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FD3" w14:textId="4AF1854B" w:rsidR="001138B2" w:rsidRPr="000D15C4" w:rsidRDefault="00806B6B" w:rsidP="001138B2">
      <w:pPr>
        <w:pStyle w:val="Tijeloteksta3"/>
        <w:ind w:firstLine="720"/>
        <w:rPr>
          <w:noProof/>
        </w:rPr>
      </w:pPr>
      <w:r w:rsidRPr="00645EB3">
        <w:rPr>
          <w:noProof/>
        </w:rPr>
        <w:t>Na t</w:t>
      </w:r>
      <w:r w:rsidR="001138B2" w:rsidRPr="00645EB3">
        <w:rPr>
          <w:noProof/>
        </w:rPr>
        <w:t>emelj</w:t>
      </w:r>
      <w:r w:rsidRPr="00645EB3">
        <w:rPr>
          <w:noProof/>
        </w:rPr>
        <w:t>u</w:t>
      </w:r>
      <w:r w:rsidR="001138B2" w:rsidRPr="00645EB3">
        <w:rPr>
          <w:noProof/>
        </w:rPr>
        <w:t xml:space="preserve"> </w:t>
      </w:r>
      <w:r w:rsidR="00645EB3" w:rsidRPr="00645EB3">
        <w:rPr>
          <w:noProof/>
        </w:rPr>
        <w:t xml:space="preserve">odredbi </w:t>
      </w:r>
      <w:r w:rsidR="001138B2" w:rsidRPr="00645EB3">
        <w:rPr>
          <w:noProof/>
        </w:rPr>
        <w:t xml:space="preserve">članka </w:t>
      </w:r>
      <w:r w:rsidR="000B6C9D">
        <w:rPr>
          <w:noProof/>
        </w:rPr>
        <w:t>8</w:t>
      </w:r>
      <w:r w:rsidR="00961FFA">
        <w:rPr>
          <w:noProof/>
        </w:rPr>
        <w:t>9</w:t>
      </w:r>
      <w:r w:rsidR="007C1E82" w:rsidRPr="00645EB3">
        <w:rPr>
          <w:noProof/>
        </w:rPr>
        <w:t>.</w:t>
      </w:r>
      <w:r w:rsidR="00E62A67">
        <w:rPr>
          <w:noProof/>
        </w:rPr>
        <w:t>,</w:t>
      </w:r>
      <w:r w:rsidR="007C1E82" w:rsidRPr="00645EB3">
        <w:rPr>
          <w:noProof/>
        </w:rPr>
        <w:t xml:space="preserve"> </w:t>
      </w:r>
      <w:r w:rsidR="00E52876">
        <w:rPr>
          <w:noProof/>
        </w:rPr>
        <w:t>163</w:t>
      </w:r>
      <w:r w:rsidR="009B2AA2" w:rsidRPr="00645EB3">
        <w:rPr>
          <w:noProof/>
        </w:rPr>
        <w:t>.</w:t>
      </w:r>
      <w:r w:rsidR="00E62A67">
        <w:rPr>
          <w:noProof/>
        </w:rPr>
        <w:t xml:space="preserve"> i 168.</w:t>
      </w:r>
      <w:r w:rsidR="009B2AA2" w:rsidRPr="00645EB3">
        <w:rPr>
          <w:noProof/>
        </w:rPr>
        <w:t xml:space="preserve"> Zakona o proračunu (</w:t>
      </w:r>
      <w:r w:rsidR="009B2AA2" w:rsidRPr="000D15C4">
        <w:rPr>
          <w:noProof/>
        </w:rPr>
        <w:t>"Narodne n</w:t>
      </w:r>
      <w:r w:rsidR="001138B2" w:rsidRPr="000D15C4">
        <w:rPr>
          <w:noProof/>
        </w:rPr>
        <w:t xml:space="preserve">ovine" broj </w:t>
      </w:r>
      <w:r w:rsidR="00DB4F90">
        <w:rPr>
          <w:noProof/>
        </w:rPr>
        <w:t>144/21</w:t>
      </w:r>
      <w:r w:rsidR="001138B2" w:rsidRPr="000D15C4">
        <w:rPr>
          <w:noProof/>
        </w:rPr>
        <w:t>), Pravilnika o polugodišnjem i godišnjem izvještaju</w:t>
      </w:r>
      <w:r w:rsidR="00803422" w:rsidRPr="000D15C4">
        <w:rPr>
          <w:noProof/>
        </w:rPr>
        <w:t xml:space="preserve"> o izvršenju</w:t>
      </w:r>
      <w:r w:rsidR="001138B2" w:rsidRPr="000D15C4">
        <w:rPr>
          <w:noProof/>
        </w:rPr>
        <w:t xml:space="preserve"> proračuna („Narodne novine“ broj 24/13</w:t>
      </w:r>
      <w:r w:rsidR="00AC1547" w:rsidRPr="000D15C4">
        <w:rPr>
          <w:noProof/>
        </w:rPr>
        <w:t>,</w:t>
      </w:r>
      <w:r w:rsidR="00146A24" w:rsidRPr="000D15C4">
        <w:rPr>
          <w:noProof/>
        </w:rPr>
        <w:t xml:space="preserve"> 102/17</w:t>
      </w:r>
      <w:r w:rsidR="004C5DF0">
        <w:rPr>
          <w:noProof/>
        </w:rPr>
        <w:t>,</w:t>
      </w:r>
      <w:r w:rsidR="00AC1547" w:rsidRPr="000D15C4">
        <w:rPr>
          <w:noProof/>
        </w:rPr>
        <w:t xml:space="preserve"> 1/20</w:t>
      </w:r>
      <w:r w:rsidR="004C5DF0">
        <w:rPr>
          <w:noProof/>
        </w:rPr>
        <w:t xml:space="preserve"> i 147/20</w:t>
      </w:r>
      <w:r w:rsidR="001138B2" w:rsidRPr="000D15C4">
        <w:rPr>
          <w:noProof/>
        </w:rPr>
        <w:t>) i članka 39. Statuta Grada Pula-Pola (“Službene novine” Grada Pule broj 7/09, 16/09, 12/11</w:t>
      </w:r>
      <w:r w:rsidR="0086151D" w:rsidRPr="000D15C4">
        <w:rPr>
          <w:noProof/>
        </w:rPr>
        <w:t>,</w:t>
      </w:r>
      <w:r w:rsidR="001138B2" w:rsidRPr="000D15C4">
        <w:rPr>
          <w:noProof/>
        </w:rPr>
        <w:t xml:space="preserve"> 1/13</w:t>
      </w:r>
      <w:r w:rsidR="00A0129F" w:rsidRPr="000D15C4">
        <w:rPr>
          <w:noProof/>
        </w:rPr>
        <w:t>,</w:t>
      </w:r>
      <w:r w:rsidR="0086151D" w:rsidRPr="000D15C4">
        <w:rPr>
          <w:noProof/>
        </w:rPr>
        <w:t xml:space="preserve"> 2/18</w:t>
      </w:r>
      <w:r w:rsidR="001E6B8C" w:rsidRPr="000D15C4">
        <w:rPr>
          <w:noProof/>
        </w:rPr>
        <w:t xml:space="preserve">, </w:t>
      </w:r>
      <w:r w:rsidR="00A0129F" w:rsidRPr="000D15C4">
        <w:rPr>
          <w:noProof/>
        </w:rPr>
        <w:t>2/20</w:t>
      </w:r>
      <w:r w:rsidR="00B804B0" w:rsidRPr="000D15C4">
        <w:rPr>
          <w:noProof/>
        </w:rPr>
        <w:t>,</w:t>
      </w:r>
      <w:r w:rsidR="001E6B8C" w:rsidRPr="000D15C4">
        <w:rPr>
          <w:noProof/>
        </w:rPr>
        <w:t xml:space="preserve"> 4/21</w:t>
      </w:r>
      <w:r w:rsidR="00B804B0" w:rsidRPr="000D15C4">
        <w:rPr>
          <w:noProof/>
        </w:rPr>
        <w:t xml:space="preserve"> i 5/21</w:t>
      </w:r>
      <w:r w:rsidR="001138B2" w:rsidRPr="000D15C4">
        <w:rPr>
          <w:noProof/>
        </w:rPr>
        <w:t xml:space="preserve">), Gradsko vijeće Grada Pule na sjednici održanoj dana </w:t>
      </w:r>
      <w:r w:rsidR="00961FFA">
        <w:rPr>
          <w:noProof/>
        </w:rPr>
        <w:t>___________________________</w:t>
      </w:r>
      <w:r w:rsidR="007D1891">
        <w:rPr>
          <w:noProof/>
        </w:rPr>
        <w:t>2</w:t>
      </w:r>
      <w:r w:rsidR="00961FFA">
        <w:rPr>
          <w:noProof/>
        </w:rPr>
        <w:t>023</w:t>
      </w:r>
      <w:r w:rsidR="001138B2" w:rsidRPr="000D15C4">
        <w:rPr>
          <w:noProof/>
        </w:rPr>
        <w:t>. godine donosi</w:t>
      </w:r>
    </w:p>
    <w:p w14:paraId="79F4ABA3" w14:textId="77777777" w:rsidR="001138B2" w:rsidRPr="000D15C4" w:rsidRDefault="001138B2" w:rsidP="001138B2">
      <w:pPr>
        <w:pStyle w:val="Tijeloteksta3"/>
        <w:ind w:firstLine="720"/>
        <w:rPr>
          <w:noProof/>
        </w:rPr>
      </w:pPr>
    </w:p>
    <w:p w14:paraId="3A699230" w14:textId="77777777" w:rsidR="00635340" w:rsidRPr="000D15C4" w:rsidRDefault="00635340" w:rsidP="001138B2">
      <w:pPr>
        <w:pStyle w:val="Tijeloteksta3"/>
        <w:ind w:firstLine="720"/>
        <w:rPr>
          <w:noProof/>
        </w:rPr>
      </w:pPr>
    </w:p>
    <w:p w14:paraId="7F1A0C95" w14:textId="77777777" w:rsidR="008B3CCE" w:rsidRPr="000D15C4" w:rsidRDefault="008B3CCE" w:rsidP="001138B2">
      <w:pPr>
        <w:pStyle w:val="Tijeloteksta3"/>
        <w:ind w:firstLine="720"/>
        <w:rPr>
          <w:noProof/>
        </w:rPr>
      </w:pPr>
    </w:p>
    <w:p w14:paraId="2561A578"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11458636"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333A7BA4"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65A61AFE" w14:textId="75CAA400" w:rsidR="001138B2" w:rsidRPr="000D15C4" w:rsidRDefault="0058243A" w:rsidP="00E84A5D">
      <w:pPr>
        <w:pStyle w:val="Naslov3"/>
        <w:spacing w:before="120" w:after="120"/>
        <w:jc w:val="center"/>
        <w:rPr>
          <w:rFonts w:ascii="Times New Roman" w:hAnsi="Times New Roman"/>
          <w:noProof/>
          <w:sz w:val="28"/>
          <w:szCs w:val="28"/>
          <w:lang w:val="hr-HR"/>
        </w:rPr>
      </w:pPr>
      <w:r w:rsidRPr="000D15C4">
        <w:rPr>
          <w:rFonts w:ascii="Times New Roman" w:hAnsi="Times New Roman"/>
          <w:noProof/>
          <w:sz w:val="28"/>
          <w:szCs w:val="28"/>
          <w:lang w:val="hr-HR"/>
        </w:rPr>
        <w:t>GO</w:t>
      </w:r>
      <w:r w:rsidR="001138B2" w:rsidRPr="000D15C4">
        <w:rPr>
          <w:rFonts w:ascii="Times New Roman" w:hAnsi="Times New Roman"/>
          <w:noProof/>
          <w:sz w:val="28"/>
          <w:szCs w:val="28"/>
          <w:lang w:val="hr-HR"/>
        </w:rPr>
        <w:t>DIŠNJI IZVJEŠTAJ O IZVRŠENJU</w:t>
      </w:r>
    </w:p>
    <w:p w14:paraId="30666900" w14:textId="6AAE4BCB" w:rsidR="001138B2" w:rsidRPr="000D15C4" w:rsidRDefault="001138B2" w:rsidP="00E84A5D">
      <w:pPr>
        <w:spacing w:before="120" w:after="120"/>
        <w:jc w:val="center"/>
        <w:rPr>
          <w:b/>
          <w:noProof/>
          <w:sz w:val="28"/>
          <w:szCs w:val="28"/>
          <w:lang w:val="hr-HR"/>
        </w:rPr>
      </w:pPr>
      <w:r w:rsidRPr="000D15C4">
        <w:rPr>
          <w:b/>
          <w:noProof/>
          <w:sz w:val="28"/>
          <w:szCs w:val="28"/>
          <w:lang w:val="hr-HR"/>
        </w:rPr>
        <w:t>PRORAČUNA GRADA PULE</w:t>
      </w:r>
      <w:r w:rsidR="0018053F" w:rsidRPr="000D15C4">
        <w:rPr>
          <w:b/>
          <w:noProof/>
          <w:sz w:val="28"/>
          <w:szCs w:val="28"/>
          <w:lang w:val="hr-HR"/>
        </w:rPr>
        <w:t xml:space="preserve"> </w:t>
      </w:r>
      <w:r w:rsidRPr="000D15C4">
        <w:rPr>
          <w:b/>
          <w:noProof/>
          <w:sz w:val="28"/>
          <w:szCs w:val="28"/>
          <w:lang w:val="hr-HR"/>
        </w:rPr>
        <w:t>ZA 20</w:t>
      </w:r>
      <w:r w:rsidR="00A0129F" w:rsidRPr="000D15C4">
        <w:rPr>
          <w:b/>
          <w:noProof/>
          <w:sz w:val="28"/>
          <w:szCs w:val="28"/>
          <w:lang w:val="hr-HR"/>
        </w:rPr>
        <w:t>2</w:t>
      </w:r>
      <w:r w:rsidR="000B6C9D">
        <w:rPr>
          <w:b/>
          <w:noProof/>
          <w:sz w:val="28"/>
          <w:szCs w:val="28"/>
          <w:lang w:val="hr-HR"/>
        </w:rPr>
        <w:t>2</w:t>
      </w:r>
      <w:r w:rsidRPr="000D15C4">
        <w:rPr>
          <w:b/>
          <w:noProof/>
          <w:sz w:val="28"/>
          <w:szCs w:val="28"/>
          <w:lang w:val="hr-HR"/>
        </w:rPr>
        <w:t>. GODINU</w:t>
      </w:r>
    </w:p>
    <w:p w14:paraId="63D6FFF6" w14:textId="77777777" w:rsidR="001138B2" w:rsidRPr="000D15C4" w:rsidRDefault="001138B2" w:rsidP="001138B2">
      <w:pPr>
        <w:tabs>
          <w:tab w:val="center" w:pos="7088"/>
        </w:tabs>
        <w:ind w:firstLine="2880"/>
        <w:jc w:val="center"/>
        <w:rPr>
          <w:noProof/>
          <w:sz w:val="28"/>
          <w:szCs w:val="28"/>
          <w:lang w:val="hr-HR"/>
        </w:rPr>
      </w:pPr>
    </w:p>
    <w:p w14:paraId="4A266DD6" w14:textId="77777777" w:rsidR="00893797" w:rsidRPr="000D15C4" w:rsidRDefault="00893797" w:rsidP="001138B2">
      <w:pPr>
        <w:tabs>
          <w:tab w:val="center" w:pos="7088"/>
        </w:tabs>
        <w:ind w:firstLine="2880"/>
        <w:jc w:val="center"/>
        <w:rPr>
          <w:noProof/>
          <w:sz w:val="28"/>
          <w:szCs w:val="28"/>
          <w:lang w:val="hr-HR"/>
        </w:rPr>
      </w:pPr>
    </w:p>
    <w:p w14:paraId="3F50930B" w14:textId="77777777" w:rsidR="00893797" w:rsidRPr="000D15C4" w:rsidRDefault="00893797" w:rsidP="001138B2">
      <w:pPr>
        <w:tabs>
          <w:tab w:val="center" w:pos="7088"/>
        </w:tabs>
        <w:ind w:firstLine="2880"/>
        <w:jc w:val="center"/>
        <w:rPr>
          <w:noProof/>
          <w:sz w:val="28"/>
          <w:szCs w:val="28"/>
          <w:lang w:val="hr-HR"/>
        </w:rPr>
      </w:pPr>
    </w:p>
    <w:p w14:paraId="1125E0D8" w14:textId="77777777" w:rsidR="00893797" w:rsidRPr="000D15C4" w:rsidRDefault="00893797" w:rsidP="001138B2">
      <w:pPr>
        <w:tabs>
          <w:tab w:val="center" w:pos="7088"/>
        </w:tabs>
        <w:ind w:firstLine="2880"/>
        <w:jc w:val="center"/>
        <w:rPr>
          <w:noProof/>
          <w:sz w:val="28"/>
          <w:szCs w:val="28"/>
          <w:lang w:val="hr-HR"/>
        </w:rPr>
      </w:pPr>
    </w:p>
    <w:p w14:paraId="752F7BC2" w14:textId="77777777" w:rsidR="00893797" w:rsidRPr="000D15C4" w:rsidRDefault="00893797" w:rsidP="001138B2">
      <w:pPr>
        <w:tabs>
          <w:tab w:val="center" w:pos="7088"/>
        </w:tabs>
        <w:ind w:firstLine="2880"/>
        <w:jc w:val="center"/>
        <w:rPr>
          <w:noProof/>
          <w:sz w:val="28"/>
          <w:szCs w:val="28"/>
          <w:lang w:val="hr-HR"/>
        </w:rPr>
      </w:pPr>
    </w:p>
    <w:p w14:paraId="39ABB1A5" w14:textId="77777777" w:rsidR="00893797" w:rsidRPr="000D15C4" w:rsidRDefault="00893797" w:rsidP="001138B2">
      <w:pPr>
        <w:tabs>
          <w:tab w:val="center" w:pos="7088"/>
        </w:tabs>
        <w:ind w:firstLine="2880"/>
        <w:jc w:val="center"/>
        <w:rPr>
          <w:noProof/>
          <w:sz w:val="28"/>
          <w:szCs w:val="28"/>
          <w:lang w:val="hr-HR"/>
        </w:rPr>
      </w:pPr>
    </w:p>
    <w:p w14:paraId="0ACADDA3" w14:textId="77777777" w:rsidR="00635340" w:rsidRPr="000D15C4" w:rsidRDefault="00635340" w:rsidP="001138B2">
      <w:pPr>
        <w:tabs>
          <w:tab w:val="center" w:pos="7088"/>
        </w:tabs>
        <w:ind w:firstLine="2880"/>
        <w:jc w:val="center"/>
        <w:rPr>
          <w:noProof/>
          <w:sz w:val="28"/>
          <w:szCs w:val="28"/>
          <w:lang w:val="hr-HR"/>
        </w:rPr>
      </w:pPr>
    </w:p>
    <w:p w14:paraId="23A56FC3" w14:textId="77777777" w:rsidR="001138B2" w:rsidRPr="000D15C4" w:rsidRDefault="001138B2" w:rsidP="001138B2">
      <w:pPr>
        <w:spacing w:line="480" w:lineRule="auto"/>
        <w:jc w:val="center"/>
        <w:rPr>
          <w:b/>
          <w:noProof/>
          <w:sz w:val="24"/>
          <w:lang w:val="hr-HR"/>
        </w:rPr>
      </w:pPr>
      <w:r w:rsidRPr="000D15C4">
        <w:rPr>
          <w:b/>
          <w:noProof/>
          <w:sz w:val="24"/>
          <w:lang w:val="hr-HR"/>
        </w:rPr>
        <w:t>I OPĆI DIO PRORAČUNA</w:t>
      </w:r>
    </w:p>
    <w:p w14:paraId="1CBD5280" w14:textId="77777777" w:rsidR="00AC2CFC" w:rsidRPr="000D15C4" w:rsidRDefault="00AC2CFC" w:rsidP="00AC2CFC">
      <w:pPr>
        <w:rPr>
          <w:lang w:val="hr-HR"/>
        </w:rPr>
      </w:pPr>
    </w:p>
    <w:p w14:paraId="2612B6FE" w14:textId="77777777" w:rsidR="00635340" w:rsidRPr="000D15C4" w:rsidRDefault="00635340" w:rsidP="00AC2CFC">
      <w:pPr>
        <w:jc w:val="center"/>
        <w:rPr>
          <w:b/>
          <w:noProof/>
          <w:sz w:val="24"/>
          <w:lang w:val="hr-HR"/>
        </w:rPr>
      </w:pPr>
    </w:p>
    <w:p w14:paraId="3702F47B" w14:textId="77777777" w:rsidR="001138B2" w:rsidRPr="000D15C4" w:rsidRDefault="001138B2" w:rsidP="00AC2CFC">
      <w:pPr>
        <w:jc w:val="center"/>
        <w:rPr>
          <w:b/>
          <w:noProof/>
          <w:sz w:val="24"/>
          <w:lang w:val="hr-HR"/>
        </w:rPr>
      </w:pPr>
      <w:r w:rsidRPr="000D15C4">
        <w:rPr>
          <w:b/>
          <w:noProof/>
          <w:sz w:val="24"/>
          <w:lang w:val="hr-HR"/>
        </w:rPr>
        <w:t>Članak 1.</w:t>
      </w:r>
    </w:p>
    <w:p w14:paraId="0769F418" w14:textId="77777777" w:rsidR="00AC2CFC" w:rsidRPr="000D15C4" w:rsidRDefault="00AC2CFC" w:rsidP="00AC2CFC">
      <w:pPr>
        <w:jc w:val="center"/>
        <w:rPr>
          <w:b/>
          <w:noProof/>
          <w:sz w:val="24"/>
          <w:lang w:val="hr-HR"/>
        </w:rPr>
      </w:pPr>
    </w:p>
    <w:p w14:paraId="06C5F54B" w14:textId="4965A6E1" w:rsidR="001138B2" w:rsidRPr="000D15C4" w:rsidRDefault="001138B2" w:rsidP="00AC2CFC">
      <w:pPr>
        <w:pStyle w:val="Podnoje"/>
        <w:tabs>
          <w:tab w:val="clear" w:pos="4320"/>
          <w:tab w:val="clear" w:pos="8640"/>
        </w:tabs>
        <w:jc w:val="both"/>
        <w:rPr>
          <w:noProof/>
          <w:sz w:val="24"/>
          <w:lang w:val="hr-HR"/>
        </w:rPr>
      </w:pPr>
      <w:r w:rsidRPr="000D15C4">
        <w:rPr>
          <w:noProof/>
          <w:sz w:val="24"/>
          <w:lang w:val="hr-HR"/>
        </w:rPr>
        <w:tab/>
        <w:t xml:space="preserve">Izvještaj o izvršenju Proračuna Grada Pule za razdoblje 01. siječnja do </w:t>
      </w:r>
      <w:r w:rsidR="0058243A" w:rsidRPr="000D15C4">
        <w:rPr>
          <w:noProof/>
          <w:sz w:val="24"/>
          <w:lang w:val="hr-HR"/>
        </w:rPr>
        <w:t>3</w:t>
      </w:r>
      <w:r w:rsidR="00961FFA">
        <w:rPr>
          <w:noProof/>
          <w:sz w:val="24"/>
          <w:lang w:val="hr-HR"/>
        </w:rPr>
        <w:t>1</w:t>
      </w:r>
      <w:r w:rsidRPr="000D15C4">
        <w:rPr>
          <w:noProof/>
          <w:sz w:val="24"/>
          <w:lang w:val="hr-HR"/>
        </w:rPr>
        <w:t xml:space="preserve">. </w:t>
      </w:r>
      <w:r w:rsidR="00961FFA">
        <w:rPr>
          <w:noProof/>
          <w:sz w:val="24"/>
          <w:lang w:val="hr-HR"/>
        </w:rPr>
        <w:t>prosinca</w:t>
      </w:r>
      <w:r w:rsidRPr="000D15C4">
        <w:rPr>
          <w:noProof/>
          <w:sz w:val="24"/>
          <w:lang w:val="hr-HR"/>
        </w:rPr>
        <w:t xml:space="preserve"> 20</w:t>
      </w:r>
      <w:r w:rsidR="00A0129F" w:rsidRPr="000D15C4">
        <w:rPr>
          <w:noProof/>
          <w:sz w:val="24"/>
          <w:lang w:val="hr-HR"/>
        </w:rPr>
        <w:t>2</w:t>
      </w:r>
      <w:r w:rsidR="000B6C9D">
        <w:rPr>
          <w:noProof/>
          <w:sz w:val="24"/>
          <w:lang w:val="hr-HR"/>
        </w:rPr>
        <w:t>2</w:t>
      </w:r>
      <w:r w:rsidRPr="000D15C4">
        <w:rPr>
          <w:noProof/>
          <w:sz w:val="24"/>
          <w:lang w:val="hr-HR"/>
        </w:rPr>
        <w:t>. godine sadrži:</w:t>
      </w:r>
    </w:p>
    <w:p w14:paraId="4F0275A0" w14:textId="77777777" w:rsidR="002512D0" w:rsidRPr="000D15C4" w:rsidRDefault="002512D0">
      <w:pPr>
        <w:spacing w:after="200" w:line="276" w:lineRule="auto"/>
        <w:rPr>
          <w:noProof/>
          <w:sz w:val="24"/>
          <w:lang w:val="hr-HR"/>
        </w:rPr>
      </w:pPr>
    </w:p>
    <w:p w14:paraId="5BAA1979" w14:textId="569987BC" w:rsidR="00961FFA" w:rsidRPr="00D628E0" w:rsidRDefault="006C19C0" w:rsidP="00961FFA">
      <w:pPr>
        <w:spacing w:after="200" w:line="276" w:lineRule="auto"/>
        <w:jc w:val="center"/>
        <w:rPr>
          <w:b/>
          <w:noProof/>
          <w:sz w:val="24"/>
          <w:lang w:val="hr-HR"/>
        </w:rPr>
      </w:pPr>
      <w:r>
        <w:rPr>
          <w:noProof/>
          <w:sz w:val="24"/>
          <w:lang w:val="hr-HR"/>
        </w:rPr>
        <w:br w:type="page"/>
      </w:r>
      <w:r w:rsidR="00961FFA" w:rsidRPr="00D628E0">
        <w:rPr>
          <w:b/>
          <w:noProof/>
          <w:sz w:val="24"/>
          <w:lang w:val="hr-HR"/>
        </w:rPr>
        <w:lastRenderedPageBreak/>
        <w:t>Članak 2.</w:t>
      </w:r>
    </w:p>
    <w:p w14:paraId="27A01AC3" w14:textId="77777777" w:rsidR="00961FFA" w:rsidRPr="00D628E0" w:rsidRDefault="00961FFA" w:rsidP="00961FFA">
      <w:pPr>
        <w:pStyle w:val="Naslov2"/>
        <w:spacing w:line="240" w:lineRule="auto"/>
        <w:ind w:firstLine="708"/>
        <w:jc w:val="both"/>
        <w:rPr>
          <w:b w:val="0"/>
        </w:rPr>
      </w:pPr>
    </w:p>
    <w:p w14:paraId="442F8295" w14:textId="22048704" w:rsidR="00961FFA" w:rsidRPr="00961FFA" w:rsidRDefault="00961FFA" w:rsidP="00961FFA">
      <w:pPr>
        <w:pStyle w:val="Naslov2"/>
        <w:spacing w:line="240" w:lineRule="auto"/>
        <w:ind w:firstLine="708"/>
        <w:jc w:val="both"/>
        <w:rPr>
          <w:b w:val="0"/>
          <w:szCs w:val="24"/>
        </w:rPr>
      </w:pPr>
      <w:r w:rsidRPr="00961FFA">
        <w:rPr>
          <w:b w:val="0"/>
          <w:szCs w:val="24"/>
        </w:rPr>
        <w:t>Poslovni rezultat izvršenja Proračuna Grada Pule za 2022. godinu čini:</w:t>
      </w:r>
    </w:p>
    <w:p w14:paraId="6DB15C80" w14:textId="3A9B6B95" w:rsidR="00961FFA" w:rsidRPr="00961FFA" w:rsidRDefault="00961FFA" w:rsidP="00383FD9">
      <w:pPr>
        <w:pStyle w:val="Odlomakpopisa"/>
        <w:numPr>
          <w:ilvl w:val="0"/>
          <w:numId w:val="50"/>
        </w:numPr>
        <w:spacing w:line="240" w:lineRule="auto"/>
        <w:ind w:left="714" w:hanging="357"/>
        <w:rPr>
          <w:sz w:val="24"/>
          <w:szCs w:val="24"/>
          <w:lang w:val="hr-HR"/>
        </w:rPr>
      </w:pPr>
      <w:r w:rsidRPr="00961FFA">
        <w:rPr>
          <w:sz w:val="24"/>
          <w:szCs w:val="24"/>
          <w:lang w:val="hr-HR"/>
        </w:rPr>
        <w:t xml:space="preserve">Ostvarenje prihoda poslovanja iznosi </w:t>
      </w:r>
      <w:r w:rsidRPr="00961FFA">
        <w:rPr>
          <w:color w:val="000000"/>
          <w:sz w:val="24"/>
          <w:szCs w:val="24"/>
          <w:lang w:val="en-US" w:eastAsia="en-US"/>
        </w:rPr>
        <w:t xml:space="preserve">476.949.982,90 </w:t>
      </w:r>
      <w:r w:rsidRPr="00961FFA">
        <w:rPr>
          <w:sz w:val="24"/>
          <w:szCs w:val="24"/>
          <w:lang w:val="hr-HR"/>
        </w:rPr>
        <w:t xml:space="preserve">kuna, dok ukupni rashodi poslovanja iznose </w:t>
      </w:r>
      <w:r w:rsidRPr="00961FFA">
        <w:rPr>
          <w:color w:val="000000"/>
          <w:sz w:val="24"/>
          <w:szCs w:val="24"/>
          <w:lang w:val="en-US" w:eastAsia="en-US"/>
        </w:rPr>
        <w:t>409.721.188,57</w:t>
      </w:r>
      <w:r w:rsidRPr="00961FFA">
        <w:rPr>
          <w:color w:val="000000"/>
          <w:sz w:val="24"/>
          <w:szCs w:val="24"/>
          <w:lang w:val="hr-HR" w:eastAsia="en-US"/>
        </w:rPr>
        <w:t xml:space="preserve"> </w:t>
      </w:r>
      <w:r w:rsidRPr="00961FFA">
        <w:rPr>
          <w:sz w:val="24"/>
          <w:szCs w:val="24"/>
          <w:lang w:val="hr-HR"/>
        </w:rPr>
        <w:t xml:space="preserve">kuna, što rezultira viškom prihoda poslovanja u iznosu od </w:t>
      </w:r>
      <w:r w:rsidRPr="00961FFA">
        <w:rPr>
          <w:color w:val="000000"/>
          <w:sz w:val="24"/>
          <w:szCs w:val="24"/>
          <w:lang w:val="en-US" w:eastAsia="en-US"/>
        </w:rPr>
        <w:t xml:space="preserve">67.228.794,33 </w:t>
      </w:r>
      <w:r w:rsidRPr="00961FFA">
        <w:rPr>
          <w:sz w:val="24"/>
          <w:szCs w:val="24"/>
          <w:lang w:val="hr-HR"/>
        </w:rPr>
        <w:t>kune.</w:t>
      </w:r>
    </w:p>
    <w:p w14:paraId="48369A8D" w14:textId="34661BEC" w:rsidR="00961FFA" w:rsidRPr="00961FFA" w:rsidRDefault="00961FFA" w:rsidP="00383FD9">
      <w:pPr>
        <w:pStyle w:val="Odlomakpopisa"/>
        <w:numPr>
          <w:ilvl w:val="0"/>
          <w:numId w:val="50"/>
        </w:numPr>
        <w:spacing w:line="240" w:lineRule="auto"/>
        <w:ind w:left="714" w:hanging="357"/>
        <w:rPr>
          <w:sz w:val="24"/>
          <w:szCs w:val="24"/>
          <w:lang w:val="hr-HR"/>
        </w:rPr>
      </w:pPr>
      <w:r w:rsidRPr="00961FFA">
        <w:rPr>
          <w:sz w:val="24"/>
          <w:szCs w:val="24"/>
          <w:lang w:val="hr-HR"/>
        </w:rPr>
        <w:t xml:space="preserve">Ostvarenje prihoda od prodaje nefinancijske imovine iznosi </w:t>
      </w:r>
      <w:r w:rsidRPr="00961FFA">
        <w:rPr>
          <w:color w:val="000000"/>
          <w:sz w:val="24"/>
          <w:szCs w:val="24"/>
          <w:lang w:val="en-US" w:eastAsia="en-US"/>
        </w:rPr>
        <w:t xml:space="preserve">18.109.018,76 </w:t>
      </w:r>
      <w:r w:rsidRPr="00961FFA">
        <w:rPr>
          <w:sz w:val="24"/>
          <w:szCs w:val="24"/>
          <w:lang w:val="hr-HR"/>
        </w:rPr>
        <w:t xml:space="preserve">kuna, dok rashodi za nabavu nefinancijske imovine iznose </w:t>
      </w:r>
      <w:r w:rsidRPr="00961FFA">
        <w:rPr>
          <w:color w:val="000000"/>
          <w:sz w:val="24"/>
          <w:szCs w:val="24"/>
          <w:lang w:val="en-US" w:eastAsia="en-US"/>
        </w:rPr>
        <w:t xml:space="preserve">54.659.612,40 </w:t>
      </w:r>
      <w:r w:rsidRPr="00961FFA">
        <w:rPr>
          <w:sz w:val="24"/>
          <w:szCs w:val="24"/>
          <w:lang w:val="hr-HR"/>
        </w:rPr>
        <w:t xml:space="preserve">kuna, što rezultira manjkom prihoda od prodaje nefinancijske imovine u iznosu od </w:t>
      </w:r>
      <w:r w:rsidRPr="00961FFA">
        <w:rPr>
          <w:color w:val="000000"/>
          <w:sz w:val="24"/>
          <w:szCs w:val="24"/>
          <w:lang w:val="en-US" w:eastAsia="en-US"/>
        </w:rPr>
        <w:t>36.550.593,64</w:t>
      </w:r>
      <w:r w:rsidRPr="00961FFA">
        <w:rPr>
          <w:color w:val="000000"/>
          <w:sz w:val="24"/>
          <w:szCs w:val="24"/>
          <w:lang w:val="hr-HR" w:eastAsia="en-US"/>
        </w:rPr>
        <w:t xml:space="preserve"> </w:t>
      </w:r>
      <w:r w:rsidRPr="00961FFA">
        <w:rPr>
          <w:sz w:val="24"/>
          <w:szCs w:val="24"/>
          <w:lang w:val="hr-HR"/>
        </w:rPr>
        <w:t>kune.</w:t>
      </w:r>
    </w:p>
    <w:p w14:paraId="71D3FD65" w14:textId="3E5CDBA4" w:rsidR="00961FFA" w:rsidRPr="00961FFA" w:rsidRDefault="00961FFA" w:rsidP="00383FD9">
      <w:pPr>
        <w:pStyle w:val="Odlomakpopisa"/>
        <w:numPr>
          <w:ilvl w:val="0"/>
          <w:numId w:val="50"/>
        </w:numPr>
        <w:spacing w:line="240" w:lineRule="auto"/>
        <w:ind w:left="714" w:hanging="357"/>
        <w:rPr>
          <w:sz w:val="24"/>
          <w:szCs w:val="24"/>
          <w:lang w:val="hr-HR"/>
        </w:rPr>
      </w:pPr>
      <w:r w:rsidRPr="00961FFA">
        <w:rPr>
          <w:sz w:val="24"/>
          <w:szCs w:val="24"/>
          <w:lang w:val="hr-HR"/>
        </w:rPr>
        <w:t xml:space="preserve">Primici od financijske imovine i zaduživanja u 2022. godini nisu ostvareni, dok izdaci za financijsku imovinu i otplate zajmova iznose </w:t>
      </w:r>
      <w:r w:rsidRPr="00961FFA">
        <w:rPr>
          <w:sz w:val="24"/>
          <w:szCs w:val="24"/>
          <w:lang w:val="en-US" w:eastAsia="en-US"/>
        </w:rPr>
        <w:t xml:space="preserve">6.428.375,19 </w:t>
      </w:r>
      <w:r w:rsidRPr="00961FFA">
        <w:rPr>
          <w:sz w:val="24"/>
          <w:szCs w:val="24"/>
          <w:lang w:val="hr-HR"/>
        </w:rPr>
        <w:t xml:space="preserve">kuna, što rezultira manjkom primitaka od financijske imovine u iznosu od </w:t>
      </w:r>
      <w:r w:rsidRPr="00961FFA">
        <w:rPr>
          <w:sz w:val="24"/>
          <w:szCs w:val="24"/>
          <w:lang w:val="en-US" w:eastAsia="en-US"/>
        </w:rPr>
        <w:t xml:space="preserve">6.428.375,19 </w:t>
      </w:r>
      <w:r w:rsidRPr="00961FFA">
        <w:rPr>
          <w:sz w:val="24"/>
          <w:szCs w:val="24"/>
          <w:lang w:val="hr-HR"/>
        </w:rPr>
        <w:t>kuna.</w:t>
      </w:r>
    </w:p>
    <w:p w14:paraId="11201331" w14:textId="77777777" w:rsidR="00961FFA" w:rsidRPr="00212442" w:rsidRDefault="00961FFA" w:rsidP="00961FFA">
      <w:pPr>
        <w:pStyle w:val="Odlomakpopisa"/>
        <w:spacing w:line="240" w:lineRule="auto"/>
        <w:ind w:left="714" w:firstLine="0"/>
        <w:rPr>
          <w:sz w:val="24"/>
          <w:szCs w:val="24"/>
          <w:lang w:val="hr-HR"/>
        </w:rPr>
      </w:pPr>
    </w:p>
    <w:p w14:paraId="6CACF44A" w14:textId="77777777" w:rsidR="00961FFA" w:rsidRPr="00D628E0" w:rsidRDefault="00961FFA" w:rsidP="00961FFA">
      <w:pPr>
        <w:pStyle w:val="Odlomakpopisa"/>
        <w:spacing w:line="240" w:lineRule="auto"/>
        <w:ind w:left="425" w:firstLine="0"/>
        <w:rPr>
          <w:sz w:val="24"/>
          <w:szCs w:val="24"/>
          <w:highlight w:val="yellow"/>
          <w:lang w:val="hr-HR"/>
        </w:rPr>
      </w:pPr>
    </w:p>
    <w:tbl>
      <w:tblPr>
        <w:tblW w:w="6420" w:type="dxa"/>
        <w:jc w:val="center"/>
        <w:tblLook w:val="04A0" w:firstRow="1" w:lastRow="0" w:firstColumn="1" w:lastColumn="0" w:noHBand="0" w:noVBand="1"/>
      </w:tblPr>
      <w:tblGrid>
        <w:gridCol w:w="4800"/>
        <w:gridCol w:w="1620"/>
      </w:tblGrid>
      <w:tr w:rsidR="00961FFA" w:rsidRPr="00961FFA" w14:paraId="119EF600" w14:textId="77777777" w:rsidTr="00961FFA">
        <w:trPr>
          <w:trHeight w:val="276"/>
          <w:jc w:val="center"/>
        </w:trPr>
        <w:tc>
          <w:tcPr>
            <w:tcW w:w="4800" w:type="dxa"/>
            <w:tcBorders>
              <w:top w:val="nil"/>
              <w:left w:val="nil"/>
              <w:bottom w:val="nil"/>
              <w:right w:val="nil"/>
            </w:tcBorders>
            <w:shd w:val="clear" w:color="auto" w:fill="auto"/>
            <w:vAlign w:val="bottom"/>
            <w:hideMark/>
          </w:tcPr>
          <w:p w14:paraId="6BD28C4A"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6 - Prihodi poslovanja</w:t>
            </w:r>
          </w:p>
        </w:tc>
        <w:tc>
          <w:tcPr>
            <w:tcW w:w="1620" w:type="dxa"/>
            <w:tcBorders>
              <w:top w:val="nil"/>
              <w:left w:val="nil"/>
              <w:bottom w:val="nil"/>
              <w:right w:val="nil"/>
            </w:tcBorders>
            <w:shd w:val="clear" w:color="auto" w:fill="auto"/>
            <w:noWrap/>
            <w:vAlign w:val="bottom"/>
            <w:hideMark/>
          </w:tcPr>
          <w:p w14:paraId="075CE3E1"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476.949.982,90</w:t>
            </w:r>
          </w:p>
        </w:tc>
      </w:tr>
      <w:tr w:rsidR="00961FFA" w:rsidRPr="00961FFA" w14:paraId="3D0A5435" w14:textId="77777777" w:rsidTr="00961FFA">
        <w:trPr>
          <w:trHeight w:val="276"/>
          <w:jc w:val="center"/>
        </w:trPr>
        <w:tc>
          <w:tcPr>
            <w:tcW w:w="4800" w:type="dxa"/>
            <w:tcBorders>
              <w:top w:val="nil"/>
              <w:left w:val="nil"/>
              <w:bottom w:val="nil"/>
              <w:right w:val="nil"/>
            </w:tcBorders>
            <w:shd w:val="clear" w:color="auto" w:fill="auto"/>
            <w:vAlign w:val="bottom"/>
            <w:hideMark/>
          </w:tcPr>
          <w:p w14:paraId="1A500783"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3 - Rashodi poslovanja</w:t>
            </w:r>
          </w:p>
        </w:tc>
        <w:tc>
          <w:tcPr>
            <w:tcW w:w="1620" w:type="dxa"/>
            <w:tcBorders>
              <w:top w:val="nil"/>
              <w:left w:val="nil"/>
              <w:bottom w:val="nil"/>
              <w:right w:val="nil"/>
            </w:tcBorders>
            <w:shd w:val="clear" w:color="auto" w:fill="auto"/>
            <w:noWrap/>
            <w:vAlign w:val="bottom"/>
            <w:hideMark/>
          </w:tcPr>
          <w:p w14:paraId="0B3CF832"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409.721.188,57</w:t>
            </w:r>
          </w:p>
        </w:tc>
      </w:tr>
      <w:tr w:rsidR="00961FFA" w:rsidRPr="00961FFA" w14:paraId="441CF865"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504D3804" w14:textId="77777777" w:rsidR="00961FFA" w:rsidRPr="00961FFA" w:rsidRDefault="00961FFA" w:rsidP="00961FFA">
            <w:pPr>
              <w:jc w:val="right"/>
              <w:rPr>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3D6AC539" w14:textId="77777777" w:rsidR="00961FFA" w:rsidRPr="00961FFA" w:rsidRDefault="00961FFA" w:rsidP="00961FFA">
            <w:pPr>
              <w:jc w:val="right"/>
              <w:rPr>
                <w:b/>
                <w:bCs/>
                <w:color w:val="000000"/>
                <w:sz w:val="22"/>
                <w:szCs w:val="22"/>
                <w:lang w:val="en-US" w:eastAsia="en-US"/>
              </w:rPr>
            </w:pPr>
            <w:r w:rsidRPr="00961FFA">
              <w:rPr>
                <w:b/>
                <w:bCs/>
                <w:color w:val="000000"/>
                <w:sz w:val="22"/>
                <w:szCs w:val="22"/>
                <w:lang w:val="en-US" w:eastAsia="en-US"/>
              </w:rPr>
              <w:t>67.228.794,33</w:t>
            </w:r>
          </w:p>
        </w:tc>
      </w:tr>
      <w:tr w:rsidR="00961FFA" w:rsidRPr="00961FFA" w14:paraId="3A4B4F0A"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2672089E" w14:textId="77777777" w:rsidR="00961FFA" w:rsidRPr="00961FFA" w:rsidRDefault="00961FFA" w:rsidP="00961FFA">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7FC16BA3" w14:textId="77777777" w:rsidR="00961FFA" w:rsidRPr="00961FFA" w:rsidRDefault="00961FFA" w:rsidP="00961FFA">
            <w:pPr>
              <w:rPr>
                <w:sz w:val="22"/>
                <w:szCs w:val="22"/>
                <w:lang w:val="en-US" w:eastAsia="en-US"/>
              </w:rPr>
            </w:pPr>
          </w:p>
        </w:tc>
      </w:tr>
      <w:tr w:rsidR="00961FFA" w:rsidRPr="00961FFA" w14:paraId="1D861CB8" w14:textId="77777777" w:rsidTr="00961FFA">
        <w:trPr>
          <w:trHeight w:val="276"/>
          <w:jc w:val="center"/>
        </w:trPr>
        <w:tc>
          <w:tcPr>
            <w:tcW w:w="4800" w:type="dxa"/>
            <w:tcBorders>
              <w:top w:val="nil"/>
              <w:left w:val="nil"/>
              <w:bottom w:val="nil"/>
              <w:right w:val="nil"/>
            </w:tcBorders>
            <w:shd w:val="clear" w:color="auto" w:fill="auto"/>
            <w:hideMark/>
          </w:tcPr>
          <w:p w14:paraId="7624122A"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7 - Prihodi od prodaje nefinancijske imovine</w:t>
            </w:r>
          </w:p>
        </w:tc>
        <w:tc>
          <w:tcPr>
            <w:tcW w:w="1620" w:type="dxa"/>
            <w:tcBorders>
              <w:top w:val="nil"/>
              <w:left w:val="nil"/>
              <w:bottom w:val="nil"/>
              <w:right w:val="nil"/>
            </w:tcBorders>
            <w:shd w:val="clear" w:color="auto" w:fill="auto"/>
            <w:noWrap/>
            <w:vAlign w:val="bottom"/>
            <w:hideMark/>
          </w:tcPr>
          <w:p w14:paraId="60D9C5CC"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18.109.018,76</w:t>
            </w:r>
          </w:p>
        </w:tc>
      </w:tr>
      <w:tr w:rsidR="00961FFA" w:rsidRPr="00961FFA" w14:paraId="6E16DA51" w14:textId="77777777" w:rsidTr="00961FFA">
        <w:trPr>
          <w:trHeight w:val="276"/>
          <w:jc w:val="center"/>
        </w:trPr>
        <w:tc>
          <w:tcPr>
            <w:tcW w:w="4800" w:type="dxa"/>
            <w:tcBorders>
              <w:top w:val="nil"/>
              <w:left w:val="nil"/>
              <w:bottom w:val="nil"/>
              <w:right w:val="nil"/>
            </w:tcBorders>
            <w:shd w:val="clear" w:color="auto" w:fill="auto"/>
            <w:vAlign w:val="bottom"/>
            <w:hideMark/>
          </w:tcPr>
          <w:p w14:paraId="3D08911E"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4 - Rashodi za nabavu nefinancijske imovine</w:t>
            </w:r>
          </w:p>
        </w:tc>
        <w:tc>
          <w:tcPr>
            <w:tcW w:w="1620" w:type="dxa"/>
            <w:tcBorders>
              <w:top w:val="nil"/>
              <w:left w:val="nil"/>
              <w:bottom w:val="nil"/>
              <w:right w:val="nil"/>
            </w:tcBorders>
            <w:shd w:val="clear" w:color="auto" w:fill="auto"/>
            <w:noWrap/>
            <w:vAlign w:val="bottom"/>
            <w:hideMark/>
          </w:tcPr>
          <w:p w14:paraId="0CB3F050"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54.659.612,40</w:t>
            </w:r>
          </w:p>
        </w:tc>
      </w:tr>
      <w:tr w:rsidR="00961FFA" w:rsidRPr="00961FFA" w14:paraId="540E4D69"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7DC24A89" w14:textId="77777777" w:rsidR="00961FFA" w:rsidRPr="00961FFA" w:rsidRDefault="00961FFA" w:rsidP="00961FFA">
            <w:pPr>
              <w:jc w:val="right"/>
              <w:rPr>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21B26661" w14:textId="77777777" w:rsidR="00961FFA" w:rsidRPr="00961FFA" w:rsidRDefault="00961FFA" w:rsidP="00961FFA">
            <w:pPr>
              <w:jc w:val="right"/>
              <w:rPr>
                <w:b/>
                <w:bCs/>
                <w:color w:val="000000"/>
                <w:sz w:val="22"/>
                <w:szCs w:val="22"/>
                <w:lang w:val="en-US" w:eastAsia="en-US"/>
              </w:rPr>
            </w:pPr>
            <w:r w:rsidRPr="00961FFA">
              <w:rPr>
                <w:b/>
                <w:bCs/>
                <w:color w:val="000000"/>
                <w:sz w:val="22"/>
                <w:szCs w:val="22"/>
                <w:lang w:val="en-US" w:eastAsia="en-US"/>
              </w:rPr>
              <w:t>-36.550.593,64</w:t>
            </w:r>
          </w:p>
        </w:tc>
      </w:tr>
      <w:tr w:rsidR="00961FFA" w:rsidRPr="00961FFA" w14:paraId="4463F079"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43BC9B7F" w14:textId="77777777" w:rsidR="00961FFA" w:rsidRPr="00961FFA" w:rsidRDefault="00961FFA" w:rsidP="00961FFA">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35A6359F" w14:textId="77777777" w:rsidR="00961FFA" w:rsidRPr="00961FFA" w:rsidRDefault="00961FFA" w:rsidP="00961FFA">
            <w:pPr>
              <w:rPr>
                <w:sz w:val="22"/>
                <w:szCs w:val="22"/>
                <w:lang w:val="en-US" w:eastAsia="en-US"/>
              </w:rPr>
            </w:pPr>
          </w:p>
        </w:tc>
      </w:tr>
      <w:tr w:rsidR="00961FFA" w:rsidRPr="00961FFA" w14:paraId="71EB09AD" w14:textId="77777777" w:rsidTr="00961FFA">
        <w:trPr>
          <w:trHeight w:val="276"/>
          <w:jc w:val="center"/>
        </w:trPr>
        <w:tc>
          <w:tcPr>
            <w:tcW w:w="4800" w:type="dxa"/>
            <w:tcBorders>
              <w:top w:val="nil"/>
              <w:left w:val="nil"/>
              <w:bottom w:val="nil"/>
              <w:right w:val="nil"/>
            </w:tcBorders>
            <w:shd w:val="clear" w:color="auto" w:fill="auto"/>
            <w:vAlign w:val="bottom"/>
            <w:hideMark/>
          </w:tcPr>
          <w:p w14:paraId="490D3862"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8 - Primici od financijske imovine i zaduživanja</w:t>
            </w:r>
          </w:p>
        </w:tc>
        <w:tc>
          <w:tcPr>
            <w:tcW w:w="1620" w:type="dxa"/>
            <w:tcBorders>
              <w:top w:val="nil"/>
              <w:left w:val="nil"/>
              <w:bottom w:val="nil"/>
              <w:right w:val="nil"/>
            </w:tcBorders>
            <w:shd w:val="clear" w:color="auto" w:fill="auto"/>
            <w:noWrap/>
            <w:vAlign w:val="bottom"/>
            <w:hideMark/>
          </w:tcPr>
          <w:p w14:paraId="1B38ED0F"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0,00</w:t>
            </w:r>
          </w:p>
        </w:tc>
      </w:tr>
      <w:tr w:rsidR="00961FFA" w:rsidRPr="00961FFA" w14:paraId="3E7B3925" w14:textId="77777777" w:rsidTr="00961FFA">
        <w:trPr>
          <w:trHeight w:val="276"/>
          <w:jc w:val="center"/>
        </w:trPr>
        <w:tc>
          <w:tcPr>
            <w:tcW w:w="4800" w:type="dxa"/>
            <w:tcBorders>
              <w:top w:val="nil"/>
              <w:left w:val="nil"/>
              <w:bottom w:val="nil"/>
              <w:right w:val="nil"/>
            </w:tcBorders>
            <w:shd w:val="clear" w:color="auto" w:fill="auto"/>
            <w:vAlign w:val="bottom"/>
            <w:hideMark/>
          </w:tcPr>
          <w:p w14:paraId="60DF18A6" w14:textId="77777777" w:rsidR="00961FFA" w:rsidRPr="00961FFA" w:rsidRDefault="00961FFA" w:rsidP="00961FFA">
            <w:pPr>
              <w:rPr>
                <w:sz w:val="22"/>
                <w:szCs w:val="22"/>
                <w:lang w:val="en-US" w:eastAsia="en-US"/>
              </w:rPr>
            </w:pPr>
            <w:r w:rsidRPr="00961FFA">
              <w:rPr>
                <w:sz w:val="22"/>
                <w:szCs w:val="22"/>
                <w:lang w:val="en-US" w:eastAsia="en-US"/>
              </w:rPr>
              <w:t>5 - Izdaci za financijsku imovinu i otplatu zajmova</w:t>
            </w:r>
          </w:p>
        </w:tc>
        <w:tc>
          <w:tcPr>
            <w:tcW w:w="1620" w:type="dxa"/>
            <w:tcBorders>
              <w:top w:val="nil"/>
              <w:left w:val="nil"/>
              <w:bottom w:val="nil"/>
              <w:right w:val="nil"/>
            </w:tcBorders>
            <w:shd w:val="clear" w:color="auto" w:fill="auto"/>
            <w:noWrap/>
            <w:vAlign w:val="bottom"/>
            <w:hideMark/>
          </w:tcPr>
          <w:p w14:paraId="69C17A3C" w14:textId="77777777" w:rsidR="00961FFA" w:rsidRPr="00961FFA" w:rsidRDefault="00961FFA" w:rsidP="00961FFA">
            <w:pPr>
              <w:jc w:val="right"/>
              <w:rPr>
                <w:sz w:val="22"/>
                <w:szCs w:val="22"/>
                <w:lang w:val="en-US" w:eastAsia="en-US"/>
              </w:rPr>
            </w:pPr>
            <w:r w:rsidRPr="00961FFA">
              <w:rPr>
                <w:sz w:val="22"/>
                <w:szCs w:val="22"/>
                <w:lang w:val="en-US" w:eastAsia="en-US"/>
              </w:rPr>
              <w:t>6.428.375,19</w:t>
            </w:r>
          </w:p>
        </w:tc>
      </w:tr>
      <w:tr w:rsidR="00961FFA" w:rsidRPr="00961FFA" w14:paraId="672A3DC1"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184C291E" w14:textId="77777777" w:rsidR="00961FFA" w:rsidRPr="00961FFA" w:rsidRDefault="00961FFA" w:rsidP="00961FFA">
            <w:pPr>
              <w:jc w:val="right"/>
              <w:rPr>
                <w:sz w:val="22"/>
                <w:szCs w:val="22"/>
                <w:lang w:val="en-US" w:eastAsia="en-US"/>
              </w:rPr>
            </w:pPr>
          </w:p>
        </w:tc>
        <w:tc>
          <w:tcPr>
            <w:tcW w:w="1620" w:type="dxa"/>
            <w:tcBorders>
              <w:top w:val="nil"/>
              <w:left w:val="nil"/>
              <w:bottom w:val="nil"/>
              <w:right w:val="nil"/>
            </w:tcBorders>
            <w:shd w:val="clear" w:color="auto" w:fill="auto"/>
            <w:noWrap/>
            <w:vAlign w:val="bottom"/>
            <w:hideMark/>
          </w:tcPr>
          <w:p w14:paraId="3CD23439" w14:textId="77777777" w:rsidR="00961FFA" w:rsidRPr="00961FFA" w:rsidRDefault="00961FFA" w:rsidP="00961FFA">
            <w:pPr>
              <w:jc w:val="right"/>
              <w:rPr>
                <w:b/>
                <w:bCs/>
                <w:color w:val="000000"/>
                <w:sz w:val="22"/>
                <w:szCs w:val="22"/>
                <w:lang w:val="en-US" w:eastAsia="en-US"/>
              </w:rPr>
            </w:pPr>
            <w:r w:rsidRPr="00961FFA">
              <w:rPr>
                <w:b/>
                <w:bCs/>
                <w:color w:val="000000"/>
                <w:sz w:val="22"/>
                <w:szCs w:val="22"/>
                <w:lang w:val="en-US" w:eastAsia="en-US"/>
              </w:rPr>
              <w:t>-6.428.375,19</w:t>
            </w:r>
          </w:p>
        </w:tc>
      </w:tr>
      <w:tr w:rsidR="00961FFA" w:rsidRPr="00961FFA" w14:paraId="6324E922"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5A900727" w14:textId="77777777" w:rsidR="00961FFA" w:rsidRPr="00961FFA" w:rsidRDefault="00961FFA" w:rsidP="00961FFA">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626F4E8A" w14:textId="77777777" w:rsidR="00961FFA" w:rsidRPr="00961FFA" w:rsidRDefault="00961FFA" w:rsidP="00961FFA">
            <w:pPr>
              <w:rPr>
                <w:sz w:val="22"/>
                <w:szCs w:val="22"/>
                <w:lang w:val="en-US" w:eastAsia="en-US"/>
              </w:rPr>
            </w:pPr>
          </w:p>
        </w:tc>
      </w:tr>
      <w:tr w:rsidR="00961FFA" w:rsidRPr="00961FFA" w14:paraId="1EF5C7AE"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1A10B7DD"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PRIHODI I PRIMICI (6+7+8)</w:t>
            </w:r>
          </w:p>
        </w:tc>
        <w:tc>
          <w:tcPr>
            <w:tcW w:w="1620" w:type="dxa"/>
            <w:tcBorders>
              <w:top w:val="nil"/>
              <w:left w:val="nil"/>
              <w:bottom w:val="nil"/>
              <w:right w:val="nil"/>
            </w:tcBorders>
            <w:shd w:val="clear" w:color="auto" w:fill="auto"/>
            <w:noWrap/>
            <w:vAlign w:val="bottom"/>
            <w:hideMark/>
          </w:tcPr>
          <w:p w14:paraId="0E6A4C17"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495.059.001,66</w:t>
            </w:r>
          </w:p>
        </w:tc>
      </w:tr>
      <w:tr w:rsidR="00961FFA" w:rsidRPr="00961FFA" w14:paraId="3037DC94"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55FA0FF6" w14:textId="77777777" w:rsidR="00961FFA" w:rsidRPr="00961FFA" w:rsidRDefault="00961FFA" w:rsidP="00961FFA">
            <w:pPr>
              <w:rPr>
                <w:color w:val="000000"/>
                <w:sz w:val="22"/>
                <w:szCs w:val="22"/>
                <w:lang w:val="en-US" w:eastAsia="en-US"/>
              </w:rPr>
            </w:pPr>
            <w:r w:rsidRPr="00961FFA">
              <w:rPr>
                <w:color w:val="000000"/>
                <w:sz w:val="22"/>
                <w:szCs w:val="22"/>
                <w:lang w:val="en-US" w:eastAsia="en-US"/>
              </w:rPr>
              <w:t>RASHODI I IZDACI (3+4+5)</w:t>
            </w:r>
          </w:p>
        </w:tc>
        <w:tc>
          <w:tcPr>
            <w:tcW w:w="1620" w:type="dxa"/>
            <w:tcBorders>
              <w:top w:val="nil"/>
              <w:left w:val="nil"/>
              <w:bottom w:val="nil"/>
              <w:right w:val="nil"/>
            </w:tcBorders>
            <w:shd w:val="clear" w:color="auto" w:fill="auto"/>
            <w:noWrap/>
            <w:vAlign w:val="bottom"/>
            <w:hideMark/>
          </w:tcPr>
          <w:p w14:paraId="75434195" w14:textId="77777777" w:rsidR="00961FFA" w:rsidRPr="00961FFA" w:rsidRDefault="00961FFA" w:rsidP="00961FFA">
            <w:pPr>
              <w:jc w:val="right"/>
              <w:rPr>
                <w:color w:val="000000"/>
                <w:sz w:val="22"/>
                <w:szCs w:val="22"/>
                <w:lang w:val="en-US" w:eastAsia="en-US"/>
              </w:rPr>
            </w:pPr>
            <w:r w:rsidRPr="00961FFA">
              <w:rPr>
                <w:color w:val="000000"/>
                <w:sz w:val="22"/>
                <w:szCs w:val="22"/>
                <w:lang w:val="en-US" w:eastAsia="en-US"/>
              </w:rPr>
              <w:t>470.809.176,16</w:t>
            </w:r>
          </w:p>
        </w:tc>
      </w:tr>
      <w:tr w:rsidR="00961FFA" w:rsidRPr="00961FFA" w14:paraId="2BD865E0"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6A15DF86" w14:textId="77777777" w:rsidR="00961FFA" w:rsidRPr="00961FFA" w:rsidRDefault="00961FFA" w:rsidP="00961FFA">
            <w:pPr>
              <w:jc w:val="right"/>
              <w:rPr>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642CF5A3" w14:textId="77777777" w:rsidR="00961FFA" w:rsidRPr="00961FFA" w:rsidRDefault="00961FFA" w:rsidP="00961FFA">
            <w:pPr>
              <w:jc w:val="right"/>
              <w:rPr>
                <w:b/>
                <w:bCs/>
                <w:color w:val="000000"/>
                <w:sz w:val="22"/>
                <w:szCs w:val="22"/>
                <w:lang w:val="en-US" w:eastAsia="en-US"/>
              </w:rPr>
            </w:pPr>
            <w:r w:rsidRPr="00961FFA">
              <w:rPr>
                <w:b/>
                <w:bCs/>
                <w:color w:val="000000"/>
                <w:sz w:val="22"/>
                <w:szCs w:val="22"/>
                <w:lang w:val="en-US" w:eastAsia="en-US"/>
              </w:rPr>
              <w:t>24.249.825,50</w:t>
            </w:r>
          </w:p>
        </w:tc>
      </w:tr>
      <w:tr w:rsidR="00961FFA" w:rsidRPr="00961FFA" w14:paraId="55E04493"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27C91F4A" w14:textId="77777777" w:rsidR="00961FFA" w:rsidRPr="00961FFA" w:rsidRDefault="00961FFA" w:rsidP="00961FFA">
            <w:pPr>
              <w:jc w:val="right"/>
              <w:rPr>
                <w:b/>
                <w:bCs/>
                <w:color w:val="000000"/>
                <w:sz w:val="22"/>
                <w:szCs w:val="22"/>
                <w:lang w:val="en-US" w:eastAsia="en-US"/>
              </w:rPr>
            </w:pPr>
          </w:p>
        </w:tc>
        <w:tc>
          <w:tcPr>
            <w:tcW w:w="1620" w:type="dxa"/>
            <w:tcBorders>
              <w:top w:val="nil"/>
              <w:left w:val="nil"/>
              <w:bottom w:val="nil"/>
              <w:right w:val="nil"/>
            </w:tcBorders>
            <w:shd w:val="clear" w:color="auto" w:fill="auto"/>
            <w:noWrap/>
            <w:vAlign w:val="bottom"/>
            <w:hideMark/>
          </w:tcPr>
          <w:p w14:paraId="69C21659" w14:textId="77777777" w:rsidR="00961FFA" w:rsidRPr="00961FFA" w:rsidRDefault="00961FFA" w:rsidP="00961FFA">
            <w:pPr>
              <w:rPr>
                <w:sz w:val="22"/>
                <w:szCs w:val="22"/>
                <w:lang w:val="en-US" w:eastAsia="en-US"/>
              </w:rPr>
            </w:pPr>
          </w:p>
        </w:tc>
      </w:tr>
      <w:tr w:rsidR="00961FFA" w:rsidRPr="00961FFA" w14:paraId="20062F17" w14:textId="77777777" w:rsidTr="00961FFA">
        <w:trPr>
          <w:trHeight w:val="276"/>
          <w:jc w:val="center"/>
        </w:trPr>
        <w:tc>
          <w:tcPr>
            <w:tcW w:w="4800" w:type="dxa"/>
            <w:tcBorders>
              <w:top w:val="nil"/>
              <w:left w:val="nil"/>
              <w:bottom w:val="nil"/>
              <w:right w:val="nil"/>
            </w:tcBorders>
            <w:shd w:val="clear" w:color="auto" w:fill="auto"/>
            <w:vAlign w:val="bottom"/>
            <w:hideMark/>
          </w:tcPr>
          <w:p w14:paraId="17B398FE" w14:textId="77777777" w:rsidR="00961FFA" w:rsidRPr="00961FFA" w:rsidRDefault="00961FFA" w:rsidP="00961FFA">
            <w:pPr>
              <w:rPr>
                <w:sz w:val="22"/>
                <w:szCs w:val="22"/>
                <w:lang w:val="en-US" w:eastAsia="en-US"/>
              </w:rPr>
            </w:pPr>
            <w:r w:rsidRPr="00961FFA">
              <w:rPr>
                <w:sz w:val="22"/>
                <w:szCs w:val="22"/>
                <w:lang w:val="en-US" w:eastAsia="en-US"/>
              </w:rPr>
              <w:t>preneseni višak / manjak</w:t>
            </w:r>
          </w:p>
        </w:tc>
        <w:tc>
          <w:tcPr>
            <w:tcW w:w="1620" w:type="dxa"/>
            <w:tcBorders>
              <w:top w:val="nil"/>
              <w:left w:val="nil"/>
              <w:bottom w:val="nil"/>
              <w:right w:val="nil"/>
            </w:tcBorders>
            <w:shd w:val="clear" w:color="auto" w:fill="auto"/>
            <w:noWrap/>
            <w:vAlign w:val="bottom"/>
            <w:hideMark/>
          </w:tcPr>
          <w:p w14:paraId="6000F6BA" w14:textId="77777777" w:rsidR="00961FFA" w:rsidRPr="00961FFA" w:rsidRDefault="00961FFA" w:rsidP="00961FFA">
            <w:pPr>
              <w:jc w:val="right"/>
              <w:rPr>
                <w:sz w:val="22"/>
                <w:szCs w:val="22"/>
                <w:lang w:val="en-US" w:eastAsia="en-US"/>
              </w:rPr>
            </w:pPr>
            <w:r w:rsidRPr="00961FFA">
              <w:rPr>
                <w:sz w:val="22"/>
                <w:szCs w:val="22"/>
                <w:lang w:val="en-US" w:eastAsia="en-US"/>
              </w:rPr>
              <w:t>14.133.070,11</w:t>
            </w:r>
          </w:p>
        </w:tc>
      </w:tr>
      <w:tr w:rsidR="00961FFA" w:rsidRPr="00961FFA" w14:paraId="0253B8BB" w14:textId="77777777" w:rsidTr="00961FFA">
        <w:trPr>
          <w:trHeight w:val="276"/>
          <w:jc w:val="center"/>
        </w:trPr>
        <w:tc>
          <w:tcPr>
            <w:tcW w:w="4800" w:type="dxa"/>
            <w:tcBorders>
              <w:top w:val="nil"/>
              <w:left w:val="nil"/>
              <w:bottom w:val="nil"/>
              <w:right w:val="nil"/>
            </w:tcBorders>
            <w:shd w:val="clear" w:color="auto" w:fill="auto"/>
            <w:vAlign w:val="bottom"/>
            <w:hideMark/>
          </w:tcPr>
          <w:p w14:paraId="28493FF3" w14:textId="77777777" w:rsidR="00961FFA" w:rsidRPr="00961FFA" w:rsidRDefault="00961FFA" w:rsidP="00961FFA">
            <w:pPr>
              <w:rPr>
                <w:b/>
                <w:bCs/>
                <w:sz w:val="22"/>
                <w:szCs w:val="22"/>
                <w:lang w:val="en-US" w:eastAsia="en-US"/>
              </w:rPr>
            </w:pPr>
            <w:r w:rsidRPr="00961FFA">
              <w:rPr>
                <w:b/>
                <w:bCs/>
                <w:sz w:val="22"/>
                <w:szCs w:val="22"/>
                <w:lang w:val="en-US" w:eastAsia="en-US"/>
              </w:rPr>
              <w:t>korekcija rezultata (povrat sredstava grad)</w:t>
            </w:r>
          </w:p>
        </w:tc>
        <w:tc>
          <w:tcPr>
            <w:tcW w:w="1620" w:type="dxa"/>
            <w:tcBorders>
              <w:top w:val="nil"/>
              <w:left w:val="nil"/>
              <w:bottom w:val="nil"/>
              <w:right w:val="nil"/>
            </w:tcBorders>
            <w:shd w:val="clear" w:color="auto" w:fill="auto"/>
            <w:noWrap/>
            <w:vAlign w:val="bottom"/>
            <w:hideMark/>
          </w:tcPr>
          <w:p w14:paraId="1D2728C4" w14:textId="77777777" w:rsidR="00961FFA" w:rsidRPr="00961FFA" w:rsidRDefault="00961FFA" w:rsidP="00961FFA">
            <w:pPr>
              <w:jc w:val="right"/>
              <w:rPr>
                <w:b/>
                <w:bCs/>
                <w:sz w:val="22"/>
                <w:szCs w:val="22"/>
                <w:lang w:val="en-US" w:eastAsia="en-US"/>
              </w:rPr>
            </w:pPr>
            <w:r w:rsidRPr="00961FFA">
              <w:rPr>
                <w:b/>
                <w:bCs/>
                <w:sz w:val="22"/>
                <w:szCs w:val="22"/>
                <w:lang w:val="en-US" w:eastAsia="en-US"/>
              </w:rPr>
              <w:t>-12.269,59</w:t>
            </w:r>
          </w:p>
        </w:tc>
      </w:tr>
      <w:tr w:rsidR="00961FFA" w:rsidRPr="00961FFA" w14:paraId="029AE951" w14:textId="77777777" w:rsidTr="00961FFA">
        <w:trPr>
          <w:trHeight w:val="276"/>
          <w:jc w:val="center"/>
        </w:trPr>
        <w:tc>
          <w:tcPr>
            <w:tcW w:w="4800" w:type="dxa"/>
            <w:tcBorders>
              <w:top w:val="nil"/>
              <w:left w:val="nil"/>
              <w:bottom w:val="nil"/>
              <w:right w:val="nil"/>
            </w:tcBorders>
            <w:shd w:val="clear" w:color="auto" w:fill="auto"/>
            <w:vAlign w:val="bottom"/>
            <w:hideMark/>
          </w:tcPr>
          <w:p w14:paraId="60E28305" w14:textId="77777777" w:rsidR="00961FFA" w:rsidRPr="00961FFA" w:rsidRDefault="00961FFA" w:rsidP="00961FFA">
            <w:pPr>
              <w:rPr>
                <w:b/>
                <w:bCs/>
                <w:sz w:val="22"/>
                <w:szCs w:val="22"/>
                <w:lang w:val="en-US" w:eastAsia="en-US"/>
              </w:rPr>
            </w:pPr>
            <w:r w:rsidRPr="00961FFA">
              <w:rPr>
                <w:b/>
                <w:bCs/>
                <w:sz w:val="22"/>
                <w:szCs w:val="22"/>
                <w:lang w:val="en-US" w:eastAsia="en-US"/>
              </w:rPr>
              <w:t>korekcija rezultata (povrat sredstava korisnici)</w:t>
            </w:r>
          </w:p>
        </w:tc>
        <w:tc>
          <w:tcPr>
            <w:tcW w:w="1620" w:type="dxa"/>
            <w:tcBorders>
              <w:top w:val="nil"/>
              <w:left w:val="nil"/>
              <w:bottom w:val="nil"/>
              <w:right w:val="nil"/>
            </w:tcBorders>
            <w:shd w:val="clear" w:color="auto" w:fill="auto"/>
            <w:noWrap/>
            <w:vAlign w:val="bottom"/>
            <w:hideMark/>
          </w:tcPr>
          <w:p w14:paraId="6CC953A6" w14:textId="77777777" w:rsidR="00961FFA" w:rsidRPr="00961FFA" w:rsidRDefault="00961FFA" w:rsidP="00961FFA">
            <w:pPr>
              <w:jc w:val="right"/>
              <w:rPr>
                <w:b/>
                <w:bCs/>
                <w:sz w:val="22"/>
                <w:szCs w:val="22"/>
                <w:lang w:val="en-US" w:eastAsia="en-US"/>
              </w:rPr>
            </w:pPr>
            <w:r w:rsidRPr="00961FFA">
              <w:rPr>
                <w:b/>
                <w:bCs/>
                <w:sz w:val="22"/>
                <w:szCs w:val="22"/>
                <w:lang w:val="en-US" w:eastAsia="en-US"/>
              </w:rPr>
              <w:t>-3.483,38</w:t>
            </w:r>
          </w:p>
        </w:tc>
      </w:tr>
      <w:tr w:rsidR="00961FFA" w:rsidRPr="00961FFA" w14:paraId="1815C66C" w14:textId="77777777" w:rsidTr="00961FFA">
        <w:trPr>
          <w:trHeight w:val="276"/>
          <w:jc w:val="center"/>
        </w:trPr>
        <w:tc>
          <w:tcPr>
            <w:tcW w:w="4800" w:type="dxa"/>
            <w:tcBorders>
              <w:top w:val="nil"/>
              <w:left w:val="nil"/>
              <w:bottom w:val="nil"/>
              <w:right w:val="nil"/>
            </w:tcBorders>
            <w:shd w:val="clear" w:color="auto" w:fill="auto"/>
            <w:noWrap/>
            <w:vAlign w:val="bottom"/>
            <w:hideMark/>
          </w:tcPr>
          <w:p w14:paraId="0BF56C05" w14:textId="77777777" w:rsidR="00961FFA" w:rsidRPr="00961FFA" w:rsidRDefault="00961FFA" w:rsidP="00961FFA">
            <w:pPr>
              <w:rPr>
                <w:b/>
                <w:bCs/>
                <w:color w:val="000000"/>
                <w:sz w:val="22"/>
                <w:szCs w:val="22"/>
                <w:lang w:val="en-US" w:eastAsia="en-US"/>
              </w:rPr>
            </w:pPr>
            <w:r w:rsidRPr="00961FFA">
              <w:rPr>
                <w:b/>
                <w:bCs/>
                <w:color w:val="000000"/>
                <w:sz w:val="22"/>
                <w:szCs w:val="22"/>
                <w:lang w:val="en-US" w:eastAsia="en-US"/>
              </w:rPr>
              <w:t>REZULTAT</w:t>
            </w:r>
          </w:p>
        </w:tc>
        <w:tc>
          <w:tcPr>
            <w:tcW w:w="1620" w:type="dxa"/>
            <w:tcBorders>
              <w:top w:val="nil"/>
              <w:left w:val="nil"/>
              <w:bottom w:val="nil"/>
              <w:right w:val="nil"/>
            </w:tcBorders>
            <w:shd w:val="clear" w:color="auto" w:fill="auto"/>
            <w:noWrap/>
            <w:vAlign w:val="bottom"/>
            <w:hideMark/>
          </w:tcPr>
          <w:p w14:paraId="613DBA02" w14:textId="77777777" w:rsidR="00961FFA" w:rsidRPr="00961FFA" w:rsidRDefault="00961FFA" w:rsidP="00961FFA">
            <w:pPr>
              <w:jc w:val="right"/>
              <w:rPr>
                <w:b/>
                <w:bCs/>
                <w:color w:val="000000"/>
                <w:sz w:val="22"/>
                <w:szCs w:val="22"/>
                <w:lang w:val="en-US" w:eastAsia="en-US"/>
              </w:rPr>
            </w:pPr>
            <w:r w:rsidRPr="00961FFA">
              <w:rPr>
                <w:b/>
                <w:bCs/>
                <w:color w:val="000000"/>
                <w:sz w:val="22"/>
                <w:szCs w:val="22"/>
                <w:lang w:val="en-US" w:eastAsia="en-US"/>
              </w:rPr>
              <w:t>38.367.142,64</w:t>
            </w:r>
          </w:p>
        </w:tc>
      </w:tr>
    </w:tbl>
    <w:p w14:paraId="0731F4A4" w14:textId="04040DD4" w:rsidR="00961FFA" w:rsidRDefault="00961FFA">
      <w:pPr>
        <w:spacing w:after="200" w:line="276" w:lineRule="auto"/>
        <w:rPr>
          <w:noProof/>
          <w:sz w:val="24"/>
          <w:lang w:val="hr-HR"/>
        </w:rPr>
      </w:pPr>
    </w:p>
    <w:p w14:paraId="25CF6DDA" w14:textId="77777777" w:rsidR="0058428A" w:rsidRDefault="0058428A">
      <w:pPr>
        <w:spacing w:after="200" w:line="276" w:lineRule="auto"/>
        <w:rPr>
          <w:noProof/>
          <w:sz w:val="24"/>
          <w:lang w:val="hr-HR"/>
        </w:rPr>
      </w:pPr>
      <w:r>
        <w:rPr>
          <w:noProof/>
          <w:sz w:val="24"/>
          <w:lang w:val="hr-HR"/>
        </w:rPr>
        <w:br w:type="page"/>
      </w:r>
    </w:p>
    <w:p w14:paraId="2A93323E" w14:textId="6F36D67D" w:rsidR="0058428A" w:rsidRDefault="0058428A" w:rsidP="0058428A">
      <w:pPr>
        <w:spacing w:after="200" w:line="276" w:lineRule="auto"/>
        <w:ind w:firstLine="708"/>
        <w:rPr>
          <w:noProof/>
          <w:sz w:val="24"/>
          <w:lang w:val="hr-HR"/>
        </w:rPr>
      </w:pPr>
      <w:r>
        <w:rPr>
          <w:noProof/>
          <w:sz w:val="24"/>
          <w:lang w:val="hr-HR"/>
        </w:rPr>
        <w:lastRenderedPageBreak/>
        <w:t>Prikaz rezultata po izvorima financiranja</w:t>
      </w:r>
    </w:p>
    <w:tbl>
      <w:tblPr>
        <w:tblW w:w="8953" w:type="dxa"/>
        <w:jc w:val="center"/>
        <w:tblLook w:val="04A0" w:firstRow="1" w:lastRow="0" w:firstColumn="1" w:lastColumn="0" w:noHBand="0" w:noVBand="1"/>
      </w:tblPr>
      <w:tblGrid>
        <w:gridCol w:w="4390"/>
        <w:gridCol w:w="1596"/>
        <w:gridCol w:w="1664"/>
        <w:gridCol w:w="1596"/>
      </w:tblGrid>
      <w:tr w:rsidR="00365C7D" w:rsidRPr="00365C7D" w14:paraId="3CF900E1" w14:textId="77777777" w:rsidTr="00365C7D">
        <w:trPr>
          <w:trHeight w:val="62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B9E47" w14:textId="77777777" w:rsidR="00365C7D" w:rsidRPr="00365C7D" w:rsidRDefault="00365C7D" w:rsidP="00365C7D">
            <w:pPr>
              <w:jc w:val="center"/>
              <w:rPr>
                <w:b/>
                <w:bCs/>
                <w:color w:val="000000"/>
                <w:sz w:val="24"/>
                <w:szCs w:val="24"/>
                <w:lang w:val="en-US" w:eastAsia="en-US"/>
              </w:rPr>
            </w:pPr>
            <w:bookmarkStart w:id="0" w:name="_Hlk132101505"/>
            <w:r w:rsidRPr="00365C7D">
              <w:rPr>
                <w:b/>
                <w:bCs/>
                <w:color w:val="000000"/>
                <w:sz w:val="24"/>
                <w:szCs w:val="24"/>
                <w:lang w:val="en-US" w:eastAsia="en-US"/>
              </w:rPr>
              <w:t>Izvor financiranja</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36B3BB65" w14:textId="77777777" w:rsidR="00365C7D" w:rsidRPr="00365C7D" w:rsidRDefault="00365C7D" w:rsidP="00365C7D">
            <w:pPr>
              <w:jc w:val="center"/>
              <w:rPr>
                <w:b/>
                <w:bCs/>
                <w:color w:val="000000"/>
                <w:sz w:val="24"/>
                <w:szCs w:val="24"/>
                <w:lang w:val="en-US" w:eastAsia="en-US"/>
              </w:rPr>
            </w:pPr>
            <w:r w:rsidRPr="00365C7D">
              <w:rPr>
                <w:b/>
                <w:bCs/>
                <w:color w:val="000000"/>
                <w:sz w:val="24"/>
                <w:szCs w:val="24"/>
                <w:lang w:val="en-US" w:eastAsia="en-US"/>
              </w:rPr>
              <w:t>Grad Pula</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828F4F9" w14:textId="77777777" w:rsidR="00365C7D" w:rsidRPr="00365C7D" w:rsidRDefault="00365C7D" w:rsidP="00365C7D">
            <w:pPr>
              <w:jc w:val="center"/>
              <w:rPr>
                <w:b/>
                <w:bCs/>
                <w:color w:val="000000"/>
                <w:sz w:val="24"/>
                <w:szCs w:val="24"/>
                <w:lang w:val="en-US" w:eastAsia="en-US"/>
              </w:rPr>
            </w:pPr>
            <w:r w:rsidRPr="00365C7D">
              <w:rPr>
                <w:b/>
                <w:bCs/>
                <w:color w:val="000000"/>
                <w:sz w:val="24"/>
                <w:szCs w:val="24"/>
                <w:lang w:val="en-US" w:eastAsia="en-US"/>
              </w:rPr>
              <w:t>Proračunski korisnici</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464AC1C8" w14:textId="77777777" w:rsidR="00365C7D" w:rsidRPr="00365C7D" w:rsidRDefault="00365C7D" w:rsidP="00365C7D">
            <w:pPr>
              <w:jc w:val="center"/>
              <w:rPr>
                <w:b/>
                <w:bCs/>
                <w:sz w:val="24"/>
                <w:szCs w:val="24"/>
                <w:lang w:val="en-US" w:eastAsia="en-US"/>
              </w:rPr>
            </w:pPr>
            <w:r w:rsidRPr="00365C7D">
              <w:rPr>
                <w:b/>
                <w:bCs/>
                <w:sz w:val="24"/>
                <w:szCs w:val="24"/>
                <w:lang w:val="en-US" w:eastAsia="en-US"/>
              </w:rPr>
              <w:t>Ukupno</w:t>
            </w:r>
          </w:p>
        </w:tc>
      </w:tr>
      <w:tr w:rsidR="00365C7D" w:rsidRPr="00365C7D" w14:paraId="43B193E0"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37A38ECE" w14:textId="77777777" w:rsidR="00365C7D" w:rsidRPr="00365C7D" w:rsidRDefault="00365C7D" w:rsidP="00365C7D">
            <w:pPr>
              <w:rPr>
                <w:sz w:val="24"/>
                <w:szCs w:val="24"/>
                <w:lang w:val="en-US" w:eastAsia="en-US"/>
              </w:rPr>
            </w:pPr>
            <w:r w:rsidRPr="00365C7D">
              <w:rPr>
                <w:sz w:val="24"/>
                <w:szCs w:val="24"/>
                <w:lang w:val="en-US" w:eastAsia="en-US"/>
              </w:rPr>
              <w:t>OPĆI PRIHODI I PRIMICI</w:t>
            </w:r>
          </w:p>
        </w:tc>
        <w:tc>
          <w:tcPr>
            <w:tcW w:w="1596" w:type="dxa"/>
            <w:tcBorders>
              <w:top w:val="nil"/>
              <w:left w:val="nil"/>
              <w:bottom w:val="single" w:sz="4" w:space="0" w:color="auto"/>
              <w:right w:val="single" w:sz="4" w:space="0" w:color="auto"/>
            </w:tcBorders>
            <w:shd w:val="clear" w:color="auto" w:fill="auto"/>
            <w:noWrap/>
            <w:vAlign w:val="bottom"/>
            <w:hideMark/>
          </w:tcPr>
          <w:p w14:paraId="18AA513A" w14:textId="77777777" w:rsidR="00365C7D" w:rsidRPr="00365C7D" w:rsidRDefault="00365C7D" w:rsidP="00365C7D">
            <w:pPr>
              <w:jc w:val="right"/>
              <w:rPr>
                <w:sz w:val="24"/>
                <w:szCs w:val="24"/>
                <w:lang w:val="en-US" w:eastAsia="en-US"/>
              </w:rPr>
            </w:pPr>
            <w:r w:rsidRPr="00365C7D">
              <w:rPr>
                <w:sz w:val="24"/>
                <w:szCs w:val="24"/>
                <w:lang w:val="en-US" w:eastAsia="en-US"/>
              </w:rPr>
              <w:t>23.008.562,36</w:t>
            </w:r>
          </w:p>
        </w:tc>
        <w:tc>
          <w:tcPr>
            <w:tcW w:w="1664" w:type="dxa"/>
            <w:tcBorders>
              <w:top w:val="nil"/>
              <w:left w:val="nil"/>
              <w:bottom w:val="single" w:sz="4" w:space="0" w:color="auto"/>
              <w:right w:val="single" w:sz="4" w:space="0" w:color="auto"/>
            </w:tcBorders>
            <w:shd w:val="clear" w:color="auto" w:fill="auto"/>
            <w:noWrap/>
            <w:vAlign w:val="bottom"/>
            <w:hideMark/>
          </w:tcPr>
          <w:p w14:paraId="58FAD01F" w14:textId="77777777" w:rsidR="00365C7D" w:rsidRPr="00365C7D" w:rsidRDefault="00365C7D" w:rsidP="00365C7D">
            <w:pPr>
              <w:jc w:val="right"/>
              <w:rPr>
                <w:sz w:val="24"/>
                <w:szCs w:val="24"/>
                <w:lang w:val="en-US" w:eastAsia="en-US"/>
              </w:rPr>
            </w:pPr>
            <w:r w:rsidRPr="00365C7D">
              <w:rPr>
                <w:sz w:val="24"/>
                <w:szCs w:val="24"/>
                <w:lang w:val="en-US" w:eastAsia="en-US"/>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290F1BFD" w14:textId="77777777" w:rsidR="00365C7D" w:rsidRPr="00365C7D" w:rsidRDefault="00365C7D" w:rsidP="00365C7D">
            <w:pPr>
              <w:jc w:val="right"/>
              <w:rPr>
                <w:sz w:val="24"/>
                <w:szCs w:val="24"/>
                <w:lang w:val="en-US" w:eastAsia="en-US"/>
              </w:rPr>
            </w:pPr>
            <w:r w:rsidRPr="00365C7D">
              <w:rPr>
                <w:sz w:val="24"/>
                <w:szCs w:val="24"/>
                <w:lang w:val="en-US" w:eastAsia="en-US"/>
              </w:rPr>
              <w:t>23.008.562,36</w:t>
            </w:r>
          </w:p>
        </w:tc>
      </w:tr>
      <w:tr w:rsidR="00365C7D" w:rsidRPr="00365C7D" w14:paraId="2D03BC5A"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E82BF7C" w14:textId="77777777" w:rsidR="00365C7D" w:rsidRPr="00365C7D" w:rsidRDefault="00365C7D" w:rsidP="00365C7D">
            <w:pPr>
              <w:rPr>
                <w:sz w:val="24"/>
                <w:szCs w:val="24"/>
                <w:lang w:val="en-US" w:eastAsia="en-US"/>
              </w:rPr>
            </w:pPr>
            <w:r w:rsidRPr="00365C7D">
              <w:rPr>
                <w:sz w:val="24"/>
                <w:szCs w:val="24"/>
                <w:lang w:val="en-US" w:eastAsia="en-US"/>
              </w:rPr>
              <w:t xml:space="preserve">VLASTITI PRIHODI </w:t>
            </w:r>
          </w:p>
        </w:tc>
        <w:tc>
          <w:tcPr>
            <w:tcW w:w="1596" w:type="dxa"/>
            <w:tcBorders>
              <w:top w:val="nil"/>
              <w:left w:val="nil"/>
              <w:bottom w:val="single" w:sz="4" w:space="0" w:color="auto"/>
              <w:right w:val="single" w:sz="4" w:space="0" w:color="auto"/>
            </w:tcBorders>
            <w:shd w:val="clear" w:color="auto" w:fill="auto"/>
            <w:noWrap/>
            <w:vAlign w:val="bottom"/>
            <w:hideMark/>
          </w:tcPr>
          <w:p w14:paraId="48F8B9FC" w14:textId="77777777" w:rsidR="00365C7D" w:rsidRPr="00365C7D" w:rsidRDefault="00365C7D" w:rsidP="00365C7D">
            <w:pPr>
              <w:jc w:val="right"/>
              <w:rPr>
                <w:sz w:val="24"/>
                <w:szCs w:val="24"/>
                <w:lang w:val="en-US" w:eastAsia="en-US"/>
              </w:rPr>
            </w:pPr>
            <w:r w:rsidRPr="00365C7D">
              <w:rPr>
                <w:sz w:val="24"/>
                <w:szCs w:val="24"/>
                <w:lang w:val="en-US" w:eastAsia="en-US"/>
              </w:rPr>
              <w:t>0,00</w:t>
            </w:r>
          </w:p>
        </w:tc>
        <w:tc>
          <w:tcPr>
            <w:tcW w:w="1664" w:type="dxa"/>
            <w:tcBorders>
              <w:top w:val="nil"/>
              <w:left w:val="nil"/>
              <w:bottom w:val="single" w:sz="4" w:space="0" w:color="auto"/>
              <w:right w:val="single" w:sz="4" w:space="0" w:color="auto"/>
            </w:tcBorders>
            <w:shd w:val="clear" w:color="auto" w:fill="auto"/>
            <w:noWrap/>
            <w:vAlign w:val="bottom"/>
            <w:hideMark/>
          </w:tcPr>
          <w:p w14:paraId="0903CC65" w14:textId="77777777" w:rsidR="00365C7D" w:rsidRPr="00365C7D" w:rsidRDefault="00365C7D" w:rsidP="00365C7D">
            <w:pPr>
              <w:jc w:val="right"/>
              <w:rPr>
                <w:sz w:val="24"/>
                <w:szCs w:val="24"/>
                <w:lang w:val="en-US" w:eastAsia="en-US"/>
              </w:rPr>
            </w:pPr>
            <w:r w:rsidRPr="00365C7D">
              <w:rPr>
                <w:sz w:val="24"/>
                <w:szCs w:val="24"/>
                <w:lang w:val="en-US" w:eastAsia="en-US"/>
              </w:rPr>
              <w:t>76.953,04</w:t>
            </w:r>
          </w:p>
        </w:tc>
        <w:tc>
          <w:tcPr>
            <w:tcW w:w="1303" w:type="dxa"/>
            <w:tcBorders>
              <w:top w:val="nil"/>
              <w:left w:val="nil"/>
              <w:bottom w:val="single" w:sz="4" w:space="0" w:color="auto"/>
              <w:right w:val="single" w:sz="4" w:space="0" w:color="auto"/>
            </w:tcBorders>
            <w:shd w:val="clear" w:color="auto" w:fill="auto"/>
            <w:noWrap/>
            <w:vAlign w:val="bottom"/>
            <w:hideMark/>
          </w:tcPr>
          <w:p w14:paraId="71C4FBFB" w14:textId="77777777" w:rsidR="00365C7D" w:rsidRPr="00365C7D" w:rsidRDefault="00365C7D" w:rsidP="00365C7D">
            <w:pPr>
              <w:jc w:val="right"/>
              <w:rPr>
                <w:sz w:val="24"/>
                <w:szCs w:val="24"/>
                <w:lang w:val="en-US" w:eastAsia="en-US"/>
              </w:rPr>
            </w:pPr>
            <w:r w:rsidRPr="00365C7D">
              <w:rPr>
                <w:sz w:val="24"/>
                <w:szCs w:val="24"/>
                <w:lang w:val="en-US" w:eastAsia="en-US"/>
              </w:rPr>
              <w:t>76.953,04</w:t>
            </w:r>
          </w:p>
        </w:tc>
      </w:tr>
      <w:tr w:rsidR="00365C7D" w:rsidRPr="00365C7D" w14:paraId="6367CA32"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35D9F64" w14:textId="77777777" w:rsidR="00365C7D" w:rsidRPr="00365C7D" w:rsidRDefault="00365C7D" w:rsidP="00365C7D">
            <w:pPr>
              <w:rPr>
                <w:sz w:val="24"/>
                <w:szCs w:val="24"/>
                <w:lang w:val="en-US" w:eastAsia="en-US"/>
              </w:rPr>
            </w:pPr>
            <w:r w:rsidRPr="00365C7D">
              <w:rPr>
                <w:sz w:val="24"/>
                <w:szCs w:val="24"/>
                <w:lang w:val="en-US" w:eastAsia="en-US"/>
              </w:rPr>
              <w:t>PRIHODI PO POSEBNIM PROPISIMA</w:t>
            </w:r>
          </w:p>
        </w:tc>
        <w:tc>
          <w:tcPr>
            <w:tcW w:w="1596" w:type="dxa"/>
            <w:tcBorders>
              <w:top w:val="nil"/>
              <w:left w:val="nil"/>
              <w:bottom w:val="single" w:sz="4" w:space="0" w:color="auto"/>
              <w:right w:val="single" w:sz="4" w:space="0" w:color="auto"/>
            </w:tcBorders>
            <w:shd w:val="clear" w:color="auto" w:fill="auto"/>
            <w:noWrap/>
            <w:vAlign w:val="bottom"/>
            <w:hideMark/>
          </w:tcPr>
          <w:p w14:paraId="39B878E0" w14:textId="77777777" w:rsidR="00365C7D" w:rsidRPr="00365C7D" w:rsidRDefault="00365C7D" w:rsidP="00365C7D">
            <w:pPr>
              <w:jc w:val="right"/>
              <w:rPr>
                <w:sz w:val="24"/>
                <w:szCs w:val="24"/>
                <w:lang w:val="en-US" w:eastAsia="en-US"/>
              </w:rPr>
            </w:pPr>
            <w:r w:rsidRPr="00365C7D">
              <w:rPr>
                <w:sz w:val="24"/>
                <w:szCs w:val="24"/>
                <w:lang w:val="en-US" w:eastAsia="en-US"/>
              </w:rPr>
              <w:t>15.490.040,81</w:t>
            </w:r>
          </w:p>
        </w:tc>
        <w:tc>
          <w:tcPr>
            <w:tcW w:w="1664" w:type="dxa"/>
            <w:tcBorders>
              <w:top w:val="nil"/>
              <w:left w:val="nil"/>
              <w:bottom w:val="single" w:sz="4" w:space="0" w:color="auto"/>
              <w:right w:val="single" w:sz="4" w:space="0" w:color="auto"/>
            </w:tcBorders>
            <w:shd w:val="clear" w:color="auto" w:fill="auto"/>
            <w:noWrap/>
            <w:vAlign w:val="bottom"/>
            <w:hideMark/>
          </w:tcPr>
          <w:p w14:paraId="7501F008" w14:textId="77777777" w:rsidR="00365C7D" w:rsidRPr="00365C7D" w:rsidRDefault="00365C7D" w:rsidP="00365C7D">
            <w:pPr>
              <w:jc w:val="right"/>
              <w:rPr>
                <w:sz w:val="24"/>
                <w:szCs w:val="24"/>
                <w:lang w:val="en-US" w:eastAsia="en-US"/>
              </w:rPr>
            </w:pPr>
            <w:r w:rsidRPr="00365C7D">
              <w:rPr>
                <w:sz w:val="24"/>
                <w:szCs w:val="24"/>
                <w:lang w:val="en-US" w:eastAsia="en-US"/>
              </w:rPr>
              <w:t>481.056,57</w:t>
            </w:r>
          </w:p>
        </w:tc>
        <w:tc>
          <w:tcPr>
            <w:tcW w:w="1303" w:type="dxa"/>
            <w:tcBorders>
              <w:top w:val="nil"/>
              <w:left w:val="nil"/>
              <w:bottom w:val="single" w:sz="4" w:space="0" w:color="auto"/>
              <w:right w:val="single" w:sz="4" w:space="0" w:color="auto"/>
            </w:tcBorders>
            <w:shd w:val="clear" w:color="auto" w:fill="auto"/>
            <w:noWrap/>
            <w:vAlign w:val="bottom"/>
            <w:hideMark/>
          </w:tcPr>
          <w:p w14:paraId="666247C2" w14:textId="77777777" w:rsidR="00365C7D" w:rsidRPr="00365C7D" w:rsidRDefault="00365C7D" w:rsidP="00365C7D">
            <w:pPr>
              <w:jc w:val="right"/>
              <w:rPr>
                <w:sz w:val="24"/>
                <w:szCs w:val="24"/>
                <w:lang w:val="en-US" w:eastAsia="en-US"/>
              </w:rPr>
            </w:pPr>
            <w:r w:rsidRPr="00365C7D">
              <w:rPr>
                <w:sz w:val="24"/>
                <w:szCs w:val="24"/>
                <w:lang w:val="en-US" w:eastAsia="en-US"/>
              </w:rPr>
              <w:t>15.971.097,38</w:t>
            </w:r>
          </w:p>
        </w:tc>
      </w:tr>
      <w:tr w:rsidR="00365C7D" w:rsidRPr="00365C7D" w14:paraId="7DB8037D"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FC4CF83" w14:textId="77777777" w:rsidR="00365C7D" w:rsidRPr="00365C7D" w:rsidRDefault="00365C7D" w:rsidP="00365C7D">
            <w:pPr>
              <w:rPr>
                <w:sz w:val="24"/>
                <w:szCs w:val="24"/>
                <w:lang w:val="en-US" w:eastAsia="en-US"/>
              </w:rPr>
            </w:pPr>
            <w:r w:rsidRPr="00365C7D">
              <w:rPr>
                <w:sz w:val="24"/>
                <w:szCs w:val="24"/>
                <w:lang w:val="en-US" w:eastAsia="en-US"/>
              </w:rPr>
              <w:t>POMOĆI</w:t>
            </w:r>
          </w:p>
        </w:tc>
        <w:tc>
          <w:tcPr>
            <w:tcW w:w="1596" w:type="dxa"/>
            <w:tcBorders>
              <w:top w:val="nil"/>
              <w:left w:val="nil"/>
              <w:bottom w:val="single" w:sz="4" w:space="0" w:color="auto"/>
              <w:right w:val="single" w:sz="4" w:space="0" w:color="auto"/>
            </w:tcBorders>
            <w:shd w:val="clear" w:color="auto" w:fill="auto"/>
            <w:noWrap/>
            <w:vAlign w:val="bottom"/>
            <w:hideMark/>
          </w:tcPr>
          <w:p w14:paraId="5C5984EB" w14:textId="77777777" w:rsidR="00365C7D" w:rsidRPr="00365C7D" w:rsidRDefault="00365C7D" w:rsidP="00365C7D">
            <w:pPr>
              <w:jc w:val="right"/>
              <w:rPr>
                <w:sz w:val="24"/>
                <w:szCs w:val="24"/>
                <w:lang w:val="en-US" w:eastAsia="en-US"/>
              </w:rPr>
            </w:pPr>
            <w:r w:rsidRPr="00365C7D">
              <w:rPr>
                <w:sz w:val="24"/>
                <w:szCs w:val="24"/>
                <w:lang w:val="en-US" w:eastAsia="en-US"/>
              </w:rPr>
              <w:t>-4.146.484,19</w:t>
            </w:r>
          </w:p>
        </w:tc>
        <w:tc>
          <w:tcPr>
            <w:tcW w:w="1664" w:type="dxa"/>
            <w:tcBorders>
              <w:top w:val="nil"/>
              <w:left w:val="nil"/>
              <w:bottom w:val="single" w:sz="4" w:space="0" w:color="auto"/>
              <w:right w:val="single" w:sz="4" w:space="0" w:color="auto"/>
            </w:tcBorders>
            <w:shd w:val="clear" w:color="auto" w:fill="auto"/>
            <w:noWrap/>
            <w:vAlign w:val="bottom"/>
            <w:hideMark/>
          </w:tcPr>
          <w:p w14:paraId="714D0B47" w14:textId="77777777" w:rsidR="00365C7D" w:rsidRPr="00365C7D" w:rsidRDefault="00365C7D" w:rsidP="00365C7D">
            <w:pPr>
              <w:jc w:val="right"/>
              <w:rPr>
                <w:sz w:val="24"/>
                <w:szCs w:val="24"/>
                <w:lang w:val="en-US" w:eastAsia="en-US"/>
              </w:rPr>
            </w:pPr>
            <w:r w:rsidRPr="00365C7D">
              <w:rPr>
                <w:sz w:val="24"/>
                <w:szCs w:val="24"/>
                <w:lang w:val="en-US" w:eastAsia="en-US"/>
              </w:rPr>
              <w:t>985.239,20</w:t>
            </w:r>
          </w:p>
        </w:tc>
        <w:tc>
          <w:tcPr>
            <w:tcW w:w="1303" w:type="dxa"/>
            <w:tcBorders>
              <w:top w:val="nil"/>
              <w:left w:val="nil"/>
              <w:bottom w:val="single" w:sz="4" w:space="0" w:color="auto"/>
              <w:right w:val="single" w:sz="4" w:space="0" w:color="auto"/>
            </w:tcBorders>
            <w:shd w:val="clear" w:color="auto" w:fill="auto"/>
            <w:noWrap/>
            <w:vAlign w:val="bottom"/>
            <w:hideMark/>
          </w:tcPr>
          <w:p w14:paraId="33B68FD1" w14:textId="77777777" w:rsidR="00365C7D" w:rsidRPr="00365C7D" w:rsidRDefault="00365C7D" w:rsidP="00365C7D">
            <w:pPr>
              <w:jc w:val="right"/>
              <w:rPr>
                <w:sz w:val="24"/>
                <w:szCs w:val="24"/>
                <w:lang w:val="en-US" w:eastAsia="en-US"/>
              </w:rPr>
            </w:pPr>
            <w:r w:rsidRPr="00365C7D">
              <w:rPr>
                <w:sz w:val="24"/>
                <w:szCs w:val="24"/>
                <w:lang w:val="en-US" w:eastAsia="en-US"/>
              </w:rPr>
              <w:t>-3.161.244,99</w:t>
            </w:r>
          </w:p>
        </w:tc>
      </w:tr>
      <w:tr w:rsidR="00365C7D" w:rsidRPr="00365C7D" w14:paraId="39D79EBC"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76AC5F4" w14:textId="77777777" w:rsidR="00365C7D" w:rsidRPr="00365C7D" w:rsidRDefault="00365C7D" w:rsidP="00365C7D">
            <w:pPr>
              <w:rPr>
                <w:color w:val="000000"/>
                <w:sz w:val="24"/>
                <w:szCs w:val="24"/>
                <w:lang w:val="en-US" w:eastAsia="en-US"/>
              </w:rPr>
            </w:pPr>
            <w:r w:rsidRPr="00365C7D">
              <w:rPr>
                <w:color w:val="000000"/>
                <w:sz w:val="24"/>
                <w:szCs w:val="24"/>
                <w:lang w:val="en-US" w:eastAsia="en-US"/>
              </w:rPr>
              <w:t>DONACIJE</w:t>
            </w:r>
          </w:p>
        </w:tc>
        <w:tc>
          <w:tcPr>
            <w:tcW w:w="1596" w:type="dxa"/>
            <w:tcBorders>
              <w:top w:val="nil"/>
              <w:left w:val="nil"/>
              <w:bottom w:val="single" w:sz="4" w:space="0" w:color="auto"/>
              <w:right w:val="single" w:sz="4" w:space="0" w:color="auto"/>
            </w:tcBorders>
            <w:shd w:val="clear" w:color="auto" w:fill="auto"/>
            <w:vAlign w:val="center"/>
            <w:hideMark/>
          </w:tcPr>
          <w:p w14:paraId="7638D8B6" w14:textId="77777777" w:rsidR="00365C7D" w:rsidRPr="00365C7D" w:rsidRDefault="00365C7D" w:rsidP="00365C7D">
            <w:pPr>
              <w:jc w:val="right"/>
              <w:rPr>
                <w:color w:val="000000"/>
                <w:sz w:val="24"/>
                <w:szCs w:val="24"/>
                <w:lang w:val="en-US" w:eastAsia="en-US"/>
              </w:rPr>
            </w:pPr>
            <w:r w:rsidRPr="00365C7D">
              <w:rPr>
                <w:color w:val="000000"/>
                <w:sz w:val="24"/>
                <w:szCs w:val="24"/>
                <w:lang w:val="en-US" w:eastAsia="en-US"/>
              </w:rPr>
              <w:t>0,00</w:t>
            </w:r>
          </w:p>
        </w:tc>
        <w:tc>
          <w:tcPr>
            <w:tcW w:w="1664" w:type="dxa"/>
            <w:tcBorders>
              <w:top w:val="nil"/>
              <w:left w:val="nil"/>
              <w:bottom w:val="single" w:sz="4" w:space="0" w:color="auto"/>
              <w:right w:val="single" w:sz="4" w:space="0" w:color="auto"/>
            </w:tcBorders>
            <w:shd w:val="clear" w:color="auto" w:fill="auto"/>
            <w:vAlign w:val="center"/>
            <w:hideMark/>
          </w:tcPr>
          <w:p w14:paraId="7DDEAB5C" w14:textId="77777777" w:rsidR="00365C7D" w:rsidRPr="00365C7D" w:rsidRDefault="00365C7D" w:rsidP="00365C7D">
            <w:pPr>
              <w:jc w:val="right"/>
              <w:rPr>
                <w:sz w:val="24"/>
                <w:szCs w:val="24"/>
                <w:lang w:val="en-US" w:eastAsia="en-US"/>
              </w:rPr>
            </w:pPr>
            <w:r w:rsidRPr="00365C7D">
              <w:rPr>
                <w:sz w:val="24"/>
                <w:szCs w:val="24"/>
                <w:lang w:val="en-US" w:eastAsia="en-US"/>
              </w:rPr>
              <w:t>43.355,56</w:t>
            </w:r>
          </w:p>
        </w:tc>
        <w:tc>
          <w:tcPr>
            <w:tcW w:w="1303" w:type="dxa"/>
            <w:tcBorders>
              <w:top w:val="nil"/>
              <w:left w:val="nil"/>
              <w:bottom w:val="single" w:sz="4" w:space="0" w:color="auto"/>
              <w:right w:val="single" w:sz="4" w:space="0" w:color="auto"/>
            </w:tcBorders>
            <w:shd w:val="clear" w:color="auto" w:fill="auto"/>
            <w:noWrap/>
            <w:vAlign w:val="bottom"/>
            <w:hideMark/>
          </w:tcPr>
          <w:p w14:paraId="6260E254" w14:textId="77777777" w:rsidR="00365C7D" w:rsidRPr="00365C7D" w:rsidRDefault="00365C7D" w:rsidP="00365C7D">
            <w:pPr>
              <w:jc w:val="right"/>
              <w:rPr>
                <w:sz w:val="24"/>
                <w:szCs w:val="24"/>
                <w:lang w:val="en-US" w:eastAsia="en-US"/>
              </w:rPr>
            </w:pPr>
            <w:r w:rsidRPr="00365C7D">
              <w:rPr>
                <w:sz w:val="24"/>
                <w:szCs w:val="24"/>
                <w:lang w:val="en-US" w:eastAsia="en-US"/>
              </w:rPr>
              <w:t>43.355,56</w:t>
            </w:r>
          </w:p>
        </w:tc>
      </w:tr>
      <w:tr w:rsidR="00365C7D" w:rsidRPr="00365C7D" w14:paraId="4502F5CD"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FF1738E" w14:textId="77777777" w:rsidR="00365C7D" w:rsidRPr="00365C7D" w:rsidRDefault="00365C7D" w:rsidP="00365C7D">
            <w:pPr>
              <w:rPr>
                <w:color w:val="000000"/>
                <w:sz w:val="24"/>
                <w:szCs w:val="24"/>
                <w:lang w:val="en-US" w:eastAsia="en-US"/>
              </w:rPr>
            </w:pPr>
            <w:r w:rsidRPr="00365C7D">
              <w:rPr>
                <w:color w:val="000000"/>
                <w:sz w:val="24"/>
                <w:szCs w:val="24"/>
                <w:lang w:val="en-US" w:eastAsia="en-US"/>
              </w:rPr>
              <w:t>PRIHODI OD NAKNADE S NASLOVA OSIGURANJA</w:t>
            </w:r>
          </w:p>
        </w:tc>
        <w:tc>
          <w:tcPr>
            <w:tcW w:w="1596" w:type="dxa"/>
            <w:tcBorders>
              <w:top w:val="nil"/>
              <w:left w:val="nil"/>
              <w:bottom w:val="single" w:sz="4" w:space="0" w:color="auto"/>
              <w:right w:val="single" w:sz="4" w:space="0" w:color="auto"/>
            </w:tcBorders>
            <w:shd w:val="clear" w:color="auto" w:fill="auto"/>
            <w:vAlign w:val="center"/>
            <w:hideMark/>
          </w:tcPr>
          <w:p w14:paraId="0CEADF96" w14:textId="77777777" w:rsidR="00365C7D" w:rsidRPr="00365C7D" w:rsidRDefault="00365C7D" w:rsidP="00365C7D">
            <w:pPr>
              <w:jc w:val="right"/>
              <w:rPr>
                <w:color w:val="000000"/>
                <w:sz w:val="24"/>
                <w:szCs w:val="24"/>
                <w:lang w:val="en-US" w:eastAsia="en-US"/>
              </w:rPr>
            </w:pPr>
            <w:r w:rsidRPr="00365C7D">
              <w:rPr>
                <w:color w:val="000000"/>
                <w:sz w:val="24"/>
                <w:szCs w:val="24"/>
                <w:lang w:val="en-US" w:eastAsia="en-US"/>
              </w:rPr>
              <w:t>0,00</w:t>
            </w:r>
          </w:p>
        </w:tc>
        <w:tc>
          <w:tcPr>
            <w:tcW w:w="1664" w:type="dxa"/>
            <w:tcBorders>
              <w:top w:val="nil"/>
              <w:left w:val="nil"/>
              <w:bottom w:val="single" w:sz="4" w:space="0" w:color="auto"/>
              <w:right w:val="single" w:sz="4" w:space="0" w:color="auto"/>
            </w:tcBorders>
            <w:shd w:val="clear" w:color="auto" w:fill="auto"/>
            <w:vAlign w:val="center"/>
            <w:hideMark/>
          </w:tcPr>
          <w:p w14:paraId="29903E88" w14:textId="77777777" w:rsidR="00365C7D" w:rsidRPr="00365C7D" w:rsidRDefault="00365C7D" w:rsidP="00365C7D">
            <w:pPr>
              <w:jc w:val="right"/>
              <w:rPr>
                <w:sz w:val="24"/>
                <w:szCs w:val="24"/>
                <w:lang w:val="en-US" w:eastAsia="en-US"/>
              </w:rPr>
            </w:pPr>
            <w:r w:rsidRPr="00365C7D">
              <w:rPr>
                <w:sz w:val="24"/>
                <w:szCs w:val="24"/>
                <w:lang w:val="en-US" w:eastAsia="en-US"/>
              </w:rPr>
              <w:t>598.963,42</w:t>
            </w:r>
          </w:p>
        </w:tc>
        <w:tc>
          <w:tcPr>
            <w:tcW w:w="1303" w:type="dxa"/>
            <w:tcBorders>
              <w:top w:val="nil"/>
              <w:left w:val="nil"/>
              <w:bottom w:val="single" w:sz="4" w:space="0" w:color="auto"/>
              <w:right w:val="single" w:sz="4" w:space="0" w:color="auto"/>
            </w:tcBorders>
            <w:shd w:val="clear" w:color="auto" w:fill="auto"/>
            <w:noWrap/>
            <w:vAlign w:val="bottom"/>
            <w:hideMark/>
          </w:tcPr>
          <w:p w14:paraId="1DBBB45C" w14:textId="77777777" w:rsidR="00365C7D" w:rsidRPr="00365C7D" w:rsidRDefault="00365C7D" w:rsidP="00365C7D">
            <w:pPr>
              <w:jc w:val="right"/>
              <w:rPr>
                <w:sz w:val="24"/>
                <w:szCs w:val="24"/>
                <w:lang w:val="en-US" w:eastAsia="en-US"/>
              </w:rPr>
            </w:pPr>
            <w:r w:rsidRPr="00365C7D">
              <w:rPr>
                <w:sz w:val="24"/>
                <w:szCs w:val="24"/>
                <w:lang w:val="en-US" w:eastAsia="en-US"/>
              </w:rPr>
              <w:t>598.963,42</w:t>
            </w:r>
          </w:p>
        </w:tc>
      </w:tr>
      <w:tr w:rsidR="00365C7D" w:rsidRPr="00365C7D" w14:paraId="07F5FCD6" w14:textId="77777777" w:rsidTr="00365C7D">
        <w:trPr>
          <w:trHeight w:val="324"/>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D9CA526" w14:textId="77777777" w:rsidR="00365C7D" w:rsidRPr="00365C7D" w:rsidRDefault="00365C7D" w:rsidP="00365C7D">
            <w:pPr>
              <w:rPr>
                <w:b/>
                <w:bCs/>
                <w:i/>
                <w:iCs/>
                <w:sz w:val="24"/>
                <w:szCs w:val="24"/>
                <w:lang w:val="en-US" w:eastAsia="en-US"/>
              </w:rPr>
            </w:pPr>
            <w:r w:rsidRPr="00365C7D">
              <w:rPr>
                <w:b/>
                <w:bCs/>
                <w:i/>
                <w:iCs/>
                <w:sz w:val="24"/>
                <w:szCs w:val="24"/>
                <w:lang w:val="en-US" w:eastAsia="en-US"/>
              </w:rPr>
              <w:t>UKUPNO VIŠAK PRIHODA POSLOVANJA</w:t>
            </w:r>
          </w:p>
        </w:tc>
        <w:tc>
          <w:tcPr>
            <w:tcW w:w="1596" w:type="dxa"/>
            <w:tcBorders>
              <w:top w:val="nil"/>
              <w:left w:val="nil"/>
              <w:bottom w:val="single" w:sz="4" w:space="0" w:color="auto"/>
              <w:right w:val="single" w:sz="4" w:space="0" w:color="auto"/>
            </w:tcBorders>
            <w:shd w:val="clear" w:color="auto" w:fill="auto"/>
            <w:noWrap/>
            <w:vAlign w:val="bottom"/>
            <w:hideMark/>
          </w:tcPr>
          <w:p w14:paraId="1D7856F5" w14:textId="77777777" w:rsidR="00365C7D" w:rsidRPr="00365C7D" w:rsidRDefault="00365C7D" w:rsidP="00365C7D">
            <w:pPr>
              <w:jc w:val="right"/>
              <w:rPr>
                <w:i/>
                <w:iCs/>
                <w:sz w:val="24"/>
                <w:szCs w:val="24"/>
                <w:lang w:val="en-US" w:eastAsia="en-US"/>
              </w:rPr>
            </w:pPr>
            <w:r w:rsidRPr="00365C7D">
              <w:rPr>
                <w:i/>
                <w:iCs/>
                <w:sz w:val="24"/>
                <w:szCs w:val="24"/>
                <w:lang w:val="en-US" w:eastAsia="en-US"/>
              </w:rPr>
              <w:t>34.352.118,98</w:t>
            </w:r>
          </w:p>
        </w:tc>
        <w:tc>
          <w:tcPr>
            <w:tcW w:w="1664" w:type="dxa"/>
            <w:tcBorders>
              <w:top w:val="nil"/>
              <w:left w:val="nil"/>
              <w:bottom w:val="single" w:sz="4" w:space="0" w:color="auto"/>
              <w:right w:val="single" w:sz="4" w:space="0" w:color="auto"/>
            </w:tcBorders>
            <w:shd w:val="clear" w:color="auto" w:fill="auto"/>
            <w:noWrap/>
            <w:vAlign w:val="bottom"/>
            <w:hideMark/>
          </w:tcPr>
          <w:p w14:paraId="2CACB8AA" w14:textId="77777777" w:rsidR="00365C7D" w:rsidRPr="00365C7D" w:rsidRDefault="00365C7D" w:rsidP="00365C7D">
            <w:pPr>
              <w:jc w:val="right"/>
              <w:rPr>
                <w:i/>
                <w:iCs/>
                <w:sz w:val="24"/>
                <w:szCs w:val="24"/>
                <w:lang w:val="en-US" w:eastAsia="en-US"/>
              </w:rPr>
            </w:pPr>
            <w:r w:rsidRPr="00365C7D">
              <w:rPr>
                <w:i/>
                <w:iCs/>
                <w:sz w:val="24"/>
                <w:szCs w:val="24"/>
                <w:lang w:val="en-US" w:eastAsia="en-US"/>
              </w:rPr>
              <w:t>2.185.567,79</w:t>
            </w:r>
          </w:p>
        </w:tc>
        <w:tc>
          <w:tcPr>
            <w:tcW w:w="1303" w:type="dxa"/>
            <w:tcBorders>
              <w:top w:val="nil"/>
              <w:left w:val="nil"/>
              <w:bottom w:val="single" w:sz="4" w:space="0" w:color="auto"/>
              <w:right w:val="single" w:sz="4" w:space="0" w:color="auto"/>
            </w:tcBorders>
            <w:shd w:val="clear" w:color="auto" w:fill="auto"/>
            <w:noWrap/>
            <w:vAlign w:val="bottom"/>
            <w:hideMark/>
          </w:tcPr>
          <w:p w14:paraId="79352C6B" w14:textId="77777777" w:rsidR="00365C7D" w:rsidRPr="00365C7D" w:rsidRDefault="00365C7D" w:rsidP="00365C7D">
            <w:pPr>
              <w:jc w:val="right"/>
              <w:rPr>
                <w:i/>
                <w:iCs/>
                <w:sz w:val="24"/>
                <w:szCs w:val="24"/>
                <w:lang w:val="en-US" w:eastAsia="en-US"/>
              </w:rPr>
            </w:pPr>
            <w:r w:rsidRPr="00365C7D">
              <w:rPr>
                <w:i/>
                <w:iCs/>
                <w:sz w:val="24"/>
                <w:szCs w:val="24"/>
                <w:lang w:val="en-US" w:eastAsia="en-US"/>
              </w:rPr>
              <w:t>36.537.686,77</w:t>
            </w:r>
          </w:p>
        </w:tc>
      </w:tr>
      <w:tr w:rsidR="00365C7D" w:rsidRPr="00365C7D" w14:paraId="1BE52B8E"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2F149E1" w14:textId="77777777" w:rsidR="00365C7D" w:rsidRPr="00365C7D" w:rsidRDefault="00365C7D" w:rsidP="00365C7D">
            <w:pPr>
              <w:rPr>
                <w:sz w:val="24"/>
                <w:szCs w:val="24"/>
                <w:lang w:val="en-US" w:eastAsia="en-US"/>
              </w:rPr>
            </w:pPr>
            <w:r w:rsidRPr="00365C7D">
              <w:rPr>
                <w:sz w:val="24"/>
                <w:szCs w:val="24"/>
                <w:lang w:val="en-US" w:eastAsia="en-US"/>
              </w:rPr>
              <w:t> </w:t>
            </w:r>
          </w:p>
        </w:tc>
        <w:tc>
          <w:tcPr>
            <w:tcW w:w="1596" w:type="dxa"/>
            <w:tcBorders>
              <w:top w:val="nil"/>
              <w:left w:val="nil"/>
              <w:bottom w:val="single" w:sz="4" w:space="0" w:color="auto"/>
              <w:right w:val="single" w:sz="4" w:space="0" w:color="auto"/>
            </w:tcBorders>
            <w:shd w:val="clear" w:color="auto" w:fill="auto"/>
            <w:noWrap/>
            <w:vAlign w:val="bottom"/>
            <w:hideMark/>
          </w:tcPr>
          <w:p w14:paraId="7DABEFB0" w14:textId="77777777" w:rsidR="00365C7D" w:rsidRPr="00365C7D" w:rsidRDefault="00365C7D" w:rsidP="00365C7D">
            <w:pPr>
              <w:jc w:val="right"/>
              <w:rPr>
                <w:sz w:val="24"/>
                <w:szCs w:val="24"/>
                <w:lang w:val="en-US" w:eastAsia="en-US"/>
              </w:rPr>
            </w:pPr>
            <w:r w:rsidRPr="00365C7D">
              <w:rPr>
                <w:sz w:val="24"/>
                <w:szCs w:val="24"/>
                <w:lang w:val="en-US" w:eastAsia="en-US"/>
              </w:rPr>
              <w:t> </w:t>
            </w:r>
          </w:p>
        </w:tc>
        <w:tc>
          <w:tcPr>
            <w:tcW w:w="1664" w:type="dxa"/>
            <w:tcBorders>
              <w:top w:val="nil"/>
              <w:left w:val="nil"/>
              <w:bottom w:val="single" w:sz="4" w:space="0" w:color="auto"/>
              <w:right w:val="single" w:sz="4" w:space="0" w:color="auto"/>
            </w:tcBorders>
            <w:shd w:val="clear" w:color="auto" w:fill="auto"/>
            <w:noWrap/>
            <w:vAlign w:val="bottom"/>
            <w:hideMark/>
          </w:tcPr>
          <w:p w14:paraId="4817208F" w14:textId="77777777" w:rsidR="00365C7D" w:rsidRPr="00365C7D" w:rsidRDefault="00365C7D" w:rsidP="00365C7D">
            <w:pPr>
              <w:jc w:val="right"/>
              <w:rPr>
                <w:sz w:val="24"/>
                <w:szCs w:val="24"/>
                <w:lang w:val="en-US" w:eastAsia="en-US"/>
              </w:rPr>
            </w:pPr>
            <w:r w:rsidRPr="00365C7D">
              <w:rPr>
                <w:sz w:val="24"/>
                <w:szCs w:val="24"/>
                <w:lang w:val="en-US" w:eastAsia="en-US"/>
              </w:rPr>
              <w:t> </w:t>
            </w:r>
          </w:p>
        </w:tc>
        <w:tc>
          <w:tcPr>
            <w:tcW w:w="1303" w:type="dxa"/>
            <w:tcBorders>
              <w:top w:val="nil"/>
              <w:left w:val="nil"/>
              <w:bottom w:val="single" w:sz="4" w:space="0" w:color="auto"/>
              <w:right w:val="single" w:sz="4" w:space="0" w:color="auto"/>
            </w:tcBorders>
            <w:shd w:val="clear" w:color="auto" w:fill="auto"/>
            <w:noWrap/>
            <w:vAlign w:val="bottom"/>
            <w:hideMark/>
          </w:tcPr>
          <w:p w14:paraId="3A48F4D4" w14:textId="77777777" w:rsidR="00365C7D" w:rsidRPr="00365C7D" w:rsidRDefault="00365C7D" w:rsidP="00365C7D">
            <w:pPr>
              <w:jc w:val="right"/>
              <w:rPr>
                <w:sz w:val="24"/>
                <w:szCs w:val="24"/>
                <w:lang w:val="en-US" w:eastAsia="en-US"/>
              </w:rPr>
            </w:pPr>
            <w:r w:rsidRPr="00365C7D">
              <w:rPr>
                <w:sz w:val="24"/>
                <w:szCs w:val="24"/>
                <w:lang w:val="en-US" w:eastAsia="en-US"/>
              </w:rPr>
              <w:t> </w:t>
            </w:r>
          </w:p>
        </w:tc>
      </w:tr>
      <w:tr w:rsidR="00365C7D" w:rsidRPr="00365C7D" w14:paraId="255265DA" w14:textId="77777777" w:rsidTr="00365C7D">
        <w:trPr>
          <w:trHeight w:val="624"/>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41C4A573" w14:textId="48B2EAE1" w:rsidR="00365C7D" w:rsidRPr="00365C7D" w:rsidRDefault="00365C7D" w:rsidP="00365C7D">
            <w:pPr>
              <w:rPr>
                <w:sz w:val="24"/>
                <w:szCs w:val="24"/>
                <w:lang w:val="en-US" w:eastAsia="en-US"/>
              </w:rPr>
            </w:pPr>
            <w:r w:rsidRPr="00365C7D">
              <w:rPr>
                <w:sz w:val="24"/>
                <w:szCs w:val="24"/>
                <w:lang w:val="en-US" w:eastAsia="en-US"/>
              </w:rPr>
              <w:t>PRIHODI OD PRODAJE NEFIN.IMOVINE I OD NAKNADA ŠTETA OD OSIGU</w:t>
            </w:r>
            <w:r>
              <w:rPr>
                <w:sz w:val="24"/>
                <w:szCs w:val="24"/>
                <w:lang w:val="en-US" w:eastAsia="en-US"/>
              </w:rPr>
              <w:t>RANJA</w:t>
            </w:r>
          </w:p>
        </w:tc>
        <w:tc>
          <w:tcPr>
            <w:tcW w:w="1596" w:type="dxa"/>
            <w:tcBorders>
              <w:top w:val="nil"/>
              <w:left w:val="nil"/>
              <w:bottom w:val="single" w:sz="4" w:space="0" w:color="auto"/>
              <w:right w:val="single" w:sz="4" w:space="0" w:color="auto"/>
            </w:tcBorders>
            <w:shd w:val="clear" w:color="auto" w:fill="auto"/>
            <w:noWrap/>
            <w:vAlign w:val="bottom"/>
            <w:hideMark/>
          </w:tcPr>
          <w:p w14:paraId="300C15D4" w14:textId="77777777" w:rsidR="00365C7D" w:rsidRPr="00365C7D" w:rsidRDefault="00365C7D" w:rsidP="00365C7D">
            <w:pPr>
              <w:jc w:val="right"/>
              <w:rPr>
                <w:sz w:val="24"/>
                <w:szCs w:val="24"/>
                <w:lang w:val="en-US" w:eastAsia="en-US"/>
              </w:rPr>
            </w:pPr>
            <w:r w:rsidRPr="00365C7D">
              <w:rPr>
                <w:sz w:val="24"/>
                <w:szCs w:val="24"/>
                <w:lang w:val="en-US" w:eastAsia="en-US"/>
              </w:rPr>
              <w:t>-8.598.467,60</w:t>
            </w:r>
          </w:p>
        </w:tc>
        <w:tc>
          <w:tcPr>
            <w:tcW w:w="1664" w:type="dxa"/>
            <w:tcBorders>
              <w:top w:val="nil"/>
              <w:left w:val="nil"/>
              <w:bottom w:val="single" w:sz="4" w:space="0" w:color="auto"/>
              <w:right w:val="single" w:sz="4" w:space="0" w:color="auto"/>
            </w:tcBorders>
            <w:shd w:val="clear" w:color="auto" w:fill="auto"/>
            <w:noWrap/>
            <w:vAlign w:val="bottom"/>
            <w:hideMark/>
          </w:tcPr>
          <w:p w14:paraId="5AAE32D1" w14:textId="77777777" w:rsidR="00365C7D" w:rsidRPr="00365C7D" w:rsidRDefault="00365C7D" w:rsidP="00365C7D">
            <w:pPr>
              <w:jc w:val="right"/>
              <w:rPr>
                <w:sz w:val="24"/>
                <w:szCs w:val="24"/>
                <w:lang w:val="en-US" w:eastAsia="en-US"/>
              </w:rPr>
            </w:pPr>
            <w:r w:rsidRPr="00365C7D">
              <w:rPr>
                <w:sz w:val="24"/>
                <w:szCs w:val="24"/>
                <w:lang w:val="en-US" w:eastAsia="en-US"/>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67E05CBB" w14:textId="77777777" w:rsidR="00365C7D" w:rsidRPr="00365C7D" w:rsidRDefault="00365C7D" w:rsidP="00365C7D">
            <w:pPr>
              <w:jc w:val="right"/>
              <w:rPr>
                <w:sz w:val="24"/>
                <w:szCs w:val="24"/>
                <w:lang w:val="en-US" w:eastAsia="en-US"/>
              </w:rPr>
            </w:pPr>
            <w:r w:rsidRPr="00365C7D">
              <w:rPr>
                <w:sz w:val="24"/>
                <w:szCs w:val="24"/>
                <w:lang w:val="en-US" w:eastAsia="en-US"/>
              </w:rPr>
              <w:t>-8.598.467,60</w:t>
            </w:r>
          </w:p>
        </w:tc>
      </w:tr>
      <w:tr w:rsidR="00365C7D" w:rsidRPr="00365C7D" w14:paraId="0BC876C1" w14:textId="77777777" w:rsidTr="00365C7D">
        <w:trPr>
          <w:trHeight w:val="312"/>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51A0F98" w14:textId="77777777" w:rsidR="00365C7D" w:rsidRPr="00365C7D" w:rsidRDefault="00365C7D" w:rsidP="00365C7D">
            <w:pPr>
              <w:rPr>
                <w:sz w:val="24"/>
                <w:szCs w:val="24"/>
                <w:lang w:val="en-US" w:eastAsia="en-US"/>
              </w:rPr>
            </w:pPr>
            <w:r w:rsidRPr="00365C7D">
              <w:rPr>
                <w:sz w:val="24"/>
                <w:szCs w:val="24"/>
                <w:lang w:val="en-US" w:eastAsia="en-US"/>
              </w:rPr>
              <w:t>PRIHODI OD PRODAJE STANOVA-STANARSKO PRAVO</w:t>
            </w:r>
          </w:p>
        </w:tc>
        <w:tc>
          <w:tcPr>
            <w:tcW w:w="1596" w:type="dxa"/>
            <w:tcBorders>
              <w:top w:val="nil"/>
              <w:left w:val="nil"/>
              <w:bottom w:val="single" w:sz="4" w:space="0" w:color="auto"/>
              <w:right w:val="single" w:sz="4" w:space="0" w:color="auto"/>
            </w:tcBorders>
            <w:shd w:val="clear" w:color="auto" w:fill="auto"/>
            <w:noWrap/>
            <w:vAlign w:val="bottom"/>
            <w:hideMark/>
          </w:tcPr>
          <w:p w14:paraId="33D52B49" w14:textId="77777777" w:rsidR="00365C7D" w:rsidRPr="00365C7D" w:rsidRDefault="00365C7D" w:rsidP="00365C7D">
            <w:pPr>
              <w:jc w:val="right"/>
              <w:rPr>
                <w:sz w:val="24"/>
                <w:szCs w:val="24"/>
                <w:lang w:val="en-US" w:eastAsia="en-US"/>
              </w:rPr>
            </w:pPr>
            <w:r w:rsidRPr="00365C7D">
              <w:rPr>
                <w:sz w:val="24"/>
                <w:szCs w:val="24"/>
                <w:lang w:val="en-US" w:eastAsia="en-US"/>
              </w:rPr>
              <w:t>10.427.923,47</w:t>
            </w:r>
          </w:p>
        </w:tc>
        <w:tc>
          <w:tcPr>
            <w:tcW w:w="1664" w:type="dxa"/>
            <w:tcBorders>
              <w:top w:val="nil"/>
              <w:left w:val="nil"/>
              <w:bottom w:val="single" w:sz="4" w:space="0" w:color="auto"/>
              <w:right w:val="single" w:sz="4" w:space="0" w:color="auto"/>
            </w:tcBorders>
            <w:shd w:val="clear" w:color="auto" w:fill="auto"/>
            <w:noWrap/>
            <w:vAlign w:val="bottom"/>
            <w:hideMark/>
          </w:tcPr>
          <w:p w14:paraId="13EA6D08" w14:textId="77777777" w:rsidR="00365C7D" w:rsidRPr="00365C7D" w:rsidRDefault="00365C7D" w:rsidP="00365C7D">
            <w:pPr>
              <w:jc w:val="right"/>
              <w:rPr>
                <w:sz w:val="24"/>
                <w:szCs w:val="24"/>
                <w:lang w:val="en-US" w:eastAsia="en-US"/>
              </w:rPr>
            </w:pPr>
            <w:r w:rsidRPr="00365C7D">
              <w:rPr>
                <w:sz w:val="24"/>
                <w:szCs w:val="24"/>
                <w:lang w:val="en-US" w:eastAsia="en-US"/>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236599C2" w14:textId="77777777" w:rsidR="00365C7D" w:rsidRPr="00365C7D" w:rsidRDefault="00365C7D" w:rsidP="00365C7D">
            <w:pPr>
              <w:jc w:val="right"/>
              <w:rPr>
                <w:sz w:val="24"/>
                <w:szCs w:val="24"/>
                <w:lang w:val="en-US" w:eastAsia="en-US"/>
              </w:rPr>
            </w:pPr>
            <w:r w:rsidRPr="00365C7D">
              <w:rPr>
                <w:sz w:val="24"/>
                <w:szCs w:val="24"/>
                <w:lang w:val="en-US" w:eastAsia="en-US"/>
              </w:rPr>
              <w:t>10.427.923,47</w:t>
            </w:r>
          </w:p>
        </w:tc>
      </w:tr>
      <w:tr w:rsidR="00365C7D" w:rsidRPr="00365C7D" w14:paraId="1AB12F0F" w14:textId="77777777" w:rsidTr="00365C7D">
        <w:trPr>
          <w:trHeight w:val="648"/>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24808456" w14:textId="77777777" w:rsidR="00365C7D" w:rsidRPr="00365C7D" w:rsidRDefault="00365C7D" w:rsidP="00365C7D">
            <w:pPr>
              <w:rPr>
                <w:b/>
                <w:bCs/>
                <w:i/>
                <w:iCs/>
                <w:sz w:val="24"/>
                <w:szCs w:val="24"/>
                <w:lang w:val="en-US" w:eastAsia="en-US"/>
              </w:rPr>
            </w:pPr>
            <w:r w:rsidRPr="00365C7D">
              <w:rPr>
                <w:b/>
                <w:bCs/>
                <w:i/>
                <w:iCs/>
                <w:sz w:val="24"/>
                <w:szCs w:val="24"/>
                <w:lang w:val="en-US" w:eastAsia="en-US"/>
              </w:rPr>
              <w:t>UKUPNO VIŠAK PRIHODA OD PRODAJE NEFINANCIJSKE IMOVINE</w:t>
            </w:r>
          </w:p>
        </w:tc>
        <w:tc>
          <w:tcPr>
            <w:tcW w:w="1596" w:type="dxa"/>
            <w:tcBorders>
              <w:top w:val="nil"/>
              <w:left w:val="nil"/>
              <w:bottom w:val="single" w:sz="4" w:space="0" w:color="auto"/>
              <w:right w:val="single" w:sz="4" w:space="0" w:color="auto"/>
            </w:tcBorders>
            <w:shd w:val="clear" w:color="auto" w:fill="auto"/>
            <w:noWrap/>
            <w:vAlign w:val="bottom"/>
            <w:hideMark/>
          </w:tcPr>
          <w:p w14:paraId="71618FE3" w14:textId="77777777" w:rsidR="00365C7D" w:rsidRPr="00365C7D" w:rsidRDefault="00365C7D" w:rsidP="00365C7D">
            <w:pPr>
              <w:jc w:val="right"/>
              <w:rPr>
                <w:i/>
                <w:iCs/>
                <w:sz w:val="24"/>
                <w:szCs w:val="24"/>
                <w:lang w:val="en-US" w:eastAsia="en-US"/>
              </w:rPr>
            </w:pPr>
            <w:r w:rsidRPr="00365C7D">
              <w:rPr>
                <w:i/>
                <w:iCs/>
                <w:sz w:val="24"/>
                <w:szCs w:val="24"/>
                <w:lang w:val="en-US" w:eastAsia="en-US"/>
              </w:rPr>
              <w:t>1.829.455,87</w:t>
            </w:r>
          </w:p>
        </w:tc>
        <w:tc>
          <w:tcPr>
            <w:tcW w:w="1664" w:type="dxa"/>
            <w:tcBorders>
              <w:top w:val="nil"/>
              <w:left w:val="nil"/>
              <w:bottom w:val="single" w:sz="4" w:space="0" w:color="auto"/>
              <w:right w:val="single" w:sz="4" w:space="0" w:color="auto"/>
            </w:tcBorders>
            <w:shd w:val="clear" w:color="auto" w:fill="auto"/>
            <w:noWrap/>
            <w:vAlign w:val="bottom"/>
            <w:hideMark/>
          </w:tcPr>
          <w:p w14:paraId="46D9DD98" w14:textId="77777777" w:rsidR="00365C7D" w:rsidRPr="00365C7D" w:rsidRDefault="00365C7D" w:rsidP="00365C7D">
            <w:pPr>
              <w:jc w:val="right"/>
              <w:rPr>
                <w:i/>
                <w:iCs/>
                <w:sz w:val="24"/>
                <w:szCs w:val="24"/>
                <w:lang w:val="en-US" w:eastAsia="en-US"/>
              </w:rPr>
            </w:pPr>
            <w:r w:rsidRPr="00365C7D">
              <w:rPr>
                <w:i/>
                <w:iCs/>
                <w:sz w:val="24"/>
                <w:szCs w:val="24"/>
                <w:lang w:val="en-US" w:eastAsia="en-US"/>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2F16D9E0" w14:textId="77777777" w:rsidR="00365C7D" w:rsidRPr="00365C7D" w:rsidRDefault="00365C7D" w:rsidP="00365C7D">
            <w:pPr>
              <w:jc w:val="right"/>
              <w:rPr>
                <w:i/>
                <w:iCs/>
                <w:sz w:val="24"/>
                <w:szCs w:val="24"/>
                <w:lang w:val="en-US" w:eastAsia="en-US"/>
              </w:rPr>
            </w:pPr>
            <w:r w:rsidRPr="00365C7D">
              <w:rPr>
                <w:i/>
                <w:iCs/>
                <w:sz w:val="24"/>
                <w:szCs w:val="24"/>
                <w:lang w:val="en-US" w:eastAsia="en-US"/>
              </w:rPr>
              <w:t>1.829.455,87</w:t>
            </w:r>
          </w:p>
        </w:tc>
      </w:tr>
      <w:tr w:rsidR="00365C7D" w:rsidRPr="00365C7D" w14:paraId="1787D239" w14:textId="77777777" w:rsidTr="00365C7D">
        <w:trPr>
          <w:trHeight w:val="324"/>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A670D45" w14:textId="77777777" w:rsidR="00365C7D" w:rsidRPr="00365C7D" w:rsidRDefault="00365C7D" w:rsidP="00365C7D">
            <w:pPr>
              <w:rPr>
                <w:b/>
                <w:bCs/>
                <w:i/>
                <w:iCs/>
                <w:sz w:val="24"/>
                <w:szCs w:val="24"/>
                <w:lang w:val="en-US" w:eastAsia="en-US"/>
              </w:rPr>
            </w:pPr>
            <w:r w:rsidRPr="00365C7D">
              <w:rPr>
                <w:b/>
                <w:bCs/>
                <w:i/>
                <w:iCs/>
                <w:sz w:val="24"/>
                <w:szCs w:val="24"/>
                <w:lang w:val="en-US" w:eastAsia="en-US"/>
              </w:rPr>
              <w:t>SVEUKUPNO REZULTAT</w:t>
            </w:r>
          </w:p>
        </w:tc>
        <w:tc>
          <w:tcPr>
            <w:tcW w:w="1596" w:type="dxa"/>
            <w:tcBorders>
              <w:top w:val="nil"/>
              <w:left w:val="nil"/>
              <w:bottom w:val="single" w:sz="4" w:space="0" w:color="auto"/>
              <w:right w:val="single" w:sz="4" w:space="0" w:color="auto"/>
            </w:tcBorders>
            <w:shd w:val="clear" w:color="auto" w:fill="auto"/>
            <w:noWrap/>
            <w:vAlign w:val="bottom"/>
            <w:hideMark/>
          </w:tcPr>
          <w:p w14:paraId="7E74DA18" w14:textId="77777777" w:rsidR="00365C7D" w:rsidRPr="00365C7D" w:rsidRDefault="00365C7D" w:rsidP="00365C7D">
            <w:pPr>
              <w:jc w:val="right"/>
              <w:rPr>
                <w:i/>
                <w:iCs/>
                <w:sz w:val="24"/>
                <w:szCs w:val="24"/>
                <w:lang w:val="en-US" w:eastAsia="en-US"/>
              </w:rPr>
            </w:pPr>
            <w:r w:rsidRPr="00365C7D">
              <w:rPr>
                <w:i/>
                <w:iCs/>
                <w:sz w:val="24"/>
                <w:szCs w:val="24"/>
                <w:lang w:val="en-US" w:eastAsia="en-US"/>
              </w:rPr>
              <w:t>36.181.574,85</w:t>
            </w:r>
          </w:p>
        </w:tc>
        <w:tc>
          <w:tcPr>
            <w:tcW w:w="1664" w:type="dxa"/>
            <w:tcBorders>
              <w:top w:val="nil"/>
              <w:left w:val="nil"/>
              <w:bottom w:val="single" w:sz="4" w:space="0" w:color="auto"/>
              <w:right w:val="single" w:sz="4" w:space="0" w:color="auto"/>
            </w:tcBorders>
            <w:shd w:val="clear" w:color="auto" w:fill="auto"/>
            <w:noWrap/>
            <w:vAlign w:val="bottom"/>
            <w:hideMark/>
          </w:tcPr>
          <w:p w14:paraId="63DFB63D" w14:textId="77777777" w:rsidR="00365C7D" w:rsidRPr="00365C7D" w:rsidRDefault="00365C7D" w:rsidP="00365C7D">
            <w:pPr>
              <w:jc w:val="right"/>
              <w:rPr>
                <w:i/>
                <w:iCs/>
                <w:sz w:val="24"/>
                <w:szCs w:val="24"/>
                <w:lang w:val="en-US" w:eastAsia="en-US"/>
              </w:rPr>
            </w:pPr>
            <w:r w:rsidRPr="00365C7D">
              <w:rPr>
                <w:i/>
                <w:iCs/>
                <w:sz w:val="24"/>
                <w:szCs w:val="24"/>
                <w:lang w:val="en-US" w:eastAsia="en-US"/>
              </w:rPr>
              <w:t>2.185.567,79</w:t>
            </w:r>
          </w:p>
        </w:tc>
        <w:tc>
          <w:tcPr>
            <w:tcW w:w="1303" w:type="dxa"/>
            <w:tcBorders>
              <w:top w:val="nil"/>
              <w:left w:val="nil"/>
              <w:bottom w:val="single" w:sz="4" w:space="0" w:color="auto"/>
              <w:right w:val="single" w:sz="4" w:space="0" w:color="auto"/>
            </w:tcBorders>
            <w:shd w:val="clear" w:color="auto" w:fill="auto"/>
            <w:noWrap/>
            <w:vAlign w:val="bottom"/>
            <w:hideMark/>
          </w:tcPr>
          <w:p w14:paraId="185F352E" w14:textId="77777777" w:rsidR="00365C7D" w:rsidRPr="00365C7D" w:rsidRDefault="00365C7D" w:rsidP="00365C7D">
            <w:pPr>
              <w:jc w:val="right"/>
              <w:rPr>
                <w:i/>
                <w:iCs/>
                <w:sz w:val="24"/>
                <w:szCs w:val="24"/>
                <w:lang w:val="en-US" w:eastAsia="en-US"/>
              </w:rPr>
            </w:pPr>
            <w:r w:rsidRPr="00365C7D">
              <w:rPr>
                <w:i/>
                <w:iCs/>
                <w:sz w:val="24"/>
                <w:szCs w:val="24"/>
                <w:lang w:val="en-US" w:eastAsia="en-US"/>
              </w:rPr>
              <w:t>38.367.142,64</w:t>
            </w:r>
          </w:p>
        </w:tc>
      </w:tr>
      <w:bookmarkEnd w:id="0"/>
    </w:tbl>
    <w:p w14:paraId="3D27794B" w14:textId="77777777" w:rsidR="0058428A" w:rsidRDefault="0058428A" w:rsidP="00F6444B">
      <w:pPr>
        <w:ind w:firstLine="708"/>
        <w:jc w:val="both"/>
        <w:rPr>
          <w:sz w:val="24"/>
          <w:szCs w:val="24"/>
          <w:lang w:val="hr-HR"/>
        </w:rPr>
      </w:pPr>
    </w:p>
    <w:p w14:paraId="74C72296" w14:textId="77777777" w:rsidR="0058428A" w:rsidRDefault="0058428A" w:rsidP="00F6444B">
      <w:pPr>
        <w:ind w:firstLine="708"/>
        <w:jc w:val="both"/>
        <w:rPr>
          <w:sz w:val="24"/>
          <w:szCs w:val="24"/>
          <w:lang w:val="hr-HR"/>
        </w:rPr>
      </w:pPr>
    </w:p>
    <w:p w14:paraId="14B6F0FC" w14:textId="2E6506EB" w:rsidR="00F6444B" w:rsidRPr="00D628E0" w:rsidRDefault="00F6444B" w:rsidP="00F6444B">
      <w:pPr>
        <w:ind w:firstLine="708"/>
        <w:jc w:val="both"/>
        <w:rPr>
          <w:sz w:val="24"/>
          <w:szCs w:val="24"/>
          <w:lang w:val="hr-HR"/>
        </w:rPr>
      </w:pPr>
      <w:r w:rsidRPr="00D628E0">
        <w:rPr>
          <w:sz w:val="24"/>
          <w:szCs w:val="24"/>
          <w:lang w:val="hr-HR"/>
        </w:rPr>
        <w:t xml:space="preserve">Viškovi i manjkovi prihoda i primitaka i način njihova utroška, odnosno pokrića rasporedit će se </w:t>
      </w:r>
      <w:r>
        <w:rPr>
          <w:sz w:val="24"/>
          <w:szCs w:val="24"/>
          <w:lang w:val="hr-HR"/>
        </w:rPr>
        <w:t>posebnom o</w:t>
      </w:r>
      <w:r w:rsidRPr="00D628E0">
        <w:rPr>
          <w:sz w:val="24"/>
          <w:szCs w:val="24"/>
          <w:lang w:val="hr-HR"/>
        </w:rPr>
        <w:t>dlukom.</w:t>
      </w:r>
    </w:p>
    <w:p w14:paraId="3DFDDECB" w14:textId="4947AEBD" w:rsidR="00CA3603" w:rsidRDefault="00CA3603"/>
    <w:p w14:paraId="1AE9BA51" w14:textId="77777777" w:rsidR="00B13079" w:rsidRDefault="00B13079" w:rsidP="00B13079">
      <w:pPr>
        <w:ind w:firstLine="708"/>
        <w:jc w:val="both"/>
        <w:rPr>
          <w:sz w:val="24"/>
          <w:szCs w:val="24"/>
          <w:lang w:val="hr-HR"/>
        </w:rPr>
      </w:pPr>
    </w:p>
    <w:p w14:paraId="43093052" w14:textId="77777777" w:rsidR="00F6444B" w:rsidRDefault="00F6444B">
      <w:pPr>
        <w:spacing w:after="200" w:line="276" w:lineRule="auto"/>
        <w:rPr>
          <w:b/>
          <w:i/>
          <w:noProof/>
          <w:sz w:val="24"/>
          <w:lang w:val="hr-HR"/>
        </w:rPr>
      </w:pPr>
      <w:r>
        <w:rPr>
          <w:i/>
          <w:noProof/>
        </w:rPr>
        <w:br w:type="page"/>
      </w:r>
    </w:p>
    <w:p w14:paraId="4D2D4A70" w14:textId="703F2F5F" w:rsidR="001138B2" w:rsidRPr="000D15C4" w:rsidRDefault="001138B2" w:rsidP="001138B2">
      <w:pPr>
        <w:pStyle w:val="Naslov2"/>
        <w:spacing w:line="240" w:lineRule="auto"/>
        <w:rPr>
          <w:i/>
          <w:noProof/>
        </w:rPr>
      </w:pPr>
      <w:r w:rsidRPr="000D15C4">
        <w:rPr>
          <w:i/>
          <w:noProof/>
        </w:rPr>
        <w:lastRenderedPageBreak/>
        <w:t>PRIKAZ RAČUNA PRIHODA I RASHODA</w:t>
      </w:r>
    </w:p>
    <w:p w14:paraId="5D8D9A7B" w14:textId="77777777" w:rsidR="001138B2" w:rsidRPr="000D15C4" w:rsidRDefault="001138B2" w:rsidP="001138B2">
      <w:pPr>
        <w:pStyle w:val="Naslov2"/>
        <w:spacing w:line="240" w:lineRule="auto"/>
        <w:rPr>
          <w:i/>
          <w:noProof/>
        </w:rPr>
      </w:pPr>
      <w:r w:rsidRPr="000D15C4">
        <w:rPr>
          <w:i/>
          <w:noProof/>
        </w:rPr>
        <w:t xml:space="preserve"> I RAČUNA FINANACIRANJA</w:t>
      </w:r>
    </w:p>
    <w:p w14:paraId="7F1977D5" w14:textId="77777777" w:rsidR="00FE355C" w:rsidRPr="000D15C4" w:rsidRDefault="00FE355C" w:rsidP="001138B2">
      <w:pPr>
        <w:ind w:firstLine="720"/>
        <w:jc w:val="both"/>
        <w:rPr>
          <w:noProof/>
          <w:sz w:val="24"/>
          <w:lang w:val="hr-HR"/>
        </w:rPr>
      </w:pPr>
    </w:p>
    <w:p w14:paraId="0F1715A7" w14:textId="77777777" w:rsidR="00FE355C" w:rsidRPr="000D15C4" w:rsidRDefault="00FE355C" w:rsidP="001138B2">
      <w:pPr>
        <w:ind w:firstLine="720"/>
        <w:jc w:val="both"/>
        <w:rPr>
          <w:noProof/>
          <w:sz w:val="24"/>
          <w:lang w:val="hr-HR"/>
        </w:rPr>
      </w:pPr>
    </w:p>
    <w:p w14:paraId="03A6511B" w14:textId="18A5F967" w:rsidR="001138B2" w:rsidRPr="000D15C4" w:rsidRDefault="001138B2" w:rsidP="001138B2">
      <w:pPr>
        <w:jc w:val="center"/>
        <w:rPr>
          <w:b/>
          <w:noProof/>
          <w:sz w:val="24"/>
          <w:lang w:val="hr-HR"/>
        </w:rPr>
      </w:pPr>
      <w:r w:rsidRPr="000D15C4">
        <w:rPr>
          <w:b/>
          <w:noProof/>
          <w:sz w:val="24"/>
          <w:lang w:val="hr-HR"/>
        </w:rPr>
        <w:t xml:space="preserve">Članak </w:t>
      </w:r>
      <w:r w:rsidR="00B13079">
        <w:rPr>
          <w:b/>
          <w:noProof/>
          <w:sz w:val="24"/>
          <w:lang w:val="hr-HR"/>
        </w:rPr>
        <w:t>3</w:t>
      </w:r>
      <w:r w:rsidRPr="000D15C4">
        <w:rPr>
          <w:b/>
          <w:noProof/>
          <w:sz w:val="24"/>
          <w:lang w:val="hr-HR"/>
        </w:rPr>
        <w:t>.</w:t>
      </w:r>
    </w:p>
    <w:p w14:paraId="1E823D72" w14:textId="77777777" w:rsidR="001138B2" w:rsidRPr="000D15C4" w:rsidRDefault="001138B2" w:rsidP="001138B2">
      <w:pPr>
        <w:jc w:val="center"/>
        <w:rPr>
          <w:b/>
          <w:noProof/>
          <w:sz w:val="24"/>
          <w:lang w:val="hr-HR"/>
        </w:rPr>
      </w:pPr>
    </w:p>
    <w:p w14:paraId="057C0094" w14:textId="4927600E" w:rsidR="00FB3BC2" w:rsidRPr="000D15C4" w:rsidRDefault="00E8315E" w:rsidP="00BB3581">
      <w:pPr>
        <w:ind w:firstLine="720"/>
        <w:jc w:val="both"/>
        <w:rPr>
          <w:sz w:val="24"/>
          <w:szCs w:val="24"/>
          <w:lang w:val="hr-HR"/>
        </w:rPr>
      </w:pPr>
      <w:r w:rsidRPr="000D15C4">
        <w:rPr>
          <w:noProof/>
          <w:sz w:val="24"/>
          <w:szCs w:val="24"/>
          <w:lang w:val="hr-HR"/>
        </w:rPr>
        <w:t>Prihodi i rashodi utvrđeni su u Računu prihoda i rashoda za 20</w:t>
      </w:r>
      <w:r w:rsidR="00A0129F" w:rsidRPr="000D15C4">
        <w:rPr>
          <w:noProof/>
          <w:sz w:val="24"/>
          <w:szCs w:val="24"/>
          <w:lang w:val="hr-HR"/>
        </w:rPr>
        <w:t>2</w:t>
      </w:r>
      <w:r w:rsidR="000B6C9D">
        <w:rPr>
          <w:noProof/>
          <w:sz w:val="24"/>
          <w:szCs w:val="24"/>
          <w:lang w:val="hr-HR"/>
        </w:rPr>
        <w:t>2</w:t>
      </w:r>
      <w:r w:rsidRPr="000D15C4">
        <w:rPr>
          <w:noProof/>
          <w:sz w:val="24"/>
          <w:szCs w:val="24"/>
          <w:lang w:val="hr-HR"/>
        </w:rPr>
        <w:t xml:space="preserve">. godinu </w:t>
      </w:r>
      <w:r w:rsidR="00B2116B" w:rsidRPr="000D15C4">
        <w:rPr>
          <w:sz w:val="24"/>
          <w:szCs w:val="24"/>
          <w:lang w:val="hr-HR"/>
        </w:rPr>
        <w:t xml:space="preserve">iskazuju se u sljedećim tablicama: </w:t>
      </w:r>
    </w:p>
    <w:p w14:paraId="012EF028" w14:textId="77777777" w:rsidR="00FB3BC2" w:rsidRPr="000D15C4" w:rsidRDefault="00B2116B" w:rsidP="00383FD9">
      <w:pPr>
        <w:pStyle w:val="Odlomakpopisa"/>
        <w:numPr>
          <w:ilvl w:val="0"/>
          <w:numId w:val="34"/>
        </w:numPr>
        <w:spacing w:line="240" w:lineRule="auto"/>
        <w:rPr>
          <w:sz w:val="24"/>
          <w:szCs w:val="24"/>
          <w:lang w:val="hr-HR"/>
        </w:rPr>
      </w:pPr>
      <w:r w:rsidRPr="000D15C4">
        <w:rPr>
          <w:sz w:val="24"/>
          <w:szCs w:val="24"/>
          <w:lang w:val="hr-HR"/>
        </w:rPr>
        <w:t>Prihodi i rashodi prema ekonomskoj klasifikaciji</w:t>
      </w:r>
      <w:r w:rsidR="00F70764" w:rsidRPr="000D15C4">
        <w:rPr>
          <w:sz w:val="24"/>
          <w:szCs w:val="24"/>
          <w:lang w:val="hr-HR"/>
        </w:rPr>
        <w:t>,</w:t>
      </w:r>
      <w:r w:rsidRPr="000D15C4">
        <w:rPr>
          <w:sz w:val="24"/>
          <w:szCs w:val="24"/>
          <w:lang w:val="hr-HR"/>
        </w:rPr>
        <w:t xml:space="preserve"> </w:t>
      </w:r>
    </w:p>
    <w:p w14:paraId="00BFDF77" w14:textId="77777777" w:rsidR="00FB3BC2" w:rsidRPr="000D15C4" w:rsidRDefault="00B2116B" w:rsidP="00383FD9">
      <w:pPr>
        <w:pStyle w:val="Odlomakpopisa"/>
        <w:numPr>
          <w:ilvl w:val="0"/>
          <w:numId w:val="34"/>
        </w:numPr>
        <w:spacing w:line="240" w:lineRule="auto"/>
        <w:rPr>
          <w:sz w:val="24"/>
          <w:szCs w:val="24"/>
          <w:lang w:val="hr-HR"/>
        </w:rPr>
      </w:pPr>
      <w:r w:rsidRPr="000D15C4">
        <w:rPr>
          <w:sz w:val="24"/>
          <w:szCs w:val="24"/>
          <w:lang w:val="hr-HR"/>
        </w:rPr>
        <w:t>Prihodi i rashodi prema izvorima financiranja</w:t>
      </w:r>
      <w:r w:rsidR="00F70764" w:rsidRPr="000D15C4">
        <w:rPr>
          <w:sz w:val="24"/>
          <w:szCs w:val="24"/>
          <w:lang w:val="hr-HR"/>
        </w:rPr>
        <w:t>,</w:t>
      </w:r>
      <w:r w:rsidRPr="000D15C4">
        <w:rPr>
          <w:sz w:val="24"/>
          <w:szCs w:val="24"/>
          <w:lang w:val="hr-HR"/>
        </w:rPr>
        <w:t xml:space="preserve"> </w:t>
      </w:r>
    </w:p>
    <w:p w14:paraId="5BEC7CCC" w14:textId="77777777" w:rsidR="00B2116B" w:rsidRPr="000D15C4" w:rsidRDefault="00B2116B" w:rsidP="00383FD9">
      <w:pPr>
        <w:pStyle w:val="Odlomakpopisa"/>
        <w:numPr>
          <w:ilvl w:val="0"/>
          <w:numId w:val="34"/>
        </w:numPr>
        <w:spacing w:line="240" w:lineRule="auto"/>
        <w:rPr>
          <w:noProof/>
          <w:sz w:val="24"/>
          <w:szCs w:val="24"/>
          <w:lang w:val="hr-HR"/>
        </w:rPr>
      </w:pPr>
      <w:r w:rsidRPr="000D15C4">
        <w:rPr>
          <w:sz w:val="24"/>
          <w:szCs w:val="24"/>
          <w:lang w:val="hr-HR"/>
        </w:rPr>
        <w:t>Rashodi prema funkcijskoj klasifikaciji.</w:t>
      </w:r>
    </w:p>
    <w:p w14:paraId="1A7C75AA" w14:textId="77777777" w:rsidR="001138B2" w:rsidRPr="000D15C4" w:rsidRDefault="001138B2" w:rsidP="001138B2">
      <w:pPr>
        <w:ind w:firstLine="720"/>
        <w:jc w:val="both"/>
        <w:rPr>
          <w:noProof/>
          <w:sz w:val="24"/>
          <w:lang w:val="hr-HR"/>
        </w:rPr>
      </w:pPr>
    </w:p>
    <w:p w14:paraId="33BAB3EE" w14:textId="77777777" w:rsidR="00A265EA" w:rsidRPr="000D15C4" w:rsidRDefault="00A265EA" w:rsidP="001138B2">
      <w:pPr>
        <w:ind w:firstLine="720"/>
        <w:jc w:val="both"/>
        <w:rPr>
          <w:noProof/>
          <w:sz w:val="24"/>
          <w:lang w:val="hr-HR"/>
        </w:rPr>
      </w:pPr>
    </w:p>
    <w:p w14:paraId="50C5CBF0" w14:textId="77777777" w:rsidR="007443C5" w:rsidRPr="000D15C4" w:rsidRDefault="007443C5" w:rsidP="00BB3581">
      <w:pPr>
        <w:jc w:val="center"/>
        <w:rPr>
          <w:noProof/>
          <w:lang w:val="hr-HR"/>
        </w:rPr>
      </w:pPr>
    </w:p>
    <w:p w14:paraId="30621DAB" w14:textId="77777777" w:rsidR="00E73F22" w:rsidRPr="000D15C4" w:rsidRDefault="00E73F22" w:rsidP="00E73F22">
      <w:pPr>
        <w:rPr>
          <w:lang w:val="hr-HR"/>
        </w:rPr>
      </w:pPr>
    </w:p>
    <w:p w14:paraId="3AA80AAA" w14:textId="77777777" w:rsidR="00E73F22" w:rsidRPr="000D15C4" w:rsidRDefault="00E73F22" w:rsidP="00E73F22">
      <w:pPr>
        <w:rPr>
          <w:lang w:val="hr-HR"/>
        </w:rPr>
      </w:pPr>
    </w:p>
    <w:p w14:paraId="3B3B05B0" w14:textId="77777777" w:rsidR="00E73F22" w:rsidRPr="000D15C4" w:rsidRDefault="00E73F22" w:rsidP="00E73F22">
      <w:pPr>
        <w:rPr>
          <w:lang w:val="hr-HR"/>
        </w:rPr>
      </w:pPr>
    </w:p>
    <w:p w14:paraId="17086713" w14:textId="77777777" w:rsidR="00E73F22" w:rsidRPr="000D15C4" w:rsidRDefault="00E73F22" w:rsidP="00E73F22">
      <w:pPr>
        <w:rPr>
          <w:lang w:val="hr-HR"/>
        </w:rPr>
      </w:pPr>
    </w:p>
    <w:p w14:paraId="63FBB594" w14:textId="77777777" w:rsidR="00E73F22" w:rsidRPr="000D15C4" w:rsidRDefault="00E73F22" w:rsidP="00E73F22">
      <w:pPr>
        <w:rPr>
          <w:lang w:val="hr-HR"/>
        </w:rPr>
      </w:pPr>
    </w:p>
    <w:p w14:paraId="0AED2B31" w14:textId="77777777" w:rsidR="00E73F22" w:rsidRPr="000D15C4" w:rsidRDefault="00E73F22" w:rsidP="00E73F22">
      <w:pPr>
        <w:rPr>
          <w:lang w:val="hr-HR"/>
        </w:rPr>
      </w:pPr>
    </w:p>
    <w:p w14:paraId="2B258C6B" w14:textId="77777777" w:rsidR="00E73F22" w:rsidRPr="000D15C4" w:rsidRDefault="00E73F22" w:rsidP="00E73F22">
      <w:pPr>
        <w:rPr>
          <w:lang w:val="hr-HR"/>
        </w:rPr>
      </w:pPr>
    </w:p>
    <w:p w14:paraId="47884623" w14:textId="77777777" w:rsidR="00E73F22" w:rsidRPr="000D15C4" w:rsidRDefault="00E73F22" w:rsidP="00E73F22">
      <w:pPr>
        <w:rPr>
          <w:lang w:val="hr-HR"/>
        </w:rPr>
      </w:pPr>
    </w:p>
    <w:p w14:paraId="22D765E5" w14:textId="77777777" w:rsidR="00E73F22" w:rsidRPr="000D15C4" w:rsidRDefault="00E73F22" w:rsidP="00E73F22">
      <w:pPr>
        <w:rPr>
          <w:lang w:val="hr-HR"/>
        </w:rPr>
      </w:pPr>
    </w:p>
    <w:p w14:paraId="3314A0B0" w14:textId="77777777" w:rsidR="00E73F22" w:rsidRPr="000D15C4" w:rsidRDefault="00E73F22" w:rsidP="00E73F22">
      <w:pPr>
        <w:rPr>
          <w:lang w:val="hr-HR"/>
        </w:rPr>
      </w:pPr>
    </w:p>
    <w:p w14:paraId="7FE73C53" w14:textId="77777777" w:rsidR="00E73F22" w:rsidRPr="000D15C4" w:rsidRDefault="00E73F22" w:rsidP="00E73F22">
      <w:pPr>
        <w:rPr>
          <w:lang w:val="hr-HR"/>
        </w:rPr>
      </w:pPr>
    </w:p>
    <w:p w14:paraId="20904F4B" w14:textId="77777777" w:rsidR="00E73F22" w:rsidRPr="000D15C4" w:rsidRDefault="00E73F22" w:rsidP="00E73F22">
      <w:pPr>
        <w:rPr>
          <w:lang w:val="hr-HR"/>
        </w:rPr>
      </w:pPr>
    </w:p>
    <w:p w14:paraId="0E43D490" w14:textId="77777777" w:rsidR="00E73F22" w:rsidRPr="000D15C4" w:rsidRDefault="00E73F22" w:rsidP="00E73F22">
      <w:pPr>
        <w:rPr>
          <w:lang w:val="hr-HR"/>
        </w:rPr>
      </w:pPr>
    </w:p>
    <w:p w14:paraId="7F7E3B18" w14:textId="77777777" w:rsidR="00E73F22" w:rsidRPr="000D15C4" w:rsidRDefault="00E73F22" w:rsidP="00E73F22">
      <w:pPr>
        <w:rPr>
          <w:lang w:val="hr-HR"/>
        </w:rPr>
      </w:pPr>
    </w:p>
    <w:p w14:paraId="38784ECA" w14:textId="77777777" w:rsidR="00E73F22" w:rsidRPr="000D15C4" w:rsidRDefault="00E73F22" w:rsidP="00E73F22">
      <w:pPr>
        <w:rPr>
          <w:lang w:val="hr-HR"/>
        </w:rPr>
      </w:pPr>
    </w:p>
    <w:p w14:paraId="37F51972" w14:textId="77777777" w:rsidR="00E73F22" w:rsidRPr="000D15C4" w:rsidRDefault="00E73F22" w:rsidP="00E73F22">
      <w:pPr>
        <w:rPr>
          <w:lang w:val="hr-HR"/>
        </w:rPr>
      </w:pPr>
    </w:p>
    <w:p w14:paraId="6C50F195" w14:textId="77777777" w:rsidR="00E73F22" w:rsidRPr="000D15C4" w:rsidRDefault="00E73F22" w:rsidP="00E73F22">
      <w:pPr>
        <w:rPr>
          <w:lang w:val="hr-HR"/>
        </w:rPr>
      </w:pPr>
    </w:p>
    <w:p w14:paraId="4EB0F05B" w14:textId="77777777" w:rsidR="00E73F22" w:rsidRPr="000D15C4" w:rsidRDefault="00E73F22" w:rsidP="00E73F22">
      <w:pPr>
        <w:rPr>
          <w:lang w:val="hr-HR"/>
        </w:rPr>
      </w:pPr>
    </w:p>
    <w:p w14:paraId="5A7B5A6F" w14:textId="77777777" w:rsidR="00E73F22" w:rsidRPr="000D15C4" w:rsidRDefault="00E73F22" w:rsidP="00E73F22">
      <w:pPr>
        <w:rPr>
          <w:lang w:val="hr-HR"/>
        </w:rPr>
      </w:pPr>
    </w:p>
    <w:p w14:paraId="1AFDAA95" w14:textId="77777777" w:rsidR="00E73F22" w:rsidRPr="000D15C4" w:rsidRDefault="00E73F22" w:rsidP="00E73F22">
      <w:pPr>
        <w:rPr>
          <w:lang w:val="hr-HR"/>
        </w:rPr>
      </w:pPr>
    </w:p>
    <w:p w14:paraId="7A4BB1AE" w14:textId="77777777" w:rsidR="00E73F22" w:rsidRPr="000D15C4" w:rsidRDefault="00E73F22" w:rsidP="00E73F22">
      <w:pPr>
        <w:rPr>
          <w:lang w:val="hr-HR"/>
        </w:rPr>
      </w:pPr>
    </w:p>
    <w:p w14:paraId="3B3014C6" w14:textId="77777777" w:rsidR="00E73F22" w:rsidRPr="000D15C4" w:rsidRDefault="00E73F22" w:rsidP="00E73F22">
      <w:pPr>
        <w:rPr>
          <w:lang w:val="hr-HR"/>
        </w:rPr>
      </w:pPr>
    </w:p>
    <w:p w14:paraId="2A9116C0" w14:textId="77777777" w:rsidR="00E73F22" w:rsidRPr="000D15C4" w:rsidRDefault="00E73F22" w:rsidP="00E73F22">
      <w:pPr>
        <w:rPr>
          <w:lang w:val="hr-HR"/>
        </w:rPr>
      </w:pPr>
    </w:p>
    <w:p w14:paraId="1A12DAE2" w14:textId="77777777" w:rsidR="00E73F22" w:rsidRPr="000D15C4" w:rsidRDefault="00E73F22" w:rsidP="00E73F22">
      <w:pPr>
        <w:rPr>
          <w:lang w:val="hr-HR"/>
        </w:rPr>
      </w:pPr>
    </w:p>
    <w:p w14:paraId="70EAD88F" w14:textId="77777777" w:rsidR="00E73F22" w:rsidRPr="000D15C4" w:rsidRDefault="00E73F22" w:rsidP="00E73F22">
      <w:pPr>
        <w:rPr>
          <w:lang w:val="hr-HR"/>
        </w:rPr>
      </w:pPr>
    </w:p>
    <w:p w14:paraId="45C40C54" w14:textId="77777777" w:rsidR="00E73F22" w:rsidRPr="000D15C4" w:rsidRDefault="00E73F22" w:rsidP="00E73F22">
      <w:pPr>
        <w:rPr>
          <w:lang w:val="hr-HR"/>
        </w:rPr>
      </w:pPr>
    </w:p>
    <w:p w14:paraId="3439F448" w14:textId="77777777" w:rsidR="00E73F22" w:rsidRPr="000D15C4" w:rsidRDefault="00E73F22" w:rsidP="00E73F22">
      <w:pPr>
        <w:rPr>
          <w:lang w:val="hr-HR"/>
        </w:rPr>
      </w:pPr>
    </w:p>
    <w:p w14:paraId="47EB3DFC" w14:textId="77777777" w:rsidR="00E73F22" w:rsidRPr="000D15C4" w:rsidRDefault="00E73F22" w:rsidP="00E73F22">
      <w:pPr>
        <w:rPr>
          <w:lang w:val="hr-HR"/>
        </w:rPr>
      </w:pPr>
    </w:p>
    <w:p w14:paraId="290C78AB" w14:textId="77777777" w:rsidR="00E73F22" w:rsidRPr="000D15C4" w:rsidRDefault="00E73F22" w:rsidP="00E73F22">
      <w:pPr>
        <w:rPr>
          <w:lang w:val="hr-HR"/>
        </w:rPr>
      </w:pPr>
    </w:p>
    <w:p w14:paraId="2516A0F5" w14:textId="77777777" w:rsidR="00E73F22" w:rsidRPr="000D15C4" w:rsidRDefault="00E73F22" w:rsidP="00E73F22">
      <w:pPr>
        <w:rPr>
          <w:lang w:val="hr-HR"/>
        </w:rPr>
      </w:pPr>
    </w:p>
    <w:p w14:paraId="0519DDB4" w14:textId="77777777" w:rsidR="00E73F22" w:rsidRPr="000D15C4" w:rsidRDefault="00E73F22" w:rsidP="00E73F22">
      <w:pPr>
        <w:rPr>
          <w:lang w:val="hr-HR"/>
        </w:rPr>
      </w:pPr>
    </w:p>
    <w:p w14:paraId="594F0F0B" w14:textId="77777777" w:rsidR="00E73F22" w:rsidRPr="000D15C4" w:rsidRDefault="00E73F22" w:rsidP="00E73F22">
      <w:pPr>
        <w:rPr>
          <w:lang w:val="hr-HR"/>
        </w:rPr>
      </w:pPr>
    </w:p>
    <w:p w14:paraId="451785EA" w14:textId="77777777" w:rsidR="00E73F22" w:rsidRPr="000D15C4" w:rsidRDefault="00E73F22" w:rsidP="00E73F22">
      <w:pPr>
        <w:rPr>
          <w:lang w:val="hr-HR"/>
        </w:rPr>
      </w:pPr>
    </w:p>
    <w:p w14:paraId="6E95558A" w14:textId="77777777" w:rsidR="00E73F22" w:rsidRPr="000D15C4" w:rsidRDefault="00E73F22" w:rsidP="00E73F22">
      <w:pPr>
        <w:rPr>
          <w:lang w:val="hr-HR"/>
        </w:rPr>
      </w:pPr>
    </w:p>
    <w:p w14:paraId="703115C5" w14:textId="77777777" w:rsidR="00E73F22" w:rsidRPr="000D15C4" w:rsidRDefault="00E73F22" w:rsidP="00E73F22">
      <w:pPr>
        <w:rPr>
          <w:lang w:val="hr-HR"/>
        </w:rPr>
      </w:pPr>
    </w:p>
    <w:p w14:paraId="42CA9A56" w14:textId="77777777" w:rsidR="00E73F22" w:rsidRPr="000D15C4" w:rsidRDefault="00E73F22" w:rsidP="00E73F22">
      <w:pPr>
        <w:rPr>
          <w:lang w:val="hr-HR"/>
        </w:rPr>
      </w:pPr>
    </w:p>
    <w:p w14:paraId="3175DC35" w14:textId="77777777" w:rsidR="00E73F22" w:rsidRPr="000D15C4" w:rsidRDefault="00E73F22" w:rsidP="00E73F22">
      <w:pPr>
        <w:rPr>
          <w:lang w:val="hr-HR"/>
        </w:rPr>
      </w:pPr>
    </w:p>
    <w:p w14:paraId="009414FD" w14:textId="77777777" w:rsidR="00E73F22" w:rsidRPr="000D15C4" w:rsidRDefault="00E73F22" w:rsidP="00E73F22">
      <w:pPr>
        <w:rPr>
          <w:lang w:val="hr-HR"/>
        </w:rPr>
      </w:pPr>
    </w:p>
    <w:p w14:paraId="30114474" w14:textId="77777777" w:rsidR="00E73F22" w:rsidRPr="000D15C4" w:rsidRDefault="00E73F22" w:rsidP="00E73F22">
      <w:pPr>
        <w:rPr>
          <w:lang w:val="hr-HR"/>
        </w:rPr>
      </w:pPr>
    </w:p>
    <w:p w14:paraId="290BB4DE" w14:textId="77777777" w:rsidR="00E73F22" w:rsidRPr="000D15C4" w:rsidRDefault="00E73F22" w:rsidP="00E73F22">
      <w:pPr>
        <w:rPr>
          <w:noProof/>
          <w:lang w:val="hr-HR"/>
        </w:rPr>
      </w:pPr>
    </w:p>
    <w:p w14:paraId="7C23F5B1" w14:textId="77777777" w:rsidR="00E73F22" w:rsidRPr="000D15C4" w:rsidRDefault="00E73F22" w:rsidP="00E73F22">
      <w:pPr>
        <w:rPr>
          <w:lang w:val="hr-HR"/>
        </w:rPr>
      </w:pPr>
    </w:p>
    <w:p w14:paraId="26370921" w14:textId="77777777" w:rsidR="00E73F22" w:rsidRPr="000D15C4" w:rsidRDefault="00E73F22" w:rsidP="00E73F22">
      <w:pPr>
        <w:rPr>
          <w:lang w:val="hr-HR"/>
        </w:rPr>
      </w:pPr>
    </w:p>
    <w:p w14:paraId="6EA9064C" w14:textId="77777777" w:rsidR="00E73F22" w:rsidRPr="000D15C4" w:rsidRDefault="00E73F22" w:rsidP="00E73F22">
      <w:pPr>
        <w:rPr>
          <w:lang w:val="hr-HR"/>
        </w:rPr>
      </w:pPr>
    </w:p>
    <w:p w14:paraId="35F2205A" w14:textId="77777777" w:rsidR="00E73F22" w:rsidRPr="000D15C4" w:rsidRDefault="00E73F22" w:rsidP="00E73F22">
      <w:pPr>
        <w:rPr>
          <w:lang w:val="hr-HR"/>
        </w:rPr>
      </w:pPr>
    </w:p>
    <w:p w14:paraId="79A1D19D" w14:textId="77777777" w:rsidR="00E73F22" w:rsidRPr="000D15C4" w:rsidRDefault="00E73F22" w:rsidP="00E73F22">
      <w:pPr>
        <w:rPr>
          <w:noProof/>
          <w:lang w:val="hr-HR"/>
        </w:rPr>
      </w:pPr>
    </w:p>
    <w:p w14:paraId="2DB515AD" w14:textId="77777777" w:rsidR="00FE355C" w:rsidRPr="000D15C4" w:rsidRDefault="00FE355C" w:rsidP="00BB3581">
      <w:pPr>
        <w:jc w:val="center"/>
        <w:rPr>
          <w:noProof/>
          <w:lang w:val="hr-HR"/>
        </w:rPr>
      </w:pPr>
    </w:p>
    <w:p w14:paraId="170D522F" w14:textId="77777777" w:rsidR="007443C5" w:rsidRPr="000D15C4" w:rsidRDefault="007443C5" w:rsidP="00BB3581">
      <w:pPr>
        <w:jc w:val="center"/>
        <w:rPr>
          <w:noProof/>
          <w:lang w:val="hr-HR"/>
        </w:rPr>
      </w:pPr>
    </w:p>
    <w:p w14:paraId="7516A1B9" w14:textId="77777777" w:rsidR="00FE355C" w:rsidRPr="000D15C4" w:rsidRDefault="00FE355C" w:rsidP="00BB3581">
      <w:pPr>
        <w:jc w:val="center"/>
        <w:rPr>
          <w:noProof/>
          <w:lang w:val="hr-HR"/>
        </w:rPr>
      </w:pPr>
    </w:p>
    <w:p w14:paraId="00472F72" w14:textId="1D8A0E2C" w:rsidR="00BB3581" w:rsidRPr="000D15C4" w:rsidRDefault="00BB3581" w:rsidP="00BB3581">
      <w:pPr>
        <w:jc w:val="center"/>
        <w:rPr>
          <w:b/>
          <w:sz w:val="24"/>
          <w:szCs w:val="24"/>
          <w:lang w:val="hr-HR"/>
        </w:rPr>
      </w:pPr>
      <w:r w:rsidRPr="000D15C4">
        <w:rPr>
          <w:b/>
          <w:sz w:val="24"/>
          <w:szCs w:val="24"/>
          <w:lang w:val="hr-HR"/>
        </w:rPr>
        <w:lastRenderedPageBreak/>
        <w:t xml:space="preserve">Članak </w:t>
      </w:r>
      <w:r w:rsidR="00B13079">
        <w:rPr>
          <w:b/>
          <w:sz w:val="24"/>
          <w:szCs w:val="24"/>
          <w:lang w:val="hr-HR"/>
        </w:rPr>
        <w:t>4</w:t>
      </w:r>
      <w:r w:rsidRPr="000D15C4">
        <w:rPr>
          <w:b/>
          <w:sz w:val="24"/>
          <w:szCs w:val="24"/>
          <w:lang w:val="hr-HR"/>
        </w:rPr>
        <w:t>.</w:t>
      </w:r>
    </w:p>
    <w:p w14:paraId="45F3D7FE" w14:textId="77777777" w:rsidR="00BB3581" w:rsidRPr="000D15C4" w:rsidRDefault="00BB3581" w:rsidP="00BB3581">
      <w:pPr>
        <w:jc w:val="center"/>
        <w:rPr>
          <w:b/>
          <w:sz w:val="24"/>
          <w:szCs w:val="24"/>
          <w:lang w:val="hr-HR"/>
        </w:rPr>
      </w:pPr>
    </w:p>
    <w:p w14:paraId="36B2123A" w14:textId="77777777" w:rsidR="00BB3581" w:rsidRPr="000D15C4" w:rsidRDefault="000564F0" w:rsidP="00BB3581">
      <w:pPr>
        <w:ind w:firstLine="708"/>
        <w:jc w:val="both"/>
        <w:rPr>
          <w:sz w:val="24"/>
          <w:szCs w:val="24"/>
          <w:lang w:val="hr-HR"/>
        </w:rPr>
      </w:pPr>
      <w:r w:rsidRPr="000D15C4">
        <w:rPr>
          <w:sz w:val="24"/>
          <w:szCs w:val="24"/>
          <w:lang w:val="hr-HR"/>
        </w:rPr>
        <w:t>P</w:t>
      </w:r>
      <w:r w:rsidR="00BB3581" w:rsidRPr="000D15C4">
        <w:rPr>
          <w:sz w:val="24"/>
          <w:szCs w:val="24"/>
          <w:lang w:val="hr-HR"/>
        </w:rPr>
        <w:t xml:space="preserve">rimici i izdaci </w:t>
      </w:r>
      <w:r w:rsidRPr="000D15C4">
        <w:rPr>
          <w:sz w:val="24"/>
          <w:szCs w:val="24"/>
          <w:lang w:val="hr-HR"/>
        </w:rPr>
        <w:t>utvrđeni su u Računu financiranja i iskazuju</w:t>
      </w:r>
      <w:r w:rsidR="00BB3581" w:rsidRPr="000D15C4">
        <w:rPr>
          <w:sz w:val="24"/>
          <w:szCs w:val="24"/>
          <w:lang w:val="hr-HR"/>
        </w:rPr>
        <w:t xml:space="preserve"> se u</w:t>
      </w:r>
      <w:r w:rsidRPr="000D15C4">
        <w:rPr>
          <w:sz w:val="24"/>
          <w:szCs w:val="24"/>
          <w:lang w:val="hr-HR"/>
        </w:rPr>
        <w:t xml:space="preserve"> </w:t>
      </w:r>
      <w:r w:rsidR="00BB3581" w:rsidRPr="000D15C4">
        <w:rPr>
          <w:sz w:val="24"/>
          <w:szCs w:val="24"/>
          <w:lang w:val="hr-HR"/>
        </w:rPr>
        <w:t xml:space="preserve">sljedećim tablicama: </w:t>
      </w:r>
    </w:p>
    <w:p w14:paraId="687212F6" w14:textId="77777777" w:rsidR="00BB3581" w:rsidRPr="000D15C4" w:rsidRDefault="00BB3581" w:rsidP="00383FD9">
      <w:pPr>
        <w:pStyle w:val="Odlomakpopisa"/>
        <w:numPr>
          <w:ilvl w:val="0"/>
          <w:numId w:val="35"/>
        </w:numPr>
        <w:spacing w:line="240" w:lineRule="auto"/>
        <w:ind w:left="714" w:hanging="357"/>
        <w:rPr>
          <w:sz w:val="24"/>
          <w:szCs w:val="24"/>
          <w:lang w:val="hr-HR"/>
        </w:rPr>
      </w:pPr>
      <w:r w:rsidRPr="000D15C4">
        <w:rPr>
          <w:sz w:val="24"/>
          <w:szCs w:val="24"/>
          <w:lang w:val="hr-HR"/>
        </w:rPr>
        <w:t>Račun financiranja prema ekonomskoj klasifikaciji</w:t>
      </w:r>
      <w:r w:rsidR="00F70764" w:rsidRPr="000D15C4">
        <w:rPr>
          <w:sz w:val="24"/>
          <w:szCs w:val="24"/>
          <w:lang w:val="hr-HR"/>
        </w:rPr>
        <w:t>,</w:t>
      </w:r>
      <w:r w:rsidRPr="000D15C4">
        <w:rPr>
          <w:sz w:val="24"/>
          <w:szCs w:val="24"/>
          <w:lang w:val="hr-HR"/>
        </w:rPr>
        <w:t xml:space="preserve"> </w:t>
      </w:r>
    </w:p>
    <w:p w14:paraId="7B4E43AD" w14:textId="77777777" w:rsidR="00171221" w:rsidRPr="000D15C4" w:rsidRDefault="00BB3581" w:rsidP="00383FD9">
      <w:pPr>
        <w:pStyle w:val="Odlomakpopisa"/>
        <w:numPr>
          <w:ilvl w:val="0"/>
          <w:numId w:val="35"/>
        </w:numPr>
        <w:spacing w:line="240" w:lineRule="auto"/>
        <w:ind w:left="714" w:hanging="357"/>
        <w:rPr>
          <w:noProof/>
          <w:sz w:val="24"/>
          <w:szCs w:val="24"/>
          <w:lang w:val="hr-HR"/>
        </w:rPr>
      </w:pPr>
      <w:r w:rsidRPr="000D15C4">
        <w:rPr>
          <w:sz w:val="24"/>
          <w:szCs w:val="24"/>
          <w:lang w:val="hr-HR"/>
        </w:rPr>
        <w:t>Račun financiranja prema izvorima financiranja.</w:t>
      </w:r>
    </w:p>
    <w:p w14:paraId="092E2033" w14:textId="77777777" w:rsidR="007B2806" w:rsidRPr="000D15C4" w:rsidRDefault="007B2806" w:rsidP="00171221">
      <w:pPr>
        <w:pStyle w:val="Naslov2"/>
        <w:spacing w:line="240" w:lineRule="auto"/>
        <w:rPr>
          <w:i/>
          <w:noProof/>
        </w:rPr>
      </w:pPr>
    </w:p>
    <w:p w14:paraId="49960B09" w14:textId="77777777" w:rsidR="007B2806" w:rsidRPr="000D15C4" w:rsidRDefault="007B2806" w:rsidP="00171221">
      <w:pPr>
        <w:pStyle w:val="Naslov2"/>
        <w:spacing w:line="240" w:lineRule="auto"/>
        <w:rPr>
          <w:i/>
          <w:noProof/>
        </w:rPr>
      </w:pPr>
    </w:p>
    <w:p w14:paraId="1C322F30" w14:textId="77777777" w:rsidR="007B2806" w:rsidRPr="000D15C4" w:rsidRDefault="007B2806" w:rsidP="00171221">
      <w:pPr>
        <w:pStyle w:val="Naslov2"/>
        <w:spacing w:line="240" w:lineRule="auto"/>
        <w:rPr>
          <w:i/>
          <w:noProof/>
        </w:rPr>
      </w:pPr>
    </w:p>
    <w:p w14:paraId="4C4912E3" w14:textId="77777777" w:rsidR="007B2806" w:rsidRPr="000D15C4" w:rsidRDefault="007B2806" w:rsidP="00171221">
      <w:pPr>
        <w:pStyle w:val="Naslov2"/>
        <w:spacing w:line="240" w:lineRule="auto"/>
        <w:rPr>
          <w:i/>
          <w:noProof/>
        </w:rPr>
      </w:pPr>
    </w:p>
    <w:p w14:paraId="2A666F20" w14:textId="77777777" w:rsidR="007B2806" w:rsidRPr="000D15C4" w:rsidRDefault="007B2806" w:rsidP="00171221">
      <w:pPr>
        <w:pStyle w:val="Naslov2"/>
        <w:spacing w:line="240" w:lineRule="auto"/>
        <w:rPr>
          <w:i/>
          <w:noProof/>
        </w:rPr>
      </w:pPr>
    </w:p>
    <w:p w14:paraId="36C1DE3D" w14:textId="77777777" w:rsidR="007B2806" w:rsidRPr="000D15C4" w:rsidRDefault="007B2806" w:rsidP="00171221">
      <w:pPr>
        <w:pStyle w:val="Naslov2"/>
        <w:spacing w:line="240" w:lineRule="auto"/>
        <w:rPr>
          <w:i/>
          <w:noProof/>
        </w:rPr>
      </w:pPr>
    </w:p>
    <w:p w14:paraId="4677AC2B" w14:textId="77777777" w:rsidR="007B2806" w:rsidRPr="000D15C4" w:rsidRDefault="007B2806" w:rsidP="00171221">
      <w:pPr>
        <w:pStyle w:val="Naslov2"/>
        <w:spacing w:line="240" w:lineRule="auto"/>
        <w:rPr>
          <w:i/>
          <w:noProof/>
        </w:rPr>
      </w:pPr>
    </w:p>
    <w:p w14:paraId="7814B792" w14:textId="77777777" w:rsidR="007B2806" w:rsidRPr="000D15C4" w:rsidRDefault="007B2806" w:rsidP="00171221">
      <w:pPr>
        <w:pStyle w:val="Naslov2"/>
        <w:spacing w:line="240" w:lineRule="auto"/>
        <w:rPr>
          <w:i/>
          <w:noProof/>
        </w:rPr>
      </w:pPr>
    </w:p>
    <w:p w14:paraId="4DD366F5" w14:textId="77777777" w:rsidR="007B2806" w:rsidRPr="000D15C4" w:rsidRDefault="007B2806" w:rsidP="00171221">
      <w:pPr>
        <w:pStyle w:val="Naslov2"/>
        <w:spacing w:line="240" w:lineRule="auto"/>
        <w:rPr>
          <w:i/>
          <w:noProof/>
        </w:rPr>
      </w:pPr>
    </w:p>
    <w:p w14:paraId="422195DA" w14:textId="77777777" w:rsidR="007B2806" w:rsidRPr="000D15C4" w:rsidRDefault="007B2806" w:rsidP="00171221">
      <w:pPr>
        <w:pStyle w:val="Naslov2"/>
        <w:spacing w:line="240" w:lineRule="auto"/>
        <w:rPr>
          <w:i/>
          <w:noProof/>
        </w:rPr>
      </w:pPr>
    </w:p>
    <w:p w14:paraId="1D7EA5AA" w14:textId="77777777" w:rsidR="007B2806" w:rsidRPr="000D15C4" w:rsidRDefault="007B2806" w:rsidP="00171221">
      <w:pPr>
        <w:pStyle w:val="Naslov2"/>
        <w:spacing w:line="240" w:lineRule="auto"/>
        <w:rPr>
          <w:i/>
          <w:noProof/>
        </w:rPr>
      </w:pPr>
    </w:p>
    <w:p w14:paraId="1EA61997" w14:textId="77777777" w:rsidR="007B2806" w:rsidRPr="000D15C4" w:rsidRDefault="007B2806" w:rsidP="00171221">
      <w:pPr>
        <w:pStyle w:val="Naslov2"/>
        <w:spacing w:line="240" w:lineRule="auto"/>
        <w:rPr>
          <w:i/>
          <w:noProof/>
        </w:rPr>
      </w:pPr>
    </w:p>
    <w:p w14:paraId="65307D7C" w14:textId="77777777" w:rsidR="007B2806" w:rsidRPr="000D15C4" w:rsidRDefault="007B2806" w:rsidP="00171221">
      <w:pPr>
        <w:pStyle w:val="Naslov2"/>
        <w:spacing w:line="240" w:lineRule="auto"/>
        <w:rPr>
          <w:i/>
          <w:noProof/>
        </w:rPr>
      </w:pPr>
    </w:p>
    <w:p w14:paraId="104AF0C4" w14:textId="77777777" w:rsidR="007B2806" w:rsidRPr="000D15C4" w:rsidRDefault="007B2806" w:rsidP="00171221">
      <w:pPr>
        <w:pStyle w:val="Naslov2"/>
        <w:spacing w:line="240" w:lineRule="auto"/>
        <w:rPr>
          <w:i/>
          <w:noProof/>
        </w:rPr>
      </w:pPr>
    </w:p>
    <w:p w14:paraId="26034634" w14:textId="77777777" w:rsidR="007B2806" w:rsidRPr="000D15C4" w:rsidRDefault="007B2806" w:rsidP="00171221">
      <w:pPr>
        <w:pStyle w:val="Naslov2"/>
        <w:spacing w:line="240" w:lineRule="auto"/>
        <w:rPr>
          <w:i/>
          <w:noProof/>
        </w:rPr>
      </w:pPr>
    </w:p>
    <w:p w14:paraId="66A8F8CD" w14:textId="77777777" w:rsidR="007B2806" w:rsidRPr="000D15C4" w:rsidRDefault="007B2806" w:rsidP="00171221">
      <w:pPr>
        <w:pStyle w:val="Naslov2"/>
        <w:spacing w:line="240" w:lineRule="auto"/>
        <w:rPr>
          <w:i/>
          <w:noProof/>
        </w:rPr>
      </w:pPr>
    </w:p>
    <w:p w14:paraId="7B5DCE59" w14:textId="77777777" w:rsidR="007B2806" w:rsidRPr="000D15C4" w:rsidRDefault="007B2806" w:rsidP="00171221">
      <w:pPr>
        <w:pStyle w:val="Naslov2"/>
        <w:spacing w:line="240" w:lineRule="auto"/>
        <w:rPr>
          <w:i/>
          <w:noProof/>
        </w:rPr>
      </w:pPr>
    </w:p>
    <w:p w14:paraId="58C23287" w14:textId="77777777" w:rsidR="007B2806" w:rsidRPr="000D15C4" w:rsidRDefault="007B2806" w:rsidP="00171221">
      <w:pPr>
        <w:pStyle w:val="Naslov2"/>
        <w:spacing w:line="240" w:lineRule="auto"/>
        <w:rPr>
          <w:i/>
          <w:noProof/>
        </w:rPr>
      </w:pPr>
    </w:p>
    <w:p w14:paraId="2D194B2C" w14:textId="77777777" w:rsidR="007B2806" w:rsidRPr="000D15C4" w:rsidRDefault="007B2806" w:rsidP="00171221">
      <w:pPr>
        <w:pStyle w:val="Naslov2"/>
        <w:spacing w:line="240" w:lineRule="auto"/>
        <w:rPr>
          <w:i/>
          <w:noProof/>
        </w:rPr>
      </w:pPr>
    </w:p>
    <w:p w14:paraId="3E65A090" w14:textId="77777777" w:rsidR="007B2806" w:rsidRPr="000D15C4" w:rsidRDefault="007B2806" w:rsidP="00171221">
      <w:pPr>
        <w:pStyle w:val="Naslov2"/>
        <w:spacing w:line="240" w:lineRule="auto"/>
        <w:rPr>
          <w:noProof/>
        </w:rPr>
      </w:pPr>
    </w:p>
    <w:p w14:paraId="5BCD9C63" w14:textId="77777777" w:rsidR="007B2806" w:rsidRPr="000D15C4" w:rsidRDefault="007B2806" w:rsidP="00171221">
      <w:pPr>
        <w:pStyle w:val="Naslov2"/>
        <w:spacing w:line="240" w:lineRule="auto"/>
        <w:rPr>
          <w:i/>
          <w:noProof/>
        </w:rPr>
      </w:pPr>
    </w:p>
    <w:p w14:paraId="79F56744" w14:textId="77777777" w:rsidR="007B2806" w:rsidRPr="000D15C4" w:rsidRDefault="007B2806" w:rsidP="00171221">
      <w:pPr>
        <w:pStyle w:val="Naslov2"/>
        <w:spacing w:line="240" w:lineRule="auto"/>
        <w:rPr>
          <w:i/>
          <w:noProof/>
        </w:rPr>
      </w:pPr>
    </w:p>
    <w:p w14:paraId="56878BB8" w14:textId="77777777" w:rsidR="007B2806" w:rsidRPr="000D15C4" w:rsidRDefault="007B2806" w:rsidP="00171221">
      <w:pPr>
        <w:pStyle w:val="Naslov2"/>
        <w:spacing w:line="240" w:lineRule="auto"/>
        <w:rPr>
          <w:i/>
          <w:noProof/>
        </w:rPr>
      </w:pPr>
    </w:p>
    <w:p w14:paraId="290800F7" w14:textId="77777777" w:rsidR="007B2806" w:rsidRPr="000D15C4" w:rsidRDefault="007B2806" w:rsidP="00171221">
      <w:pPr>
        <w:pStyle w:val="Naslov2"/>
        <w:spacing w:line="240" w:lineRule="auto"/>
        <w:rPr>
          <w:i/>
          <w:noProof/>
        </w:rPr>
      </w:pPr>
    </w:p>
    <w:p w14:paraId="3319C585" w14:textId="77777777" w:rsidR="007B2806" w:rsidRPr="000D15C4" w:rsidRDefault="007B2806" w:rsidP="00171221">
      <w:pPr>
        <w:pStyle w:val="Naslov2"/>
        <w:spacing w:line="240" w:lineRule="auto"/>
        <w:rPr>
          <w:i/>
          <w:noProof/>
        </w:rPr>
      </w:pPr>
    </w:p>
    <w:p w14:paraId="7EBB4539" w14:textId="77777777" w:rsidR="007B2806" w:rsidRPr="000D15C4" w:rsidRDefault="007B2806" w:rsidP="00171221">
      <w:pPr>
        <w:pStyle w:val="Naslov2"/>
        <w:spacing w:line="240" w:lineRule="auto"/>
        <w:rPr>
          <w:i/>
          <w:noProof/>
        </w:rPr>
      </w:pPr>
    </w:p>
    <w:p w14:paraId="715B879A" w14:textId="77777777" w:rsidR="007B2806" w:rsidRPr="000D15C4" w:rsidRDefault="007B2806" w:rsidP="00171221">
      <w:pPr>
        <w:pStyle w:val="Naslov2"/>
        <w:spacing w:line="240" w:lineRule="auto"/>
        <w:rPr>
          <w:i/>
          <w:noProof/>
        </w:rPr>
      </w:pPr>
    </w:p>
    <w:p w14:paraId="5F6E0E5D" w14:textId="77777777" w:rsidR="007B2806" w:rsidRPr="000D15C4" w:rsidRDefault="007B2806" w:rsidP="00171221">
      <w:pPr>
        <w:pStyle w:val="Naslov2"/>
        <w:spacing w:line="240" w:lineRule="auto"/>
        <w:rPr>
          <w:i/>
          <w:noProof/>
        </w:rPr>
      </w:pPr>
    </w:p>
    <w:p w14:paraId="1C29E386" w14:textId="77777777" w:rsidR="007B2806" w:rsidRPr="000D15C4" w:rsidRDefault="007B2806" w:rsidP="00171221">
      <w:pPr>
        <w:pStyle w:val="Naslov2"/>
        <w:spacing w:line="240" w:lineRule="auto"/>
        <w:rPr>
          <w:i/>
          <w:noProof/>
        </w:rPr>
      </w:pPr>
    </w:p>
    <w:p w14:paraId="0E0A4813" w14:textId="77777777" w:rsidR="007B2806" w:rsidRPr="000D15C4" w:rsidRDefault="007B2806" w:rsidP="00171221">
      <w:pPr>
        <w:pStyle w:val="Naslov2"/>
        <w:spacing w:line="240" w:lineRule="auto"/>
        <w:rPr>
          <w:i/>
          <w:noProof/>
        </w:rPr>
      </w:pPr>
    </w:p>
    <w:p w14:paraId="3B7BC3D0" w14:textId="77777777" w:rsidR="007B2806" w:rsidRPr="000D15C4" w:rsidRDefault="007B2806" w:rsidP="00171221">
      <w:pPr>
        <w:pStyle w:val="Naslov2"/>
        <w:spacing w:line="240" w:lineRule="auto"/>
        <w:rPr>
          <w:i/>
          <w:noProof/>
        </w:rPr>
      </w:pPr>
    </w:p>
    <w:p w14:paraId="1613E446" w14:textId="77777777" w:rsidR="007B2806" w:rsidRPr="000D15C4" w:rsidRDefault="007B2806" w:rsidP="00171221">
      <w:pPr>
        <w:pStyle w:val="Naslov2"/>
        <w:spacing w:line="240" w:lineRule="auto"/>
        <w:rPr>
          <w:i/>
          <w:noProof/>
        </w:rPr>
      </w:pPr>
    </w:p>
    <w:p w14:paraId="1428FF83" w14:textId="77777777" w:rsidR="007B2806" w:rsidRPr="000D15C4" w:rsidRDefault="007B2806" w:rsidP="00171221">
      <w:pPr>
        <w:pStyle w:val="Naslov2"/>
        <w:spacing w:line="240" w:lineRule="auto"/>
        <w:rPr>
          <w:i/>
          <w:noProof/>
        </w:rPr>
      </w:pPr>
    </w:p>
    <w:p w14:paraId="03DF1345" w14:textId="77777777" w:rsidR="007B2806" w:rsidRPr="000D15C4" w:rsidRDefault="007B2806" w:rsidP="00171221">
      <w:pPr>
        <w:pStyle w:val="Naslov2"/>
        <w:spacing w:line="240" w:lineRule="auto"/>
        <w:rPr>
          <w:i/>
          <w:noProof/>
        </w:rPr>
      </w:pPr>
    </w:p>
    <w:p w14:paraId="1FF2E6E8" w14:textId="77777777" w:rsidR="007B2806" w:rsidRPr="000D15C4" w:rsidRDefault="007B2806" w:rsidP="00171221">
      <w:pPr>
        <w:pStyle w:val="Naslov2"/>
        <w:spacing w:line="240" w:lineRule="auto"/>
        <w:rPr>
          <w:i/>
          <w:noProof/>
        </w:rPr>
      </w:pPr>
    </w:p>
    <w:p w14:paraId="44910588" w14:textId="77777777" w:rsidR="007B2806" w:rsidRPr="000D15C4" w:rsidRDefault="007B2806" w:rsidP="00171221">
      <w:pPr>
        <w:pStyle w:val="Naslov2"/>
        <w:spacing w:line="240" w:lineRule="auto"/>
        <w:rPr>
          <w:i/>
          <w:noProof/>
        </w:rPr>
      </w:pPr>
    </w:p>
    <w:p w14:paraId="0A8E158A" w14:textId="77777777" w:rsidR="007B2806" w:rsidRPr="000D15C4" w:rsidRDefault="007B2806" w:rsidP="00171221">
      <w:pPr>
        <w:pStyle w:val="Naslov2"/>
        <w:spacing w:line="240" w:lineRule="auto"/>
        <w:rPr>
          <w:i/>
          <w:noProof/>
        </w:rPr>
      </w:pPr>
    </w:p>
    <w:p w14:paraId="07DD0E87" w14:textId="77777777" w:rsidR="007B2806" w:rsidRPr="000D15C4" w:rsidRDefault="007B2806" w:rsidP="00171221">
      <w:pPr>
        <w:pStyle w:val="Naslov2"/>
        <w:spacing w:line="240" w:lineRule="auto"/>
        <w:rPr>
          <w:i/>
          <w:noProof/>
        </w:rPr>
      </w:pPr>
    </w:p>
    <w:p w14:paraId="4682F7C8" w14:textId="77777777" w:rsidR="007B2806" w:rsidRPr="000D15C4" w:rsidRDefault="007B2806" w:rsidP="00171221">
      <w:pPr>
        <w:pStyle w:val="Naslov2"/>
        <w:spacing w:line="240" w:lineRule="auto"/>
        <w:rPr>
          <w:i/>
          <w:noProof/>
        </w:rPr>
      </w:pPr>
    </w:p>
    <w:p w14:paraId="296889FA" w14:textId="77777777" w:rsidR="007B2806" w:rsidRPr="000D15C4" w:rsidRDefault="007B2806" w:rsidP="00171221">
      <w:pPr>
        <w:pStyle w:val="Naslov2"/>
        <w:spacing w:line="240" w:lineRule="auto"/>
        <w:rPr>
          <w:i/>
          <w:noProof/>
        </w:rPr>
      </w:pPr>
    </w:p>
    <w:p w14:paraId="2A81F8E3" w14:textId="77777777" w:rsidR="007B2806" w:rsidRPr="000D15C4" w:rsidRDefault="007B2806" w:rsidP="00171221">
      <w:pPr>
        <w:pStyle w:val="Naslov2"/>
        <w:spacing w:line="240" w:lineRule="auto"/>
        <w:rPr>
          <w:noProof/>
        </w:rPr>
      </w:pPr>
    </w:p>
    <w:p w14:paraId="57F24F74" w14:textId="77777777" w:rsidR="00171221" w:rsidRPr="000D15C4" w:rsidRDefault="00171221" w:rsidP="00171221">
      <w:pPr>
        <w:ind w:firstLine="720"/>
        <w:jc w:val="both"/>
        <w:rPr>
          <w:noProof/>
          <w:sz w:val="24"/>
          <w:lang w:val="hr-HR"/>
        </w:rPr>
      </w:pPr>
    </w:p>
    <w:p w14:paraId="1A31B47B" w14:textId="77777777" w:rsidR="000B6C9D" w:rsidRDefault="000B6C9D" w:rsidP="001138B2">
      <w:pPr>
        <w:ind w:firstLine="720"/>
        <w:jc w:val="both"/>
        <w:rPr>
          <w:b/>
          <w:i/>
          <w:noProof/>
          <w:sz w:val="24"/>
          <w:lang w:val="hr-HR"/>
        </w:rPr>
      </w:pPr>
    </w:p>
    <w:p w14:paraId="257ACBFF" w14:textId="77777777" w:rsidR="000B6C9D" w:rsidRDefault="000B6C9D" w:rsidP="001138B2">
      <w:pPr>
        <w:ind w:firstLine="720"/>
        <w:jc w:val="both"/>
        <w:rPr>
          <w:b/>
          <w:i/>
          <w:noProof/>
          <w:sz w:val="24"/>
          <w:lang w:val="hr-HR"/>
        </w:rPr>
      </w:pPr>
    </w:p>
    <w:p w14:paraId="18E768EE" w14:textId="77777777" w:rsidR="000B6C9D" w:rsidRDefault="000B6C9D" w:rsidP="001138B2">
      <w:pPr>
        <w:ind w:firstLine="720"/>
        <w:jc w:val="both"/>
        <w:rPr>
          <w:b/>
          <w:i/>
          <w:noProof/>
          <w:sz w:val="24"/>
          <w:lang w:val="hr-HR"/>
        </w:rPr>
      </w:pPr>
    </w:p>
    <w:p w14:paraId="2828ACEE" w14:textId="77777777" w:rsidR="000B6C9D" w:rsidRDefault="000B6C9D" w:rsidP="001138B2">
      <w:pPr>
        <w:ind w:firstLine="720"/>
        <w:jc w:val="both"/>
        <w:rPr>
          <w:b/>
          <w:i/>
          <w:noProof/>
          <w:sz w:val="24"/>
          <w:lang w:val="hr-HR"/>
        </w:rPr>
      </w:pPr>
    </w:p>
    <w:p w14:paraId="2D05AE3C" w14:textId="77777777" w:rsidR="00343C98" w:rsidRDefault="00343C98" w:rsidP="001138B2">
      <w:pPr>
        <w:ind w:firstLine="720"/>
        <w:jc w:val="both"/>
        <w:rPr>
          <w:b/>
          <w:i/>
          <w:noProof/>
          <w:sz w:val="24"/>
          <w:lang w:val="hr-HR"/>
        </w:rPr>
      </w:pPr>
    </w:p>
    <w:p w14:paraId="15FC97FD" w14:textId="77777777" w:rsidR="00D12F4B" w:rsidRDefault="00D12F4B" w:rsidP="001138B2">
      <w:pPr>
        <w:ind w:firstLine="720"/>
        <w:jc w:val="both"/>
        <w:rPr>
          <w:b/>
          <w:i/>
          <w:noProof/>
          <w:sz w:val="24"/>
          <w:lang w:val="hr-HR"/>
        </w:rPr>
      </w:pPr>
    </w:p>
    <w:p w14:paraId="4C6D7D8D" w14:textId="79F0626B" w:rsidR="001138B2" w:rsidRPr="000D15C4" w:rsidRDefault="001138B2" w:rsidP="001138B2">
      <w:pPr>
        <w:ind w:firstLine="720"/>
        <w:jc w:val="both"/>
        <w:rPr>
          <w:b/>
          <w:i/>
          <w:noProof/>
          <w:sz w:val="24"/>
          <w:lang w:val="hr-HR"/>
        </w:rPr>
      </w:pPr>
      <w:r w:rsidRPr="000D15C4">
        <w:rPr>
          <w:b/>
          <w:i/>
          <w:noProof/>
          <w:sz w:val="24"/>
          <w:lang w:val="hr-HR"/>
        </w:rPr>
        <w:lastRenderedPageBreak/>
        <w:t>Analitički prikaz Računa financiranja-pregled ostvarenih primitaka i izvršenih izdataka po svakom pojedinačnom zajmu i kreditu.</w:t>
      </w:r>
    </w:p>
    <w:p w14:paraId="40AEAF0C" w14:textId="77777777" w:rsidR="005959BA" w:rsidRPr="000D15C4" w:rsidRDefault="005959BA" w:rsidP="001138B2">
      <w:pPr>
        <w:ind w:firstLine="720"/>
        <w:jc w:val="both"/>
        <w:rPr>
          <w:b/>
          <w:i/>
          <w:noProof/>
          <w:sz w:val="24"/>
          <w:lang w:val="hr-HR"/>
        </w:rPr>
      </w:pPr>
    </w:p>
    <w:p w14:paraId="1B9BEEFB" w14:textId="77777777" w:rsidR="001138B2" w:rsidRPr="000D15C4" w:rsidRDefault="001138B2" w:rsidP="001138B2">
      <w:pPr>
        <w:ind w:firstLine="720"/>
        <w:jc w:val="both"/>
        <w:rPr>
          <w:noProof/>
          <w:sz w:val="24"/>
          <w:lang w:val="hr-HR"/>
        </w:rPr>
      </w:pPr>
    </w:p>
    <w:tbl>
      <w:tblPr>
        <w:tblW w:w="10685" w:type="dxa"/>
        <w:jc w:val="center"/>
        <w:tblLook w:val="04A0" w:firstRow="1" w:lastRow="0" w:firstColumn="1" w:lastColumn="0" w:noHBand="0" w:noVBand="1"/>
      </w:tblPr>
      <w:tblGrid>
        <w:gridCol w:w="803"/>
        <w:gridCol w:w="2653"/>
        <w:gridCol w:w="1417"/>
        <w:gridCol w:w="1985"/>
        <w:gridCol w:w="1417"/>
        <w:gridCol w:w="1418"/>
        <w:gridCol w:w="1158"/>
      </w:tblGrid>
      <w:tr w:rsidR="00343C98" w:rsidRPr="00343C98" w14:paraId="0BA9BDEE" w14:textId="77777777" w:rsidTr="00343C98">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4183"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Konto</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0318FBA9"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Naziv</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7B374B"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2051B3B"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Opis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F26EE3"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2021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794ED1A"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8FB33"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izvršenja</w:t>
            </w:r>
            <w:r w:rsidRPr="00343C98">
              <w:rPr>
                <w:b/>
                <w:bCs/>
                <w:color w:val="000000"/>
                <w:sz w:val="22"/>
                <w:szCs w:val="22"/>
                <w:lang w:val="en-US" w:eastAsia="en-US"/>
              </w:rPr>
              <w:br/>
              <w:t>2022/2021</w:t>
            </w:r>
          </w:p>
        </w:tc>
      </w:tr>
      <w:tr w:rsidR="00343C98" w:rsidRPr="00343C98" w14:paraId="1DEE3D9B" w14:textId="77777777" w:rsidTr="00343C98">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9E8043E"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54432</w:t>
            </w:r>
          </w:p>
        </w:tc>
        <w:tc>
          <w:tcPr>
            <w:tcW w:w="2653" w:type="dxa"/>
            <w:tcBorders>
              <w:top w:val="nil"/>
              <w:left w:val="nil"/>
              <w:bottom w:val="single" w:sz="4" w:space="0" w:color="auto"/>
              <w:right w:val="single" w:sz="4" w:space="0" w:color="auto"/>
            </w:tcBorders>
            <w:shd w:val="clear" w:color="auto" w:fill="auto"/>
            <w:vAlign w:val="bottom"/>
            <w:hideMark/>
          </w:tcPr>
          <w:p w14:paraId="24F77B84"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Otplata glavnice primljenih kredita od tuzemnih kreditnih institucija izvan javnog sektora-dugoročni</w:t>
            </w:r>
          </w:p>
        </w:tc>
        <w:tc>
          <w:tcPr>
            <w:tcW w:w="1417" w:type="dxa"/>
            <w:tcBorders>
              <w:top w:val="nil"/>
              <w:left w:val="nil"/>
              <w:bottom w:val="single" w:sz="4" w:space="0" w:color="auto"/>
              <w:right w:val="single" w:sz="4" w:space="0" w:color="auto"/>
            </w:tcBorders>
            <w:shd w:val="clear" w:color="auto" w:fill="auto"/>
            <w:vAlign w:val="bottom"/>
            <w:hideMark/>
          </w:tcPr>
          <w:p w14:paraId="454A4B3F" w14:textId="77777777" w:rsidR="00343C98" w:rsidRPr="00343C98" w:rsidRDefault="00343C98" w:rsidP="00343C98">
            <w:pPr>
              <w:rPr>
                <w:sz w:val="22"/>
                <w:szCs w:val="22"/>
                <w:lang w:val="en-US" w:eastAsia="en-US"/>
              </w:rPr>
            </w:pPr>
            <w:r w:rsidRPr="00343C98">
              <w:rPr>
                <w:sz w:val="22"/>
                <w:szCs w:val="22"/>
                <w:lang w:val="en-US" w:eastAsia="en-US"/>
              </w:rPr>
              <w:t xml:space="preserve">Zagrebačka banka d.d. </w:t>
            </w:r>
          </w:p>
        </w:tc>
        <w:tc>
          <w:tcPr>
            <w:tcW w:w="1985" w:type="dxa"/>
            <w:tcBorders>
              <w:top w:val="nil"/>
              <w:left w:val="nil"/>
              <w:bottom w:val="single" w:sz="4" w:space="0" w:color="auto"/>
              <w:right w:val="single" w:sz="4" w:space="0" w:color="auto"/>
            </w:tcBorders>
            <w:shd w:val="clear" w:color="auto" w:fill="auto"/>
            <w:vAlign w:val="bottom"/>
            <w:hideMark/>
          </w:tcPr>
          <w:p w14:paraId="4E3596FD" w14:textId="77777777" w:rsidR="00343C98" w:rsidRPr="00343C98" w:rsidRDefault="00343C98" w:rsidP="00343C98">
            <w:pPr>
              <w:rPr>
                <w:sz w:val="22"/>
                <w:szCs w:val="22"/>
                <w:lang w:val="en-US" w:eastAsia="en-US"/>
              </w:rPr>
            </w:pPr>
            <w:r w:rsidRPr="00343C98">
              <w:rPr>
                <w:sz w:val="22"/>
                <w:szCs w:val="22"/>
                <w:lang w:val="en-US" w:eastAsia="en-US"/>
              </w:rPr>
              <w:t>Otplata kredita za izgradnju OŠ Veli Vrh I faza</w:t>
            </w:r>
          </w:p>
        </w:tc>
        <w:tc>
          <w:tcPr>
            <w:tcW w:w="1417" w:type="dxa"/>
            <w:tcBorders>
              <w:top w:val="nil"/>
              <w:left w:val="nil"/>
              <w:bottom w:val="single" w:sz="4" w:space="0" w:color="auto"/>
              <w:right w:val="single" w:sz="4" w:space="0" w:color="auto"/>
            </w:tcBorders>
            <w:shd w:val="clear" w:color="auto" w:fill="auto"/>
            <w:noWrap/>
            <w:vAlign w:val="bottom"/>
            <w:hideMark/>
          </w:tcPr>
          <w:p w14:paraId="78EE3F59"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1.703.377,45</w:t>
            </w:r>
          </w:p>
        </w:tc>
        <w:tc>
          <w:tcPr>
            <w:tcW w:w="1418" w:type="dxa"/>
            <w:tcBorders>
              <w:top w:val="nil"/>
              <w:left w:val="nil"/>
              <w:bottom w:val="single" w:sz="4" w:space="0" w:color="auto"/>
              <w:right w:val="single" w:sz="4" w:space="0" w:color="auto"/>
            </w:tcBorders>
            <w:shd w:val="clear" w:color="auto" w:fill="auto"/>
            <w:noWrap/>
            <w:vAlign w:val="bottom"/>
            <w:hideMark/>
          </w:tcPr>
          <w:p w14:paraId="6701388F"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1.706.412,96</w:t>
            </w:r>
          </w:p>
        </w:tc>
        <w:tc>
          <w:tcPr>
            <w:tcW w:w="992" w:type="dxa"/>
            <w:tcBorders>
              <w:top w:val="nil"/>
              <w:left w:val="nil"/>
              <w:bottom w:val="single" w:sz="4" w:space="0" w:color="auto"/>
              <w:right w:val="single" w:sz="4" w:space="0" w:color="auto"/>
            </w:tcBorders>
            <w:shd w:val="clear" w:color="auto" w:fill="auto"/>
            <w:noWrap/>
            <w:vAlign w:val="bottom"/>
            <w:hideMark/>
          </w:tcPr>
          <w:p w14:paraId="34E3B046"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100,18</w:t>
            </w:r>
          </w:p>
        </w:tc>
      </w:tr>
      <w:tr w:rsidR="00343C98" w:rsidRPr="00343C98" w14:paraId="283502E7" w14:textId="77777777" w:rsidTr="00343C98">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7BE246C"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 </w:t>
            </w:r>
          </w:p>
        </w:tc>
        <w:tc>
          <w:tcPr>
            <w:tcW w:w="2653" w:type="dxa"/>
            <w:tcBorders>
              <w:top w:val="nil"/>
              <w:left w:val="nil"/>
              <w:bottom w:val="single" w:sz="4" w:space="0" w:color="auto"/>
              <w:right w:val="single" w:sz="4" w:space="0" w:color="auto"/>
            </w:tcBorders>
            <w:shd w:val="clear" w:color="auto" w:fill="auto"/>
            <w:noWrap/>
            <w:vAlign w:val="bottom"/>
            <w:hideMark/>
          </w:tcPr>
          <w:p w14:paraId="34881728"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ED1DCA" w14:textId="77777777" w:rsidR="00343C98" w:rsidRPr="00343C98" w:rsidRDefault="00343C98" w:rsidP="00343C98">
            <w:pPr>
              <w:rPr>
                <w:b/>
                <w:bCs/>
                <w:color w:val="000000"/>
                <w:sz w:val="22"/>
                <w:szCs w:val="22"/>
                <w:lang w:val="en-US" w:eastAsia="en-US"/>
              </w:rPr>
            </w:pPr>
            <w:r w:rsidRPr="00343C98">
              <w:rPr>
                <w:b/>
                <w:bCs/>
                <w:color w:val="000000"/>
                <w:sz w:val="22"/>
                <w:szCs w:val="22"/>
                <w:lang w:val="en-US" w:eastAsia="en-US"/>
              </w:rPr>
              <w:t>UKUPNO</w:t>
            </w:r>
          </w:p>
        </w:tc>
        <w:tc>
          <w:tcPr>
            <w:tcW w:w="1985" w:type="dxa"/>
            <w:tcBorders>
              <w:top w:val="nil"/>
              <w:left w:val="nil"/>
              <w:bottom w:val="single" w:sz="4" w:space="0" w:color="auto"/>
              <w:right w:val="single" w:sz="4" w:space="0" w:color="auto"/>
            </w:tcBorders>
            <w:shd w:val="clear" w:color="auto" w:fill="auto"/>
            <w:noWrap/>
            <w:vAlign w:val="bottom"/>
            <w:hideMark/>
          </w:tcPr>
          <w:p w14:paraId="1A9CBA6F" w14:textId="77777777" w:rsidR="00343C98" w:rsidRPr="00343C98" w:rsidRDefault="00343C98" w:rsidP="00343C98">
            <w:pPr>
              <w:rPr>
                <w:b/>
                <w:bCs/>
                <w:color w:val="000000"/>
                <w:sz w:val="22"/>
                <w:szCs w:val="22"/>
                <w:lang w:val="en-US" w:eastAsia="en-US"/>
              </w:rPr>
            </w:pPr>
            <w:r w:rsidRPr="00343C98">
              <w:rPr>
                <w:b/>
                <w:bCs/>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A8E4F5"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1.703.377,45</w:t>
            </w:r>
          </w:p>
        </w:tc>
        <w:tc>
          <w:tcPr>
            <w:tcW w:w="1418" w:type="dxa"/>
            <w:tcBorders>
              <w:top w:val="nil"/>
              <w:left w:val="nil"/>
              <w:bottom w:val="single" w:sz="4" w:space="0" w:color="auto"/>
              <w:right w:val="single" w:sz="4" w:space="0" w:color="auto"/>
            </w:tcBorders>
            <w:shd w:val="clear" w:color="auto" w:fill="auto"/>
            <w:noWrap/>
            <w:vAlign w:val="bottom"/>
            <w:hideMark/>
          </w:tcPr>
          <w:p w14:paraId="2F643A0F"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1.706.412,96</w:t>
            </w:r>
          </w:p>
        </w:tc>
        <w:tc>
          <w:tcPr>
            <w:tcW w:w="992" w:type="dxa"/>
            <w:tcBorders>
              <w:top w:val="nil"/>
              <w:left w:val="nil"/>
              <w:bottom w:val="single" w:sz="4" w:space="0" w:color="auto"/>
              <w:right w:val="single" w:sz="4" w:space="0" w:color="auto"/>
            </w:tcBorders>
            <w:shd w:val="clear" w:color="auto" w:fill="auto"/>
            <w:noWrap/>
            <w:vAlign w:val="bottom"/>
            <w:hideMark/>
          </w:tcPr>
          <w:p w14:paraId="33142DFD"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100,18</w:t>
            </w:r>
          </w:p>
        </w:tc>
      </w:tr>
      <w:tr w:rsidR="00343C98" w:rsidRPr="00343C98" w14:paraId="714228EC" w14:textId="77777777" w:rsidTr="00343C98">
        <w:trPr>
          <w:trHeight w:val="312"/>
          <w:jc w:val="center"/>
        </w:trPr>
        <w:tc>
          <w:tcPr>
            <w:tcW w:w="803" w:type="dxa"/>
            <w:tcBorders>
              <w:top w:val="nil"/>
              <w:left w:val="nil"/>
              <w:bottom w:val="nil"/>
              <w:right w:val="nil"/>
            </w:tcBorders>
            <w:shd w:val="clear" w:color="auto" w:fill="auto"/>
            <w:noWrap/>
            <w:vAlign w:val="bottom"/>
            <w:hideMark/>
          </w:tcPr>
          <w:p w14:paraId="14BD100B" w14:textId="77777777" w:rsidR="00343C98" w:rsidRPr="00343C98" w:rsidRDefault="00343C98" w:rsidP="00343C98">
            <w:pPr>
              <w:jc w:val="right"/>
              <w:rPr>
                <w:b/>
                <w:bCs/>
                <w:color w:val="000000"/>
                <w:sz w:val="22"/>
                <w:szCs w:val="22"/>
                <w:lang w:val="en-US" w:eastAsia="en-US"/>
              </w:rPr>
            </w:pPr>
          </w:p>
        </w:tc>
        <w:tc>
          <w:tcPr>
            <w:tcW w:w="2653" w:type="dxa"/>
            <w:tcBorders>
              <w:top w:val="nil"/>
              <w:left w:val="nil"/>
              <w:bottom w:val="nil"/>
              <w:right w:val="nil"/>
            </w:tcBorders>
            <w:shd w:val="clear" w:color="auto" w:fill="auto"/>
            <w:noWrap/>
            <w:vAlign w:val="bottom"/>
            <w:hideMark/>
          </w:tcPr>
          <w:p w14:paraId="341D2B59"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5E14B565" w14:textId="77777777" w:rsidR="00343C98" w:rsidRPr="00343C98" w:rsidRDefault="00343C98" w:rsidP="00343C98">
            <w:pPr>
              <w:rPr>
                <w:lang w:val="en-US" w:eastAsia="en-US"/>
              </w:rPr>
            </w:pPr>
          </w:p>
        </w:tc>
        <w:tc>
          <w:tcPr>
            <w:tcW w:w="1985" w:type="dxa"/>
            <w:tcBorders>
              <w:top w:val="nil"/>
              <w:left w:val="nil"/>
              <w:bottom w:val="nil"/>
              <w:right w:val="nil"/>
            </w:tcBorders>
            <w:shd w:val="clear" w:color="auto" w:fill="auto"/>
            <w:noWrap/>
            <w:vAlign w:val="bottom"/>
            <w:hideMark/>
          </w:tcPr>
          <w:p w14:paraId="5B7FC925"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50546808" w14:textId="77777777" w:rsidR="00343C98" w:rsidRPr="00343C98" w:rsidRDefault="00343C98" w:rsidP="00343C98">
            <w:pPr>
              <w:rPr>
                <w:lang w:val="en-US" w:eastAsia="en-US"/>
              </w:rPr>
            </w:pPr>
          </w:p>
        </w:tc>
        <w:tc>
          <w:tcPr>
            <w:tcW w:w="1418" w:type="dxa"/>
            <w:tcBorders>
              <w:top w:val="nil"/>
              <w:left w:val="nil"/>
              <w:bottom w:val="nil"/>
              <w:right w:val="nil"/>
            </w:tcBorders>
            <w:shd w:val="clear" w:color="auto" w:fill="auto"/>
            <w:noWrap/>
            <w:vAlign w:val="bottom"/>
            <w:hideMark/>
          </w:tcPr>
          <w:p w14:paraId="5127E1B5" w14:textId="77777777" w:rsidR="00343C98" w:rsidRPr="00343C98" w:rsidRDefault="00343C98" w:rsidP="00343C98">
            <w:pPr>
              <w:rPr>
                <w:lang w:val="en-US" w:eastAsia="en-US"/>
              </w:rPr>
            </w:pPr>
          </w:p>
        </w:tc>
        <w:tc>
          <w:tcPr>
            <w:tcW w:w="992" w:type="dxa"/>
            <w:tcBorders>
              <w:top w:val="nil"/>
              <w:left w:val="nil"/>
              <w:bottom w:val="nil"/>
              <w:right w:val="nil"/>
            </w:tcBorders>
            <w:shd w:val="clear" w:color="auto" w:fill="auto"/>
            <w:noWrap/>
            <w:vAlign w:val="bottom"/>
            <w:hideMark/>
          </w:tcPr>
          <w:p w14:paraId="020ABEB0" w14:textId="77777777" w:rsidR="00343C98" w:rsidRPr="00343C98" w:rsidRDefault="00343C98" w:rsidP="00343C98">
            <w:pPr>
              <w:rPr>
                <w:lang w:val="en-US" w:eastAsia="en-US"/>
              </w:rPr>
            </w:pPr>
          </w:p>
        </w:tc>
      </w:tr>
      <w:tr w:rsidR="00343C98" w:rsidRPr="00343C98" w14:paraId="66EB4F87" w14:textId="77777777" w:rsidTr="00343C98">
        <w:trPr>
          <w:trHeight w:val="312"/>
          <w:jc w:val="center"/>
        </w:trPr>
        <w:tc>
          <w:tcPr>
            <w:tcW w:w="803" w:type="dxa"/>
            <w:tcBorders>
              <w:top w:val="nil"/>
              <w:left w:val="nil"/>
              <w:bottom w:val="nil"/>
              <w:right w:val="nil"/>
            </w:tcBorders>
            <w:shd w:val="clear" w:color="auto" w:fill="auto"/>
            <w:noWrap/>
            <w:vAlign w:val="bottom"/>
            <w:hideMark/>
          </w:tcPr>
          <w:p w14:paraId="1228CE6A" w14:textId="77777777" w:rsidR="00343C98" w:rsidRPr="00343C98" w:rsidRDefault="00343C98" w:rsidP="00343C98">
            <w:pPr>
              <w:rPr>
                <w:lang w:val="en-US" w:eastAsia="en-US"/>
              </w:rPr>
            </w:pPr>
          </w:p>
        </w:tc>
        <w:tc>
          <w:tcPr>
            <w:tcW w:w="2653" w:type="dxa"/>
            <w:tcBorders>
              <w:top w:val="nil"/>
              <w:left w:val="nil"/>
              <w:bottom w:val="nil"/>
              <w:right w:val="nil"/>
            </w:tcBorders>
            <w:shd w:val="clear" w:color="auto" w:fill="auto"/>
            <w:noWrap/>
            <w:vAlign w:val="bottom"/>
            <w:hideMark/>
          </w:tcPr>
          <w:p w14:paraId="42837979"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48D7DCF1" w14:textId="77777777" w:rsidR="00343C98" w:rsidRPr="00343C98" w:rsidRDefault="00343C98" w:rsidP="00343C98">
            <w:pPr>
              <w:rPr>
                <w:lang w:val="en-US" w:eastAsia="en-US"/>
              </w:rPr>
            </w:pPr>
          </w:p>
        </w:tc>
        <w:tc>
          <w:tcPr>
            <w:tcW w:w="1985" w:type="dxa"/>
            <w:tcBorders>
              <w:top w:val="nil"/>
              <w:left w:val="nil"/>
              <w:bottom w:val="nil"/>
              <w:right w:val="nil"/>
            </w:tcBorders>
            <w:shd w:val="clear" w:color="auto" w:fill="auto"/>
            <w:noWrap/>
            <w:vAlign w:val="bottom"/>
            <w:hideMark/>
          </w:tcPr>
          <w:p w14:paraId="1C43D60E" w14:textId="77777777" w:rsidR="00343C98" w:rsidRPr="00343C98" w:rsidRDefault="00343C98" w:rsidP="00343C98">
            <w:pPr>
              <w:rPr>
                <w:lang w:val="en-US" w:eastAsia="en-US"/>
              </w:rPr>
            </w:pPr>
          </w:p>
        </w:tc>
        <w:tc>
          <w:tcPr>
            <w:tcW w:w="1417" w:type="dxa"/>
            <w:tcBorders>
              <w:top w:val="nil"/>
              <w:left w:val="nil"/>
              <w:bottom w:val="single" w:sz="4" w:space="0" w:color="auto"/>
              <w:right w:val="nil"/>
            </w:tcBorders>
            <w:shd w:val="clear" w:color="auto" w:fill="auto"/>
            <w:noWrap/>
            <w:vAlign w:val="bottom"/>
            <w:hideMark/>
          </w:tcPr>
          <w:p w14:paraId="71779C04"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w:t>
            </w:r>
          </w:p>
        </w:tc>
        <w:tc>
          <w:tcPr>
            <w:tcW w:w="1418" w:type="dxa"/>
            <w:tcBorders>
              <w:top w:val="nil"/>
              <w:left w:val="nil"/>
              <w:bottom w:val="single" w:sz="4" w:space="0" w:color="auto"/>
              <w:right w:val="nil"/>
            </w:tcBorders>
            <w:shd w:val="clear" w:color="auto" w:fill="auto"/>
            <w:noWrap/>
            <w:vAlign w:val="bottom"/>
            <w:hideMark/>
          </w:tcPr>
          <w:p w14:paraId="14A949DB"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w:t>
            </w:r>
          </w:p>
        </w:tc>
        <w:tc>
          <w:tcPr>
            <w:tcW w:w="992" w:type="dxa"/>
            <w:tcBorders>
              <w:top w:val="nil"/>
              <w:left w:val="nil"/>
              <w:bottom w:val="nil"/>
              <w:right w:val="nil"/>
            </w:tcBorders>
            <w:shd w:val="clear" w:color="auto" w:fill="auto"/>
            <w:noWrap/>
            <w:vAlign w:val="bottom"/>
            <w:hideMark/>
          </w:tcPr>
          <w:p w14:paraId="3D830889" w14:textId="77777777" w:rsidR="00343C98" w:rsidRPr="00343C98" w:rsidRDefault="00343C98" w:rsidP="00343C98">
            <w:pPr>
              <w:jc w:val="center"/>
              <w:rPr>
                <w:b/>
                <w:bCs/>
                <w:color w:val="000000"/>
                <w:sz w:val="22"/>
                <w:szCs w:val="22"/>
                <w:lang w:val="en-US" w:eastAsia="en-US"/>
              </w:rPr>
            </w:pPr>
          </w:p>
        </w:tc>
      </w:tr>
      <w:tr w:rsidR="00343C98" w:rsidRPr="00343C98" w14:paraId="1C4FE367" w14:textId="77777777" w:rsidTr="00343C98">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CD20"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Konto</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590831B8"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Naziv</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684BAB"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E2BA134"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Opis</w:t>
            </w:r>
          </w:p>
        </w:tc>
        <w:tc>
          <w:tcPr>
            <w:tcW w:w="1417" w:type="dxa"/>
            <w:tcBorders>
              <w:top w:val="nil"/>
              <w:left w:val="nil"/>
              <w:bottom w:val="single" w:sz="4" w:space="0" w:color="auto"/>
              <w:right w:val="single" w:sz="4" w:space="0" w:color="auto"/>
            </w:tcBorders>
            <w:shd w:val="clear" w:color="auto" w:fill="auto"/>
            <w:noWrap/>
            <w:vAlign w:val="center"/>
            <w:hideMark/>
          </w:tcPr>
          <w:p w14:paraId="6AD45008"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2021</w:t>
            </w:r>
          </w:p>
        </w:tc>
        <w:tc>
          <w:tcPr>
            <w:tcW w:w="1418" w:type="dxa"/>
            <w:tcBorders>
              <w:top w:val="nil"/>
              <w:left w:val="nil"/>
              <w:bottom w:val="single" w:sz="4" w:space="0" w:color="auto"/>
              <w:right w:val="single" w:sz="4" w:space="0" w:color="auto"/>
            </w:tcBorders>
            <w:shd w:val="clear" w:color="auto" w:fill="auto"/>
            <w:noWrap/>
            <w:vAlign w:val="center"/>
            <w:hideMark/>
          </w:tcPr>
          <w:p w14:paraId="6E0F44C1"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CD9812"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izvršenja</w:t>
            </w:r>
            <w:r w:rsidRPr="00343C98">
              <w:rPr>
                <w:b/>
                <w:bCs/>
                <w:color w:val="000000"/>
                <w:sz w:val="22"/>
                <w:szCs w:val="22"/>
                <w:lang w:val="en-US" w:eastAsia="en-US"/>
              </w:rPr>
              <w:br/>
              <w:t>2022/2021</w:t>
            </w:r>
          </w:p>
        </w:tc>
      </w:tr>
      <w:tr w:rsidR="00343C98" w:rsidRPr="00343C98" w14:paraId="78280DEE" w14:textId="77777777" w:rsidTr="00343C98">
        <w:trPr>
          <w:trHeight w:val="84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FD3995F"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54432</w:t>
            </w:r>
          </w:p>
        </w:tc>
        <w:tc>
          <w:tcPr>
            <w:tcW w:w="2653" w:type="dxa"/>
            <w:tcBorders>
              <w:top w:val="nil"/>
              <w:left w:val="nil"/>
              <w:bottom w:val="single" w:sz="4" w:space="0" w:color="auto"/>
              <w:right w:val="single" w:sz="4" w:space="0" w:color="auto"/>
            </w:tcBorders>
            <w:shd w:val="clear" w:color="auto" w:fill="auto"/>
            <w:vAlign w:val="bottom"/>
            <w:hideMark/>
          </w:tcPr>
          <w:p w14:paraId="33AF98C5"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Otplata glavnice primljenih kredita od tuzemnih kreditnih institucija izvan javnog sektora-dugoročni</w:t>
            </w:r>
          </w:p>
        </w:tc>
        <w:tc>
          <w:tcPr>
            <w:tcW w:w="1417" w:type="dxa"/>
            <w:tcBorders>
              <w:top w:val="nil"/>
              <w:left w:val="nil"/>
              <w:bottom w:val="single" w:sz="4" w:space="0" w:color="auto"/>
              <w:right w:val="single" w:sz="4" w:space="0" w:color="auto"/>
            </w:tcBorders>
            <w:shd w:val="clear" w:color="auto" w:fill="auto"/>
            <w:vAlign w:val="bottom"/>
            <w:hideMark/>
          </w:tcPr>
          <w:p w14:paraId="72848D70" w14:textId="77777777" w:rsidR="00343C98" w:rsidRPr="00343C98" w:rsidRDefault="00343C98" w:rsidP="00343C98">
            <w:pPr>
              <w:rPr>
                <w:sz w:val="22"/>
                <w:szCs w:val="22"/>
                <w:lang w:val="en-US" w:eastAsia="en-US"/>
              </w:rPr>
            </w:pPr>
            <w:r w:rsidRPr="00343C98">
              <w:rPr>
                <w:sz w:val="22"/>
                <w:szCs w:val="22"/>
                <w:lang w:val="en-US" w:eastAsia="en-US"/>
              </w:rPr>
              <w:t xml:space="preserve">Zagrebačka banka d.d. </w:t>
            </w:r>
          </w:p>
        </w:tc>
        <w:tc>
          <w:tcPr>
            <w:tcW w:w="1985" w:type="dxa"/>
            <w:tcBorders>
              <w:top w:val="nil"/>
              <w:left w:val="nil"/>
              <w:bottom w:val="single" w:sz="4" w:space="0" w:color="auto"/>
              <w:right w:val="single" w:sz="4" w:space="0" w:color="auto"/>
            </w:tcBorders>
            <w:shd w:val="clear" w:color="auto" w:fill="auto"/>
            <w:vAlign w:val="bottom"/>
            <w:hideMark/>
          </w:tcPr>
          <w:p w14:paraId="6232F3A7" w14:textId="77777777" w:rsidR="00343C98" w:rsidRPr="00343C98" w:rsidRDefault="00343C98" w:rsidP="00343C98">
            <w:pPr>
              <w:rPr>
                <w:sz w:val="22"/>
                <w:szCs w:val="22"/>
                <w:lang w:val="en-US" w:eastAsia="en-US"/>
              </w:rPr>
            </w:pPr>
            <w:r w:rsidRPr="00343C98">
              <w:rPr>
                <w:sz w:val="22"/>
                <w:szCs w:val="22"/>
                <w:lang w:val="en-US" w:eastAsia="en-US"/>
              </w:rPr>
              <w:t>Otplata kredita za izgradnju OŠ Veli Vrh II faza</w:t>
            </w:r>
          </w:p>
        </w:tc>
        <w:tc>
          <w:tcPr>
            <w:tcW w:w="1417" w:type="dxa"/>
            <w:tcBorders>
              <w:top w:val="nil"/>
              <w:left w:val="nil"/>
              <w:bottom w:val="single" w:sz="4" w:space="0" w:color="auto"/>
              <w:right w:val="single" w:sz="4" w:space="0" w:color="auto"/>
            </w:tcBorders>
            <w:shd w:val="clear" w:color="auto" w:fill="auto"/>
            <w:noWrap/>
            <w:vAlign w:val="bottom"/>
            <w:hideMark/>
          </w:tcPr>
          <w:p w14:paraId="57BA3225"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2.068.277,19</w:t>
            </w:r>
          </w:p>
        </w:tc>
        <w:tc>
          <w:tcPr>
            <w:tcW w:w="1418" w:type="dxa"/>
            <w:tcBorders>
              <w:top w:val="nil"/>
              <w:left w:val="nil"/>
              <w:bottom w:val="single" w:sz="4" w:space="0" w:color="auto"/>
              <w:right w:val="single" w:sz="4" w:space="0" w:color="auto"/>
            </w:tcBorders>
            <w:shd w:val="clear" w:color="auto" w:fill="auto"/>
            <w:noWrap/>
            <w:vAlign w:val="bottom"/>
            <w:hideMark/>
          </w:tcPr>
          <w:p w14:paraId="1D22A589"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2.071.962,23</w:t>
            </w:r>
          </w:p>
        </w:tc>
        <w:tc>
          <w:tcPr>
            <w:tcW w:w="992" w:type="dxa"/>
            <w:tcBorders>
              <w:top w:val="nil"/>
              <w:left w:val="nil"/>
              <w:bottom w:val="single" w:sz="4" w:space="0" w:color="auto"/>
              <w:right w:val="single" w:sz="4" w:space="0" w:color="auto"/>
            </w:tcBorders>
            <w:shd w:val="clear" w:color="auto" w:fill="auto"/>
            <w:noWrap/>
            <w:vAlign w:val="bottom"/>
            <w:hideMark/>
          </w:tcPr>
          <w:p w14:paraId="5535486B"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100,18</w:t>
            </w:r>
          </w:p>
        </w:tc>
      </w:tr>
      <w:tr w:rsidR="00343C98" w:rsidRPr="00343C98" w14:paraId="1E386A59" w14:textId="77777777" w:rsidTr="00343C98">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3AB543B"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 </w:t>
            </w:r>
          </w:p>
        </w:tc>
        <w:tc>
          <w:tcPr>
            <w:tcW w:w="2653" w:type="dxa"/>
            <w:tcBorders>
              <w:top w:val="nil"/>
              <w:left w:val="nil"/>
              <w:bottom w:val="single" w:sz="4" w:space="0" w:color="auto"/>
              <w:right w:val="single" w:sz="4" w:space="0" w:color="auto"/>
            </w:tcBorders>
            <w:shd w:val="clear" w:color="auto" w:fill="auto"/>
            <w:noWrap/>
            <w:vAlign w:val="bottom"/>
            <w:hideMark/>
          </w:tcPr>
          <w:p w14:paraId="4ECB1D25"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29F9BE" w14:textId="77777777" w:rsidR="00343C98" w:rsidRPr="00343C98" w:rsidRDefault="00343C98" w:rsidP="00343C98">
            <w:pPr>
              <w:rPr>
                <w:b/>
                <w:bCs/>
                <w:color w:val="000000"/>
                <w:sz w:val="22"/>
                <w:szCs w:val="22"/>
                <w:lang w:val="en-US" w:eastAsia="en-US"/>
              </w:rPr>
            </w:pPr>
            <w:r w:rsidRPr="00343C98">
              <w:rPr>
                <w:b/>
                <w:bCs/>
                <w:color w:val="000000"/>
                <w:sz w:val="22"/>
                <w:szCs w:val="22"/>
                <w:lang w:val="en-US" w:eastAsia="en-US"/>
              </w:rPr>
              <w:t>UKUPNO</w:t>
            </w:r>
          </w:p>
        </w:tc>
        <w:tc>
          <w:tcPr>
            <w:tcW w:w="1985" w:type="dxa"/>
            <w:tcBorders>
              <w:top w:val="nil"/>
              <w:left w:val="nil"/>
              <w:bottom w:val="single" w:sz="4" w:space="0" w:color="auto"/>
              <w:right w:val="single" w:sz="4" w:space="0" w:color="auto"/>
            </w:tcBorders>
            <w:shd w:val="clear" w:color="auto" w:fill="auto"/>
            <w:noWrap/>
            <w:vAlign w:val="bottom"/>
            <w:hideMark/>
          </w:tcPr>
          <w:p w14:paraId="225EDE0B" w14:textId="77777777" w:rsidR="00343C98" w:rsidRPr="00343C98" w:rsidRDefault="00343C98" w:rsidP="00343C98">
            <w:pPr>
              <w:rPr>
                <w:b/>
                <w:bCs/>
                <w:color w:val="000000"/>
                <w:sz w:val="22"/>
                <w:szCs w:val="22"/>
                <w:lang w:val="en-US" w:eastAsia="en-US"/>
              </w:rPr>
            </w:pPr>
            <w:r w:rsidRPr="00343C98">
              <w:rPr>
                <w:b/>
                <w:bCs/>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7914AE"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2.068.277,19</w:t>
            </w:r>
          </w:p>
        </w:tc>
        <w:tc>
          <w:tcPr>
            <w:tcW w:w="1418" w:type="dxa"/>
            <w:tcBorders>
              <w:top w:val="nil"/>
              <w:left w:val="nil"/>
              <w:bottom w:val="single" w:sz="4" w:space="0" w:color="auto"/>
              <w:right w:val="single" w:sz="4" w:space="0" w:color="auto"/>
            </w:tcBorders>
            <w:shd w:val="clear" w:color="auto" w:fill="auto"/>
            <w:noWrap/>
            <w:vAlign w:val="bottom"/>
            <w:hideMark/>
          </w:tcPr>
          <w:p w14:paraId="3C1B1208"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2.071.962,23</w:t>
            </w:r>
          </w:p>
        </w:tc>
        <w:tc>
          <w:tcPr>
            <w:tcW w:w="992" w:type="dxa"/>
            <w:tcBorders>
              <w:top w:val="nil"/>
              <w:left w:val="nil"/>
              <w:bottom w:val="single" w:sz="4" w:space="0" w:color="auto"/>
              <w:right w:val="single" w:sz="4" w:space="0" w:color="auto"/>
            </w:tcBorders>
            <w:shd w:val="clear" w:color="auto" w:fill="auto"/>
            <w:noWrap/>
            <w:vAlign w:val="bottom"/>
            <w:hideMark/>
          </w:tcPr>
          <w:p w14:paraId="758F86EF"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100,18</w:t>
            </w:r>
          </w:p>
        </w:tc>
      </w:tr>
      <w:tr w:rsidR="00343C98" w:rsidRPr="00343C98" w14:paraId="29C30CA9" w14:textId="77777777" w:rsidTr="00343C98">
        <w:trPr>
          <w:trHeight w:val="312"/>
          <w:jc w:val="center"/>
        </w:trPr>
        <w:tc>
          <w:tcPr>
            <w:tcW w:w="803" w:type="dxa"/>
            <w:tcBorders>
              <w:top w:val="nil"/>
              <w:left w:val="nil"/>
              <w:bottom w:val="nil"/>
              <w:right w:val="nil"/>
            </w:tcBorders>
            <w:shd w:val="clear" w:color="auto" w:fill="auto"/>
            <w:noWrap/>
            <w:vAlign w:val="bottom"/>
            <w:hideMark/>
          </w:tcPr>
          <w:p w14:paraId="7554A4FB" w14:textId="77777777" w:rsidR="00343C98" w:rsidRPr="00343C98" w:rsidRDefault="00343C98" w:rsidP="00343C98">
            <w:pPr>
              <w:jc w:val="right"/>
              <w:rPr>
                <w:b/>
                <w:bCs/>
                <w:color w:val="000000"/>
                <w:sz w:val="22"/>
                <w:szCs w:val="22"/>
                <w:lang w:val="en-US" w:eastAsia="en-US"/>
              </w:rPr>
            </w:pPr>
          </w:p>
        </w:tc>
        <w:tc>
          <w:tcPr>
            <w:tcW w:w="2653" w:type="dxa"/>
            <w:tcBorders>
              <w:top w:val="nil"/>
              <w:left w:val="nil"/>
              <w:bottom w:val="nil"/>
              <w:right w:val="nil"/>
            </w:tcBorders>
            <w:shd w:val="clear" w:color="auto" w:fill="auto"/>
            <w:noWrap/>
            <w:vAlign w:val="bottom"/>
            <w:hideMark/>
          </w:tcPr>
          <w:p w14:paraId="4B4A2A6B"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774A20D0" w14:textId="77777777" w:rsidR="00343C98" w:rsidRPr="00343C98" w:rsidRDefault="00343C98" w:rsidP="00343C98">
            <w:pPr>
              <w:rPr>
                <w:lang w:val="en-US" w:eastAsia="en-US"/>
              </w:rPr>
            </w:pPr>
          </w:p>
        </w:tc>
        <w:tc>
          <w:tcPr>
            <w:tcW w:w="1985" w:type="dxa"/>
            <w:tcBorders>
              <w:top w:val="nil"/>
              <w:left w:val="nil"/>
              <w:bottom w:val="nil"/>
              <w:right w:val="nil"/>
            </w:tcBorders>
            <w:shd w:val="clear" w:color="auto" w:fill="auto"/>
            <w:noWrap/>
            <w:vAlign w:val="bottom"/>
            <w:hideMark/>
          </w:tcPr>
          <w:p w14:paraId="71D9B283"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47A23B9C" w14:textId="77777777" w:rsidR="00343C98" w:rsidRPr="00343C98" w:rsidRDefault="00343C98" w:rsidP="00343C98">
            <w:pPr>
              <w:rPr>
                <w:lang w:val="en-US" w:eastAsia="en-US"/>
              </w:rPr>
            </w:pPr>
          </w:p>
        </w:tc>
        <w:tc>
          <w:tcPr>
            <w:tcW w:w="1418" w:type="dxa"/>
            <w:tcBorders>
              <w:top w:val="nil"/>
              <w:left w:val="nil"/>
              <w:bottom w:val="nil"/>
              <w:right w:val="nil"/>
            </w:tcBorders>
            <w:shd w:val="clear" w:color="auto" w:fill="auto"/>
            <w:noWrap/>
            <w:vAlign w:val="bottom"/>
            <w:hideMark/>
          </w:tcPr>
          <w:p w14:paraId="35D5986E" w14:textId="77777777" w:rsidR="00343C98" w:rsidRPr="00343C98" w:rsidRDefault="00343C98" w:rsidP="00343C98">
            <w:pPr>
              <w:rPr>
                <w:lang w:val="en-US" w:eastAsia="en-US"/>
              </w:rPr>
            </w:pPr>
          </w:p>
        </w:tc>
        <w:tc>
          <w:tcPr>
            <w:tcW w:w="992" w:type="dxa"/>
            <w:tcBorders>
              <w:top w:val="nil"/>
              <w:left w:val="nil"/>
              <w:bottom w:val="nil"/>
              <w:right w:val="nil"/>
            </w:tcBorders>
            <w:shd w:val="clear" w:color="auto" w:fill="auto"/>
            <w:noWrap/>
            <w:vAlign w:val="bottom"/>
            <w:hideMark/>
          </w:tcPr>
          <w:p w14:paraId="5E4575BF" w14:textId="77777777" w:rsidR="00343C98" w:rsidRPr="00343C98" w:rsidRDefault="00343C98" w:rsidP="00343C98">
            <w:pPr>
              <w:rPr>
                <w:lang w:val="en-US" w:eastAsia="en-US"/>
              </w:rPr>
            </w:pPr>
          </w:p>
        </w:tc>
      </w:tr>
      <w:tr w:rsidR="00343C98" w:rsidRPr="00343C98" w14:paraId="2239E52B" w14:textId="77777777" w:rsidTr="00343C98">
        <w:trPr>
          <w:trHeight w:val="312"/>
          <w:jc w:val="center"/>
        </w:trPr>
        <w:tc>
          <w:tcPr>
            <w:tcW w:w="803" w:type="dxa"/>
            <w:tcBorders>
              <w:top w:val="nil"/>
              <w:left w:val="nil"/>
              <w:bottom w:val="nil"/>
              <w:right w:val="nil"/>
            </w:tcBorders>
            <w:shd w:val="clear" w:color="auto" w:fill="auto"/>
            <w:noWrap/>
            <w:vAlign w:val="bottom"/>
            <w:hideMark/>
          </w:tcPr>
          <w:p w14:paraId="3AC974EE" w14:textId="77777777" w:rsidR="00343C98" w:rsidRPr="00343C98" w:rsidRDefault="00343C98" w:rsidP="00343C98">
            <w:pPr>
              <w:rPr>
                <w:lang w:val="en-US" w:eastAsia="en-US"/>
              </w:rPr>
            </w:pPr>
          </w:p>
        </w:tc>
        <w:tc>
          <w:tcPr>
            <w:tcW w:w="2653" w:type="dxa"/>
            <w:tcBorders>
              <w:top w:val="nil"/>
              <w:left w:val="nil"/>
              <w:bottom w:val="nil"/>
              <w:right w:val="nil"/>
            </w:tcBorders>
            <w:shd w:val="clear" w:color="auto" w:fill="auto"/>
            <w:noWrap/>
            <w:vAlign w:val="bottom"/>
            <w:hideMark/>
          </w:tcPr>
          <w:p w14:paraId="5D979784"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1B9C809E" w14:textId="77777777" w:rsidR="00343C98" w:rsidRPr="00343C98" w:rsidRDefault="00343C98" w:rsidP="00343C98">
            <w:pPr>
              <w:rPr>
                <w:lang w:val="en-US" w:eastAsia="en-US"/>
              </w:rPr>
            </w:pPr>
          </w:p>
        </w:tc>
        <w:tc>
          <w:tcPr>
            <w:tcW w:w="1985" w:type="dxa"/>
            <w:tcBorders>
              <w:top w:val="nil"/>
              <w:left w:val="nil"/>
              <w:bottom w:val="nil"/>
              <w:right w:val="nil"/>
            </w:tcBorders>
            <w:shd w:val="clear" w:color="auto" w:fill="auto"/>
            <w:noWrap/>
            <w:vAlign w:val="bottom"/>
            <w:hideMark/>
          </w:tcPr>
          <w:p w14:paraId="5DFEE2D2" w14:textId="77777777" w:rsidR="00343C98" w:rsidRPr="00343C98" w:rsidRDefault="00343C98" w:rsidP="00343C98">
            <w:pPr>
              <w:rPr>
                <w:lang w:val="en-US" w:eastAsia="en-US"/>
              </w:rPr>
            </w:pPr>
          </w:p>
        </w:tc>
        <w:tc>
          <w:tcPr>
            <w:tcW w:w="1417" w:type="dxa"/>
            <w:tcBorders>
              <w:top w:val="nil"/>
              <w:left w:val="nil"/>
              <w:bottom w:val="nil"/>
              <w:right w:val="nil"/>
            </w:tcBorders>
            <w:shd w:val="clear" w:color="auto" w:fill="auto"/>
            <w:noWrap/>
            <w:vAlign w:val="bottom"/>
            <w:hideMark/>
          </w:tcPr>
          <w:p w14:paraId="16507FB0" w14:textId="77777777" w:rsidR="00343C98" w:rsidRPr="00343C98" w:rsidRDefault="00343C98" w:rsidP="00343C98">
            <w:pPr>
              <w:rPr>
                <w:lang w:val="en-US" w:eastAsia="en-US"/>
              </w:rPr>
            </w:pPr>
          </w:p>
        </w:tc>
        <w:tc>
          <w:tcPr>
            <w:tcW w:w="1418" w:type="dxa"/>
            <w:tcBorders>
              <w:top w:val="nil"/>
              <w:left w:val="nil"/>
              <w:bottom w:val="nil"/>
              <w:right w:val="nil"/>
            </w:tcBorders>
            <w:shd w:val="clear" w:color="auto" w:fill="auto"/>
            <w:noWrap/>
            <w:vAlign w:val="bottom"/>
            <w:hideMark/>
          </w:tcPr>
          <w:p w14:paraId="293F3DE8" w14:textId="77777777" w:rsidR="00343C98" w:rsidRPr="00343C98" w:rsidRDefault="00343C98" w:rsidP="00343C98">
            <w:pPr>
              <w:rPr>
                <w:lang w:val="en-US" w:eastAsia="en-US"/>
              </w:rPr>
            </w:pPr>
          </w:p>
        </w:tc>
        <w:tc>
          <w:tcPr>
            <w:tcW w:w="992" w:type="dxa"/>
            <w:tcBorders>
              <w:top w:val="nil"/>
              <w:left w:val="nil"/>
              <w:bottom w:val="nil"/>
              <w:right w:val="nil"/>
            </w:tcBorders>
            <w:shd w:val="clear" w:color="auto" w:fill="auto"/>
            <w:noWrap/>
            <w:vAlign w:val="bottom"/>
            <w:hideMark/>
          </w:tcPr>
          <w:p w14:paraId="7A36C53E" w14:textId="77777777" w:rsidR="00343C98" w:rsidRPr="00343C98" w:rsidRDefault="00343C98" w:rsidP="00343C98">
            <w:pPr>
              <w:rPr>
                <w:lang w:val="en-US" w:eastAsia="en-US"/>
              </w:rPr>
            </w:pPr>
          </w:p>
        </w:tc>
      </w:tr>
      <w:tr w:rsidR="00343C98" w:rsidRPr="00343C98" w14:paraId="7845ABD9" w14:textId="77777777" w:rsidTr="00343C98">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97006"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Konto</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44EB6202"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Naziv</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1BB9AD"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3AED83E"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Opis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AABDC8"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2021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3F73C7"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97622" w14:textId="77777777" w:rsidR="00343C98" w:rsidRPr="00343C98" w:rsidRDefault="00343C98" w:rsidP="00343C98">
            <w:pPr>
              <w:jc w:val="center"/>
              <w:rPr>
                <w:b/>
                <w:bCs/>
                <w:color w:val="000000"/>
                <w:sz w:val="22"/>
                <w:szCs w:val="22"/>
                <w:lang w:val="en-US" w:eastAsia="en-US"/>
              </w:rPr>
            </w:pPr>
            <w:r w:rsidRPr="00343C98">
              <w:rPr>
                <w:b/>
                <w:bCs/>
                <w:color w:val="000000"/>
                <w:sz w:val="22"/>
                <w:szCs w:val="22"/>
                <w:lang w:val="en-US" w:eastAsia="en-US"/>
              </w:rPr>
              <w:t>% izvršenja</w:t>
            </w:r>
            <w:r w:rsidRPr="00343C98">
              <w:rPr>
                <w:b/>
                <w:bCs/>
                <w:color w:val="000000"/>
                <w:sz w:val="22"/>
                <w:szCs w:val="22"/>
                <w:lang w:val="en-US" w:eastAsia="en-US"/>
              </w:rPr>
              <w:br/>
              <w:t>2022/2021</w:t>
            </w:r>
          </w:p>
        </w:tc>
      </w:tr>
      <w:tr w:rsidR="00343C98" w:rsidRPr="00343C98" w14:paraId="7947433A" w14:textId="77777777" w:rsidTr="00343C98">
        <w:trPr>
          <w:trHeight w:val="84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3DE9833"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54532</w:t>
            </w:r>
          </w:p>
        </w:tc>
        <w:tc>
          <w:tcPr>
            <w:tcW w:w="2653" w:type="dxa"/>
            <w:tcBorders>
              <w:top w:val="nil"/>
              <w:left w:val="nil"/>
              <w:bottom w:val="single" w:sz="4" w:space="0" w:color="auto"/>
              <w:right w:val="single" w:sz="4" w:space="0" w:color="auto"/>
            </w:tcBorders>
            <w:shd w:val="clear" w:color="auto" w:fill="auto"/>
            <w:vAlign w:val="bottom"/>
            <w:hideMark/>
          </w:tcPr>
          <w:p w14:paraId="2D819374"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Otplata glavnice primljenih zajmova od trgovačkih društava i obrtnika izvan javnog sektora</w:t>
            </w:r>
          </w:p>
        </w:tc>
        <w:tc>
          <w:tcPr>
            <w:tcW w:w="1417" w:type="dxa"/>
            <w:tcBorders>
              <w:top w:val="nil"/>
              <w:left w:val="nil"/>
              <w:bottom w:val="single" w:sz="4" w:space="0" w:color="auto"/>
              <w:right w:val="single" w:sz="4" w:space="0" w:color="auto"/>
            </w:tcBorders>
            <w:shd w:val="clear" w:color="auto" w:fill="auto"/>
            <w:vAlign w:val="bottom"/>
            <w:hideMark/>
          </w:tcPr>
          <w:p w14:paraId="5F028216" w14:textId="77777777" w:rsidR="00343C98" w:rsidRPr="00343C98" w:rsidRDefault="00343C98" w:rsidP="00343C98">
            <w:pPr>
              <w:rPr>
                <w:sz w:val="22"/>
                <w:szCs w:val="22"/>
                <w:lang w:val="en-US" w:eastAsia="en-US"/>
              </w:rPr>
            </w:pPr>
            <w:r w:rsidRPr="00343C98">
              <w:rPr>
                <w:sz w:val="22"/>
                <w:szCs w:val="22"/>
                <w:lang w:val="en-US" w:eastAsia="en-US"/>
              </w:rPr>
              <w:t>Lidl K.D. d.d.</w:t>
            </w:r>
          </w:p>
        </w:tc>
        <w:tc>
          <w:tcPr>
            <w:tcW w:w="1985" w:type="dxa"/>
            <w:tcBorders>
              <w:top w:val="nil"/>
              <w:left w:val="nil"/>
              <w:bottom w:val="single" w:sz="4" w:space="0" w:color="auto"/>
              <w:right w:val="single" w:sz="4" w:space="0" w:color="auto"/>
            </w:tcBorders>
            <w:shd w:val="clear" w:color="auto" w:fill="auto"/>
            <w:vAlign w:val="bottom"/>
            <w:hideMark/>
          </w:tcPr>
          <w:p w14:paraId="7E4561A0" w14:textId="77777777" w:rsidR="00343C98" w:rsidRPr="00343C98" w:rsidRDefault="00343C98" w:rsidP="00343C98">
            <w:pPr>
              <w:rPr>
                <w:sz w:val="22"/>
                <w:szCs w:val="22"/>
                <w:lang w:val="en-US" w:eastAsia="en-US"/>
              </w:rPr>
            </w:pPr>
            <w:r w:rsidRPr="00343C98">
              <w:rPr>
                <w:sz w:val="22"/>
                <w:szCs w:val="22"/>
                <w:lang w:val="en-US" w:eastAsia="en-US"/>
              </w:rPr>
              <w:t>Izgradnja ceste Prekomorskih brigada</w:t>
            </w:r>
          </w:p>
        </w:tc>
        <w:tc>
          <w:tcPr>
            <w:tcW w:w="1417" w:type="dxa"/>
            <w:tcBorders>
              <w:top w:val="nil"/>
              <w:left w:val="nil"/>
              <w:bottom w:val="single" w:sz="4" w:space="0" w:color="auto"/>
              <w:right w:val="single" w:sz="4" w:space="0" w:color="auto"/>
            </w:tcBorders>
            <w:shd w:val="clear" w:color="auto" w:fill="auto"/>
            <w:noWrap/>
            <w:vAlign w:val="bottom"/>
            <w:hideMark/>
          </w:tcPr>
          <w:p w14:paraId="46BF3CF2"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2.650.000,00</w:t>
            </w:r>
          </w:p>
        </w:tc>
        <w:tc>
          <w:tcPr>
            <w:tcW w:w="1418" w:type="dxa"/>
            <w:tcBorders>
              <w:top w:val="nil"/>
              <w:left w:val="nil"/>
              <w:bottom w:val="single" w:sz="4" w:space="0" w:color="auto"/>
              <w:right w:val="single" w:sz="4" w:space="0" w:color="auto"/>
            </w:tcBorders>
            <w:shd w:val="clear" w:color="auto" w:fill="auto"/>
            <w:noWrap/>
            <w:vAlign w:val="bottom"/>
            <w:hideMark/>
          </w:tcPr>
          <w:p w14:paraId="3191F9A4"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2.650.000,00</w:t>
            </w:r>
          </w:p>
        </w:tc>
        <w:tc>
          <w:tcPr>
            <w:tcW w:w="992" w:type="dxa"/>
            <w:tcBorders>
              <w:top w:val="nil"/>
              <w:left w:val="nil"/>
              <w:bottom w:val="single" w:sz="4" w:space="0" w:color="auto"/>
              <w:right w:val="single" w:sz="4" w:space="0" w:color="auto"/>
            </w:tcBorders>
            <w:shd w:val="clear" w:color="auto" w:fill="auto"/>
            <w:noWrap/>
            <w:vAlign w:val="bottom"/>
            <w:hideMark/>
          </w:tcPr>
          <w:p w14:paraId="4822C75E" w14:textId="77777777" w:rsidR="00343C98" w:rsidRPr="00343C98" w:rsidRDefault="00343C98" w:rsidP="00343C98">
            <w:pPr>
              <w:jc w:val="right"/>
              <w:rPr>
                <w:color w:val="000000"/>
                <w:sz w:val="22"/>
                <w:szCs w:val="22"/>
                <w:lang w:val="en-US" w:eastAsia="en-US"/>
              </w:rPr>
            </w:pPr>
            <w:r w:rsidRPr="00343C98">
              <w:rPr>
                <w:color w:val="000000"/>
                <w:sz w:val="22"/>
                <w:szCs w:val="22"/>
                <w:lang w:val="en-US" w:eastAsia="en-US"/>
              </w:rPr>
              <w:t>100,00</w:t>
            </w:r>
          </w:p>
        </w:tc>
      </w:tr>
      <w:tr w:rsidR="00343C98" w:rsidRPr="00343C98" w14:paraId="77BDC209" w14:textId="77777777" w:rsidTr="00343C98">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DEAFF5B"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 </w:t>
            </w:r>
          </w:p>
        </w:tc>
        <w:tc>
          <w:tcPr>
            <w:tcW w:w="2653" w:type="dxa"/>
            <w:tcBorders>
              <w:top w:val="nil"/>
              <w:left w:val="nil"/>
              <w:bottom w:val="single" w:sz="4" w:space="0" w:color="auto"/>
              <w:right w:val="single" w:sz="4" w:space="0" w:color="auto"/>
            </w:tcBorders>
            <w:shd w:val="clear" w:color="auto" w:fill="auto"/>
            <w:noWrap/>
            <w:vAlign w:val="bottom"/>
            <w:hideMark/>
          </w:tcPr>
          <w:p w14:paraId="7B53267D" w14:textId="77777777" w:rsidR="00343C98" w:rsidRPr="00343C98" w:rsidRDefault="00343C98" w:rsidP="00343C98">
            <w:pPr>
              <w:rPr>
                <w:color w:val="000000"/>
                <w:sz w:val="22"/>
                <w:szCs w:val="22"/>
                <w:lang w:val="en-US" w:eastAsia="en-US"/>
              </w:rPr>
            </w:pPr>
            <w:r w:rsidRPr="00343C98">
              <w:rPr>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F880D9" w14:textId="77777777" w:rsidR="00343C98" w:rsidRPr="00343C98" w:rsidRDefault="00343C98" w:rsidP="00343C98">
            <w:pPr>
              <w:rPr>
                <w:b/>
                <w:bCs/>
                <w:color w:val="000000"/>
                <w:sz w:val="22"/>
                <w:szCs w:val="22"/>
                <w:lang w:val="en-US" w:eastAsia="en-US"/>
              </w:rPr>
            </w:pPr>
            <w:r w:rsidRPr="00343C98">
              <w:rPr>
                <w:b/>
                <w:bCs/>
                <w:color w:val="000000"/>
                <w:sz w:val="22"/>
                <w:szCs w:val="22"/>
                <w:lang w:val="en-US" w:eastAsia="en-US"/>
              </w:rPr>
              <w:t>UKUPNO</w:t>
            </w:r>
          </w:p>
        </w:tc>
        <w:tc>
          <w:tcPr>
            <w:tcW w:w="1985" w:type="dxa"/>
            <w:tcBorders>
              <w:top w:val="nil"/>
              <w:left w:val="nil"/>
              <w:bottom w:val="single" w:sz="4" w:space="0" w:color="auto"/>
              <w:right w:val="single" w:sz="4" w:space="0" w:color="auto"/>
            </w:tcBorders>
            <w:shd w:val="clear" w:color="auto" w:fill="auto"/>
            <w:noWrap/>
            <w:vAlign w:val="bottom"/>
            <w:hideMark/>
          </w:tcPr>
          <w:p w14:paraId="3B73CCFD" w14:textId="77777777" w:rsidR="00343C98" w:rsidRPr="00343C98" w:rsidRDefault="00343C98" w:rsidP="00343C98">
            <w:pPr>
              <w:rPr>
                <w:b/>
                <w:bCs/>
                <w:color w:val="000000"/>
                <w:sz w:val="22"/>
                <w:szCs w:val="22"/>
                <w:lang w:val="en-US" w:eastAsia="en-US"/>
              </w:rPr>
            </w:pPr>
            <w:r w:rsidRPr="00343C98">
              <w:rPr>
                <w:b/>
                <w:bCs/>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8BDCAD"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2.650.000,00</w:t>
            </w:r>
          </w:p>
        </w:tc>
        <w:tc>
          <w:tcPr>
            <w:tcW w:w="1418" w:type="dxa"/>
            <w:tcBorders>
              <w:top w:val="nil"/>
              <w:left w:val="nil"/>
              <w:bottom w:val="single" w:sz="4" w:space="0" w:color="auto"/>
              <w:right w:val="single" w:sz="4" w:space="0" w:color="auto"/>
            </w:tcBorders>
            <w:shd w:val="clear" w:color="auto" w:fill="auto"/>
            <w:noWrap/>
            <w:vAlign w:val="bottom"/>
            <w:hideMark/>
          </w:tcPr>
          <w:p w14:paraId="649DBFB9"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2.650.000,00</w:t>
            </w:r>
          </w:p>
        </w:tc>
        <w:tc>
          <w:tcPr>
            <w:tcW w:w="992" w:type="dxa"/>
            <w:tcBorders>
              <w:top w:val="nil"/>
              <w:left w:val="nil"/>
              <w:bottom w:val="single" w:sz="4" w:space="0" w:color="auto"/>
              <w:right w:val="single" w:sz="4" w:space="0" w:color="auto"/>
            </w:tcBorders>
            <w:shd w:val="clear" w:color="auto" w:fill="auto"/>
            <w:noWrap/>
            <w:vAlign w:val="bottom"/>
            <w:hideMark/>
          </w:tcPr>
          <w:p w14:paraId="12D1051C" w14:textId="77777777" w:rsidR="00343C98" w:rsidRPr="00343C98" w:rsidRDefault="00343C98" w:rsidP="00343C98">
            <w:pPr>
              <w:jc w:val="right"/>
              <w:rPr>
                <w:b/>
                <w:bCs/>
                <w:color w:val="000000"/>
                <w:sz w:val="22"/>
                <w:szCs w:val="22"/>
                <w:lang w:val="en-US" w:eastAsia="en-US"/>
              </w:rPr>
            </w:pPr>
            <w:r w:rsidRPr="00343C98">
              <w:rPr>
                <w:b/>
                <w:bCs/>
                <w:color w:val="000000"/>
                <w:sz w:val="22"/>
                <w:szCs w:val="22"/>
                <w:lang w:val="en-US" w:eastAsia="en-US"/>
              </w:rPr>
              <w:t>100,00</w:t>
            </w:r>
          </w:p>
        </w:tc>
      </w:tr>
    </w:tbl>
    <w:p w14:paraId="789687C3" w14:textId="77777777" w:rsidR="00195FD0" w:rsidRPr="000D15C4" w:rsidRDefault="00195FD0">
      <w:pPr>
        <w:rPr>
          <w:lang w:val="hr-HR"/>
        </w:rPr>
      </w:pPr>
      <w:r w:rsidRPr="000D15C4">
        <w:rPr>
          <w:lang w:val="hr-HR"/>
        </w:rPr>
        <w:br w:type="page"/>
      </w:r>
    </w:p>
    <w:p w14:paraId="65554623" w14:textId="77777777" w:rsidR="001138B2" w:rsidRPr="000D15C4" w:rsidRDefault="001138B2" w:rsidP="001138B2">
      <w:pPr>
        <w:ind w:firstLine="720"/>
        <w:jc w:val="both"/>
        <w:rPr>
          <w:noProof/>
          <w:sz w:val="24"/>
          <w:lang w:val="hr-HR"/>
        </w:rPr>
        <w:sectPr w:rsidR="001138B2" w:rsidRPr="000D15C4" w:rsidSect="00AB71D1">
          <w:footerReference w:type="even" r:id="rId8"/>
          <w:footerReference w:type="default" r:id="rId9"/>
          <w:pgSz w:w="11906" w:h="16838" w:code="9"/>
          <w:pgMar w:top="709" w:right="1134" w:bottom="851" w:left="1134" w:header="720" w:footer="720" w:gutter="0"/>
          <w:pgNumType w:start="1"/>
          <w:cols w:space="720"/>
        </w:sectPr>
      </w:pPr>
    </w:p>
    <w:p w14:paraId="1370AAE6" w14:textId="77777777" w:rsidR="001138B2" w:rsidRPr="000D15C4" w:rsidRDefault="001138B2" w:rsidP="001138B2">
      <w:pPr>
        <w:spacing w:line="360" w:lineRule="auto"/>
        <w:jc w:val="center"/>
        <w:rPr>
          <w:b/>
          <w:noProof/>
          <w:sz w:val="24"/>
          <w:lang w:val="hr-HR"/>
        </w:rPr>
      </w:pPr>
      <w:r w:rsidRPr="000D15C4">
        <w:rPr>
          <w:b/>
          <w:noProof/>
          <w:sz w:val="24"/>
          <w:lang w:val="hr-HR"/>
        </w:rPr>
        <w:lastRenderedPageBreak/>
        <w:t>II</w:t>
      </w:r>
    </w:p>
    <w:p w14:paraId="6458E888" w14:textId="77777777" w:rsidR="001138B2" w:rsidRPr="000D15C4" w:rsidRDefault="001138B2" w:rsidP="001138B2">
      <w:pPr>
        <w:spacing w:line="360" w:lineRule="auto"/>
        <w:jc w:val="center"/>
        <w:rPr>
          <w:b/>
          <w:noProof/>
          <w:sz w:val="24"/>
          <w:lang w:val="hr-HR"/>
        </w:rPr>
      </w:pPr>
      <w:r w:rsidRPr="000D15C4">
        <w:rPr>
          <w:b/>
          <w:noProof/>
          <w:sz w:val="24"/>
          <w:lang w:val="hr-HR"/>
        </w:rPr>
        <w:t>POSEBNI DIO PRORAČUNA</w:t>
      </w:r>
    </w:p>
    <w:p w14:paraId="41DDA556" w14:textId="77777777" w:rsidR="00FE355C" w:rsidRPr="000D15C4" w:rsidRDefault="00FE355C" w:rsidP="001138B2">
      <w:pPr>
        <w:spacing w:line="360" w:lineRule="auto"/>
        <w:jc w:val="center"/>
        <w:rPr>
          <w:b/>
          <w:noProof/>
          <w:sz w:val="24"/>
          <w:lang w:val="hr-HR"/>
        </w:rPr>
      </w:pPr>
    </w:p>
    <w:p w14:paraId="6F1CBEB6" w14:textId="77777777" w:rsidR="00DF5C2C" w:rsidRPr="000D15C4" w:rsidRDefault="001138B2" w:rsidP="001138B2">
      <w:pPr>
        <w:jc w:val="center"/>
        <w:rPr>
          <w:b/>
          <w:i/>
          <w:noProof/>
          <w:sz w:val="24"/>
          <w:lang w:val="hr-HR"/>
        </w:rPr>
      </w:pPr>
      <w:r w:rsidRPr="000D15C4">
        <w:rPr>
          <w:b/>
          <w:i/>
          <w:noProof/>
          <w:sz w:val="24"/>
          <w:lang w:val="hr-HR"/>
        </w:rPr>
        <w:t xml:space="preserve">PRIKAZ </w:t>
      </w:r>
      <w:r w:rsidR="00DF5C2C" w:rsidRPr="000D15C4">
        <w:rPr>
          <w:b/>
          <w:i/>
          <w:noProof/>
          <w:sz w:val="24"/>
          <w:lang w:val="hr-HR"/>
        </w:rPr>
        <w:t xml:space="preserve"> </w:t>
      </w:r>
      <w:r w:rsidRPr="000D15C4">
        <w:rPr>
          <w:b/>
          <w:i/>
          <w:noProof/>
          <w:sz w:val="24"/>
          <w:lang w:val="hr-HR"/>
        </w:rPr>
        <w:t xml:space="preserve">RASHODA I IZDATAKA PRORAČUNSKIH KORISNIKA </w:t>
      </w:r>
    </w:p>
    <w:p w14:paraId="3CCD5097" w14:textId="77777777" w:rsidR="001138B2" w:rsidRPr="000D15C4" w:rsidRDefault="00DF5C2C" w:rsidP="001138B2">
      <w:pPr>
        <w:jc w:val="center"/>
        <w:rPr>
          <w:b/>
          <w:i/>
          <w:noProof/>
          <w:sz w:val="24"/>
          <w:lang w:val="hr-HR"/>
        </w:rPr>
      </w:pPr>
      <w:r w:rsidRPr="000D15C4">
        <w:rPr>
          <w:b/>
          <w:i/>
          <w:noProof/>
          <w:sz w:val="24"/>
          <w:lang w:val="hr-HR"/>
        </w:rPr>
        <w:t>PO ORGANIZACIJSKOJ</w:t>
      </w:r>
      <w:r w:rsidR="001138B2" w:rsidRPr="000D15C4">
        <w:rPr>
          <w:b/>
          <w:i/>
          <w:noProof/>
          <w:sz w:val="24"/>
          <w:lang w:val="hr-HR"/>
        </w:rPr>
        <w:t xml:space="preserve"> </w:t>
      </w:r>
      <w:r w:rsidRPr="000D15C4">
        <w:rPr>
          <w:b/>
          <w:i/>
          <w:noProof/>
          <w:sz w:val="24"/>
          <w:lang w:val="hr-HR"/>
        </w:rPr>
        <w:t xml:space="preserve">I </w:t>
      </w:r>
      <w:r w:rsidR="001138B2" w:rsidRPr="000D15C4">
        <w:rPr>
          <w:b/>
          <w:i/>
          <w:noProof/>
          <w:sz w:val="24"/>
          <w:lang w:val="hr-HR"/>
        </w:rPr>
        <w:t>PROGRAMSKOJ KLASIFIKACIJI</w:t>
      </w:r>
    </w:p>
    <w:p w14:paraId="2B999017" w14:textId="0EE33F24" w:rsidR="001138B2" w:rsidRPr="000D15C4" w:rsidRDefault="001138B2" w:rsidP="001138B2">
      <w:pPr>
        <w:spacing w:line="360" w:lineRule="auto"/>
        <w:jc w:val="center"/>
        <w:rPr>
          <w:b/>
          <w:noProof/>
          <w:sz w:val="24"/>
          <w:lang w:val="hr-HR"/>
        </w:rPr>
      </w:pPr>
    </w:p>
    <w:p w14:paraId="3D399706" w14:textId="77777777" w:rsidR="00FE355C" w:rsidRPr="000D15C4" w:rsidRDefault="00FE355C" w:rsidP="001138B2">
      <w:pPr>
        <w:spacing w:line="360" w:lineRule="auto"/>
        <w:jc w:val="center"/>
        <w:rPr>
          <w:b/>
          <w:noProof/>
          <w:sz w:val="24"/>
          <w:lang w:val="hr-HR"/>
        </w:rPr>
      </w:pPr>
    </w:p>
    <w:p w14:paraId="6563A4C2" w14:textId="60DD9C6E" w:rsidR="001138B2" w:rsidRPr="000D15C4" w:rsidRDefault="001138B2" w:rsidP="001138B2">
      <w:pPr>
        <w:jc w:val="center"/>
        <w:rPr>
          <w:b/>
          <w:noProof/>
          <w:sz w:val="24"/>
          <w:lang w:val="hr-HR"/>
        </w:rPr>
      </w:pPr>
      <w:r w:rsidRPr="000D15C4">
        <w:rPr>
          <w:b/>
          <w:noProof/>
          <w:sz w:val="24"/>
          <w:lang w:val="hr-HR"/>
        </w:rPr>
        <w:t xml:space="preserve">Članak </w:t>
      </w:r>
      <w:r w:rsidR="00B13079">
        <w:rPr>
          <w:b/>
          <w:noProof/>
          <w:sz w:val="24"/>
          <w:lang w:val="hr-HR"/>
        </w:rPr>
        <w:t>5</w:t>
      </w:r>
      <w:r w:rsidRPr="000D15C4">
        <w:rPr>
          <w:b/>
          <w:noProof/>
          <w:sz w:val="24"/>
          <w:lang w:val="hr-HR"/>
        </w:rPr>
        <w:t>.</w:t>
      </w:r>
    </w:p>
    <w:p w14:paraId="3AB48FAD" w14:textId="77777777" w:rsidR="001138B2" w:rsidRPr="000D15C4" w:rsidRDefault="001138B2" w:rsidP="001138B2">
      <w:pPr>
        <w:rPr>
          <w:noProof/>
          <w:sz w:val="24"/>
          <w:lang w:val="hr-HR"/>
        </w:rPr>
      </w:pPr>
    </w:p>
    <w:p w14:paraId="3BF8BA96" w14:textId="514AD5FA" w:rsidR="000564F0" w:rsidRPr="000D15C4" w:rsidRDefault="001138B2" w:rsidP="000564F0">
      <w:pPr>
        <w:ind w:firstLine="708"/>
        <w:jc w:val="both"/>
        <w:rPr>
          <w:sz w:val="24"/>
          <w:szCs w:val="24"/>
          <w:lang w:val="hr-HR"/>
        </w:rPr>
      </w:pPr>
      <w:r w:rsidRPr="000D15C4">
        <w:rPr>
          <w:noProof/>
          <w:sz w:val="24"/>
          <w:szCs w:val="24"/>
          <w:lang w:val="hr-HR"/>
        </w:rPr>
        <w:t xml:space="preserve">Izvršenje rashoda i izdataka u iznosu od </w:t>
      </w:r>
      <w:r w:rsidR="00343C98">
        <w:rPr>
          <w:noProof/>
          <w:sz w:val="24"/>
          <w:szCs w:val="24"/>
          <w:lang w:val="hr-HR"/>
        </w:rPr>
        <w:t>470.809.176,</w:t>
      </w:r>
      <w:r w:rsidR="005F66C5">
        <w:rPr>
          <w:noProof/>
          <w:sz w:val="24"/>
          <w:szCs w:val="24"/>
          <w:lang w:val="hr-HR"/>
        </w:rPr>
        <w:t>1</w:t>
      </w:r>
      <w:r w:rsidR="00343C98">
        <w:rPr>
          <w:noProof/>
          <w:sz w:val="24"/>
          <w:szCs w:val="24"/>
          <w:lang w:val="hr-HR"/>
        </w:rPr>
        <w:t>6</w:t>
      </w:r>
      <w:r w:rsidR="00574EA5">
        <w:rPr>
          <w:noProof/>
          <w:sz w:val="24"/>
          <w:szCs w:val="24"/>
          <w:lang w:val="hr-HR"/>
        </w:rPr>
        <w:t xml:space="preserve"> </w:t>
      </w:r>
      <w:r w:rsidRPr="000D15C4">
        <w:rPr>
          <w:noProof/>
          <w:sz w:val="24"/>
          <w:szCs w:val="24"/>
          <w:lang w:val="hr-HR"/>
        </w:rPr>
        <w:t>kun</w:t>
      </w:r>
      <w:r w:rsidR="00AA5AAE">
        <w:rPr>
          <w:noProof/>
          <w:sz w:val="24"/>
          <w:szCs w:val="24"/>
          <w:lang w:val="hr-HR"/>
        </w:rPr>
        <w:t>a</w:t>
      </w:r>
      <w:r w:rsidRPr="000D15C4">
        <w:rPr>
          <w:noProof/>
          <w:sz w:val="24"/>
          <w:szCs w:val="24"/>
          <w:lang w:val="hr-HR"/>
        </w:rPr>
        <w:t xml:space="preserve"> prikazano je po korisnicima i nositeljima sredstava i po osnovnim namjenama</w:t>
      </w:r>
      <w:r w:rsidR="00FB6E9E" w:rsidRPr="000D15C4">
        <w:rPr>
          <w:noProof/>
          <w:sz w:val="24"/>
          <w:szCs w:val="24"/>
          <w:lang w:val="hr-HR"/>
        </w:rPr>
        <w:t xml:space="preserve">, </w:t>
      </w:r>
      <w:r w:rsidR="000564F0" w:rsidRPr="000D15C4">
        <w:rPr>
          <w:sz w:val="24"/>
          <w:szCs w:val="24"/>
          <w:lang w:val="hr-HR"/>
        </w:rPr>
        <w:t xml:space="preserve">u sljedećim tablicama: </w:t>
      </w:r>
    </w:p>
    <w:p w14:paraId="501AE50F" w14:textId="77777777" w:rsidR="000564F0" w:rsidRPr="000D15C4" w:rsidRDefault="000564F0" w:rsidP="00383FD9">
      <w:pPr>
        <w:pStyle w:val="Odlomakpopisa"/>
        <w:numPr>
          <w:ilvl w:val="0"/>
          <w:numId w:val="35"/>
        </w:numPr>
        <w:spacing w:line="240" w:lineRule="auto"/>
        <w:ind w:left="714" w:hanging="357"/>
        <w:rPr>
          <w:sz w:val="24"/>
          <w:szCs w:val="24"/>
          <w:lang w:val="hr-HR"/>
        </w:rPr>
      </w:pPr>
      <w:r w:rsidRPr="000D15C4">
        <w:rPr>
          <w:sz w:val="24"/>
          <w:szCs w:val="24"/>
          <w:lang w:val="hr-HR"/>
        </w:rPr>
        <w:t xml:space="preserve">Izvršenje rashoda i izdataka po organizacijskoj klasifikaciji </w:t>
      </w:r>
    </w:p>
    <w:p w14:paraId="32D23EC0" w14:textId="77777777" w:rsidR="000564F0" w:rsidRPr="000D15C4" w:rsidRDefault="000564F0" w:rsidP="00383FD9">
      <w:pPr>
        <w:pStyle w:val="Odlomakpopisa"/>
        <w:numPr>
          <w:ilvl w:val="0"/>
          <w:numId w:val="35"/>
        </w:numPr>
        <w:spacing w:line="240" w:lineRule="auto"/>
        <w:ind w:left="714" w:hanging="357"/>
        <w:rPr>
          <w:noProof/>
          <w:sz w:val="24"/>
          <w:szCs w:val="24"/>
          <w:lang w:val="hr-HR"/>
        </w:rPr>
      </w:pPr>
      <w:r w:rsidRPr="000D15C4">
        <w:rPr>
          <w:sz w:val="24"/>
          <w:szCs w:val="24"/>
          <w:lang w:val="hr-HR"/>
        </w:rPr>
        <w:t>Izvršenje rashoda i izdataka po programskoj klasifikaciji.</w:t>
      </w:r>
    </w:p>
    <w:p w14:paraId="46BE1E79" w14:textId="77777777" w:rsidR="001138B2" w:rsidRPr="000D15C4" w:rsidRDefault="001138B2" w:rsidP="001138B2">
      <w:pPr>
        <w:pStyle w:val="Tijeloteksta3"/>
        <w:ind w:firstLine="720"/>
        <w:rPr>
          <w:noProof/>
        </w:rPr>
      </w:pPr>
    </w:p>
    <w:p w14:paraId="06A3CFD1" w14:textId="77777777" w:rsidR="00E053E9" w:rsidRPr="000D15C4" w:rsidRDefault="00E053E9" w:rsidP="00E053E9">
      <w:pPr>
        <w:spacing w:after="200" w:line="276" w:lineRule="auto"/>
        <w:rPr>
          <w:b/>
          <w:noProof/>
          <w:sz w:val="24"/>
          <w:lang w:val="hr-HR"/>
        </w:rPr>
      </w:pPr>
    </w:p>
    <w:p w14:paraId="55683FD2" w14:textId="77777777" w:rsidR="001138B2" w:rsidRPr="000D15C4" w:rsidRDefault="001138B2" w:rsidP="001138B2">
      <w:pPr>
        <w:spacing w:line="360" w:lineRule="auto"/>
        <w:jc w:val="center"/>
        <w:rPr>
          <w:b/>
          <w:noProof/>
          <w:sz w:val="24"/>
          <w:lang w:val="hr-HR"/>
        </w:rPr>
      </w:pPr>
    </w:p>
    <w:p w14:paraId="1B652C4A" w14:textId="77777777" w:rsidR="001138B2" w:rsidRPr="000D15C4" w:rsidRDefault="001138B2" w:rsidP="001138B2">
      <w:pPr>
        <w:spacing w:line="360" w:lineRule="auto"/>
        <w:jc w:val="center"/>
        <w:rPr>
          <w:b/>
          <w:noProof/>
          <w:sz w:val="24"/>
          <w:lang w:val="hr-HR"/>
        </w:rPr>
      </w:pPr>
    </w:p>
    <w:p w14:paraId="1360D3EC" w14:textId="77777777" w:rsidR="00280E29" w:rsidRPr="000D15C4" w:rsidRDefault="00280E29" w:rsidP="001138B2">
      <w:pPr>
        <w:spacing w:line="360" w:lineRule="auto"/>
        <w:jc w:val="center"/>
        <w:rPr>
          <w:b/>
          <w:noProof/>
          <w:sz w:val="24"/>
          <w:lang w:val="hr-HR"/>
        </w:rPr>
      </w:pPr>
    </w:p>
    <w:p w14:paraId="04AED1B1" w14:textId="77777777" w:rsidR="00280E29" w:rsidRPr="000D15C4" w:rsidRDefault="00280E29" w:rsidP="001138B2">
      <w:pPr>
        <w:spacing w:line="360" w:lineRule="auto"/>
        <w:jc w:val="center"/>
        <w:rPr>
          <w:b/>
          <w:noProof/>
          <w:sz w:val="24"/>
          <w:lang w:val="hr-HR"/>
        </w:rPr>
      </w:pPr>
    </w:p>
    <w:p w14:paraId="41AF1552" w14:textId="77777777" w:rsidR="00C32A66" w:rsidRPr="000D15C4" w:rsidRDefault="00C32A66" w:rsidP="001138B2">
      <w:pPr>
        <w:spacing w:line="360" w:lineRule="auto"/>
        <w:jc w:val="center"/>
        <w:rPr>
          <w:b/>
          <w:noProof/>
          <w:sz w:val="24"/>
          <w:lang w:val="hr-HR"/>
        </w:rPr>
      </w:pPr>
    </w:p>
    <w:p w14:paraId="2B5D8999" w14:textId="77777777" w:rsidR="000564F0" w:rsidRPr="000D15C4" w:rsidRDefault="000564F0" w:rsidP="00DE4E81">
      <w:pPr>
        <w:jc w:val="center"/>
        <w:rPr>
          <w:b/>
          <w:noProof/>
          <w:sz w:val="24"/>
          <w:lang w:val="hr-HR"/>
        </w:rPr>
      </w:pPr>
    </w:p>
    <w:p w14:paraId="30D0EC84" w14:textId="77777777" w:rsidR="00710077" w:rsidRDefault="00710077">
      <w:pPr>
        <w:spacing w:after="200" w:line="276" w:lineRule="auto"/>
        <w:rPr>
          <w:b/>
          <w:bCs/>
          <w:noProof/>
          <w:sz w:val="24"/>
          <w:lang w:val="hr-HR"/>
        </w:rPr>
      </w:pPr>
      <w:r>
        <w:rPr>
          <w:b/>
          <w:bCs/>
          <w:noProof/>
          <w:sz w:val="24"/>
          <w:lang w:val="hr-HR"/>
        </w:rPr>
        <w:br w:type="page"/>
      </w:r>
    </w:p>
    <w:p w14:paraId="7510CF0B" w14:textId="7409A376" w:rsidR="00710077" w:rsidRPr="00710077" w:rsidRDefault="00710077" w:rsidP="00710077">
      <w:pPr>
        <w:jc w:val="center"/>
        <w:rPr>
          <w:b/>
          <w:bCs/>
          <w:noProof/>
          <w:sz w:val="24"/>
          <w:lang w:val="hr-HR"/>
        </w:rPr>
      </w:pPr>
      <w:r w:rsidRPr="00710077">
        <w:rPr>
          <w:b/>
          <w:bCs/>
          <w:noProof/>
          <w:sz w:val="24"/>
          <w:lang w:val="hr-HR"/>
        </w:rPr>
        <w:lastRenderedPageBreak/>
        <w:t>III</w:t>
      </w:r>
    </w:p>
    <w:p w14:paraId="5781D0F2" w14:textId="77777777" w:rsidR="00710077" w:rsidRDefault="00710077" w:rsidP="00710077">
      <w:pPr>
        <w:pStyle w:val="Odlomakpopisa"/>
        <w:spacing w:line="240" w:lineRule="auto"/>
        <w:ind w:left="709" w:firstLine="0"/>
        <w:jc w:val="center"/>
        <w:rPr>
          <w:b/>
          <w:bCs/>
          <w:noProof/>
          <w:sz w:val="24"/>
          <w:lang w:val="hr-HR"/>
        </w:rPr>
      </w:pPr>
    </w:p>
    <w:p w14:paraId="746F8ED6" w14:textId="77777777" w:rsidR="00710077" w:rsidRDefault="00710077" w:rsidP="00710077">
      <w:pPr>
        <w:jc w:val="center"/>
        <w:rPr>
          <w:b/>
          <w:bCs/>
          <w:noProof/>
          <w:sz w:val="24"/>
          <w:lang w:val="hr-HR"/>
        </w:rPr>
      </w:pPr>
      <w:r w:rsidRPr="00710077">
        <w:rPr>
          <w:b/>
          <w:bCs/>
          <w:noProof/>
          <w:sz w:val="24"/>
          <w:lang w:val="hr-HR"/>
        </w:rPr>
        <w:t xml:space="preserve">IZVJEŠTAJ O ZADUŽIVANJU NA DOMAĆEM I STRANOM </w:t>
      </w:r>
    </w:p>
    <w:p w14:paraId="5BDD2E8E" w14:textId="1A27658D" w:rsidR="00710077" w:rsidRPr="00710077" w:rsidRDefault="00710077" w:rsidP="00710077">
      <w:pPr>
        <w:jc w:val="center"/>
        <w:rPr>
          <w:b/>
          <w:bCs/>
          <w:noProof/>
          <w:sz w:val="24"/>
          <w:lang w:val="hr-HR"/>
        </w:rPr>
      </w:pPr>
      <w:r w:rsidRPr="00710077">
        <w:rPr>
          <w:b/>
          <w:bCs/>
          <w:noProof/>
          <w:sz w:val="24"/>
          <w:lang w:val="hr-HR"/>
        </w:rPr>
        <w:t>TRŽIŠTU NOVCA I KAPITALA</w:t>
      </w:r>
    </w:p>
    <w:p w14:paraId="4F4FEBF4" w14:textId="77777777" w:rsidR="00710077" w:rsidRPr="000D15C4" w:rsidRDefault="00710077" w:rsidP="00710077">
      <w:pPr>
        <w:spacing w:line="360" w:lineRule="auto"/>
        <w:jc w:val="center"/>
        <w:rPr>
          <w:b/>
          <w:noProof/>
          <w:sz w:val="24"/>
          <w:lang w:val="hr-HR"/>
        </w:rPr>
      </w:pPr>
    </w:p>
    <w:p w14:paraId="481BDED6" w14:textId="77777777" w:rsidR="00710077" w:rsidRPr="000D15C4" w:rsidRDefault="00710077" w:rsidP="00710077">
      <w:pPr>
        <w:pStyle w:val="Uvuenotijeloteksta"/>
        <w:jc w:val="both"/>
        <w:rPr>
          <w:i w:val="0"/>
          <w:noProof/>
          <w:sz w:val="24"/>
          <w:lang w:val="hr-HR"/>
        </w:rPr>
      </w:pPr>
      <w:r>
        <w:rPr>
          <w:i w:val="0"/>
          <w:noProof/>
          <w:sz w:val="24"/>
          <w:lang w:val="hr-HR"/>
        </w:rPr>
        <w:t xml:space="preserve">Grad Pula ima dva dugoročna kredita i jedan dugoročni beskamatni zajam </w:t>
      </w:r>
      <w:r w:rsidRPr="000D15C4">
        <w:rPr>
          <w:i w:val="0"/>
          <w:noProof/>
          <w:sz w:val="24"/>
          <w:lang w:val="hr-HR"/>
        </w:rPr>
        <w:t>za koje je dana suglasnost Vlade Republike Hrvatske.</w:t>
      </w:r>
      <w:r>
        <w:rPr>
          <w:i w:val="0"/>
          <w:noProof/>
          <w:sz w:val="24"/>
          <w:lang w:val="hr-HR"/>
        </w:rPr>
        <w:t xml:space="preserve"> </w:t>
      </w:r>
      <w:r w:rsidRPr="000D15C4">
        <w:rPr>
          <w:i w:val="0"/>
          <w:noProof/>
          <w:sz w:val="24"/>
          <w:lang w:val="hr-HR"/>
        </w:rPr>
        <w:t>U nastavku slijedi pregled podmirenja obveza po kreditima</w:t>
      </w:r>
      <w:r>
        <w:rPr>
          <w:i w:val="0"/>
          <w:noProof/>
          <w:sz w:val="24"/>
          <w:lang w:val="hr-HR"/>
        </w:rPr>
        <w:t>.</w:t>
      </w:r>
      <w:r w:rsidRPr="000D15C4">
        <w:rPr>
          <w:i w:val="0"/>
          <w:noProof/>
          <w:sz w:val="24"/>
          <w:lang w:val="hr-HR"/>
        </w:rPr>
        <w:t xml:space="preserve"> </w:t>
      </w:r>
    </w:p>
    <w:p w14:paraId="7040807F" w14:textId="77777777" w:rsidR="00710077" w:rsidRPr="000D15C4" w:rsidRDefault="00710077" w:rsidP="00710077">
      <w:pPr>
        <w:pStyle w:val="Uvuenotijeloteksta"/>
        <w:jc w:val="both"/>
        <w:rPr>
          <w:i w:val="0"/>
          <w:noProof/>
          <w:sz w:val="24"/>
          <w:lang w:val="hr-HR"/>
        </w:rPr>
      </w:pPr>
    </w:p>
    <w:p w14:paraId="758E7049" w14:textId="77777777" w:rsidR="00710077" w:rsidRDefault="00710077" w:rsidP="00710077">
      <w:pPr>
        <w:numPr>
          <w:ilvl w:val="0"/>
          <w:numId w:val="15"/>
        </w:numPr>
        <w:autoSpaceDE w:val="0"/>
        <w:autoSpaceDN w:val="0"/>
        <w:adjustRightInd w:val="0"/>
        <w:jc w:val="both"/>
        <w:rPr>
          <w:b/>
          <w:i/>
          <w:noProof/>
          <w:sz w:val="24"/>
          <w:szCs w:val="24"/>
          <w:lang w:val="hr-HR"/>
        </w:rPr>
      </w:pPr>
      <w:r w:rsidRPr="000D15C4">
        <w:rPr>
          <w:b/>
          <w:i/>
          <w:noProof/>
          <w:sz w:val="24"/>
          <w:szCs w:val="24"/>
          <w:lang w:val="hr-HR"/>
        </w:rPr>
        <w:t>Ugovor o kreditu Zagrebačka banka d.d.</w:t>
      </w:r>
    </w:p>
    <w:p w14:paraId="74768CF0" w14:textId="77777777" w:rsidR="00710077" w:rsidRPr="000D15C4" w:rsidRDefault="00710077" w:rsidP="00710077">
      <w:pPr>
        <w:autoSpaceDE w:val="0"/>
        <w:autoSpaceDN w:val="0"/>
        <w:adjustRightInd w:val="0"/>
        <w:ind w:left="1080"/>
        <w:jc w:val="both"/>
        <w:rPr>
          <w:b/>
          <w:i/>
          <w:noProof/>
          <w:sz w:val="24"/>
          <w:szCs w:val="24"/>
          <w:lang w:val="hr-HR"/>
        </w:rPr>
      </w:pPr>
    </w:p>
    <w:p w14:paraId="0309CD1A" w14:textId="77777777" w:rsidR="00710077" w:rsidRPr="000D15C4" w:rsidRDefault="00710077" w:rsidP="00710077">
      <w:pPr>
        <w:pStyle w:val="Uvuenotijeloteksta"/>
        <w:jc w:val="both"/>
        <w:rPr>
          <w:i w:val="0"/>
          <w:noProof/>
          <w:sz w:val="24"/>
          <w:szCs w:val="24"/>
          <w:lang w:val="hr-HR"/>
        </w:rPr>
      </w:pPr>
      <w:r w:rsidRPr="000D15C4">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14:paraId="2A0DFFF1" w14:textId="77777777" w:rsidR="00710077" w:rsidRPr="000D15C4" w:rsidRDefault="00710077" w:rsidP="00710077">
      <w:pPr>
        <w:pStyle w:val="Uvuenotijeloteksta"/>
        <w:tabs>
          <w:tab w:val="num" w:pos="1080"/>
        </w:tabs>
        <w:jc w:val="both"/>
        <w:rPr>
          <w:i w:val="0"/>
          <w:noProof/>
          <w:sz w:val="24"/>
          <w:lang w:val="hr-HR"/>
        </w:rPr>
      </w:pPr>
      <w:r w:rsidRPr="000D15C4">
        <w:rPr>
          <w:i w:val="0"/>
          <w:noProof/>
          <w:sz w:val="24"/>
          <w:lang w:val="hr-HR"/>
        </w:rPr>
        <w:t>Saldo kredita na dan 0</w:t>
      </w:r>
      <w:r>
        <w:rPr>
          <w:i w:val="0"/>
          <w:noProof/>
          <w:sz w:val="24"/>
          <w:lang w:val="hr-HR"/>
        </w:rPr>
        <w:t>1</w:t>
      </w:r>
      <w:r w:rsidRPr="000D15C4">
        <w:rPr>
          <w:i w:val="0"/>
          <w:noProof/>
          <w:sz w:val="24"/>
          <w:lang w:val="hr-HR"/>
        </w:rPr>
        <w:t>. siječnja 202</w:t>
      </w:r>
      <w:r>
        <w:rPr>
          <w:i w:val="0"/>
          <w:noProof/>
          <w:sz w:val="24"/>
          <w:lang w:val="hr-HR"/>
        </w:rPr>
        <w:t>2</w:t>
      </w:r>
      <w:r w:rsidRPr="000D15C4">
        <w:rPr>
          <w:i w:val="0"/>
          <w:noProof/>
          <w:sz w:val="24"/>
          <w:lang w:val="hr-HR"/>
        </w:rPr>
        <w:t xml:space="preserve">. godine iznosio je </w:t>
      </w:r>
      <w:r>
        <w:rPr>
          <w:i w:val="0"/>
          <w:noProof/>
          <w:sz w:val="24"/>
          <w:szCs w:val="24"/>
          <w:lang w:val="hr-HR"/>
        </w:rPr>
        <w:t>14.469.149,88</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p>
    <w:p w14:paraId="76207B72" w14:textId="77777777" w:rsidR="00710077" w:rsidRPr="0031714A" w:rsidRDefault="00710077" w:rsidP="00710077">
      <w:pPr>
        <w:pStyle w:val="Uvuenotijeloteksta"/>
        <w:jc w:val="both"/>
        <w:rPr>
          <w:i w:val="0"/>
          <w:sz w:val="24"/>
          <w:szCs w:val="24"/>
          <w:lang w:val="hr-HR"/>
        </w:rPr>
      </w:pPr>
      <w:r w:rsidRPr="000D15C4">
        <w:rPr>
          <w:i w:val="0"/>
          <w:noProof/>
          <w:sz w:val="24"/>
          <w:szCs w:val="24"/>
          <w:lang w:val="hr-HR"/>
        </w:rPr>
        <w:t xml:space="preserve">Po navedenom kreditu </w:t>
      </w:r>
      <w:r w:rsidRPr="000D15C4">
        <w:rPr>
          <w:i w:val="0"/>
          <w:noProof/>
          <w:sz w:val="24"/>
          <w:lang w:val="hr-HR"/>
        </w:rPr>
        <w:t xml:space="preserve">do </w:t>
      </w:r>
      <w:r w:rsidRPr="000D15C4">
        <w:rPr>
          <w:i w:val="0"/>
          <w:noProof/>
          <w:sz w:val="24"/>
          <w:szCs w:val="24"/>
          <w:lang w:val="hr-HR"/>
        </w:rPr>
        <w:t>3</w:t>
      </w:r>
      <w:r>
        <w:rPr>
          <w:i w:val="0"/>
          <w:noProof/>
          <w:sz w:val="24"/>
          <w:szCs w:val="24"/>
          <w:lang w:val="hr-HR"/>
        </w:rPr>
        <w:t>1</w:t>
      </w:r>
      <w:r w:rsidRPr="000D15C4">
        <w:rPr>
          <w:i w:val="0"/>
          <w:noProof/>
          <w:sz w:val="24"/>
          <w:szCs w:val="24"/>
          <w:lang w:val="hr-HR"/>
        </w:rPr>
        <w:t xml:space="preserve">. </w:t>
      </w:r>
      <w:r>
        <w:rPr>
          <w:i w:val="0"/>
          <w:noProof/>
          <w:sz w:val="24"/>
          <w:szCs w:val="24"/>
          <w:lang w:val="hr-HR"/>
        </w:rPr>
        <w:t>prosinca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ukupno je otplaćena glavnica u iznosu od </w:t>
      </w:r>
      <w:r>
        <w:rPr>
          <w:i w:val="0"/>
          <w:noProof/>
          <w:sz w:val="24"/>
          <w:szCs w:val="24"/>
          <w:lang w:val="hr-HR"/>
        </w:rPr>
        <w:t>21.256.877,59</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i kamata u iznosu od </w:t>
      </w:r>
      <w:r>
        <w:rPr>
          <w:i w:val="0"/>
          <w:noProof/>
          <w:sz w:val="24"/>
          <w:szCs w:val="24"/>
          <w:lang w:val="hr-HR"/>
        </w:rPr>
        <w:t>14.925.389,99</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U izvještajnom razdoblju na ime glavnice plaćeno je </w:t>
      </w:r>
      <w:r>
        <w:rPr>
          <w:i w:val="0"/>
          <w:noProof/>
          <w:sz w:val="24"/>
          <w:szCs w:val="24"/>
          <w:lang w:val="hr-HR"/>
        </w:rPr>
        <w:t>1.706.412,96</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a na ime kamate </w:t>
      </w:r>
      <w:r>
        <w:rPr>
          <w:i w:val="0"/>
          <w:noProof/>
          <w:sz w:val="24"/>
          <w:szCs w:val="24"/>
          <w:lang w:val="hr-HR"/>
        </w:rPr>
        <w:t>367.240,95</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r>
        <w:rPr>
          <w:i w:val="0"/>
          <w:noProof/>
          <w:sz w:val="24"/>
          <w:szCs w:val="24"/>
          <w:lang w:val="hr-HR"/>
        </w:rPr>
        <w:t>Negativna tečajna razlika iznosila je 33.585,88 kuna.</w:t>
      </w:r>
    </w:p>
    <w:p w14:paraId="572CAC6A" w14:textId="77777777" w:rsidR="00710077" w:rsidRDefault="00710077" w:rsidP="00710077">
      <w:pPr>
        <w:pStyle w:val="Uvuenotijeloteksta"/>
        <w:jc w:val="both"/>
        <w:rPr>
          <w:i w:val="0"/>
          <w:noProof/>
          <w:sz w:val="24"/>
          <w:szCs w:val="24"/>
          <w:lang w:val="hr-HR"/>
        </w:rPr>
      </w:pPr>
      <w:r w:rsidRPr="000D15C4">
        <w:rPr>
          <w:i w:val="0"/>
          <w:noProof/>
          <w:sz w:val="24"/>
          <w:szCs w:val="24"/>
          <w:lang w:val="hr-HR"/>
        </w:rPr>
        <w:t>Saldo kredita na dan 3</w:t>
      </w:r>
      <w:r>
        <w:rPr>
          <w:i w:val="0"/>
          <w:noProof/>
          <w:sz w:val="24"/>
          <w:szCs w:val="24"/>
          <w:lang w:val="hr-HR"/>
        </w:rPr>
        <w:t>1</w:t>
      </w:r>
      <w:r w:rsidRPr="000D15C4">
        <w:rPr>
          <w:i w:val="0"/>
          <w:noProof/>
          <w:sz w:val="24"/>
          <w:szCs w:val="24"/>
          <w:lang w:val="hr-HR"/>
        </w:rPr>
        <w:t xml:space="preserve">. </w:t>
      </w:r>
      <w:r>
        <w:rPr>
          <w:i w:val="0"/>
          <w:noProof/>
          <w:sz w:val="24"/>
          <w:szCs w:val="24"/>
          <w:lang w:val="hr-HR"/>
        </w:rPr>
        <w:t>prosinca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iznosio je </w:t>
      </w:r>
      <w:r>
        <w:rPr>
          <w:i w:val="0"/>
          <w:noProof/>
          <w:sz w:val="24"/>
          <w:szCs w:val="24"/>
          <w:lang w:val="hr-HR"/>
        </w:rPr>
        <w:t>12.796.322,80</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Dospijeće glavnice po navedenom kreditu:</w:t>
      </w:r>
    </w:p>
    <w:p w14:paraId="67DF3CD7" w14:textId="77777777" w:rsidR="00710077" w:rsidRDefault="00710077" w:rsidP="00710077">
      <w:pPr>
        <w:pStyle w:val="Uvuenotijeloteksta"/>
        <w:jc w:val="both"/>
        <w:rPr>
          <w:i w:val="0"/>
          <w:noProof/>
          <w:sz w:val="24"/>
          <w:szCs w:val="24"/>
          <w:lang w:val="hr-HR"/>
        </w:rPr>
      </w:pPr>
    </w:p>
    <w:tbl>
      <w:tblPr>
        <w:tblW w:w="3140" w:type="dxa"/>
        <w:jc w:val="center"/>
        <w:tblLook w:val="04A0" w:firstRow="1" w:lastRow="0" w:firstColumn="1" w:lastColumn="0" w:noHBand="0" w:noVBand="1"/>
      </w:tblPr>
      <w:tblGrid>
        <w:gridCol w:w="940"/>
        <w:gridCol w:w="2200"/>
      </w:tblGrid>
      <w:tr w:rsidR="00710077" w:rsidRPr="00CB4A29" w14:paraId="24CCA995" w14:textId="77777777" w:rsidTr="004D6956">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83E"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0995131"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Dospijeće</w:t>
            </w:r>
          </w:p>
        </w:tc>
      </w:tr>
      <w:tr w:rsidR="00710077" w:rsidRPr="00CB4A29" w14:paraId="3CCE3268"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92785E"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402093AD"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51BD5CD0"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D70A276"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75156B2C"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55E6320E"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9E6BB4"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2096D7EC"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4FF8B88B"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1B1B33"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59EF64BE"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16E615C6"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3CC9F70"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2C0D5797"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46A10848"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3DDFF36"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46946986"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727A86C8"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AC77A64"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41AF05B3"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1.706.176,37</w:t>
            </w:r>
          </w:p>
        </w:tc>
      </w:tr>
      <w:tr w:rsidR="00710077" w:rsidRPr="00CB4A29" w14:paraId="735D48EF"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1918FEE"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284B7F3E"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853.088,21</w:t>
            </w:r>
          </w:p>
        </w:tc>
      </w:tr>
      <w:tr w:rsidR="00710077" w:rsidRPr="00CB4A29" w14:paraId="69ACBC8B" w14:textId="77777777" w:rsidTr="004D6956">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C3E9BD"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62EAEDAC" w14:textId="77777777" w:rsidR="00710077" w:rsidRPr="00CB4A29" w:rsidRDefault="00710077" w:rsidP="004D6956">
            <w:pPr>
              <w:jc w:val="right"/>
              <w:rPr>
                <w:b/>
                <w:bCs/>
                <w:color w:val="000000"/>
                <w:sz w:val="22"/>
                <w:szCs w:val="22"/>
                <w:lang w:val="en-US" w:eastAsia="en-US"/>
              </w:rPr>
            </w:pPr>
            <w:r w:rsidRPr="00CB4A29">
              <w:rPr>
                <w:b/>
                <w:bCs/>
                <w:color w:val="000000"/>
                <w:sz w:val="22"/>
                <w:szCs w:val="22"/>
                <w:lang w:val="en-US" w:eastAsia="en-US"/>
              </w:rPr>
              <w:t>12.796.322,80</w:t>
            </w:r>
          </w:p>
        </w:tc>
      </w:tr>
    </w:tbl>
    <w:p w14:paraId="22CA1144" w14:textId="77777777" w:rsidR="00710077" w:rsidRDefault="00710077" w:rsidP="00710077">
      <w:pPr>
        <w:pStyle w:val="Uvuenotijeloteksta"/>
        <w:jc w:val="both"/>
        <w:rPr>
          <w:i w:val="0"/>
          <w:noProof/>
          <w:sz w:val="24"/>
          <w:szCs w:val="24"/>
          <w:lang w:val="hr-HR"/>
        </w:rPr>
      </w:pPr>
    </w:p>
    <w:p w14:paraId="3D051F57" w14:textId="77777777" w:rsidR="00710077" w:rsidRDefault="00710077" w:rsidP="00710077">
      <w:pPr>
        <w:numPr>
          <w:ilvl w:val="0"/>
          <w:numId w:val="15"/>
        </w:numPr>
        <w:autoSpaceDE w:val="0"/>
        <w:autoSpaceDN w:val="0"/>
        <w:adjustRightInd w:val="0"/>
        <w:jc w:val="both"/>
        <w:rPr>
          <w:b/>
          <w:noProof/>
          <w:sz w:val="24"/>
          <w:szCs w:val="24"/>
          <w:lang w:val="hr-HR"/>
        </w:rPr>
      </w:pPr>
      <w:r w:rsidRPr="000D15C4">
        <w:rPr>
          <w:b/>
          <w:noProof/>
          <w:sz w:val="24"/>
          <w:szCs w:val="24"/>
          <w:lang w:val="hr-HR"/>
        </w:rPr>
        <w:t>Ugovor o kreditu Zagrebačka banka d.d.</w:t>
      </w:r>
    </w:p>
    <w:p w14:paraId="08902AF2" w14:textId="77777777" w:rsidR="00710077" w:rsidRPr="000D15C4" w:rsidRDefault="00710077" w:rsidP="00710077">
      <w:pPr>
        <w:autoSpaceDE w:val="0"/>
        <w:autoSpaceDN w:val="0"/>
        <w:adjustRightInd w:val="0"/>
        <w:ind w:left="1080"/>
        <w:jc w:val="both"/>
        <w:rPr>
          <w:b/>
          <w:noProof/>
          <w:sz w:val="24"/>
          <w:szCs w:val="24"/>
          <w:lang w:val="hr-HR"/>
        </w:rPr>
      </w:pPr>
    </w:p>
    <w:p w14:paraId="1DCC2D54" w14:textId="77777777" w:rsidR="00710077" w:rsidRPr="000D15C4" w:rsidRDefault="00710077" w:rsidP="00710077">
      <w:pPr>
        <w:pStyle w:val="Uvuenotijeloteksta"/>
        <w:jc w:val="both"/>
        <w:rPr>
          <w:i w:val="0"/>
          <w:noProof/>
          <w:sz w:val="24"/>
          <w:szCs w:val="24"/>
          <w:lang w:val="hr-HR"/>
        </w:rPr>
      </w:pPr>
      <w:r w:rsidRPr="000D15C4">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14:paraId="3CF3B7D2" w14:textId="77777777" w:rsidR="00710077" w:rsidRPr="000D15C4" w:rsidRDefault="00710077" w:rsidP="00710077">
      <w:pPr>
        <w:pStyle w:val="Uvuenotijeloteksta"/>
        <w:tabs>
          <w:tab w:val="num" w:pos="1080"/>
        </w:tabs>
        <w:jc w:val="both"/>
        <w:rPr>
          <w:i w:val="0"/>
          <w:noProof/>
          <w:sz w:val="24"/>
          <w:lang w:val="hr-HR"/>
        </w:rPr>
      </w:pPr>
      <w:r w:rsidRPr="000D15C4">
        <w:rPr>
          <w:i w:val="0"/>
          <w:noProof/>
          <w:sz w:val="24"/>
          <w:lang w:val="hr-HR"/>
        </w:rPr>
        <w:t>Saldo kredita na dan 0</w:t>
      </w:r>
      <w:r>
        <w:rPr>
          <w:i w:val="0"/>
          <w:noProof/>
          <w:sz w:val="24"/>
          <w:lang w:val="hr-HR"/>
        </w:rPr>
        <w:t>1.</w:t>
      </w:r>
      <w:r w:rsidRPr="000D15C4">
        <w:rPr>
          <w:i w:val="0"/>
          <w:noProof/>
          <w:sz w:val="24"/>
          <w:lang w:val="hr-HR"/>
        </w:rPr>
        <w:t xml:space="preserve"> siječnja 202</w:t>
      </w:r>
      <w:r>
        <w:rPr>
          <w:i w:val="0"/>
          <w:noProof/>
          <w:sz w:val="24"/>
          <w:lang w:val="hr-HR"/>
        </w:rPr>
        <w:t>2</w:t>
      </w:r>
      <w:r w:rsidRPr="000D15C4">
        <w:rPr>
          <w:i w:val="0"/>
          <w:noProof/>
          <w:sz w:val="24"/>
          <w:lang w:val="hr-HR"/>
        </w:rPr>
        <w:t xml:space="preserve">. godine iznosio je </w:t>
      </w:r>
      <w:r>
        <w:rPr>
          <w:i w:val="0"/>
          <w:noProof/>
          <w:sz w:val="24"/>
          <w:szCs w:val="24"/>
          <w:lang w:val="hr-HR"/>
        </w:rPr>
        <w:t>18.602.189,27</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p>
    <w:p w14:paraId="6CDFD7FE" w14:textId="77777777" w:rsidR="00710077" w:rsidRPr="0031714A" w:rsidRDefault="00710077" w:rsidP="00710077">
      <w:pPr>
        <w:pStyle w:val="Uvuenotijeloteksta"/>
        <w:jc w:val="both"/>
        <w:rPr>
          <w:i w:val="0"/>
          <w:sz w:val="24"/>
          <w:szCs w:val="24"/>
          <w:lang w:val="hr-HR"/>
        </w:rPr>
      </w:pPr>
      <w:r w:rsidRPr="000D15C4">
        <w:rPr>
          <w:i w:val="0"/>
          <w:noProof/>
          <w:sz w:val="24"/>
          <w:szCs w:val="24"/>
          <w:lang w:val="hr-HR"/>
        </w:rPr>
        <w:t xml:space="preserve">Po navedenom kreditu </w:t>
      </w:r>
      <w:r w:rsidRPr="000D15C4">
        <w:rPr>
          <w:i w:val="0"/>
          <w:noProof/>
          <w:sz w:val="24"/>
          <w:lang w:val="hr-HR"/>
        </w:rPr>
        <w:t xml:space="preserve">do </w:t>
      </w:r>
      <w:r w:rsidRPr="000D15C4">
        <w:rPr>
          <w:i w:val="0"/>
          <w:noProof/>
          <w:sz w:val="24"/>
          <w:szCs w:val="24"/>
          <w:lang w:val="hr-HR"/>
        </w:rPr>
        <w:t>3</w:t>
      </w:r>
      <w:r>
        <w:rPr>
          <w:i w:val="0"/>
          <w:noProof/>
          <w:sz w:val="24"/>
          <w:szCs w:val="24"/>
          <w:lang w:val="hr-HR"/>
        </w:rPr>
        <w:t>1</w:t>
      </w:r>
      <w:r w:rsidRPr="000D15C4">
        <w:rPr>
          <w:i w:val="0"/>
          <w:noProof/>
          <w:sz w:val="24"/>
          <w:szCs w:val="24"/>
          <w:lang w:val="hr-HR"/>
        </w:rPr>
        <w:t xml:space="preserve">. </w:t>
      </w:r>
      <w:r>
        <w:rPr>
          <w:i w:val="0"/>
          <w:noProof/>
          <w:sz w:val="24"/>
          <w:szCs w:val="24"/>
          <w:lang w:val="hr-HR"/>
        </w:rPr>
        <w:t>prosinca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ukupno je otplaćena glavnica u iznosu od </w:t>
      </w:r>
      <w:r>
        <w:rPr>
          <w:i w:val="0"/>
          <w:noProof/>
          <w:sz w:val="24"/>
          <w:szCs w:val="24"/>
          <w:lang w:val="hr-HR"/>
        </w:rPr>
        <w:t>24.803.229,53</w:t>
      </w:r>
      <w:r w:rsidRPr="000D15C4">
        <w:rPr>
          <w:i w:val="0"/>
          <w:noProof/>
          <w:sz w:val="24"/>
          <w:szCs w:val="24"/>
          <w:lang w:val="hr-HR"/>
        </w:rPr>
        <w:t xml:space="preserve"> kun</w:t>
      </w:r>
      <w:r>
        <w:rPr>
          <w:i w:val="0"/>
          <w:noProof/>
          <w:sz w:val="24"/>
          <w:szCs w:val="24"/>
          <w:lang w:val="hr-HR"/>
        </w:rPr>
        <w:t>e</w:t>
      </w:r>
      <w:r w:rsidRPr="000D15C4">
        <w:rPr>
          <w:i w:val="0"/>
          <w:noProof/>
          <w:sz w:val="24"/>
          <w:szCs w:val="24"/>
          <w:lang w:val="hr-HR"/>
        </w:rPr>
        <w:t xml:space="preserve"> i kamata u iznosu od </w:t>
      </w:r>
      <w:r>
        <w:rPr>
          <w:i w:val="0"/>
          <w:noProof/>
          <w:sz w:val="24"/>
          <w:szCs w:val="24"/>
          <w:lang w:val="hr-HR"/>
        </w:rPr>
        <w:t>10.608.208,17</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U izvještajnom razdoblju na ime glavnice plaćeno je </w:t>
      </w:r>
      <w:r>
        <w:rPr>
          <w:i w:val="0"/>
          <w:noProof/>
          <w:sz w:val="24"/>
          <w:szCs w:val="24"/>
          <w:lang w:val="hr-HR"/>
        </w:rPr>
        <w:t>2.071.962,23</w:t>
      </w:r>
      <w:r w:rsidRPr="000D15C4">
        <w:rPr>
          <w:i w:val="0"/>
          <w:noProof/>
          <w:sz w:val="24"/>
          <w:szCs w:val="24"/>
          <w:lang w:val="hr-HR"/>
        </w:rPr>
        <w:t xml:space="preserve"> kun</w:t>
      </w:r>
      <w:r>
        <w:rPr>
          <w:i w:val="0"/>
          <w:noProof/>
          <w:sz w:val="24"/>
          <w:szCs w:val="24"/>
          <w:lang w:val="hr-HR"/>
        </w:rPr>
        <w:t>e</w:t>
      </w:r>
      <w:r w:rsidRPr="000D15C4">
        <w:rPr>
          <w:i w:val="0"/>
          <w:noProof/>
          <w:sz w:val="24"/>
          <w:szCs w:val="24"/>
          <w:lang w:val="hr-HR"/>
        </w:rPr>
        <w:t xml:space="preserve">, a na ime kamate </w:t>
      </w:r>
      <w:r>
        <w:rPr>
          <w:i w:val="0"/>
          <w:noProof/>
          <w:sz w:val="24"/>
          <w:szCs w:val="24"/>
          <w:lang w:val="hr-HR"/>
        </w:rPr>
        <w:t>419.935,12</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r>
        <w:rPr>
          <w:i w:val="0"/>
          <w:noProof/>
          <w:sz w:val="24"/>
          <w:szCs w:val="24"/>
          <w:lang w:val="hr-HR"/>
        </w:rPr>
        <w:t>Negativna tečajna razlika iznosila je 43.162,62 kune.</w:t>
      </w:r>
    </w:p>
    <w:p w14:paraId="626E09E8" w14:textId="77777777" w:rsidR="00710077" w:rsidRDefault="00710077" w:rsidP="00710077">
      <w:pPr>
        <w:pStyle w:val="Uvuenotijeloteksta"/>
        <w:jc w:val="both"/>
        <w:rPr>
          <w:i w:val="0"/>
          <w:noProof/>
          <w:sz w:val="24"/>
          <w:szCs w:val="24"/>
          <w:lang w:val="hr-HR"/>
        </w:rPr>
      </w:pPr>
      <w:r w:rsidRPr="000D15C4">
        <w:rPr>
          <w:i w:val="0"/>
          <w:noProof/>
          <w:sz w:val="24"/>
          <w:szCs w:val="24"/>
          <w:lang w:val="hr-HR"/>
        </w:rPr>
        <w:t>Saldo kredita na dan 3</w:t>
      </w:r>
      <w:r>
        <w:rPr>
          <w:i w:val="0"/>
          <w:noProof/>
          <w:sz w:val="24"/>
          <w:szCs w:val="24"/>
          <w:lang w:val="hr-HR"/>
        </w:rPr>
        <w:t>1</w:t>
      </w:r>
      <w:r w:rsidRPr="000D15C4">
        <w:rPr>
          <w:i w:val="0"/>
          <w:noProof/>
          <w:sz w:val="24"/>
          <w:szCs w:val="24"/>
          <w:lang w:val="hr-HR"/>
        </w:rPr>
        <w:t xml:space="preserve">. </w:t>
      </w:r>
      <w:r>
        <w:rPr>
          <w:i w:val="0"/>
          <w:noProof/>
          <w:sz w:val="24"/>
          <w:szCs w:val="24"/>
          <w:lang w:val="hr-HR"/>
        </w:rPr>
        <w:t>prosinca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iznosio je </w:t>
      </w:r>
      <w:r>
        <w:rPr>
          <w:i w:val="0"/>
          <w:noProof/>
          <w:sz w:val="24"/>
          <w:szCs w:val="24"/>
          <w:lang w:val="hr-HR"/>
        </w:rPr>
        <w:t>16.573.389,66</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Dospijeće glavnice po navedenom kreditu:</w:t>
      </w:r>
    </w:p>
    <w:p w14:paraId="327EF302" w14:textId="77777777" w:rsidR="00710077" w:rsidRPr="000D15C4" w:rsidRDefault="00710077" w:rsidP="00710077">
      <w:pPr>
        <w:pStyle w:val="Uvuenotijeloteksta"/>
        <w:jc w:val="both"/>
        <w:rPr>
          <w:i w:val="0"/>
          <w:noProof/>
          <w:sz w:val="24"/>
          <w:szCs w:val="24"/>
          <w:lang w:val="hr-HR"/>
        </w:rPr>
      </w:pPr>
    </w:p>
    <w:tbl>
      <w:tblPr>
        <w:tblW w:w="3113" w:type="dxa"/>
        <w:jc w:val="center"/>
        <w:tblLook w:val="04A0" w:firstRow="1" w:lastRow="0" w:firstColumn="1" w:lastColumn="0" w:noHBand="0" w:noVBand="1"/>
      </w:tblPr>
      <w:tblGrid>
        <w:gridCol w:w="913"/>
        <w:gridCol w:w="2200"/>
      </w:tblGrid>
      <w:tr w:rsidR="00710077" w:rsidRPr="00CB4A29" w14:paraId="55D74E31" w14:textId="77777777" w:rsidTr="004D6956">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5284"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A93740A"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Dospijeće</w:t>
            </w:r>
          </w:p>
        </w:tc>
      </w:tr>
      <w:tr w:rsidR="00710077" w:rsidRPr="00CB4A29" w14:paraId="530A8704"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FDF8E3C"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7E6064DE"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4DCE617D"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5EA93B8"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2331EFEF"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606AB3AE"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17EE50F"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7C263275"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5C4AE6EF"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87C0548"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48E38AA6"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290C8D86"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08A367E"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1159472F"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4DE3A850" w14:textId="77777777" w:rsidTr="004D6956">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69C5"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lastRenderedPageBreak/>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1F1A214"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Dospijeće</w:t>
            </w:r>
          </w:p>
        </w:tc>
      </w:tr>
      <w:tr w:rsidR="00710077" w:rsidRPr="00CB4A29" w14:paraId="18E5AE1A"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19E110A" w14:textId="76C7A5EB"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080091CA"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2B5BCF34"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E54EC5E"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5AFCB294"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2.071.673,71</w:t>
            </w:r>
          </w:p>
        </w:tc>
      </w:tr>
      <w:tr w:rsidR="00710077" w:rsidRPr="00CB4A29" w14:paraId="0F398BB9"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C28C5E5"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433CD163"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2.071.673,69</w:t>
            </w:r>
          </w:p>
        </w:tc>
      </w:tr>
      <w:tr w:rsidR="00710077" w:rsidRPr="00CB4A29" w14:paraId="1AA0CD65" w14:textId="77777777" w:rsidTr="004D6956">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DB1F9FF"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1FD0718C" w14:textId="77777777" w:rsidR="00710077" w:rsidRPr="00CB4A29" w:rsidRDefault="00710077" w:rsidP="004D6956">
            <w:pPr>
              <w:jc w:val="right"/>
              <w:rPr>
                <w:b/>
                <w:bCs/>
                <w:color w:val="000000"/>
                <w:sz w:val="22"/>
                <w:szCs w:val="22"/>
                <w:lang w:val="en-US" w:eastAsia="en-US"/>
              </w:rPr>
            </w:pPr>
            <w:r w:rsidRPr="00CB4A29">
              <w:rPr>
                <w:b/>
                <w:bCs/>
                <w:color w:val="000000"/>
                <w:sz w:val="22"/>
                <w:szCs w:val="22"/>
                <w:lang w:val="en-US" w:eastAsia="en-US"/>
              </w:rPr>
              <w:t>16.573.389,66</w:t>
            </w:r>
          </w:p>
        </w:tc>
      </w:tr>
    </w:tbl>
    <w:p w14:paraId="25F464C0" w14:textId="77777777" w:rsidR="00710077" w:rsidRDefault="00710077" w:rsidP="00710077">
      <w:pPr>
        <w:autoSpaceDE w:val="0"/>
        <w:autoSpaceDN w:val="0"/>
        <w:adjustRightInd w:val="0"/>
        <w:ind w:left="1080"/>
        <w:jc w:val="both"/>
        <w:rPr>
          <w:b/>
          <w:noProof/>
          <w:sz w:val="24"/>
          <w:szCs w:val="24"/>
          <w:lang w:val="hr-HR"/>
        </w:rPr>
      </w:pPr>
    </w:p>
    <w:p w14:paraId="2BC9D10C" w14:textId="77777777" w:rsidR="00710077" w:rsidRDefault="00710077" w:rsidP="00710077">
      <w:pPr>
        <w:numPr>
          <w:ilvl w:val="0"/>
          <w:numId w:val="15"/>
        </w:numPr>
        <w:autoSpaceDE w:val="0"/>
        <w:autoSpaceDN w:val="0"/>
        <w:adjustRightInd w:val="0"/>
        <w:jc w:val="both"/>
        <w:rPr>
          <w:b/>
          <w:noProof/>
          <w:sz w:val="24"/>
          <w:szCs w:val="24"/>
          <w:lang w:val="hr-HR"/>
        </w:rPr>
      </w:pPr>
      <w:r w:rsidRPr="000D15C4">
        <w:rPr>
          <w:b/>
          <w:noProof/>
          <w:sz w:val="24"/>
          <w:szCs w:val="24"/>
          <w:lang w:val="hr-HR"/>
        </w:rPr>
        <w:t>Ugovor o zajmu Lidl K.D. d.d.</w:t>
      </w:r>
    </w:p>
    <w:p w14:paraId="78659525" w14:textId="77777777" w:rsidR="00710077" w:rsidRPr="000D15C4" w:rsidRDefault="00710077" w:rsidP="00710077">
      <w:pPr>
        <w:autoSpaceDE w:val="0"/>
        <w:autoSpaceDN w:val="0"/>
        <w:adjustRightInd w:val="0"/>
        <w:ind w:left="1080"/>
        <w:jc w:val="both"/>
        <w:rPr>
          <w:b/>
          <w:noProof/>
          <w:sz w:val="24"/>
          <w:szCs w:val="24"/>
          <w:lang w:val="hr-HR"/>
        </w:rPr>
      </w:pPr>
    </w:p>
    <w:p w14:paraId="6C1799D6" w14:textId="77777777" w:rsidR="00710077" w:rsidRPr="000D15C4" w:rsidRDefault="00710077" w:rsidP="00710077">
      <w:pPr>
        <w:pStyle w:val="Uvuenotijeloteksta"/>
        <w:jc w:val="both"/>
        <w:rPr>
          <w:i w:val="0"/>
          <w:noProof/>
          <w:sz w:val="24"/>
          <w:szCs w:val="24"/>
          <w:lang w:val="hr-HR"/>
        </w:rPr>
      </w:pPr>
      <w:r w:rsidRPr="000D15C4">
        <w:rPr>
          <w:i w:val="0"/>
          <w:noProof/>
          <w:sz w:val="24"/>
          <w:szCs w:val="24"/>
          <w:lang w:val="hr-HR"/>
        </w:rPr>
        <w:t xml:space="preserve">Ugovor o zajmu sa trgovačkim društvom Lidl K.D. d.d. </w:t>
      </w:r>
      <w:r w:rsidRPr="000D15C4">
        <w:rPr>
          <w:i w:val="0"/>
          <w:sz w:val="24"/>
          <w:szCs w:val="24"/>
          <w:lang w:val="hr-HR"/>
        </w:rPr>
        <w:t>radi financiranja izgradnje komunalne infrastrukture “Kapitalni projekt – Izgradnja ceste Prekomorskih brigada”</w:t>
      </w:r>
      <w:r w:rsidRPr="000D15C4">
        <w:rPr>
          <w:i w:val="0"/>
          <w:noProof/>
          <w:sz w:val="24"/>
          <w:szCs w:val="24"/>
          <w:lang w:val="hr-HR"/>
        </w:rPr>
        <w:t xml:space="preserve"> zaključen je 04. kolovoza 2017. godine u iznosu od 18.500.000,00 kuna, a temeljem dobivene suglasnosti Vlade Republike Hrvatske. </w:t>
      </w:r>
    </w:p>
    <w:p w14:paraId="60758813" w14:textId="77777777" w:rsidR="00710077" w:rsidRPr="000D15C4" w:rsidRDefault="00710077" w:rsidP="00710077">
      <w:pPr>
        <w:pStyle w:val="Uvuenotijeloteksta"/>
        <w:jc w:val="both"/>
        <w:rPr>
          <w:i w:val="0"/>
          <w:noProof/>
          <w:sz w:val="24"/>
          <w:szCs w:val="24"/>
          <w:lang w:val="hr-HR"/>
        </w:rPr>
      </w:pPr>
      <w:r w:rsidRPr="000D15C4">
        <w:rPr>
          <w:i w:val="0"/>
          <w:noProof/>
          <w:sz w:val="24"/>
          <w:szCs w:val="24"/>
          <w:lang w:val="hr-HR"/>
        </w:rPr>
        <w:t>Saldo zajma na dan 01</w:t>
      </w:r>
      <w:r>
        <w:rPr>
          <w:i w:val="0"/>
          <w:noProof/>
          <w:sz w:val="24"/>
          <w:szCs w:val="24"/>
          <w:lang w:val="hr-HR"/>
        </w:rPr>
        <w:t>.</w:t>
      </w:r>
      <w:r w:rsidRPr="000D15C4">
        <w:rPr>
          <w:i w:val="0"/>
          <w:noProof/>
          <w:sz w:val="24"/>
          <w:szCs w:val="24"/>
          <w:lang w:val="hr-HR"/>
        </w:rPr>
        <w:t xml:space="preserve"> siječnja 202</w:t>
      </w:r>
      <w:r>
        <w:rPr>
          <w:i w:val="0"/>
          <w:noProof/>
          <w:sz w:val="24"/>
          <w:szCs w:val="24"/>
          <w:lang w:val="hr-HR"/>
        </w:rPr>
        <w:t>2</w:t>
      </w:r>
      <w:r w:rsidRPr="000D15C4">
        <w:rPr>
          <w:i w:val="0"/>
          <w:noProof/>
          <w:sz w:val="24"/>
          <w:szCs w:val="24"/>
          <w:lang w:val="hr-HR"/>
        </w:rPr>
        <w:t xml:space="preserve">. godine iznosio je </w:t>
      </w:r>
      <w:r>
        <w:rPr>
          <w:i w:val="0"/>
          <w:noProof/>
          <w:sz w:val="24"/>
          <w:szCs w:val="24"/>
          <w:lang w:val="hr-HR"/>
        </w:rPr>
        <w:t>7.900.000</w:t>
      </w:r>
      <w:r w:rsidRPr="000D15C4">
        <w:rPr>
          <w:i w:val="0"/>
          <w:noProof/>
          <w:sz w:val="24"/>
          <w:szCs w:val="24"/>
          <w:lang w:val="hr-HR"/>
        </w:rPr>
        <w:t>,00 kuna.</w:t>
      </w:r>
    </w:p>
    <w:p w14:paraId="17F218F2" w14:textId="77777777" w:rsidR="00710077" w:rsidRPr="000D15C4" w:rsidRDefault="00710077" w:rsidP="00710077">
      <w:pPr>
        <w:pStyle w:val="Uvuenotijeloteksta"/>
        <w:jc w:val="both"/>
        <w:rPr>
          <w:i w:val="0"/>
          <w:noProof/>
          <w:sz w:val="24"/>
          <w:szCs w:val="24"/>
          <w:lang w:val="hr-HR"/>
        </w:rPr>
      </w:pPr>
      <w:r w:rsidRPr="000D15C4">
        <w:rPr>
          <w:i w:val="0"/>
          <w:noProof/>
          <w:sz w:val="24"/>
          <w:szCs w:val="24"/>
          <w:lang w:val="hr-HR"/>
        </w:rPr>
        <w:t xml:space="preserve">Po navedenom zajmu </w:t>
      </w:r>
      <w:r w:rsidRPr="000D15C4">
        <w:rPr>
          <w:i w:val="0"/>
          <w:noProof/>
          <w:sz w:val="24"/>
          <w:lang w:val="hr-HR"/>
        </w:rPr>
        <w:t xml:space="preserve">do </w:t>
      </w:r>
      <w:r w:rsidRPr="000D15C4">
        <w:rPr>
          <w:i w:val="0"/>
          <w:noProof/>
          <w:sz w:val="24"/>
          <w:szCs w:val="24"/>
          <w:lang w:val="hr-HR"/>
        </w:rPr>
        <w:t>3</w:t>
      </w:r>
      <w:r>
        <w:rPr>
          <w:i w:val="0"/>
          <w:noProof/>
          <w:sz w:val="24"/>
          <w:szCs w:val="24"/>
          <w:lang w:val="hr-HR"/>
        </w:rPr>
        <w:t>1</w:t>
      </w:r>
      <w:r w:rsidRPr="000D15C4">
        <w:rPr>
          <w:i w:val="0"/>
          <w:noProof/>
          <w:sz w:val="24"/>
          <w:szCs w:val="24"/>
          <w:lang w:val="hr-HR"/>
        </w:rPr>
        <w:t xml:space="preserve">. </w:t>
      </w:r>
      <w:r>
        <w:rPr>
          <w:i w:val="0"/>
          <w:noProof/>
          <w:sz w:val="24"/>
          <w:szCs w:val="24"/>
          <w:lang w:val="hr-HR"/>
        </w:rPr>
        <w:t>prosinca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otplaćena je glavnica u ukupnom iznosu od </w:t>
      </w:r>
      <w:r>
        <w:rPr>
          <w:i w:val="0"/>
          <w:noProof/>
          <w:sz w:val="24"/>
          <w:szCs w:val="24"/>
          <w:lang w:val="hr-HR"/>
        </w:rPr>
        <w:t>13.250</w:t>
      </w:r>
      <w:r w:rsidRPr="000D15C4">
        <w:rPr>
          <w:i w:val="0"/>
          <w:noProof/>
          <w:sz w:val="24"/>
          <w:szCs w:val="24"/>
          <w:lang w:val="hr-HR"/>
        </w:rPr>
        <w:t xml:space="preserve">.000,00 kuna.  </w:t>
      </w:r>
    </w:p>
    <w:p w14:paraId="3DB3BFCD" w14:textId="77777777" w:rsidR="00710077" w:rsidRDefault="00710077" w:rsidP="00710077">
      <w:pPr>
        <w:pStyle w:val="Uvuenotijeloteksta"/>
        <w:jc w:val="both"/>
        <w:rPr>
          <w:i w:val="0"/>
          <w:noProof/>
          <w:sz w:val="24"/>
          <w:szCs w:val="24"/>
          <w:lang w:val="hr-HR"/>
        </w:rPr>
      </w:pPr>
      <w:r w:rsidRPr="000D15C4">
        <w:rPr>
          <w:i w:val="0"/>
          <w:noProof/>
          <w:sz w:val="24"/>
          <w:szCs w:val="24"/>
          <w:lang w:val="hr-HR"/>
        </w:rPr>
        <w:t>Saldo zajma na dan 3</w:t>
      </w:r>
      <w:r>
        <w:rPr>
          <w:i w:val="0"/>
          <w:noProof/>
          <w:sz w:val="24"/>
          <w:szCs w:val="24"/>
          <w:lang w:val="hr-HR"/>
        </w:rPr>
        <w:t>1</w:t>
      </w:r>
      <w:r w:rsidRPr="000D15C4">
        <w:rPr>
          <w:i w:val="0"/>
          <w:noProof/>
          <w:sz w:val="24"/>
          <w:szCs w:val="24"/>
          <w:lang w:val="hr-HR"/>
        </w:rPr>
        <w:t xml:space="preserve">. </w:t>
      </w:r>
      <w:r>
        <w:rPr>
          <w:i w:val="0"/>
          <w:noProof/>
          <w:sz w:val="24"/>
          <w:szCs w:val="24"/>
          <w:lang w:val="hr-HR"/>
        </w:rPr>
        <w:t>prosinca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godine iznosi</w:t>
      </w:r>
      <w:r>
        <w:rPr>
          <w:i w:val="0"/>
          <w:noProof/>
          <w:sz w:val="24"/>
          <w:szCs w:val="24"/>
          <w:lang w:val="hr-HR"/>
        </w:rPr>
        <w:t>o</w:t>
      </w:r>
      <w:r w:rsidRPr="000D15C4">
        <w:rPr>
          <w:i w:val="0"/>
          <w:noProof/>
          <w:sz w:val="24"/>
          <w:szCs w:val="24"/>
          <w:lang w:val="hr-HR"/>
        </w:rPr>
        <w:t xml:space="preserve"> je </w:t>
      </w:r>
      <w:r>
        <w:rPr>
          <w:i w:val="0"/>
          <w:noProof/>
          <w:sz w:val="24"/>
          <w:szCs w:val="24"/>
          <w:lang w:val="hr-HR"/>
        </w:rPr>
        <w:t>5.250</w:t>
      </w:r>
      <w:r w:rsidRPr="000D15C4">
        <w:rPr>
          <w:i w:val="0"/>
          <w:noProof/>
          <w:sz w:val="24"/>
          <w:szCs w:val="24"/>
          <w:lang w:val="hr-HR"/>
        </w:rPr>
        <w:t>.000,00 kuna. Dospijeće glavnice po navedenom zajmu:</w:t>
      </w:r>
    </w:p>
    <w:p w14:paraId="33D1E4AE" w14:textId="77777777" w:rsidR="00710077" w:rsidRPr="000D15C4" w:rsidRDefault="00710077" w:rsidP="00710077">
      <w:pPr>
        <w:pStyle w:val="Uvuenotijeloteksta"/>
        <w:jc w:val="both"/>
        <w:rPr>
          <w:i w:val="0"/>
          <w:noProof/>
          <w:sz w:val="24"/>
          <w:szCs w:val="24"/>
          <w:lang w:val="hr-HR"/>
        </w:rPr>
      </w:pPr>
    </w:p>
    <w:tbl>
      <w:tblPr>
        <w:tblW w:w="3180" w:type="dxa"/>
        <w:jc w:val="center"/>
        <w:tblLook w:val="04A0" w:firstRow="1" w:lastRow="0" w:firstColumn="1" w:lastColumn="0" w:noHBand="0" w:noVBand="1"/>
      </w:tblPr>
      <w:tblGrid>
        <w:gridCol w:w="980"/>
        <w:gridCol w:w="2200"/>
      </w:tblGrid>
      <w:tr w:rsidR="00710077" w:rsidRPr="00CB4A29" w14:paraId="75AFF925" w14:textId="77777777" w:rsidTr="004D6956">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EAC73"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D6A64F5" w14:textId="77777777" w:rsidR="00710077" w:rsidRPr="00CB4A29" w:rsidRDefault="00710077" w:rsidP="004D6956">
            <w:pPr>
              <w:jc w:val="center"/>
              <w:rPr>
                <w:b/>
                <w:bCs/>
                <w:color w:val="000000"/>
                <w:sz w:val="22"/>
                <w:szCs w:val="22"/>
                <w:lang w:val="en-US" w:eastAsia="en-US"/>
              </w:rPr>
            </w:pPr>
            <w:r w:rsidRPr="00CB4A29">
              <w:rPr>
                <w:b/>
                <w:bCs/>
                <w:color w:val="000000"/>
                <w:sz w:val="22"/>
                <w:szCs w:val="22"/>
                <w:lang w:val="en-US" w:eastAsia="en-US"/>
              </w:rPr>
              <w:t>Dospijeće</w:t>
            </w:r>
          </w:p>
        </w:tc>
      </w:tr>
      <w:tr w:rsidR="00710077" w:rsidRPr="00CB4A29" w14:paraId="25C60E7F" w14:textId="77777777" w:rsidTr="004D695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F6013D"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4A9A8AA7"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2.650.000,00</w:t>
            </w:r>
          </w:p>
        </w:tc>
      </w:tr>
      <w:tr w:rsidR="00710077" w:rsidRPr="00CB4A29" w14:paraId="7DD8F894" w14:textId="77777777" w:rsidTr="004D695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A26F235"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0326AD74" w14:textId="77777777" w:rsidR="00710077" w:rsidRPr="00CB4A29" w:rsidRDefault="00710077" w:rsidP="004D6956">
            <w:pPr>
              <w:jc w:val="right"/>
              <w:rPr>
                <w:color w:val="000000"/>
                <w:sz w:val="22"/>
                <w:szCs w:val="22"/>
                <w:lang w:val="en-US" w:eastAsia="en-US"/>
              </w:rPr>
            </w:pPr>
            <w:r w:rsidRPr="00CB4A29">
              <w:rPr>
                <w:color w:val="000000"/>
                <w:sz w:val="22"/>
                <w:szCs w:val="22"/>
                <w:lang w:val="en-US" w:eastAsia="en-US"/>
              </w:rPr>
              <w:t>2.600.000,00</w:t>
            </w:r>
          </w:p>
        </w:tc>
      </w:tr>
      <w:tr w:rsidR="00710077" w:rsidRPr="00CB4A29" w14:paraId="142777F4" w14:textId="77777777" w:rsidTr="004D6956">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C543E0" w14:textId="77777777" w:rsidR="00710077" w:rsidRPr="00CB4A29" w:rsidRDefault="00710077" w:rsidP="004D6956">
            <w:pPr>
              <w:rPr>
                <w:color w:val="000000"/>
                <w:sz w:val="22"/>
                <w:szCs w:val="22"/>
                <w:lang w:val="en-US" w:eastAsia="en-US"/>
              </w:rPr>
            </w:pPr>
            <w:r w:rsidRPr="00CB4A29">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35C9A764" w14:textId="77777777" w:rsidR="00710077" w:rsidRPr="00CB4A29" w:rsidRDefault="00710077" w:rsidP="004D6956">
            <w:pPr>
              <w:jc w:val="right"/>
              <w:rPr>
                <w:b/>
                <w:bCs/>
                <w:color w:val="000000"/>
                <w:sz w:val="22"/>
                <w:szCs w:val="22"/>
                <w:lang w:val="en-US" w:eastAsia="en-US"/>
              </w:rPr>
            </w:pPr>
            <w:r w:rsidRPr="00CB4A29">
              <w:rPr>
                <w:b/>
                <w:bCs/>
                <w:color w:val="000000"/>
                <w:sz w:val="22"/>
                <w:szCs w:val="22"/>
                <w:lang w:val="en-US" w:eastAsia="en-US"/>
              </w:rPr>
              <w:t>5.250.000,00</w:t>
            </w:r>
          </w:p>
        </w:tc>
      </w:tr>
    </w:tbl>
    <w:p w14:paraId="27B7AAD5" w14:textId="77777777" w:rsidR="00710077" w:rsidRDefault="00AB71D1" w:rsidP="00710077">
      <w:pPr>
        <w:spacing w:line="360" w:lineRule="auto"/>
        <w:rPr>
          <w:b/>
          <w:noProof/>
          <w:sz w:val="24"/>
          <w:lang w:val="hr-HR"/>
        </w:rPr>
      </w:pPr>
      <w:r w:rsidRPr="00710077">
        <w:rPr>
          <w:b/>
          <w:noProof/>
          <w:sz w:val="24"/>
          <w:lang w:val="hr-HR"/>
        </w:rPr>
        <w:br w:type="page"/>
      </w:r>
    </w:p>
    <w:p w14:paraId="3D4D4104" w14:textId="17A09FB2" w:rsidR="00710077" w:rsidRDefault="00710077" w:rsidP="00710077">
      <w:pPr>
        <w:spacing w:line="360" w:lineRule="auto"/>
        <w:jc w:val="center"/>
        <w:rPr>
          <w:b/>
          <w:bCs/>
          <w:noProof/>
          <w:sz w:val="24"/>
          <w:lang w:val="hr-HR"/>
        </w:rPr>
      </w:pPr>
      <w:r>
        <w:rPr>
          <w:b/>
          <w:bCs/>
          <w:noProof/>
          <w:sz w:val="24"/>
          <w:lang w:val="hr-HR"/>
        </w:rPr>
        <w:lastRenderedPageBreak/>
        <w:t>IV</w:t>
      </w:r>
    </w:p>
    <w:p w14:paraId="0FF67558" w14:textId="4C218738" w:rsidR="00710077" w:rsidRPr="00710077" w:rsidRDefault="00710077" w:rsidP="00710077">
      <w:pPr>
        <w:spacing w:line="360" w:lineRule="auto"/>
        <w:jc w:val="center"/>
        <w:rPr>
          <w:b/>
          <w:bCs/>
          <w:noProof/>
          <w:sz w:val="24"/>
          <w:lang w:val="hr-HR"/>
        </w:rPr>
      </w:pPr>
      <w:r w:rsidRPr="00710077">
        <w:rPr>
          <w:b/>
          <w:bCs/>
          <w:noProof/>
          <w:sz w:val="24"/>
          <w:lang w:val="hr-HR"/>
        </w:rPr>
        <w:t>IZVJEŠTAJ O KORIŠTENJU PRORAČUNSKE ZALIHE</w:t>
      </w:r>
    </w:p>
    <w:p w14:paraId="7D006E8E" w14:textId="77777777" w:rsidR="00710077" w:rsidRPr="000D15C4" w:rsidRDefault="00710077" w:rsidP="00710077">
      <w:pPr>
        <w:pStyle w:val="Tijeloteksta"/>
        <w:rPr>
          <w:noProof/>
          <w:sz w:val="24"/>
          <w:lang w:val="hr-HR"/>
        </w:rPr>
      </w:pPr>
    </w:p>
    <w:p w14:paraId="149E49A1" w14:textId="77777777" w:rsidR="00710077" w:rsidRPr="000D15C4" w:rsidRDefault="00710077" w:rsidP="00710077">
      <w:pPr>
        <w:pStyle w:val="Tijeloteksta"/>
        <w:ind w:firstLine="720"/>
        <w:rPr>
          <w:noProof/>
          <w:sz w:val="24"/>
          <w:lang w:val="hr-HR"/>
        </w:rPr>
      </w:pPr>
      <w:r w:rsidRPr="000D15C4">
        <w:rPr>
          <w:noProof/>
          <w:sz w:val="24"/>
          <w:lang w:val="hr-HR"/>
        </w:rPr>
        <w:t>Člankom 2</w:t>
      </w:r>
      <w:r>
        <w:rPr>
          <w:noProof/>
          <w:sz w:val="24"/>
          <w:lang w:val="hr-HR"/>
        </w:rPr>
        <w:t>6</w:t>
      </w:r>
      <w:r w:rsidRPr="000D15C4">
        <w:rPr>
          <w:noProof/>
          <w:sz w:val="24"/>
          <w:lang w:val="hr-HR"/>
        </w:rPr>
        <w:t>. Odluke o izvršavanju Proračuna Grada Pule za 202</w:t>
      </w:r>
      <w:r>
        <w:rPr>
          <w:noProof/>
          <w:sz w:val="24"/>
          <w:lang w:val="hr-HR"/>
        </w:rPr>
        <w:t>2</w:t>
      </w:r>
      <w:r w:rsidRPr="000D15C4">
        <w:rPr>
          <w:noProof/>
          <w:sz w:val="24"/>
          <w:lang w:val="hr-HR"/>
        </w:rPr>
        <w:t>.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14:paraId="177B6BB3" w14:textId="77777777" w:rsidR="00710077" w:rsidRPr="000D15C4" w:rsidRDefault="00710077" w:rsidP="00710077">
      <w:pPr>
        <w:pStyle w:val="Tijeloteksta"/>
        <w:ind w:firstLine="720"/>
        <w:rPr>
          <w:lang w:val="hr-HR"/>
        </w:rPr>
      </w:pPr>
      <w:r w:rsidRPr="000D15C4">
        <w:rPr>
          <w:noProof/>
          <w:sz w:val="24"/>
          <w:lang w:val="hr-HR"/>
        </w:rPr>
        <w:t xml:space="preserve">U razdoblju od 1. siječnja do </w:t>
      </w:r>
      <w:r w:rsidRPr="000D15C4">
        <w:rPr>
          <w:noProof/>
          <w:sz w:val="24"/>
          <w:szCs w:val="24"/>
          <w:lang w:val="hr-HR"/>
        </w:rPr>
        <w:t>3</w:t>
      </w:r>
      <w:r>
        <w:rPr>
          <w:noProof/>
          <w:sz w:val="24"/>
          <w:szCs w:val="24"/>
          <w:lang w:val="hr-HR"/>
        </w:rPr>
        <w:t>1</w:t>
      </w:r>
      <w:r w:rsidRPr="000D15C4">
        <w:rPr>
          <w:noProof/>
          <w:sz w:val="24"/>
          <w:szCs w:val="24"/>
          <w:lang w:val="hr-HR"/>
        </w:rPr>
        <w:t xml:space="preserve">. </w:t>
      </w:r>
      <w:r>
        <w:rPr>
          <w:noProof/>
          <w:sz w:val="24"/>
          <w:szCs w:val="24"/>
          <w:lang w:val="hr-HR"/>
        </w:rPr>
        <w:t>prosinca</w:t>
      </w:r>
      <w:r w:rsidRPr="000D15C4">
        <w:rPr>
          <w:noProof/>
          <w:sz w:val="24"/>
          <w:szCs w:val="24"/>
          <w:lang w:val="hr-HR"/>
        </w:rPr>
        <w:t xml:space="preserve"> 202</w:t>
      </w:r>
      <w:r>
        <w:rPr>
          <w:noProof/>
          <w:sz w:val="24"/>
          <w:szCs w:val="24"/>
          <w:lang w:val="hr-HR"/>
        </w:rPr>
        <w:t>2</w:t>
      </w:r>
      <w:r w:rsidRPr="000D15C4">
        <w:rPr>
          <w:noProof/>
          <w:sz w:val="24"/>
          <w:szCs w:val="24"/>
          <w:lang w:val="hr-HR"/>
        </w:rPr>
        <w:t xml:space="preserve">. godine </w:t>
      </w:r>
      <w:r w:rsidRPr="000D15C4">
        <w:rPr>
          <w:noProof/>
          <w:sz w:val="24"/>
          <w:lang w:val="hr-HR"/>
        </w:rPr>
        <w:t>iz sredstava Proračunske zalihe Proračuna Grada Pule nisu isplaćivana sredstva.</w:t>
      </w:r>
    </w:p>
    <w:p w14:paraId="74DF6D11" w14:textId="77777777" w:rsidR="00710077" w:rsidRDefault="00710077" w:rsidP="00710077">
      <w:pPr>
        <w:spacing w:line="360" w:lineRule="auto"/>
        <w:jc w:val="center"/>
        <w:rPr>
          <w:b/>
          <w:noProof/>
          <w:sz w:val="24"/>
          <w:lang w:val="hr-HR"/>
        </w:rPr>
      </w:pPr>
    </w:p>
    <w:p w14:paraId="3A682A79" w14:textId="77777777" w:rsidR="00710077" w:rsidRDefault="00710077" w:rsidP="00710077">
      <w:pPr>
        <w:spacing w:line="360" w:lineRule="auto"/>
        <w:rPr>
          <w:rFonts w:eastAsiaTheme="minorHAnsi"/>
          <w:b/>
          <w:bCs/>
          <w:sz w:val="23"/>
          <w:szCs w:val="23"/>
          <w:lang w:val="en-US" w:eastAsia="en-US"/>
        </w:rPr>
      </w:pPr>
    </w:p>
    <w:p w14:paraId="48F92C0E" w14:textId="1B8C1D1C" w:rsidR="00710077" w:rsidRDefault="00710077" w:rsidP="00710077">
      <w:pPr>
        <w:jc w:val="center"/>
        <w:rPr>
          <w:b/>
          <w:noProof/>
          <w:sz w:val="24"/>
          <w:lang w:val="hr-HR"/>
        </w:rPr>
      </w:pPr>
      <w:r>
        <w:rPr>
          <w:b/>
          <w:noProof/>
          <w:sz w:val="24"/>
          <w:lang w:val="hr-HR"/>
        </w:rPr>
        <w:t>V</w:t>
      </w:r>
    </w:p>
    <w:p w14:paraId="5654682A" w14:textId="77777777" w:rsidR="00710077" w:rsidRDefault="00710077" w:rsidP="00710077">
      <w:pPr>
        <w:jc w:val="center"/>
        <w:rPr>
          <w:b/>
          <w:noProof/>
          <w:sz w:val="24"/>
          <w:lang w:val="hr-HR"/>
        </w:rPr>
      </w:pPr>
    </w:p>
    <w:p w14:paraId="35F268D1" w14:textId="27C7D7C7" w:rsidR="00710077" w:rsidRPr="00710077" w:rsidRDefault="00710077" w:rsidP="00710077">
      <w:pPr>
        <w:jc w:val="center"/>
        <w:rPr>
          <w:b/>
          <w:bCs/>
          <w:noProof/>
          <w:sz w:val="24"/>
          <w:szCs w:val="24"/>
          <w:lang w:val="hr-HR"/>
        </w:rPr>
      </w:pPr>
      <w:r w:rsidRPr="00710077">
        <w:rPr>
          <w:b/>
          <w:bCs/>
          <w:noProof/>
          <w:sz w:val="24"/>
          <w:lang w:val="hr-HR"/>
        </w:rPr>
        <w:t xml:space="preserve">IZVJEŠTAJ O DANIM JAMSTVIMA I </w:t>
      </w:r>
      <w:r>
        <w:rPr>
          <w:rFonts w:eastAsiaTheme="minorHAnsi"/>
          <w:b/>
          <w:bCs/>
          <w:sz w:val="24"/>
          <w:szCs w:val="24"/>
          <w:lang w:val="en-US" w:eastAsia="en-US"/>
        </w:rPr>
        <w:t>IZDACIMA PO DANIM</w:t>
      </w:r>
      <w:r w:rsidRPr="00710077">
        <w:rPr>
          <w:rFonts w:eastAsiaTheme="minorHAnsi"/>
          <w:b/>
          <w:bCs/>
          <w:sz w:val="24"/>
          <w:szCs w:val="24"/>
          <w:lang w:val="en-US" w:eastAsia="en-US"/>
        </w:rPr>
        <w:t xml:space="preserve"> JAMSTVIMA</w:t>
      </w:r>
    </w:p>
    <w:p w14:paraId="2FABD7BE" w14:textId="77777777" w:rsidR="00710077" w:rsidRPr="00A16541" w:rsidRDefault="00710077" w:rsidP="00710077">
      <w:pPr>
        <w:pStyle w:val="Odlomakpopisa"/>
        <w:spacing w:line="240" w:lineRule="auto"/>
        <w:ind w:left="1077" w:firstLine="0"/>
        <w:rPr>
          <w:b/>
          <w:bCs/>
          <w:noProof/>
          <w:sz w:val="24"/>
          <w:szCs w:val="24"/>
          <w:lang w:val="hr-HR"/>
        </w:rPr>
      </w:pPr>
    </w:p>
    <w:p w14:paraId="6E80683E" w14:textId="6AF030C6" w:rsidR="00710077" w:rsidRPr="004D64F7" w:rsidRDefault="00710077" w:rsidP="00710077">
      <w:pPr>
        <w:pStyle w:val="Uvuenotijeloteksta"/>
        <w:jc w:val="both"/>
        <w:rPr>
          <w:i w:val="0"/>
          <w:noProof/>
          <w:sz w:val="24"/>
          <w:lang w:val="hr-HR"/>
        </w:rPr>
      </w:pPr>
      <w:r w:rsidRPr="004D64F7">
        <w:rPr>
          <w:i w:val="0"/>
          <w:noProof/>
          <w:sz w:val="24"/>
          <w:lang w:val="hr-HR"/>
        </w:rPr>
        <w:t xml:space="preserve">U izvještajnom razdoblju Grad Pula nije davao </w:t>
      </w:r>
      <w:r>
        <w:rPr>
          <w:i w:val="0"/>
          <w:noProof/>
          <w:sz w:val="24"/>
          <w:lang w:val="hr-HR"/>
        </w:rPr>
        <w:t xml:space="preserve">jamstva. U svojim poslovnim knjigama Grad Pula nema </w:t>
      </w:r>
      <w:r w:rsidR="00D3117E">
        <w:rPr>
          <w:i w:val="0"/>
          <w:noProof/>
          <w:sz w:val="24"/>
          <w:lang w:val="hr-HR"/>
        </w:rPr>
        <w:t>iskazanih aktivnih</w:t>
      </w:r>
      <w:r>
        <w:rPr>
          <w:i w:val="0"/>
          <w:noProof/>
          <w:sz w:val="24"/>
          <w:lang w:val="hr-HR"/>
        </w:rPr>
        <w:t xml:space="preserve"> jamstva</w:t>
      </w:r>
      <w:r w:rsidRPr="004D64F7">
        <w:rPr>
          <w:i w:val="0"/>
          <w:noProof/>
          <w:sz w:val="24"/>
          <w:lang w:val="hr-HR"/>
        </w:rPr>
        <w:t xml:space="preserve">. </w:t>
      </w:r>
    </w:p>
    <w:p w14:paraId="4F2BF2A8" w14:textId="77777777" w:rsidR="00710077" w:rsidRPr="004D64F7" w:rsidRDefault="00710077" w:rsidP="00710077">
      <w:pPr>
        <w:rPr>
          <w:b/>
          <w:noProof/>
          <w:sz w:val="24"/>
          <w:lang w:val="hr-HR"/>
        </w:rPr>
      </w:pPr>
    </w:p>
    <w:p w14:paraId="0F96D06E" w14:textId="6408F2AB" w:rsidR="00AB71D1" w:rsidRPr="000D15C4" w:rsidRDefault="00AB71D1">
      <w:pPr>
        <w:spacing w:after="200" w:line="276" w:lineRule="auto"/>
        <w:rPr>
          <w:b/>
          <w:noProof/>
          <w:sz w:val="24"/>
          <w:lang w:val="hr-HR"/>
        </w:rPr>
      </w:pPr>
    </w:p>
    <w:p w14:paraId="3E48F547" w14:textId="77777777" w:rsidR="00710077" w:rsidRDefault="00710077" w:rsidP="00997BB8">
      <w:pPr>
        <w:spacing w:line="360" w:lineRule="auto"/>
        <w:jc w:val="center"/>
        <w:rPr>
          <w:b/>
          <w:noProof/>
          <w:sz w:val="24"/>
          <w:lang w:val="hr-HR"/>
        </w:rPr>
      </w:pPr>
    </w:p>
    <w:p w14:paraId="29152993" w14:textId="77777777" w:rsidR="00D3117E" w:rsidRDefault="00D3117E">
      <w:pPr>
        <w:spacing w:after="200" w:line="276" w:lineRule="auto"/>
        <w:rPr>
          <w:b/>
          <w:noProof/>
          <w:sz w:val="24"/>
          <w:lang w:val="hr-HR"/>
        </w:rPr>
      </w:pPr>
      <w:r>
        <w:rPr>
          <w:b/>
          <w:noProof/>
          <w:sz w:val="24"/>
          <w:lang w:val="hr-HR"/>
        </w:rPr>
        <w:br w:type="page"/>
      </w:r>
    </w:p>
    <w:p w14:paraId="095F1A26" w14:textId="31085E44" w:rsidR="00997BB8" w:rsidRPr="000D15C4" w:rsidRDefault="00D3117E" w:rsidP="00997BB8">
      <w:pPr>
        <w:spacing w:line="360" w:lineRule="auto"/>
        <w:jc w:val="center"/>
        <w:rPr>
          <w:b/>
          <w:noProof/>
          <w:sz w:val="24"/>
          <w:lang w:val="hr-HR"/>
        </w:rPr>
      </w:pPr>
      <w:r>
        <w:rPr>
          <w:b/>
          <w:noProof/>
          <w:sz w:val="24"/>
          <w:lang w:val="hr-HR"/>
        </w:rPr>
        <w:lastRenderedPageBreak/>
        <w:t>V</w:t>
      </w:r>
      <w:r w:rsidR="00997BB8">
        <w:rPr>
          <w:b/>
          <w:noProof/>
          <w:sz w:val="24"/>
          <w:lang w:val="hr-HR"/>
        </w:rPr>
        <w:t>I</w:t>
      </w:r>
    </w:p>
    <w:p w14:paraId="207AE0CC" w14:textId="30A95285" w:rsidR="00997BB8" w:rsidRPr="00A4686E" w:rsidRDefault="00997BB8" w:rsidP="00997BB8">
      <w:pPr>
        <w:jc w:val="center"/>
        <w:rPr>
          <w:b/>
          <w:noProof/>
          <w:sz w:val="24"/>
          <w:lang w:val="hr-HR"/>
        </w:rPr>
      </w:pPr>
      <w:r>
        <w:rPr>
          <w:b/>
          <w:noProof/>
          <w:sz w:val="24"/>
          <w:lang w:val="hr-HR"/>
        </w:rPr>
        <w:t>PRIJELAZNE I ZAVRŠNE ODREDBE</w:t>
      </w:r>
    </w:p>
    <w:p w14:paraId="12F0B997" w14:textId="266F43CB" w:rsidR="00A4686E" w:rsidRDefault="00A4686E">
      <w:pPr>
        <w:spacing w:after="200" w:line="276" w:lineRule="auto"/>
        <w:rPr>
          <w:b/>
          <w:noProof/>
          <w:sz w:val="24"/>
          <w:lang w:val="hr-HR"/>
        </w:rPr>
      </w:pPr>
    </w:p>
    <w:p w14:paraId="3E74763E" w14:textId="606B86D0" w:rsidR="00DE4E81" w:rsidRPr="000D15C4" w:rsidRDefault="00DE4E81" w:rsidP="00DE4E81">
      <w:pPr>
        <w:jc w:val="center"/>
        <w:rPr>
          <w:b/>
          <w:noProof/>
          <w:sz w:val="24"/>
          <w:lang w:val="hr-HR"/>
        </w:rPr>
      </w:pPr>
      <w:r w:rsidRPr="000D15C4">
        <w:rPr>
          <w:b/>
          <w:noProof/>
          <w:sz w:val="24"/>
          <w:lang w:val="hr-HR"/>
        </w:rPr>
        <w:t xml:space="preserve">Čanak </w:t>
      </w:r>
      <w:r w:rsidR="00B13079">
        <w:rPr>
          <w:b/>
          <w:noProof/>
          <w:sz w:val="24"/>
          <w:lang w:val="hr-HR"/>
        </w:rPr>
        <w:t>6</w:t>
      </w:r>
      <w:r w:rsidRPr="000D15C4">
        <w:rPr>
          <w:b/>
          <w:noProof/>
          <w:sz w:val="24"/>
          <w:lang w:val="hr-HR"/>
        </w:rPr>
        <w:t>.</w:t>
      </w:r>
    </w:p>
    <w:p w14:paraId="14E90331" w14:textId="77777777" w:rsidR="001138B2" w:rsidRPr="000D15C4" w:rsidRDefault="001138B2" w:rsidP="001138B2">
      <w:pPr>
        <w:rPr>
          <w:noProof/>
          <w:sz w:val="24"/>
          <w:lang w:val="hr-HR"/>
        </w:rPr>
      </w:pPr>
    </w:p>
    <w:p w14:paraId="4A2C1A09" w14:textId="4EABB3B4" w:rsidR="001138B2" w:rsidRPr="000D15C4" w:rsidRDefault="00B260F4" w:rsidP="001138B2">
      <w:pPr>
        <w:ind w:firstLine="720"/>
        <w:jc w:val="both"/>
        <w:rPr>
          <w:noProof/>
          <w:sz w:val="24"/>
          <w:lang w:val="hr-HR"/>
        </w:rPr>
      </w:pPr>
      <w:r>
        <w:rPr>
          <w:noProof/>
          <w:sz w:val="24"/>
          <w:lang w:val="hr-HR"/>
        </w:rPr>
        <w:t>G</w:t>
      </w:r>
      <w:r w:rsidR="001138B2" w:rsidRPr="000D15C4">
        <w:rPr>
          <w:noProof/>
          <w:sz w:val="24"/>
          <w:lang w:val="hr-HR"/>
        </w:rPr>
        <w:t>odišnji izvještaj o izvršenju Proračuna Grada Pule za 20</w:t>
      </w:r>
      <w:r w:rsidR="00A0129F" w:rsidRPr="000D15C4">
        <w:rPr>
          <w:noProof/>
          <w:sz w:val="24"/>
          <w:lang w:val="hr-HR"/>
        </w:rPr>
        <w:t>2</w:t>
      </w:r>
      <w:r w:rsidR="002D2DCA">
        <w:rPr>
          <w:noProof/>
          <w:sz w:val="24"/>
          <w:lang w:val="hr-HR"/>
        </w:rPr>
        <w:t>2</w:t>
      </w:r>
      <w:r w:rsidR="001138B2" w:rsidRPr="000D15C4">
        <w:rPr>
          <w:noProof/>
          <w:sz w:val="24"/>
          <w:lang w:val="hr-HR"/>
        </w:rPr>
        <w:t xml:space="preserve">. godinu objavit će se u </w:t>
      </w:r>
      <w:r w:rsidR="003F1DD2" w:rsidRPr="000D15C4">
        <w:rPr>
          <w:noProof/>
          <w:sz w:val="24"/>
          <w:lang w:val="hr-HR"/>
        </w:rPr>
        <w:t>„</w:t>
      </w:r>
      <w:r w:rsidR="001138B2" w:rsidRPr="000D15C4">
        <w:rPr>
          <w:noProof/>
          <w:sz w:val="24"/>
          <w:lang w:val="hr-HR"/>
        </w:rPr>
        <w:t>Službenim novinama</w:t>
      </w:r>
      <w:r w:rsidR="003F1DD2" w:rsidRPr="000D15C4">
        <w:rPr>
          <w:noProof/>
          <w:sz w:val="24"/>
          <w:lang w:val="hr-HR"/>
        </w:rPr>
        <w:t>“</w:t>
      </w:r>
      <w:r w:rsidR="001138B2" w:rsidRPr="000D15C4">
        <w:rPr>
          <w:noProof/>
          <w:sz w:val="24"/>
          <w:lang w:val="hr-HR"/>
        </w:rPr>
        <w:t xml:space="preserve"> Grada Pule i stupa na snagu osmog dana od dana objave.</w:t>
      </w:r>
    </w:p>
    <w:p w14:paraId="18EF9DB2" w14:textId="77777777" w:rsidR="001138B2" w:rsidRPr="000D15C4" w:rsidRDefault="001138B2" w:rsidP="001138B2">
      <w:pPr>
        <w:ind w:firstLine="720"/>
        <w:jc w:val="both"/>
        <w:rPr>
          <w:noProof/>
          <w:sz w:val="24"/>
          <w:lang w:val="hr-HR"/>
        </w:rPr>
      </w:pPr>
    </w:p>
    <w:p w14:paraId="3B8161A6" w14:textId="77777777" w:rsidR="001138B2" w:rsidRPr="000D15C4" w:rsidRDefault="001138B2" w:rsidP="001138B2">
      <w:pPr>
        <w:ind w:firstLine="720"/>
        <w:jc w:val="both"/>
        <w:rPr>
          <w:noProof/>
          <w:sz w:val="24"/>
          <w:lang w:val="hr-HR"/>
        </w:rPr>
      </w:pPr>
    </w:p>
    <w:p w14:paraId="6D8BE8AE" w14:textId="77777777" w:rsidR="001138B2" w:rsidRPr="000D15C4" w:rsidRDefault="001138B2" w:rsidP="001138B2">
      <w:pPr>
        <w:ind w:firstLine="720"/>
        <w:jc w:val="both"/>
        <w:rPr>
          <w:noProof/>
          <w:sz w:val="24"/>
          <w:lang w:val="hr-HR"/>
        </w:rPr>
      </w:pPr>
    </w:p>
    <w:p w14:paraId="2B6A5113" w14:textId="77777777" w:rsidR="001138B2" w:rsidRPr="000D15C4" w:rsidRDefault="001138B2" w:rsidP="001138B2">
      <w:pPr>
        <w:ind w:firstLine="720"/>
        <w:jc w:val="both"/>
        <w:rPr>
          <w:noProof/>
          <w:sz w:val="24"/>
          <w:lang w:val="hr-HR"/>
        </w:rPr>
      </w:pPr>
    </w:p>
    <w:p w14:paraId="28B5151A" w14:textId="42D1F03D" w:rsidR="001138B2" w:rsidRPr="000D15C4" w:rsidRDefault="001138B2" w:rsidP="001138B2">
      <w:pPr>
        <w:rPr>
          <w:noProof/>
          <w:sz w:val="24"/>
          <w:lang w:val="hr-HR"/>
        </w:rPr>
      </w:pPr>
      <w:bookmarkStart w:id="1" w:name="_Hlk105134798"/>
      <w:r w:rsidRPr="000D15C4">
        <w:rPr>
          <w:noProof/>
          <w:sz w:val="24"/>
          <w:lang w:val="hr-HR"/>
        </w:rPr>
        <w:t>K</w:t>
      </w:r>
      <w:r w:rsidR="008566FD" w:rsidRPr="000D15C4">
        <w:rPr>
          <w:noProof/>
          <w:sz w:val="24"/>
          <w:lang w:val="hr-HR"/>
        </w:rPr>
        <w:t>LASA</w:t>
      </w:r>
      <w:r w:rsidRPr="000D15C4">
        <w:rPr>
          <w:noProof/>
          <w:sz w:val="24"/>
          <w:lang w:val="hr-HR"/>
        </w:rPr>
        <w:t>: 400-08/</w:t>
      </w:r>
      <w:r w:rsidR="00A0129F" w:rsidRPr="000D15C4">
        <w:rPr>
          <w:noProof/>
          <w:sz w:val="24"/>
          <w:lang w:val="hr-HR"/>
        </w:rPr>
        <w:t>2</w:t>
      </w:r>
      <w:r w:rsidR="007D4C9F">
        <w:rPr>
          <w:noProof/>
          <w:sz w:val="24"/>
          <w:lang w:val="hr-HR"/>
        </w:rPr>
        <w:t>3</w:t>
      </w:r>
      <w:r w:rsidRPr="000D15C4">
        <w:rPr>
          <w:noProof/>
          <w:sz w:val="24"/>
          <w:lang w:val="hr-HR"/>
        </w:rPr>
        <w:t>-01/</w:t>
      </w:r>
      <w:r w:rsidR="00B859B7">
        <w:rPr>
          <w:noProof/>
          <w:sz w:val="24"/>
          <w:lang w:val="hr-HR"/>
        </w:rPr>
        <w:t>11</w:t>
      </w:r>
    </w:p>
    <w:p w14:paraId="45F7600F" w14:textId="68BA4980" w:rsidR="001138B2" w:rsidRPr="000D15C4" w:rsidRDefault="001138B2" w:rsidP="001138B2">
      <w:pPr>
        <w:rPr>
          <w:noProof/>
          <w:sz w:val="24"/>
          <w:lang w:val="hr-HR"/>
        </w:rPr>
      </w:pPr>
      <w:r w:rsidRPr="000D15C4">
        <w:rPr>
          <w:noProof/>
          <w:sz w:val="24"/>
          <w:lang w:val="hr-HR"/>
        </w:rPr>
        <w:t>U</w:t>
      </w:r>
      <w:r w:rsidR="008566FD" w:rsidRPr="000D15C4">
        <w:rPr>
          <w:noProof/>
          <w:sz w:val="24"/>
          <w:lang w:val="hr-HR"/>
        </w:rPr>
        <w:t>RBROJ</w:t>
      </w:r>
      <w:r w:rsidRPr="000D15C4">
        <w:rPr>
          <w:noProof/>
          <w:sz w:val="24"/>
          <w:lang w:val="hr-HR"/>
        </w:rPr>
        <w:t xml:space="preserve">: </w:t>
      </w:r>
      <w:r w:rsidR="00305DDE">
        <w:rPr>
          <w:noProof/>
          <w:sz w:val="24"/>
          <w:lang w:val="hr-HR"/>
        </w:rPr>
        <w:t>2163-7-02-01-0243-2</w:t>
      </w:r>
      <w:r w:rsidR="007D4C9F">
        <w:rPr>
          <w:noProof/>
          <w:sz w:val="24"/>
          <w:lang w:val="hr-HR"/>
        </w:rPr>
        <w:t>3</w:t>
      </w:r>
      <w:r w:rsidR="00305DDE">
        <w:rPr>
          <w:noProof/>
          <w:sz w:val="24"/>
          <w:lang w:val="hr-HR"/>
        </w:rPr>
        <w:t>-</w:t>
      </w:r>
    </w:p>
    <w:p w14:paraId="3E2D0294" w14:textId="7073FE65" w:rsidR="001138B2" w:rsidRPr="000D15C4" w:rsidRDefault="001138B2" w:rsidP="001138B2">
      <w:pPr>
        <w:rPr>
          <w:noProof/>
          <w:sz w:val="24"/>
          <w:lang w:val="hr-HR"/>
        </w:rPr>
      </w:pPr>
      <w:r w:rsidRPr="000D15C4">
        <w:rPr>
          <w:noProof/>
          <w:sz w:val="24"/>
          <w:lang w:val="hr-HR"/>
        </w:rPr>
        <w:t>Pula,</w:t>
      </w:r>
    </w:p>
    <w:bookmarkEnd w:id="1"/>
    <w:p w14:paraId="5FC8CD84" w14:textId="77777777" w:rsidR="001138B2" w:rsidRPr="000D15C4" w:rsidRDefault="001138B2" w:rsidP="001138B2">
      <w:pPr>
        <w:rPr>
          <w:noProof/>
          <w:sz w:val="24"/>
          <w:lang w:val="hr-HR"/>
        </w:rPr>
      </w:pPr>
    </w:p>
    <w:p w14:paraId="3581346B" w14:textId="77777777" w:rsidR="001138B2" w:rsidRPr="000D15C4" w:rsidRDefault="001138B2" w:rsidP="001138B2">
      <w:pPr>
        <w:rPr>
          <w:noProof/>
          <w:sz w:val="24"/>
          <w:lang w:val="hr-HR"/>
        </w:rPr>
      </w:pPr>
    </w:p>
    <w:p w14:paraId="38C4C330" w14:textId="77777777" w:rsidR="001138B2" w:rsidRPr="000D15C4" w:rsidRDefault="001138B2" w:rsidP="001138B2">
      <w:pPr>
        <w:jc w:val="center"/>
        <w:rPr>
          <w:b/>
          <w:noProof/>
          <w:sz w:val="24"/>
          <w:lang w:val="hr-HR"/>
        </w:rPr>
      </w:pPr>
    </w:p>
    <w:p w14:paraId="6F80EBDD" w14:textId="77777777" w:rsidR="001138B2" w:rsidRPr="000D15C4" w:rsidRDefault="001138B2" w:rsidP="001138B2">
      <w:pPr>
        <w:jc w:val="center"/>
        <w:rPr>
          <w:b/>
          <w:noProof/>
          <w:sz w:val="24"/>
          <w:lang w:val="hr-HR"/>
        </w:rPr>
      </w:pPr>
    </w:p>
    <w:p w14:paraId="3FE57EE9" w14:textId="77777777" w:rsidR="001138B2" w:rsidRPr="000D15C4" w:rsidRDefault="001138B2" w:rsidP="001138B2">
      <w:pPr>
        <w:jc w:val="center"/>
        <w:rPr>
          <w:b/>
          <w:noProof/>
          <w:sz w:val="24"/>
          <w:lang w:val="hr-HR"/>
        </w:rPr>
      </w:pPr>
      <w:r w:rsidRPr="000D15C4">
        <w:rPr>
          <w:b/>
          <w:noProof/>
          <w:sz w:val="24"/>
          <w:lang w:val="hr-HR"/>
        </w:rPr>
        <w:t>GRADSKO VIJEĆE GRADA PULE</w:t>
      </w:r>
    </w:p>
    <w:p w14:paraId="624293C6" w14:textId="77777777" w:rsidR="001138B2" w:rsidRPr="000D15C4" w:rsidRDefault="001138B2" w:rsidP="001138B2">
      <w:pPr>
        <w:rPr>
          <w:b/>
          <w:noProof/>
          <w:sz w:val="24"/>
          <w:lang w:val="hr-HR"/>
        </w:rPr>
      </w:pPr>
    </w:p>
    <w:p w14:paraId="44F01EAD" w14:textId="77777777" w:rsidR="001138B2" w:rsidRPr="000D15C4" w:rsidRDefault="001138B2" w:rsidP="001138B2">
      <w:pPr>
        <w:rPr>
          <w:b/>
          <w:noProof/>
          <w:sz w:val="24"/>
          <w:lang w:val="hr-HR"/>
        </w:rPr>
      </w:pPr>
    </w:p>
    <w:p w14:paraId="4AD5A92A" w14:textId="77777777" w:rsidR="001138B2" w:rsidRPr="000D15C4" w:rsidRDefault="001138B2" w:rsidP="001138B2">
      <w:pPr>
        <w:rPr>
          <w:b/>
          <w:noProof/>
          <w:sz w:val="24"/>
          <w:lang w:val="hr-HR"/>
        </w:rPr>
      </w:pPr>
    </w:p>
    <w:p w14:paraId="01C793B1" w14:textId="77777777" w:rsidR="001138B2" w:rsidRPr="000D15C4" w:rsidRDefault="001138B2" w:rsidP="001138B2">
      <w:pPr>
        <w:rPr>
          <w:b/>
          <w:noProof/>
          <w:sz w:val="24"/>
          <w:lang w:val="hr-HR"/>
        </w:rPr>
      </w:pPr>
    </w:p>
    <w:p w14:paraId="6079A233" w14:textId="77777777" w:rsidR="001138B2" w:rsidRPr="000D15C4" w:rsidRDefault="001138B2" w:rsidP="001138B2">
      <w:pPr>
        <w:rPr>
          <w:b/>
          <w:noProof/>
          <w:sz w:val="24"/>
          <w:lang w:val="hr-HR"/>
        </w:rPr>
      </w:pPr>
    </w:p>
    <w:p w14:paraId="35506183" w14:textId="6E26AD8A" w:rsidR="001138B2" w:rsidRPr="00425640" w:rsidRDefault="001138B2" w:rsidP="00425640">
      <w:pPr>
        <w:pStyle w:val="Naslov5"/>
        <w:ind w:left="4535"/>
        <w:jc w:val="center"/>
        <w:rPr>
          <w:noProof/>
          <w:szCs w:val="24"/>
        </w:rPr>
      </w:pPr>
      <w:r w:rsidRPr="00425640">
        <w:rPr>
          <w:noProof/>
          <w:szCs w:val="24"/>
        </w:rPr>
        <w:t xml:space="preserve">P R E D S J E D N I </w:t>
      </w:r>
      <w:r w:rsidR="009F5439" w:rsidRPr="00425640">
        <w:rPr>
          <w:noProof/>
          <w:szCs w:val="24"/>
        </w:rPr>
        <w:t>CA</w:t>
      </w:r>
    </w:p>
    <w:p w14:paraId="5CDC83D0" w14:textId="4325E140" w:rsidR="00425640" w:rsidRPr="00425640" w:rsidRDefault="00425640" w:rsidP="00425640">
      <w:pPr>
        <w:ind w:left="4535"/>
        <w:jc w:val="center"/>
        <w:rPr>
          <w:b/>
          <w:sz w:val="24"/>
          <w:szCs w:val="24"/>
          <w:lang w:val="hr-HR"/>
        </w:rPr>
      </w:pPr>
      <w:r w:rsidRPr="00425640">
        <w:rPr>
          <w:b/>
          <w:sz w:val="24"/>
          <w:szCs w:val="24"/>
          <w:lang w:val="hr-HR"/>
        </w:rPr>
        <w:t>Marija Marković</w:t>
      </w:r>
      <w:r w:rsidR="00B01678">
        <w:rPr>
          <w:b/>
          <w:sz w:val="24"/>
          <w:szCs w:val="24"/>
          <w:lang w:val="hr-HR"/>
        </w:rPr>
        <w:t>-</w:t>
      </w:r>
      <w:r w:rsidRPr="00425640">
        <w:rPr>
          <w:b/>
          <w:sz w:val="24"/>
          <w:szCs w:val="24"/>
          <w:lang w:val="hr-HR"/>
        </w:rPr>
        <w:t>Nikolovski</w:t>
      </w:r>
    </w:p>
    <w:p w14:paraId="584A43A3" w14:textId="77777777" w:rsidR="001138B2" w:rsidRPr="000D15C4" w:rsidRDefault="001138B2" w:rsidP="001138B2">
      <w:pPr>
        <w:rPr>
          <w:noProof/>
          <w:lang w:val="hr-HR"/>
        </w:rPr>
      </w:pPr>
    </w:p>
    <w:p w14:paraId="34119A9C" w14:textId="77777777" w:rsidR="001138B2" w:rsidRPr="000D15C4" w:rsidRDefault="001138B2" w:rsidP="001138B2">
      <w:pPr>
        <w:tabs>
          <w:tab w:val="center" w:pos="7938"/>
        </w:tabs>
        <w:rPr>
          <w:b/>
          <w:noProof/>
          <w:sz w:val="24"/>
          <w:lang w:val="hr-HR"/>
        </w:rPr>
      </w:pPr>
      <w:r w:rsidRPr="000D15C4">
        <w:rPr>
          <w:b/>
          <w:noProof/>
          <w:sz w:val="24"/>
          <w:lang w:val="hr-HR"/>
        </w:rPr>
        <w:tab/>
      </w:r>
    </w:p>
    <w:p w14:paraId="226516B5" w14:textId="77777777" w:rsidR="001138B2" w:rsidRPr="000D15C4" w:rsidRDefault="001138B2" w:rsidP="001138B2">
      <w:pPr>
        <w:spacing w:line="360" w:lineRule="auto"/>
        <w:jc w:val="center"/>
        <w:rPr>
          <w:b/>
          <w:noProof/>
          <w:sz w:val="24"/>
          <w:lang w:val="hr-HR"/>
        </w:rPr>
        <w:sectPr w:rsidR="001138B2" w:rsidRPr="000D15C4" w:rsidSect="00531352">
          <w:headerReference w:type="default" r:id="rId10"/>
          <w:footerReference w:type="default" r:id="rId11"/>
          <w:pgSz w:w="11906" w:h="16838" w:code="9"/>
          <w:pgMar w:top="851" w:right="1134" w:bottom="851" w:left="1134" w:header="720" w:footer="720" w:gutter="0"/>
          <w:cols w:space="720"/>
          <w:docGrid w:linePitch="272"/>
        </w:sectPr>
      </w:pPr>
    </w:p>
    <w:p w14:paraId="11B4C706" w14:textId="055BA376" w:rsidR="001138B2" w:rsidRDefault="00997BB8" w:rsidP="005D6C41">
      <w:pPr>
        <w:spacing w:after="200" w:line="276" w:lineRule="auto"/>
        <w:jc w:val="center"/>
        <w:rPr>
          <w:b/>
          <w:noProof/>
          <w:sz w:val="24"/>
          <w:lang w:val="hr-HR"/>
        </w:rPr>
      </w:pPr>
      <w:r>
        <w:rPr>
          <w:b/>
          <w:noProof/>
          <w:sz w:val="24"/>
          <w:lang w:val="hr-HR"/>
        </w:rPr>
        <w:lastRenderedPageBreak/>
        <w:t>V</w:t>
      </w:r>
      <w:r w:rsidR="00D3117E">
        <w:rPr>
          <w:b/>
          <w:noProof/>
          <w:sz w:val="24"/>
          <w:lang w:val="hr-HR"/>
        </w:rPr>
        <w:t>II</w:t>
      </w:r>
    </w:p>
    <w:p w14:paraId="4C3BA1D2" w14:textId="06F1F30A" w:rsidR="00180646" w:rsidRPr="000D15C4" w:rsidRDefault="00180646" w:rsidP="005D6C41">
      <w:pPr>
        <w:spacing w:after="200" w:line="276" w:lineRule="auto"/>
        <w:jc w:val="center"/>
        <w:rPr>
          <w:b/>
          <w:noProof/>
          <w:sz w:val="24"/>
          <w:lang w:val="hr-HR"/>
        </w:rPr>
      </w:pPr>
      <w:r>
        <w:rPr>
          <w:b/>
          <w:noProof/>
          <w:sz w:val="24"/>
          <w:lang w:val="hr-HR"/>
        </w:rPr>
        <w:t>OBRAZLOŽENJE OPĆEG DIJELA</w:t>
      </w:r>
    </w:p>
    <w:p w14:paraId="5F43DAC3" w14:textId="77777777" w:rsidR="001138B2" w:rsidRPr="000D15C4" w:rsidRDefault="001138B2" w:rsidP="001138B2">
      <w:pPr>
        <w:spacing w:line="360" w:lineRule="auto"/>
        <w:jc w:val="center"/>
        <w:rPr>
          <w:b/>
          <w:noProof/>
          <w:sz w:val="24"/>
          <w:lang w:val="hr-HR"/>
        </w:rPr>
      </w:pPr>
      <w:r w:rsidRPr="000D15C4">
        <w:rPr>
          <w:b/>
          <w:noProof/>
          <w:sz w:val="24"/>
          <w:lang w:val="hr-HR"/>
        </w:rPr>
        <w:t xml:space="preserve">OBRAZLOŽENJE OSTVARENJA PRIHODA I PRIMITAKA, </w:t>
      </w:r>
    </w:p>
    <w:p w14:paraId="492C63C6" w14:textId="77777777" w:rsidR="001138B2" w:rsidRPr="000D15C4" w:rsidRDefault="001138B2" w:rsidP="001138B2">
      <w:pPr>
        <w:spacing w:line="360" w:lineRule="auto"/>
        <w:jc w:val="center"/>
        <w:rPr>
          <w:b/>
          <w:noProof/>
          <w:sz w:val="24"/>
          <w:lang w:val="hr-HR"/>
        </w:rPr>
      </w:pPr>
      <w:r w:rsidRPr="000D15C4">
        <w:rPr>
          <w:b/>
          <w:noProof/>
          <w:sz w:val="24"/>
          <w:lang w:val="hr-HR"/>
        </w:rPr>
        <w:t>RASHODA I IZDATAKA</w:t>
      </w:r>
    </w:p>
    <w:p w14:paraId="46FC8336" w14:textId="77777777" w:rsidR="001138B2" w:rsidRPr="000D15C4" w:rsidRDefault="001138B2" w:rsidP="001138B2">
      <w:pPr>
        <w:ind w:firstLine="720"/>
        <w:rPr>
          <w:noProof/>
          <w:sz w:val="24"/>
          <w:lang w:val="hr-HR"/>
        </w:rPr>
      </w:pPr>
    </w:p>
    <w:p w14:paraId="6042981D" w14:textId="194D6555" w:rsidR="001138B2" w:rsidRPr="000D15C4" w:rsidRDefault="001138B2" w:rsidP="00986418">
      <w:pPr>
        <w:jc w:val="both"/>
        <w:rPr>
          <w:noProof/>
          <w:sz w:val="24"/>
          <w:lang w:val="hr-HR"/>
        </w:rPr>
      </w:pPr>
      <w:r w:rsidRPr="000D15C4">
        <w:rPr>
          <w:i/>
          <w:noProof/>
          <w:sz w:val="24"/>
          <w:lang w:val="hr-HR"/>
        </w:rPr>
        <w:tab/>
      </w:r>
      <w:r w:rsidRPr="000D15C4">
        <w:rPr>
          <w:noProof/>
          <w:sz w:val="24"/>
          <w:lang w:val="hr-HR"/>
        </w:rPr>
        <w:t xml:space="preserve">Temeljem odredbi članka </w:t>
      </w:r>
      <w:r w:rsidR="00130893">
        <w:rPr>
          <w:noProof/>
          <w:sz w:val="24"/>
          <w:lang w:val="hr-HR"/>
        </w:rPr>
        <w:t>76. do 90.</w:t>
      </w:r>
      <w:r w:rsidR="00130893" w:rsidRPr="000D15C4">
        <w:rPr>
          <w:noProof/>
          <w:sz w:val="24"/>
          <w:lang w:val="hr-HR"/>
        </w:rPr>
        <w:t xml:space="preserve"> </w:t>
      </w:r>
      <w:r w:rsidR="00130893">
        <w:rPr>
          <w:noProof/>
          <w:sz w:val="24"/>
          <w:lang w:val="hr-HR"/>
        </w:rPr>
        <w:t xml:space="preserve">i članka 163. </w:t>
      </w:r>
      <w:r w:rsidR="006F0053">
        <w:rPr>
          <w:noProof/>
          <w:sz w:val="24"/>
          <w:lang w:val="hr-HR"/>
        </w:rPr>
        <w:t xml:space="preserve">i 168. </w:t>
      </w:r>
      <w:r w:rsidRPr="000D15C4">
        <w:rPr>
          <w:noProof/>
          <w:sz w:val="24"/>
          <w:lang w:val="hr-HR"/>
        </w:rPr>
        <w:t xml:space="preserve">Zakona o </w:t>
      </w:r>
      <w:r w:rsidR="008D1152" w:rsidRPr="000D15C4">
        <w:rPr>
          <w:noProof/>
          <w:sz w:val="24"/>
          <w:lang w:val="hr-HR"/>
        </w:rPr>
        <w:t>p</w:t>
      </w:r>
      <w:r w:rsidRPr="000D15C4">
        <w:rPr>
          <w:noProof/>
          <w:sz w:val="24"/>
          <w:lang w:val="hr-HR"/>
        </w:rPr>
        <w:t xml:space="preserve">roračunu (“Narodne </w:t>
      </w:r>
      <w:r w:rsidR="00406C0F" w:rsidRPr="000D15C4">
        <w:rPr>
          <w:noProof/>
          <w:sz w:val="24"/>
          <w:lang w:val="hr-HR"/>
        </w:rPr>
        <w:t>n</w:t>
      </w:r>
      <w:r w:rsidRPr="000D15C4">
        <w:rPr>
          <w:noProof/>
          <w:sz w:val="24"/>
          <w:lang w:val="hr-HR"/>
        </w:rPr>
        <w:t xml:space="preserve">ovine” broj </w:t>
      </w:r>
      <w:r w:rsidR="005F614F">
        <w:rPr>
          <w:noProof/>
          <w:sz w:val="24"/>
          <w:lang w:val="hr-HR"/>
        </w:rPr>
        <w:t>144/21</w:t>
      </w:r>
      <w:r w:rsidR="006E5997" w:rsidRPr="000D15C4">
        <w:rPr>
          <w:noProof/>
          <w:sz w:val="24"/>
          <w:lang w:val="hr-HR"/>
        </w:rPr>
        <w:t>)</w:t>
      </w:r>
      <w:r w:rsidRPr="000D15C4">
        <w:rPr>
          <w:noProof/>
          <w:sz w:val="24"/>
          <w:lang w:val="hr-HR"/>
        </w:rPr>
        <w:t xml:space="preserve"> te </w:t>
      </w:r>
      <w:r w:rsidRPr="000D15C4">
        <w:rPr>
          <w:noProof/>
          <w:sz w:val="24"/>
          <w:szCs w:val="24"/>
          <w:lang w:val="hr-HR"/>
        </w:rPr>
        <w:t xml:space="preserve">Pravilnika o polugodišnjem i godišnjem izvještaju </w:t>
      </w:r>
      <w:r w:rsidR="001550C9" w:rsidRPr="000D15C4">
        <w:rPr>
          <w:noProof/>
          <w:sz w:val="24"/>
          <w:szCs w:val="24"/>
          <w:lang w:val="hr-HR"/>
        </w:rPr>
        <w:t xml:space="preserve">o izvršenju </w:t>
      </w:r>
      <w:r w:rsidRPr="000D15C4">
        <w:rPr>
          <w:noProof/>
          <w:sz w:val="24"/>
          <w:szCs w:val="24"/>
          <w:lang w:val="hr-HR"/>
        </w:rPr>
        <w:t>proračuna („Narodne novine“ broj 24/13</w:t>
      </w:r>
      <w:r w:rsidR="00AC1547" w:rsidRPr="000D15C4">
        <w:rPr>
          <w:noProof/>
          <w:sz w:val="24"/>
          <w:szCs w:val="24"/>
          <w:lang w:val="hr-HR"/>
        </w:rPr>
        <w:t xml:space="preserve">, </w:t>
      </w:r>
      <w:r w:rsidR="00E0574C" w:rsidRPr="000D15C4">
        <w:rPr>
          <w:noProof/>
          <w:sz w:val="24"/>
          <w:szCs w:val="24"/>
          <w:lang w:val="hr-HR"/>
        </w:rPr>
        <w:t>102/17</w:t>
      </w:r>
      <w:r w:rsidR="005F20A4">
        <w:rPr>
          <w:noProof/>
          <w:sz w:val="24"/>
          <w:szCs w:val="24"/>
          <w:lang w:val="hr-HR"/>
        </w:rPr>
        <w:t>,</w:t>
      </w:r>
      <w:r w:rsidR="00AC1547" w:rsidRPr="000D15C4">
        <w:rPr>
          <w:noProof/>
          <w:sz w:val="24"/>
          <w:szCs w:val="24"/>
          <w:lang w:val="hr-HR"/>
        </w:rPr>
        <w:t xml:space="preserve"> 1/20</w:t>
      </w:r>
      <w:r w:rsidR="005F20A4">
        <w:rPr>
          <w:noProof/>
          <w:sz w:val="24"/>
          <w:szCs w:val="24"/>
          <w:lang w:val="hr-HR"/>
        </w:rPr>
        <w:t xml:space="preserve"> i 147/20</w:t>
      </w:r>
      <w:r w:rsidRPr="000D15C4">
        <w:rPr>
          <w:noProof/>
          <w:sz w:val="24"/>
          <w:szCs w:val="24"/>
          <w:lang w:val="hr-HR"/>
        </w:rPr>
        <w:t>) utvrđen je</w:t>
      </w:r>
      <w:r w:rsidRPr="000D15C4">
        <w:rPr>
          <w:noProof/>
          <w:sz w:val="24"/>
          <w:lang w:val="hr-HR"/>
        </w:rPr>
        <w:t xml:space="preserve"> </w:t>
      </w:r>
      <w:r w:rsidR="00EF3FCC">
        <w:rPr>
          <w:noProof/>
          <w:sz w:val="24"/>
          <w:lang w:val="hr-HR"/>
        </w:rPr>
        <w:t xml:space="preserve">sadržaj, </w:t>
      </w:r>
      <w:r w:rsidRPr="000D15C4">
        <w:rPr>
          <w:noProof/>
          <w:sz w:val="24"/>
          <w:lang w:val="hr-HR"/>
        </w:rPr>
        <w:t>obveza izrade i podnošenja</w:t>
      </w:r>
      <w:r w:rsidR="00C1095E">
        <w:rPr>
          <w:noProof/>
          <w:sz w:val="24"/>
          <w:lang w:val="hr-HR"/>
        </w:rPr>
        <w:t xml:space="preserve"> </w:t>
      </w:r>
      <w:r w:rsidR="00934009">
        <w:rPr>
          <w:noProof/>
          <w:sz w:val="24"/>
          <w:lang w:val="hr-HR"/>
        </w:rPr>
        <w:t>G</w:t>
      </w:r>
      <w:r w:rsidRPr="000D15C4">
        <w:rPr>
          <w:noProof/>
          <w:sz w:val="24"/>
          <w:lang w:val="hr-HR"/>
        </w:rPr>
        <w:t>odišnjeg izvještaja o izvrše</w:t>
      </w:r>
      <w:r w:rsidR="005E572A" w:rsidRPr="000D15C4">
        <w:rPr>
          <w:noProof/>
          <w:sz w:val="24"/>
          <w:lang w:val="hr-HR"/>
        </w:rPr>
        <w:t>nju Proračuna Grada Pule za 20</w:t>
      </w:r>
      <w:r w:rsidR="00AC1547" w:rsidRPr="000D15C4">
        <w:rPr>
          <w:noProof/>
          <w:sz w:val="24"/>
          <w:lang w:val="hr-HR"/>
        </w:rPr>
        <w:t>2</w:t>
      </w:r>
      <w:r w:rsidR="00C1095E">
        <w:rPr>
          <w:noProof/>
          <w:sz w:val="24"/>
          <w:lang w:val="hr-HR"/>
        </w:rPr>
        <w:t>2</w:t>
      </w:r>
      <w:r w:rsidRPr="000D15C4">
        <w:rPr>
          <w:noProof/>
          <w:sz w:val="24"/>
          <w:lang w:val="hr-HR"/>
        </w:rPr>
        <w:t>. godinu.</w:t>
      </w:r>
    </w:p>
    <w:p w14:paraId="74790645" w14:textId="38343547" w:rsidR="009F5439" w:rsidRPr="000D15C4" w:rsidRDefault="009F5439" w:rsidP="009F5439">
      <w:pPr>
        <w:ind w:firstLine="720"/>
        <w:jc w:val="both"/>
        <w:rPr>
          <w:noProof/>
          <w:sz w:val="24"/>
          <w:lang w:val="hr-HR"/>
        </w:rPr>
      </w:pPr>
      <w:r w:rsidRPr="000D15C4">
        <w:rPr>
          <w:noProof/>
          <w:sz w:val="24"/>
          <w:lang w:val="hr-HR"/>
        </w:rPr>
        <w:t>Sukladno Uredbi o računovodstvu proračuna, Pravilniku o proračunskom računovodstvu i računskom planu, u izvještajnom razdoblju iskazani su samo naplaćeni prihodi, dok su rashodi i izdaci za razdoblje 01. siječnja do 3</w:t>
      </w:r>
      <w:r w:rsidR="00F2667F">
        <w:rPr>
          <w:noProof/>
          <w:sz w:val="24"/>
          <w:lang w:val="hr-HR"/>
        </w:rPr>
        <w:t>1</w:t>
      </w:r>
      <w:r w:rsidRPr="000D15C4">
        <w:rPr>
          <w:noProof/>
          <w:sz w:val="24"/>
          <w:lang w:val="hr-HR"/>
        </w:rPr>
        <w:t xml:space="preserve">. </w:t>
      </w:r>
      <w:r w:rsidR="00F2667F">
        <w:rPr>
          <w:noProof/>
          <w:sz w:val="24"/>
          <w:lang w:val="hr-HR"/>
        </w:rPr>
        <w:t>prosinca</w:t>
      </w:r>
      <w:r w:rsidRPr="000D15C4">
        <w:rPr>
          <w:noProof/>
          <w:sz w:val="24"/>
          <w:lang w:val="hr-HR"/>
        </w:rPr>
        <w:t xml:space="preserve"> 202</w:t>
      </w:r>
      <w:r w:rsidR="00C1095E">
        <w:rPr>
          <w:noProof/>
          <w:sz w:val="24"/>
          <w:lang w:val="hr-HR"/>
        </w:rPr>
        <w:t>2</w:t>
      </w:r>
      <w:r w:rsidRPr="000D15C4">
        <w:rPr>
          <w:noProof/>
          <w:sz w:val="24"/>
          <w:lang w:val="hr-HR"/>
        </w:rPr>
        <w:t>. godine iskazani neovisno od toga da li su plaćeni.</w:t>
      </w:r>
    </w:p>
    <w:p w14:paraId="720CE5A0" w14:textId="4169CC92" w:rsidR="00951146" w:rsidRPr="00951146" w:rsidRDefault="00951146" w:rsidP="00951146">
      <w:pPr>
        <w:ind w:left="142" w:right="-1" w:firstLine="567"/>
        <w:jc w:val="both"/>
        <w:rPr>
          <w:sz w:val="24"/>
          <w:szCs w:val="24"/>
        </w:rPr>
      </w:pPr>
      <w:r w:rsidRPr="00951146">
        <w:rPr>
          <w:sz w:val="24"/>
          <w:szCs w:val="24"/>
          <w:lang w:val="hr-HR"/>
        </w:rPr>
        <w:t xml:space="preserve">Proračun Grada Pule za 2022. godinu donesen je na sjednici Gradskog vijeća Grada Pule održanoj dana 07. prosinca 2021. godine. </w:t>
      </w:r>
      <w:r w:rsidRPr="00951146">
        <w:rPr>
          <w:noProof/>
          <w:sz w:val="24"/>
          <w:szCs w:val="24"/>
          <w:lang w:val="hr-HR"/>
        </w:rPr>
        <w:t xml:space="preserve">Ukupno planirana sredstva </w:t>
      </w:r>
      <w:r w:rsidRPr="00951146">
        <w:rPr>
          <w:sz w:val="24"/>
          <w:szCs w:val="24"/>
          <w:lang w:val="hr-HR"/>
        </w:rPr>
        <w:t xml:space="preserve">iznosila su </w:t>
      </w:r>
      <w:r w:rsidRPr="00951146">
        <w:rPr>
          <w:sz w:val="24"/>
          <w:szCs w:val="24"/>
        </w:rPr>
        <w:t>500.532.445,22 kune.</w:t>
      </w:r>
    </w:p>
    <w:p w14:paraId="41A7949C" w14:textId="4C8D78D8" w:rsidR="00951146" w:rsidRDefault="00F2667F" w:rsidP="00951146">
      <w:pPr>
        <w:ind w:left="142" w:right="-1" w:firstLine="567"/>
        <w:jc w:val="both"/>
        <w:rPr>
          <w:sz w:val="24"/>
          <w:szCs w:val="24"/>
          <w:lang w:val="hr-HR"/>
        </w:rPr>
      </w:pPr>
      <w:r>
        <w:rPr>
          <w:sz w:val="24"/>
          <w:szCs w:val="24"/>
          <w:lang w:val="hr-HR"/>
        </w:rPr>
        <w:t xml:space="preserve">Prve </w:t>
      </w:r>
      <w:r w:rsidR="00951146" w:rsidRPr="000D15C4">
        <w:rPr>
          <w:sz w:val="24"/>
          <w:szCs w:val="24"/>
          <w:lang w:val="hr-HR"/>
        </w:rPr>
        <w:t>Izmjene i dopune Proračuna Grada Pule za 202</w:t>
      </w:r>
      <w:r w:rsidR="00951146">
        <w:rPr>
          <w:sz w:val="24"/>
          <w:szCs w:val="24"/>
          <w:lang w:val="hr-HR"/>
        </w:rPr>
        <w:t>2</w:t>
      </w:r>
      <w:r w:rsidR="00951146" w:rsidRPr="000D15C4">
        <w:rPr>
          <w:sz w:val="24"/>
          <w:szCs w:val="24"/>
          <w:lang w:val="hr-HR"/>
        </w:rPr>
        <w:t xml:space="preserve">. godinu usvojene su na sjednici Gradskog vijeća Grada Pule održanoj dana </w:t>
      </w:r>
      <w:r w:rsidR="00951146">
        <w:rPr>
          <w:sz w:val="24"/>
          <w:szCs w:val="24"/>
          <w:lang w:val="hr-HR"/>
        </w:rPr>
        <w:t>21</w:t>
      </w:r>
      <w:r w:rsidR="00951146" w:rsidRPr="000D15C4">
        <w:rPr>
          <w:sz w:val="24"/>
          <w:szCs w:val="24"/>
          <w:lang w:val="hr-HR"/>
        </w:rPr>
        <w:t xml:space="preserve">. </w:t>
      </w:r>
      <w:r w:rsidR="00951146">
        <w:rPr>
          <w:sz w:val="24"/>
          <w:szCs w:val="24"/>
          <w:lang w:val="hr-HR"/>
        </w:rPr>
        <w:t>lipnja</w:t>
      </w:r>
      <w:r w:rsidR="00951146" w:rsidRPr="000D15C4">
        <w:rPr>
          <w:sz w:val="24"/>
          <w:szCs w:val="24"/>
          <w:lang w:val="hr-HR"/>
        </w:rPr>
        <w:t xml:space="preserve"> 202</w:t>
      </w:r>
      <w:r w:rsidR="00951146">
        <w:rPr>
          <w:sz w:val="24"/>
          <w:szCs w:val="24"/>
          <w:lang w:val="hr-HR"/>
        </w:rPr>
        <w:t>2</w:t>
      </w:r>
      <w:r w:rsidR="00951146" w:rsidRPr="000D15C4">
        <w:rPr>
          <w:sz w:val="24"/>
          <w:szCs w:val="24"/>
          <w:lang w:val="hr-HR"/>
        </w:rPr>
        <w:t>. godine.</w:t>
      </w:r>
      <w:r w:rsidR="00951146" w:rsidRPr="000D15C4">
        <w:rPr>
          <w:noProof/>
          <w:sz w:val="24"/>
          <w:lang w:val="hr-HR"/>
        </w:rPr>
        <w:t xml:space="preserve"> </w:t>
      </w:r>
      <w:r w:rsidR="00951146" w:rsidRPr="00951146">
        <w:rPr>
          <w:noProof/>
          <w:sz w:val="24"/>
          <w:szCs w:val="24"/>
          <w:lang w:val="hr-HR"/>
        </w:rPr>
        <w:t xml:space="preserve">Ukupno planirana sredstva </w:t>
      </w:r>
      <w:r w:rsidR="00951146" w:rsidRPr="00951146">
        <w:rPr>
          <w:sz w:val="24"/>
          <w:szCs w:val="24"/>
          <w:lang w:val="hr-HR"/>
        </w:rPr>
        <w:t>iznos</w:t>
      </w:r>
      <w:r>
        <w:rPr>
          <w:sz w:val="24"/>
          <w:szCs w:val="24"/>
          <w:lang w:val="hr-HR"/>
        </w:rPr>
        <w:t>ila su</w:t>
      </w:r>
      <w:r w:rsidR="00951146" w:rsidRPr="00951146">
        <w:rPr>
          <w:sz w:val="24"/>
          <w:szCs w:val="24"/>
          <w:lang w:val="hr-HR"/>
        </w:rPr>
        <w:t xml:space="preserve"> </w:t>
      </w:r>
      <w:r w:rsidR="00951146">
        <w:rPr>
          <w:sz w:val="24"/>
          <w:szCs w:val="24"/>
          <w:lang w:val="hr-HR"/>
        </w:rPr>
        <w:t>522.021.496,38</w:t>
      </w:r>
      <w:r w:rsidR="00951146" w:rsidRPr="0017683C">
        <w:rPr>
          <w:sz w:val="24"/>
          <w:szCs w:val="24"/>
          <w:lang w:val="hr-HR"/>
        </w:rPr>
        <w:t xml:space="preserve"> kun</w:t>
      </w:r>
      <w:r w:rsidR="00951146">
        <w:rPr>
          <w:sz w:val="24"/>
          <w:szCs w:val="24"/>
          <w:lang w:val="hr-HR"/>
        </w:rPr>
        <w:t>a</w:t>
      </w:r>
      <w:r w:rsidR="00951146" w:rsidRPr="0017683C">
        <w:rPr>
          <w:sz w:val="24"/>
          <w:szCs w:val="24"/>
          <w:lang w:val="hr-HR"/>
        </w:rPr>
        <w:t>.</w:t>
      </w:r>
    </w:p>
    <w:p w14:paraId="482D2758" w14:textId="6E8F286C" w:rsidR="00F2667F" w:rsidRPr="00D13586" w:rsidRDefault="00F2667F" w:rsidP="00F2667F">
      <w:pPr>
        <w:ind w:left="142" w:right="-1" w:firstLine="567"/>
        <w:jc w:val="both"/>
        <w:rPr>
          <w:sz w:val="24"/>
          <w:szCs w:val="24"/>
          <w:lang w:val="hr-HR"/>
        </w:rPr>
      </w:pPr>
      <w:r>
        <w:rPr>
          <w:sz w:val="24"/>
          <w:szCs w:val="24"/>
          <w:lang w:val="hr-HR"/>
        </w:rPr>
        <w:t xml:space="preserve">Druge </w:t>
      </w:r>
      <w:r w:rsidRPr="0017683C">
        <w:rPr>
          <w:sz w:val="24"/>
          <w:szCs w:val="24"/>
          <w:lang w:val="hr-HR"/>
        </w:rPr>
        <w:t>Izmjen</w:t>
      </w:r>
      <w:r>
        <w:rPr>
          <w:sz w:val="24"/>
          <w:szCs w:val="24"/>
          <w:lang w:val="hr-HR"/>
        </w:rPr>
        <w:t>e</w:t>
      </w:r>
      <w:r w:rsidRPr="0017683C">
        <w:rPr>
          <w:sz w:val="24"/>
          <w:szCs w:val="24"/>
          <w:lang w:val="hr-HR"/>
        </w:rPr>
        <w:t xml:space="preserve"> i dopun</w:t>
      </w:r>
      <w:r>
        <w:rPr>
          <w:sz w:val="24"/>
          <w:szCs w:val="24"/>
          <w:lang w:val="hr-HR"/>
        </w:rPr>
        <w:t>e</w:t>
      </w:r>
      <w:r w:rsidRPr="0017683C">
        <w:rPr>
          <w:sz w:val="24"/>
          <w:szCs w:val="24"/>
          <w:lang w:val="hr-HR"/>
        </w:rPr>
        <w:t xml:space="preserve"> Proračuna</w:t>
      </w:r>
      <w:r w:rsidRPr="00F2667F">
        <w:rPr>
          <w:sz w:val="24"/>
          <w:szCs w:val="24"/>
          <w:lang w:val="hr-HR"/>
        </w:rPr>
        <w:t xml:space="preserve"> </w:t>
      </w:r>
      <w:r w:rsidRPr="000D15C4">
        <w:rPr>
          <w:sz w:val="24"/>
          <w:szCs w:val="24"/>
          <w:lang w:val="hr-HR"/>
        </w:rPr>
        <w:t>Grada Pule za 202</w:t>
      </w:r>
      <w:r>
        <w:rPr>
          <w:sz w:val="24"/>
          <w:szCs w:val="24"/>
          <w:lang w:val="hr-HR"/>
        </w:rPr>
        <w:t>2</w:t>
      </w:r>
      <w:r w:rsidRPr="000D15C4">
        <w:rPr>
          <w:sz w:val="24"/>
          <w:szCs w:val="24"/>
          <w:lang w:val="hr-HR"/>
        </w:rPr>
        <w:t xml:space="preserve">. godinu usvojene su na sjednici Gradskog vijeća Grada Pule održanoj dana </w:t>
      </w:r>
      <w:r>
        <w:rPr>
          <w:sz w:val="24"/>
          <w:szCs w:val="24"/>
          <w:lang w:val="hr-HR"/>
        </w:rPr>
        <w:t>12</w:t>
      </w:r>
      <w:r w:rsidRPr="000D15C4">
        <w:rPr>
          <w:sz w:val="24"/>
          <w:szCs w:val="24"/>
          <w:lang w:val="hr-HR"/>
        </w:rPr>
        <w:t xml:space="preserve">. </w:t>
      </w:r>
      <w:r>
        <w:rPr>
          <w:sz w:val="24"/>
          <w:szCs w:val="24"/>
          <w:lang w:val="hr-HR"/>
        </w:rPr>
        <w:t>prosinca</w:t>
      </w:r>
      <w:r w:rsidRPr="000D15C4">
        <w:rPr>
          <w:sz w:val="24"/>
          <w:szCs w:val="24"/>
          <w:lang w:val="hr-HR"/>
        </w:rPr>
        <w:t xml:space="preserve"> 202</w:t>
      </w:r>
      <w:r>
        <w:rPr>
          <w:sz w:val="24"/>
          <w:szCs w:val="24"/>
          <w:lang w:val="hr-HR"/>
        </w:rPr>
        <w:t>2</w:t>
      </w:r>
      <w:r w:rsidRPr="000D15C4">
        <w:rPr>
          <w:sz w:val="24"/>
          <w:szCs w:val="24"/>
          <w:lang w:val="hr-HR"/>
        </w:rPr>
        <w:t>. godine</w:t>
      </w:r>
      <w:r>
        <w:rPr>
          <w:sz w:val="24"/>
          <w:szCs w:val="24"/>
          <w:lang w:val="hr-HR"/>
        </w:rPr>
        <w:t xml:space="preserve">. </w:t>
      </w:r>
      <w:r w:rsidRPr="00951146">
        <w:rPr>
          <w:noProof/>
          <w:sz w:val="24"/>
          <w:szCs w:val="24"/>
          <w:lang w:val="hr-HR"/>
        </w:rPr>
        <w:t xml:space="preserve">Ukupno planirana sredstva </w:t>
      </w:r>
      <w:r w:rsidRPr="00951146">
        <w:rPr>
          <w:sz w:val="24"/>
          <w:szCs w:val="24"/>
          <w:lang w:val="hr-HR"/>
        </w:rPr>
        <w:t>iznos</w:t>
      </w:r>
      <w:r>
        <w:rPr>
          <w:sz w:val="24"/>
          <w:szCs w:val="24"/>
          <w:lang w:val="hr-HR"/>
        </w:rPr>
        <w:t>ila su</w:t>
      </w:r>
      <w:r w:rsidRPr="00951146">
        <w:rPr>
          <w:sz w:val="24"/>
          <w:szCs w:val="24"/>
          <w:lang w:val="hr-HR"/>
        </w:rPr>
        <w:t xml:space="preserve"> </w:t>
      </w:r>
      <w:r>
        <w:rPr>
          <w:sz w:val="24"/>
          <w:szCs w:val="24"/>
          <w:lang w:val="hr-HR"/>
        </w:rPr>
        <w:t>516.511.361,23</w:t>
      </w:r>
      <w:r w:rsidRPr="0017683C">
        <w:rPr>
          <w:sz w:val="24"/>
          <w:szCs w:val="24"/>
          <w:lang w:val="hr-HR"/>
        </w:rPr>
        <w:t xml:space="preserve"> kun</w:t>
      </w:r>
      <w:r>
        <w:rPr>
          <w:sz w:val="24"/>
          <w:szCs w:val="24"/>
          <w:lang w:val="hr-HR"/>
        </w:rPr>
        <w:t>e</w:t>
      </w:r>
      <w:r w:rsidRPr="0017683C">
        <w:rPr>
          <w:sz w:val="24"/>
          <w:szCs w:val="24"/>
          <w:lang w:val="hr-HR"/>
        </w:rPr>
        <w:t>.</w:t>
      </w:r>
      <w:r w:rsidRPr="00D13586">
        <w:rPr>
          <w:sz w:val="24"/>
          <w:szCs w:val="24"/>
          <w:lang w:val="hr-HR"/>
        </w:rPr>
        <w:t xml:space="preserve"> </w:t>
      </w:r>
    </w:p>
    <w:p w14:paraId="24B0B1AA" w14:textId="77777777" w:rsidR="00F2667F" w:rsidRPr="00951146" w:rsidRDefault="00F2667F" w:rsidP="00951146">
      <w:pPr>
        <w:ind w:left="142" w:right="-1" w:firstLine="567"/>
        <w:jc w:val="both"/>
        <w:rPr>
          <w:sz w:val="24"/>
          <w:szCs w:val="24"/>
        </w:rPr>
      </w:pPr>
    </w:p>
    <w:p w14:paraId="1A187647" w14:textId="1322A460" w:rsidR="00D1000B" w:rsidRDefault="00C1095E" w:rsidP="00D1000B">
      <w:pPr>
        <w:pStyle w:val="Naslov7"/>
        <w:numPr>
          <w:ilvl w:val="0"/>
          <w:numId w:val="0"/>
        </w:numPr>
        <w:ind w:left="708"/>
        <w:jc w:val="both"/>
        <w:rPr>
          <w:noProof/>
        </w:rPr>
      </w:pPr>
      <w:r w:rsidRPr="000D15C4">
        <w:rPr>
          <w:noProof/>
        </w:rPr>
        <w:t xml:space="preserve">Izvršenje proračuna za razdoblje od 01. siječnja do </w:t>
      </w:r>
      <w:r w:rsidR="00D1000B">
        <w:rPr>
          <w:noProof/>
        </w:rPr>
        <w:t>31</w:t>
      </w:r>
      <w:r w:rsidRPr="000D15C4">
        <w:rPr>
          <w:noProof/>
        </w:rPr>
        <w:t xml:space="preserve">. </w:t>
      </w:r>
      <w:r w:rsidR="00D1000B">
        <w:rPr>
          <w:noProof/>
        </w:rPr>
        <w:t>prosinca</w:t>
      </w:r>
      <w:r w:rsidRPr="000D15C4">
        <w:rPr>
          <w:noProof/>
        </w:rPr>
        <w:t xml:space="preserve"> 202</w:t>
      </w:r>
      <w:r>
        <w:rPr>
          <w:noProof/>
        </w:rPr>
        <w:t>2</w:t>
      </w:r>
      <w:r w:rsidRPr="000D15C4">
        <w:rPr>
          <w:noProof/>
        </w:rPr>
        <w:t>. godine prikazano je</w:t>
      </w:r>
      <w:r w:rsidR="00D1000B">
        <w:rPr>
          <w:noProof/>
        </w:rPr>
        <w:t>:</w:t>
      </w:r>
      <w:r w:rsidRPr="000D15C4">
        <w:rPr>
          <w:noProof/>
        </w:rPr>
        <w:t xml:space="preserve"> </w:t>
      </w:r>
    </w:p>
    <w:p w14:paraId="4483EC5C" w14:textId="218F861B" w:rsidR="001138B2" w:rsidRPr="00D1000B" w:rsidRDefault="001138B2" w:rsidP="00D1000B">
      <w:pPr>
        <w:numPr>
          <w:ilvl w:val="0"/>
          <w:numId w:val="8"/>
        </w:numPr>
        <w:jc w:val="both"/>
        <w:rPr>
          <w:noProof/>
          <w:sz w:val="24"/>
          <w:lang w:val="hr-HR"/>
        </w:rPr>
      </w:pPr>
      <w:r w:rsidRPr="00D1000B">
        <w:rPr>
          <w:noProof/>
          <w:sz w:val="24"/>
          <w:lang w:val="hr-HR"/>
        </w:rPr>
        <w:t>RAČUN PRIHODA I RASHODA</w:t>
      </w:r>
    </w:p>
    <w:p w14:paraId="140F55AC" w14:textId="77777777" w:rsidR="001138B2" w:rsidRPr="000D15C4" w:rsidRDefault="001138B2" w:rsidP="00D1000B">
      <w:pPr>
        <w:numPr>
          <w:ilvl w:val="0"/>
          <w:numId w:val="8"/>
        </w:numPr>
        <w:jc w:val="both"/>
        <w:rPr>
          <w:noProof/>
          <w:sz w:val="24"/>
          <w:lang w:val="hr-HR"/>
        </w:rPr>
      </w:pPr>
      <w:r w:rsidRPr="000D15C4">
        <w:rPr>
          <w:noProof/>
          <w:sz w:val="24"/>
          <w:lang w:val="hr-HR"/>
        </w:rPr>
        <w:t>RAČUN FINANCIRANJA</w:t>
      </w:r>
    </w:p>
    <w:p w14:paraId="2B566F91" w14:textId="77777777" w:rsidR="001138B2" w:rsidRPr="000D15C4" w:rsidRDefault="001138B2" w:rsidP="001138B2">
      <w:pPr>
        <w:rPr>
          <w:noProof/>
          <w:sz w:val="24"/>
          <w:lang w:val="hr-HR"/>
        </w:rPr>
      </w:pPr>
    </w:p>
    <w:p w14:paraId="2E02DD7A" w14:textId="2736C2CD" w:rsidR="001138B2" w:rsidRPr="004D35E2" w:rsidRDefault="001138B2" w:rsidP="008C33E1">
      <w:pPr>
        <w:pStyle w:val="Naslov7"/>
        <w:numPr>
          <w:ilvl w:val="0"/>
          <w:numId w:val="0"/>
        </w:numPr>
        <w:ind w:left="142" w:firstLine="578"/>
        <w:jc w:val="both"/>
        <w:rPr>
          <w:noProof/>
        </w:rPr>
      </w:pPr>
      <w:r w:rsidRPr="004D35E2">
        <w:rPr>
          <w:noProof/>
        </w:rPr>
        <w:t>U računu prihoda i rashoda</w:t>
      </w:r>
      <w:r w:rsidRPr="004D35E2">
        <w:rPr>
          <w:b/>
          <w:noProof/>
        </w:rPr>
        <w:t>,</w:t>
      </w:r>
      <w:r w:rsidRPr="004D35E2">
        <w:rPr>
          <w:noProof/>
        </w:rPr>
        <w:t xml:space="preserve"> </w:t>
      </w:r>
      <w:r w:rsidR="00D1000B" w:rsidRPr="004D35E2">
        <w:rPr>
          <w:noProof/>
        </w:rPr>
        <w:t>G</w:t>
      </w:r>
      <w:r w:rsidRPr="004D35E2">
        <w:rPr>
          <w:noProof/>
        </w:rPr>
        <w:t xml:space="preserve">odišnjeg izvještaja o izvršenju Proračuna, vidljivo je ostvarenje prihoda </w:t>
      </w:r>
      <w:r w:rsidR="00D1000B" w:rsidRPr="004D35E2">
        <w:rPr>
          <w:noProof/>
        </w:rPr>
        <w:t>i rashoda</w:t>
      </w:r>
      <w:r w:rsidRPr="004D35E2">
        <w:rPr>
          <w:noProof/>
        </w:rPr>
        <w:t>u izvještajnom razdoblju te ostvarenje istih u odnosu na planirana sredstva.</w:t>
      </w:r>
    </w:p>
    <w:p w14:paraId="3EF755F4" w14:textId="77777777" w:rsidR="001138B2" w:rsidRPr="000D15C4" w:rsidRDefault="001138B2" w:rsidP="001138B2">
      <w:pPr>
        <w:jc w:val="both"/>
        <w:rPr>
          <w:noProof/>
          <w:sz w:val="24"/>
          <w:lang w:val="hr-HR"/>
        </w:rPr>
      </w:pPr>
    </w:p>
    <w:p w14:paraId="48F4E602" w14:textId="5646465C" w:rsidR="00881283"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prihoda Proračuna Grada Pule u iznosu od </w:t>
      </w:r>
      <w:r w:rsidR="00B836F5">
        <w:rPr>
          <w:noProof/>
          <w:sz w:val="24"/>
          <w:lang w:val="hr-HR"/>
        </w:rPr>
        <w:t>495.059.001,66</w:t>
      </w:r>
      <w:r w:rsidR="00BD2AEB">
        <w:rPr>
          <w:noProof/>
          <w:sz w:val="24"/>
          <w:lang w:val="hr-HR"/>
        </w:rPr>
        <w:t xml:space="preserve"> </w:t>
      </w:r>
      <w:r w:rsidRPr="000D15C4">
        <w:rPr>
          <w:noProof/>
          <w:sz w:val="24"/>
          <w:lang w:val="hr-HR"/>
        </w:rPr>
        <w:t>kun</w:t>
      </w:r>
      <w:r w:rsidR="00B836F5">
        <w:rPr>
          <w:noProof/>
          <w:sz w:val="24"/>
          <w:lang w:val="hr-HR"/>
        </w:rPr>
        <w:t>a</w:t>
      </w:r>
      <w:r w:rsidRPr="000D15C4">
        <w:rPr>
          <w:noProof/>
          <w:sz w:val="24"/>
          <w:lang w:val="hr-HR"/>
        </w:rPr>
        <w:t xml:space="preserve"> ili </w:t>
      </w:r>
      <w:r w:rsidR="00D437BB">
        <w:rPr>
          <w:noProof/>
          <w:sz w:val="24"/>
          <w:lang w:val="hr-HR"/>
        </w:rPr>
        <w:t>98,30</w:t>
      </w:r>
      <w:r w:rsidRPr="000D15C4">
        <w:rPr>
          <w:noProof/>
          <w:sz w:val="24"/>
          <w:lang w:val="hr-HR"/>
        </w:rPr>
        <w:t xml:space="preserve">% u odnosu na plan, a odnose se na prihode poslovanja u iznosu od </w:t>
      </w:r>
      <w:r w:rsidR="00B836F5" w:rsidRPr="00B836F5">
        <w:rPr>
          <w:noProof/>
          <w:sz w:val="24"/>
          <w:lang w:val="hr-HR"/>
        </w:rPr>
        <w:t>476</w:t>
      </w:r>
      <w:r w:rsidR="00B836F5">
        <w:rPr>
          <w:noProof/>
          <w:sz w:val="24"/>
          <w:lang w:val="hr-HR"/>
        </w:rPr>
        <w:t>.</w:t>
      </w:r>
      <w:r w:rsidR="00B836F5" w:rsidRPr="00B836F5">
        <w:rPr>
          <w:noProof/>
          <w:sz w:val="24"/>
          <w:lang w:val="hr-HR"/>
        </w:rPr>
        <w:t>949</w:t>
      </w:r>
      <w:r w:rsidR="00B836F5">
        <w:rPr>
          <w:noProof/>
          <w:sz w:val="24"/>
          <w:lang w:val="hr-HR"/>
        </w:rPr>
        <w:t>.</w:t>
      </w:r>
      <w:r w:rsidR="00B836F5" w:rsidRPr="00B836F5">
        <w:rPr>
          <w:noProof/>
          <w:sz w:val="24"/>
          <w:lang w:val="hr-HR"/>
        </w:rPr>
        <w:t>982,9</w:t>
      </w:r>
      <w:r w:rsidR="00B836F5">
        <w:rPr>
          <w:noProof/>
          <w:sz w:val="24"/>
          <w:lang w:val="hr-HR"/>
        </w:rPr>
        <w:t xml:space="preserve">0 </w:t>
      </w:r>
      <w:r w:rsidR="00BD2AEB" w:rsidRPr="000D15C4">
        <w:rPr>
          <w:noProof/>
          <w:sz w:val="24"/>
          <w:lang w:val="hr-HR"/>
        </w:rPr>
        <w:t>kun</w:t>
      </w:r>
      <w:r w:rsidR="00B059FF">
        <w:rPr>
          <w:noProof/>
          <w:sz w:val="24"/>
          <w:lang w:val="hr-HR"/>
        </w:rPr>
        <w:t>a</w:t>
      </w:r>
      <w:r w:rsidR="00BD2AEB" w:rsidRPr="000D15C4">
        <w:rPr>
          <w:noProof/>
          <w:sz w:val="24"/>
          <w:lang w:val="hr-HR"/>
        </w:rPr>
        <w:t xml:space="preserve"> ili </w:t>
      </w:r>
      <w:r w:rsidR="00B836F5">
        <w:rPr>
          <w:noProof/>
          <w:sz w:val="24"/>
          <w:lang w:val="hr-HR"/>
        </w:rPr>
        <w:t>98,33</w:t>
      </w:r>
      <w:r w:rsidR="00BD2AEB" w:rsidRPr="000D15C4">
        <w:rPr>
          <w:noProof/>
          <w:sz w:val="24"/>
          <w:lang w:val="hr-HR"/>
        </w:rPr>
        <w:t>%</w:t>
      </w:r>
      <w:r w:rsidR="00304E7F" w:rsidRPr="000D15C4">
        <w:rPr>
          <w:noProof/>
          <w:sz w:val="24"/>
          <w:lang w:val="hr-HR"/>
        </w:rPr>
        <w:t>,</w:t>
      </w:r>
      <w:r w:rsidRPr="000D15C4">
        <w:rPr>
          <w:noProof/>
          <w:sz w:val="24"/>
          <w:lang w:val="hr-HR"/>
        </w:rPr>
        <w:t xml:space="preserve"> prihode od prodaje nefinancijske imovine</w:t>
      </w:r>
      <w:r w:rsidR="001D511E" w:rsidRPr="000D15C4">
        <w:rPr>
          <w:noProof/>
          <w:sz w:val="24"/>
          <w:lang w:val="hr-HR"/>
        </w:rPr>
        <w:t xml:space="preserve"> u iznosu od </w:t>
      </w:r>
      <w:r w:rsidR="00B836F5" w:rsidRPr="00B836F5">
        <w:rPr>
          <w:noProof/>
          <w:sz w:val="24"/>
          <w:lang w:val="hr-HR"/>
        </w:rPr>
        <w:t>18</w:t>
      </w:r>
      <w:r w:rsidR="00B836F5">
        <w:rPr>
          <w:noProof/>
          <w:sz w:val="24"/>
          <w:lang w:val="hr-HR"/>
        </w:rPr>
        <w:t>.</w:t>
      </w:r>
      <w:r w:rsidR="00B836F5" w:rsidRPr="00B836F5">
        <w:rPr>
          <w:noProof/>
          <w:sz w:val="24"/>
          <w:lang w:val="hr-HR"/>
        </w:rPr>
        <w:t>109</w:t>
      </w:r>
      <w:r w:rsidR="00B836F5">
        <w:rPr>
          <w:noProof/>
          <w:sz w:val="24"/>
          <w:lang w:val="hr-HR"/>
        </w:rPr>
        <w:t>.</w:t>
      </w:r>
      <w:r w:rsidR="00B836F5" w:rsidRPr="00B836F5">
        <w:rPr>
          <w:noProof/>
          <w:sz w:val="24"/>
          <w:lang w:val="hr-HR"/>
        </w:rPr>
        <w:t>018,76</w:t>
      </w:r>
      <w:r w:rsidR="00B836F5">
        <w:rPr>
          <w:noProof/>
          <w:sz w:val="24"/>
          <w:lang w:val="hr-HR"/>
        </w:rPr>
        <w:t xml:space="preserve"> </w:t>
      </w:r>
      <w:r w:rsidR="001D511E" w:rsidRPr="000D15C4">
        <w:rPr>
          <w:noProof/>
          <w:sz w:val="24"/>
          <w:lang w:val="hr-HR"/>
        </w:rPr>
        <w:t>kun</w:t>
      </w:r>
      <w:r w:rsidR="0087533B" w:rsidRPr="000D15C4">
        <w:rPr>
          <w:noProof/>
          <w:sz w:val="24"/>
          <w:lang w:val="hr-HR"/>
        </w:rPr>
        <w:t>a</w:t>
      </w:r>
      <w:r w:rsidR="003478F8" w:rsidRPr="000D15C4">
        <w:rPr>
          <w:noProof/>
          <w:sz w:val="24"/>
          <w:lang w:val="hr-HR"/>
        </w:rPr>
        <w:t xml:space="preserve"> ili </w:t>
      </w:r>
      <w:r w:rsidR="00B836F5">
        <w:rPr>
          <w:noProof/>
          <w:sz w:val="24"/>
          <w:lang w:val="hr-HR"/>
        </w:rPr>
        <w:t>97,60</w:t>
      </w:r>
      <w:r w:rsidR="003478F8" w:rsidRPr="000D15C4">
        <w:rPr>
          <w:noProof/>
          <w:sz w:val="24"/>
          <w:lang w:val="hr-HR"/>
        </w:rPr>
        <w:t>%</w:t>
      </w:r>
      <w:r w:rsidR="008A6231" w:rsidRPr="000D15C4">
        <w:rPr>
          <w:noProof/>
          <w:sz w:val="24"/>
          <w:lang w:val="hr-HR"/>
        </w:rPr>
        <w:t xml:space="preserve"> </w:t>
      </w:r>
      <w:r w:rsidR="00544B3C" w:rsidRPr="000D15C4">
        <w:rPr>
          <w:noProof/>
          <w:sz w:val="24"/>
          <w:lang w:val="hr-HR"/>
        </w:rPr>
        <w:t xml:space="preserve">u odnosu na </w:t>
      </w:r>
      <w:r w:rsidR="008A6231" w:rsidRPr="000D15C4">
        <w:rPr>
          <w:noProof/>
          <w:sz w:val="24"/>
          <w:lang w:val="hr-HR"/>
        </w:rPr>
        <w:t>plan</w:t>
      </w:r>
      <w:r w:rsidR="00B706CE" w:rsidRPr="000D15C4">
        <w:rPr>
          <w:noProof/>
          <w:sz w:val="24"/>
          <w:lang w:val="hr-HR"/>
        </w:rPr>
        <w:t>;</w:t>
      </w:r>
    </w:p>
    <w:p w14:paraId="7628B204" w14:textId="5E335C62" w:rsidR="001138B2" w:rsidRPr="000D15C4" w:rsidRDefault="001138B2" w:rsidP="00881283">
      <w:pPr>
        <w:ind w:left="709"/>
        <w:jc w:val="both"/>
        <w:rPr>
          <w:noProof/>
          <w:sz w:val="24"/>
          <w:lang w:val="hr-HR"/>
        </w:rPr>
      </w:pPr>
      <w:r w:rsidRPr="000D15C4">
        <w:rPr>
          <w:noProof/>
          <w:sz w:val="24"/>
          <w:lang w:val="hr-HR"/>
        </w:rPr>
        <w:t xml:space="preserve">Od ukupno ostvarenih prihoda, </w:t>
      </w:r>
      <w:r w:rsidR="00AB0C3F">
        <w:rPr>
          <w:noProof/>
          <w:sz w:val="24"/>
          <w:lang w:val="hr-HR"/>
        </w:rPr>
        <w:t>354.231.025,70</w:t>
      </w:r>
      <w:r w:rsidR="00EB7B37">
        <w:rPr>
          <w:noProof/>
          <w:sz w:val="24"/>
          <w:lang w:val="hr-HR"/>
        </w:rPr>
        <w:t xml:space="preserve"> </w:t>
      </w:r>
      <w:r w:rsidRPr="000D15C4">
        <w:rPr>
          <w:noProof/>
          <w:sz w:val="24"/>
          <w:lang w:val="hr-HR"/>
        </w:rPr>
        <w:t>kun</w:t>
      </w:r>
      <w:r w:rsidR="00AB0C3F">
        <w:rPr>
          <w:noProof/>
          <w:sz w:val="24"/>
          <w:lang w:val="hr-HR"/>
        </w:rPr>
        <w:t>a</w:t>
      </w:r>
      <w:r w:rsidRPr="000D15C4">
        <w:rPr>
          <w:noProof/>
          <w:sz w:val="24"/>
          <w:lang w:val="hr-HR"/>
        </w:rPr>
        <w:t xml:space="preserve"> odnosi se na prihode </w:t>
      </w:r>
      <w:r w:rsidR="002175C0" w:rsidRPr="000D15C4">
        <w:rPr>
          <w:noProof/>
          <w:sz w:val="24"/>
          <w:lang w:val="hr-HR"/>
        </w:rPr>
        <w:t>G</w:t>
      </w:r>
      <w:r w:rsidRPr="000D15C4">
        <w:rPr>
          <w:noProof/>
          <w:sz w:val="24"/>
          <w:lang w:val="hr-HR"/>
        </w:rPr>
        <w:t xml:space="preserve">rada, dok se iznos od </w:t>
      </w:r>
      <w:r w:rsidR="00AB0C3F">
        <w:rPr>
          <w:noProof/>
          <w:sz w:val="24"/>
          <w:lang w:val="hr-HR"/>
        </w:rPr>
        <w:t>140.827.975,96</w:t>
      </w:r>
      <w:r w:rsidR="00544B3C" w:rsidRPr="000D15C4">
        <w:rPr>
          <w:noProof/>
          <w:sz w:val="24"/>
          <w:lang w:val="hr-HR"/>
        </w:rPr>
        <w:t xml:space="preserve"> </w:t>
      </w:r>
      <w:r w:rsidRPr="000D15C4">
        <w:rPr>
          <w:noProof/>
          <w:sz w:val="24"/>
          <w:lang w:val="hr-HR"/>
        </w:rPr>
        <w:t>kun</w:t>
      </w:r>
      <w:r w:rsidR="00CA4B5E">
        <w:rPr>
          <w:noProof/>
          <w:sz w:val="24"/>
          <w:lang w:val="hr-HR"/>
        </w:rPr>
        <w:t>a</w:t>
      </w:r>
      <w:r w:rsidRPr="000D15C4">
        <w:rPr>
          <w:noProof/>
          <w:sz w:val="24"/>
          <w:lang w:val="hr-HR"/>
        </w:rPr>
        <w:t xml:space="preserve"> odnosi na prihode proračunskih korisnika;</w:t>
      </w:r>
    </w:p>
    <w:p w14:paraId="124234BF" w14:textId="63C492B9" w:rsidR="001138B2"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rashoda u iznosu od </w:t>
      </w:r>
      <w:r w:rsidR="00B059FF">
        <w:rPr>
          <w:noProof/>
          <w:sz w:val="24"/>
          <w:lang w:val="hr-HR"/>
        </w:rPr>
        <w:t>464.380.80</w:t>
      </w:r>
      <w:r w:rsidR="005F2A27">
        <w:rPr>
          <w:noProof/>
          <w:sz w:val="24"/>
          <w:lang w:val="hr-HR"/>
        </w:rPr>
        <w:t>0</w:t>
      </w:r>
      <w:r w:rsidR="00B059FF">
        <w:rPr>
          <w:noProof/>
          <w:sz w:val="24"/>
          <w:lang w:val="hr-HR"/>
        </w:rPr>
        <w:t>,</w:t>
      </w:r>
      <w:r w:rsidR="005F2A27">
        <w:rPr>
          <w:noProof/>
          <w:sz w:val="24"/>
          <w:lang w:val="hr-HR"/>
        </w:rPr>
        <w:t>9</w:t>
      </w:r>
      <w:r w:rsidR="00B059FF">
        <w:rPr>
          <w:noProof/>
          <w:sz w:val="24"/>
          <w:lang w:val="hr-HR"/>
        </w:rPr>
        <w:t>7</w:t>
      </w:r>
      <w:r w:rsidR="00B836F5">
        <w:rPr>
          <w:noProof/>
          <w:sz w:val="24"/>
          <w:lang w:val="hr-HR"/>
        </w:rPr>
        <w:t xml:space="preserve"> </w:t>
      </w:r>
      <w:r w:rsidRPr="000D15C4">
        <w:rPr>
          <w:noProof/>
          <w:sz w:val="24"/>
          <w:lang w:val="hr-HR"/>
        </w:rPr>
        <w:t>kun</w:t>
      </w:r>
      <w:r w:rsidR="00CA4B5E">
        <w:rPr>
          <w:noProof/>
          <w:sz w:val="24"/>
          <w:lang w:val="hr-HR"/>
        </w:rPr>
        <w:t>a</w:t>
      </w:r>
      <w:r w:rsidRPr="000D15C4">
        <w:rPr>
          <w:noProof/>
          <w:sz w:val="24"/>
          <w:lang w:val="hr-HR"/>
        </w:rPr>
        <w:t xml:space="preserve"> ili </w:t>
      </w:r>
      <w:r w:rsidR="005F2A27">
        <w:rPr>
          <w:noProof/>
          <w:sz w:val="24"/>
          <w:lang w:val="hr-HR"/>
        </w:rPr>
        <w:t>91,04</w:t>
      </w:r>
      <w:r w:rsidRPr="000D15C4">
        <w:rPr>
          <w:noProof/>
          <w:sz w:val="24"/>
          <w:lang w:val="hr-HR"/>
        </w:rPr>
        <w:t>% u odnosu na plan i izdataka</w:t>
      </w:r>
      <w:r w:rsidR="00487EBF">
        <w:rPr>
          <w:noProof/>
          <w:sz w:val="24"/>
          <w:lang w:val="hr-HR"/>
        </w:rPr>
        <w:t xml:space="preserve"> </w:t>
      </w:r>
      <w:r w:rsidRPr="000D15C4">
        <w:rPr>
          <w:noProof/>
          <w:sz w:val="24"/>
          <w:lang w:val="hr-HR"/>
        </w:rPr>
        <w:t xml:space="preserve">u iznosu od </w:t>
      </w:r>
      <w:r w:rsidR="00B836F5" w:rsidRPr="00B836F5">
        <w:rPr>
          <w:noProof/>
          <w:sz w:val="24"/>
          <w:lang w:val="hr-HR"/>
        </w:rPr>
        <w:t>6</w:t>
      </w:r>
      <w:r w:rsidR="00B836F5">
        <w:rPr>
          <w:noProof/>
          <w:sz w:val="24"/>
          <w:lang w:val="hr-HR"/>
        </w:rPr>
        <w:t>.</w:t>
      </w:r>
      <w:r w:rsidR="00B836F5" w:rsidRPr="00B836F5">
        <w:rPr>
          <w:noProof/>
          <w:sz w:val="24"/>
          <w:lang w:val="hr-HR"/>
        </w:rPr>
        <w:t>428</w:t>
      </w:r>
      <w:r w:rsidR="00B836F5">
        <w:rPr>
          <w:noProof/>
          <w:sz w:val="24"/>
          <w:lang w:val="hr-HR"/>
        </w:rPr>
        <w:t>.</w:t>
      </w:r>
      <w:r w:rsidR="00B836F5" w:rsidRPr="00B836F5">
        <w:rPr>
          <w:noProof/>
          <w:sz w:val="24"/>
          <w:lang w:val="hr-HR"/>
        </w:rPr>
        <w:t>375,19</w:t>
      </w:r>
      <w:r w:rsidR="00B836F5">
        <w:rPr>
          <w:noProof/>
          <w:sz w:val="24"/>
          <w:lang w:val="hr-HR"/>
        </w:rPr>
        <w:t xml:space="preserve"> </w:t>
      </w:r>
      <w:r w:rsidRPr="000D15C4">
        <w:rPr>
          <w:noProof/>
          <w:sz w:val="24"/>
          <w:lang w:val="hr-HR"/>
        </w:rPr>
        <w:t>kun</w:t>
      </w:r>
      <w:r w:rsidR="00B836F5">
        <w:rPr>
          <w:noProof/>
          <w:sz w:val="24"/>
          <w:lang w:val="hr-HR"/>
        </w:rPr>
        <w:t>a</w:t>
      </w:r>
      <w:r w:rsidRPr="000D15C4">
        <w:rPr>
          <w:noProof/>
          <w:sz w:val="24"/>
          <w:lang w:val="hr-HR"/>
        </w:rPr>
        <w:t xml:space="preserve"> ili </w:t>
      </w:r>
      <w:r w:rsidR="00B836F5">
        <w:rPr>
          <w:noProof/>
          <w:sz w:val="24"/>
          <w:lang w:val="hr-HR"/>
        </w:rPr>
        <w:t>99,66</w:t>
      </w:r>
      <w:r w:rsidRPr="000D15C4">
        <w:rPr>
          <w:noProof/>
          <w:sz w:val="24"/>
          <w:lang w:val="hr-HR"/>
        </w:rPr>
        <w:t xml:space="preserve">% u odnosu na plan, odnosno ukupno </w:t>
      </w:r>
      <w:r w:rsidR="00B836F5">
        <w:rPr>
          <w:noProof/>
          <w:sz w:val="24"/>
          <w:lang w:val="hr-HR"/>
        </w:rPr>
        <w:t>470.809.176,</w:t>
      </w:r>
      <w:r w:rsidR="00C6281A">
        <w:rPr>
          <w:noProof/>
          <w:sz w:val="24"/>
          <w:lang w:val="hr-HR"/>
        </w:rPr>
        <w:t>1</w:t>
      </w:r>
      <w:r w:rsidR="00B836F5">
        <w:rPr>
          <w:noProof/>
          <w:sz w:val="24"/>
          <w:lang w:val="hr-HR"/>
        </w:rPr>
        <w:t>6</w:t>
      </w:r>
      <w:r w:rsidR="00B81EA6" w:rsidRPr="000D15C4">
        <w:rPr>
          <w:noProof/>
          <w:sz w:val="24"/>
          <w:lang w:val="hr-HR"/>
        </w:rPr>
        <w:t xml:space="preserve"> </w:t>
      </w:r>
      <w:r w:rsidRPr="000D15C4">
        <w:rPr>
          <w:noProof/>
          <w:sz w:val="24"/>
          <w:lang w:val="hr-HR"/>
        </w:rPr>
        <w:t>kun</w:t>
      </w:r>
      <w:r w:rsidR="00EB7B37">
        <w:rPr>
          <w:noProof/>
          <w:sz w:val="24"/>
          <w:lang w:val="hr-HR"/>
        </w:rPr>
        <w:t>a</w:t>
      </w:r>
      <w:r w:rsidRPr="000D15C4">
        <w:rPr>
          <w:noProof/>
          <w:sz w:val="24"/>
          <w:lang w:val="hr-HR"/>
        </w:rPr>
        <w:t>;</w:t>
      </w:r>
    </w:p>
    <w:p w14:paraId="10EE4F71" w14:textId="581F33B0" w:rsidR="001138B2" w:rsidRPr="000D15C4" w:rsidRDefault="001D4E05" w:rsidP="0069789D">
      <w:pPr>
        <w:numPr>
          <w:ilvl w:val="0"/>
          <w:numId w:val="11"/>
        </w:numPr>
        <w:tabs>
          <w:tab w:val="clear" w:pos="1440"/>
        </w:tabs>
        <w:ind w:left="709" w:hanging="283"/>
        <w:jc w:val="both"/>
        <w:rPr>
          <w:noProof/>
          <w:sz w:val="24"/>
          <w:lang w:val="hr-HR"/>
        </w:rPr>
      </w:pPr>
      <w:r w:rsidRPr="000D15C4">
        <w:rPr>
          <w:noProof/>
          <w:sz w:val="24"/>
          <w:lang w:val="hr-HR"/>
        </w:rPr>
        <w:t>u obračunskom razdoblju od 01. siječnja do 3</w:t>
      </w:r>
      <w:r w:rsidR="00AB0C3F">
        <w:rPr>
          <w:noProof/>
          <w:sz w:val="24"/>
          <w:lang w:val="hr-HR"/>
        </w:rPr>
        <w:t>1</w:t>
      </w:r>
      <w:r w:rsidRPr="000D15C4">
        <w:rPr>
          <w:noProof/>
          <w:sz w:val="24"/>
          <w:lang w:val="hr-HR"/>
        </w:rPr>
        <w:t xml:space="preserve">. </w:t>
      </w:r>
      <w:r w:rsidR="00AB0C3F">
        <w:rPr>
          <w:noProof/>
          <w:sz w:val="24"/>
          <w:lang w:val="hr-HR"/>
        </w:rPr>
        <w:t>prosinca</w:t>
      </w:r>
      <w:r w:rsidRPr="000D15C4">
        <w:rPr>
          <w:noProof/>
          <w:sz w:val="24"/>
          <w:lang w:val="hr-HR"/>
        </w:rPr>
        <w:t xml:space="preserve"> 202</w:t>
      </w:r>
      <w:r w:rsidR="00CA4B5E">
        <w:rPr>
          <w:noProof/>
          <w:sz w:val="24"/>
          <w:lang w:val="hr-HR"/>
        </w:rPr>
        <w:t>2</w:t>
      </w:r>
      <w:r w:rsidRPr="000D15C4">
        <w:rPr>
          <w:noProof/>
          <w:sz w:val="24"/>
          <w:lang w:val="hr-HR"/>
        </w:rPr>
        <w:t xml:space="preserve">. godine iskazan je </w:t>
      </w:r>
      <w:r w:rsidR="00CA4B5E">
        <w:rPr>
          <w:noProof/>
          <w:sz w:val="24"/>
          <w:lang w:val="hr-HR"/>
        </w:rPr>
        <w:t>višak</w:t>
      </w:r>
      <w:r w:rsidRPr="000D15C4">
        <w:rPr>
          <w:noProof/>
          <w:sz w:val="24"/>
          <w:lang w:val="hr-HR"/>
        </w:rPr>
        <w:t xml:space="preserve"> prihoda nad rashodima i izdacima u iznosu od </w:t>
      </w:r>
      <w:r w:rsidR="00D3667B">
        <w:rPr>
          <w:noProof/>
          <w:sz w:val="24"/>
          <w:lang w:val="hr-HR"/>
        </w:rPr>
        <w:t>24.249.825,50</w:t>
      </w:r>
      <w:r w:rsidRPr="000D15C4">
        <w:rPr>
          <w:noProof/>
          <w:sz w:val="24"/>
          <w:lang w:val="hr-HR"/>
        </w:rPr>
        <w:t xml:space="preserve"> kun</w:t>
      </w:r>
      <w:r w:rsidR="005633AD">
        <w:rPr>
          <w:noProof/>
          <w:sz w:val="24"/>
          <w:lang w:val="hr-HR"/>
        </w:rPr>
        <w:t>a</w:t>
      </w:r>
      <w:r w:rsidRPr="000D15C4">
        <w:rPr>
          <w:noProof/>
          <w:sz w:val="24"/>
          <w:lang w:val="hr-HR"/>
        </w:rPr>
        <w:t xml:space="preserve">, preneseni višak iz prethodne godine iznosio je </w:t>
      </w:r>
      <w:r w:rsidR="00D3667B">
        <w:rPr>
          <w:noProof/>
          <w:sz w:val="24"/>
          <w:lang w:val="hr-HR"/>
        </w:rPr>
        <w:t>14.133.070,11</w:t>
      </w:r>
      <w:r w:rsidR="00CA4B5E">
        <w:rPr>
          <w:noProof/>
          <w:sz w:val="24"/>
          <w:lang w:val="hr-HR"/>
        </w:rPr>
        <w:t xml:space="preserve"> </w:t>
      </w:r>
      <w:r w:rsidRPr="000D15C4">
        <w:rPr>
          <w:noProof/>
          <w:sz w:val="24"/>
          <w:lang w:val="hr-HR"/>
        </w:rPr>
        <w:t xml:space="preserve">kuna, korekcija početnog stanja iznosila je </w:t>
      </w:r>
      <w:r w:rsidR="00CA4B5E">
        <w:rPr>
          <w:noProof/>
          <w:sz w:val="24"/>
          <w:lang w:val="hr-HR"/>
        </w:rPr>
        <w:t>15.</w:t>
      </w:r>
      <w:r w:rsidR="00D3667B">
        <w:rPr>
          <w:noProof/>
          <w:sz w:val="24"/>
          <w:lang w:val="hr-HR"/>
        </w:rPr>
        <w:t>752,97</w:t>
      </w:r>
      <w:r w:rsidRPr="000D15C4">
        <w:rPr>
          <w:noProof/>
          <w:sz w:val="24"/>
          <w:lang w:val="hr-HR"/>
        </w:rPr>
        <w:t xml:space="preserve"> kun</w:t>
      </w:r>
      <w:r w:rsidR="00487EBF">
        <w:rPr>
          <w:noProof/>
          <w:sz w:val="24"/>
          <w:lang w:val="hr-HR"/>
        </w:rPr>
        <w:t>a</w:t>
      </w:r>
      <w:r w:rsidRPr="000D15C4">
        <w:rPr>
          <w:noProof/>
          <w:sz w:val="24"/>
          <w:lang w:val="hr-HR"/>
        </w:rPr>
        <w:t xml:space="preserve">, odnosno na dan </w:t>
      </w:r>
      <w:r w:rsidR="00CA4B5E" w:rsidRPr="000D15C4">
        <w:rPr>
          <w:noProof/>
          <w:sz w:val="24"/>
          <w:lang w:val="hr-HR"/>
        </w:rPr>
        <w:t>3</w:t>
      </w:r>
      <w:r w:rsidR="00D3667B">
        <w:rPr>
          <w:noProof/>
          <w:sz w:val="24"/>
          <w:lang w:val="hr-HR"/>
        </w:rPr>
        <w:t>1</w:t>
      </w:r>
      <w:r w:rsidR="00CA4B5E" w:rsidRPr="000D15C4">
        <w:rPr>
          <w:noProof/>
          <w:sz w:val="24"/>
          <w:lang w:val="hr-HR"/>
        </w:rPr>
        <w:t xml:space="preserve">. </w:t>
      </w:r>
      <w:r w:rsidR="00D3667B">
        <w:rPr>
          <w:noProof/>
          <w:sz w:val="24"/>
          <w:lang w:val="hr-HR"/>
        </w:rPr>
        <w:t>prosinca</w:t>
      </w:r>
      <w:r w:rsidR="00CA4B5E" w:rsidRPr="000D15C4">
        <w:rPr>
          <w:noProof/>
          <w:sz w:val="24"/>
          <w:lang w:val="hr-HR"/>
        </w:rPr>
        <w:t xml:space="preserve"> 202</w:t>
      </w:r>
      <w:r w:rsidR="00CA4B5E">
        <w:rPr>
          <w:noProof/>
          <w:sz w:val="24"/>
          <w:lang w:val="hr-HR"/>
        </w:rPr>
        <w:t>2</w:t>
      </w:r>
      <w:r w:rsidR="00CA4B5E" w:rsidRPr="000D15C4">
        <w:rPr>
          <w:noProof/>
          <w:sz w:val="24"/>
          <w:lang w:val="hr-HR"/>
        </w:rPr>
        <w:t xml:space="preserve">. godine </w:t>
      </w:r>
      <w:r w:rsidRPr="000D15C4">
        <w:rPr>
          <w:noProof/>
          <w:sz w:val="24"/>
          <w:lang w:val="hr-HR"/>
        </w:rPr>
        <w:t xml:space="preserve">iskazan je višak prihoda nad rashodima i izdacima u iznosu od </w:t>
      </w:r>
      <w:r w:rsidR="00D3667B">
        <w:rPr>
          <w:noProof/>
          <w:sz w:val="24"/>
          <w:lang w:val="hr-HR"/>
        </w:rPr>
        <w:t>38.367.142,64</w:t>
      </w:r>
      <w:r w:rsidRPr="000D15C4">
        <w:rPr>
          <w:noProof/>
          <w:sz w:val="24"/>
          <w:lang w:val="hr-HR"/>
        </w:rPr>
        <w:t xml:space="preserve"> kun</w:t>
      </w:r>
      <w:r w:rsidR="00D3667B">
        <w:rPr>
          <w:noProof/>
          <w:sz w:val="24"/>
          <w:lang w:val="hr-HR"/>
        </w:rPr>
        <w:t>e</w:t>
      </w:r>
      <w:r w:rsidR="001138B2" w:rsidRPr="000D15C4">
        <w:rPr>
          <w:noProof/>
          <w:sz w:val="24"/>
          <w:lang w:val="hr-HR"/>
        </w:rPr>
        <w:t>.</w:t>
      </w:r>
    </w:p>
    <w:p w14:paraId="216A638A" w14:textId="77777777" w:rsidR="00906345" w:rsidRPr="000D15C4" w:rsidRDefault="00906345" w:rsidP="00906345">
      <w:pPr>
        <w:pStyle w:val="Tijeloteksta"/>
        <w:ind w:firstLine="709"/>
        <w:rPr>
          <w:noProof/>
          <w:sz w:val="24"/>
          <w:szCs w:val="24"/>
          <w:lang w:val="hr-HR"/>
        </w:rPr>
      </w:pPr>
    </w:p>
    <w:p w14:paraId="3FFE6F50" w14:textId="6F4A8424" w:rsidR="001138B2" w:rsidRPr="000D15C4" w:rsidRDefault="001138B2" w:rsidP="00906345">
      <w:pPr>
        <w:pStyle w:val="Tijeloteksta"/>
        <w:ind w:firstLine="709"/>
        <w:rPr>
          <w:noProof/>
          <w:sz w:val="24"/>
          <w:szCs w:val="24"/>
          <w:lang w:val="hr-HR"/>
        </w:rPr>
      </w:pPr>
      <w:r w:rsidRPr="000D15C4">
        <w:rPr>
          <w:noProof/>
          <w:sz w:val="24"/>
          <w:szCs w:val="24"/>
          <w:lang w:val="hr-HR"/>
        </w:rPr>
        <w:t xml:space="preserve">Grad Pula </w:t>
      </w:r>
      <w:r w:rsidR="00D1000B">
        <w:rPr>
          <w:noProof/>
          <w:sz w:val="24"/>
          <w:szCs w:val="24"/>
          <w:lang w:val="hr-HR"/>
        </w:rPr>
        <w:t>od</w:t>
      </w:r>
      <w:r w:rsidRPr="000D15C4">
        <w:rPr>
          <w:noProof/>
          <w:sz w:val="24"/>
          <w:szCs w:val="24"/>
          <w:lang w:val="hr-HR"/>
        </w:rPr>
        <w:t xml:space="preserve"> </w:t>
      </w:r>
      <w:r w:rsidRPr="000D15C4">
        <w:rPr>
          <w:noProof/>
          <w:color w:val="000000"/>
          <w:sz w:val="24"/>
          <w:szCs w:val="24"/>
          <w:lang w:val="hr-HR"/>
        </w:rPr>
        <w:t xml:space="preserve">2012. godine </w:t>
      </w:r>
      <w:r w:rsidR="00D1000B">
        <w:rPr>
          <w:noProof/>
          <w:color w:val="000000"/>
          <w:sz w:val="24"/>
          <w:szCs w:val="24"/>
          <w:lang w:val="hr-HR"/>
        </w:rPr>
        <w:t>ima</w:t>
      </w:r>
      <w:r w:rsidRPr="000D15C4">
        <w:rPr>
          <w:noProof/>
          <w:color w:val="000000"/>
          <w:sz w:val="24"/>
          <w:szCs w:val="24"/>
          <w:lang w:val="hr-HR"/>
        </w:rPr>
        <w:t xml:space="preserve"> Lokalnu riznicu za svoje proračunske korisnike</w:t>
      </w:r>
      <w:r w:rsidR="00B913BF" w:rsidRPr="000D15C4">
        <w:rPr>
          <w:noProof/>
          <w:color w:val="000000"/>
          <w:sz w:val="24"/>
          <w:szCs w:val="24"/>
          <w:lang w:val="hr-HR"/>
        </w:rPr>
        <w:t>.</w:t>
      </w:r>
      <w:r w:rsidRPr="000D15C4">
        <w:rPr>
          <w:noProof/>
          <w:sz w:val="24"/>
          <w:szCs w:val="24"/>
          <w:lang w:val="hr-HR"/>
        </w:rPr>
        <w:t xml:space="preserve"> Lokalna riznica je omogućila Gradu Pula veću kontrolu odnosno bolju transparentnost nad trošenjem proračunskih sredstava korisnika </w:t>
      </w:r>
      <w:r w:rsidR="00C445F7" w:rsidRPr="000D15C4">
        <w:rPr>
          <w:noProof/>
          <w:sz w:val="24"/>
          <w:szCs w:val="24"/>
          <w:lang w:val="hr-HR"/>
        </w:rPr>
        <w:t>te</w:t>
      </w:r>
      <w:r w:rsidRPr="000D15C4">
        <w:rPr>
          <w:noProof/>
          <w:sz w:val="24"/>
          <w:szCs w:val="24"/>
          <w:lang w:val="hr-HR"/>
        </w:rPr>
        <w:t xml:space="preserve"> brž</w:t>
      </w:r>
      <w:r w:rsidR="002E0729" w:rsidRPr="000D15C4">
        <w:rPr>
          <w:noProof/>
          <w:sz w:val="24"/>
          <w:szCs w:val="24"/>
          <w:lang w:val="hr-HR"/>
        </w:rPr>
        <w:t>i</w:t>
      </w:r>
      <w:r w:rsidRPr="000D15C4">
        <w:rPr>
          <w:noProof/>
          <w:sz w:val="24"/>
          <w:szCs w:val="24"/>
          <w:lang w:val="hr-HR"/>
        </w:rPr>
        <w:t xml:space="preserve"> proto</w:t>
      </w:r>
      <w:r w:rsidR="002E0729" w:rsidRPr="000D15C4">
        <w:rPr>
          <w:noProof/>
          <w:sz w:val="24"/>
          <w:szCs w:val="24"/>
          <w:lang w:val="hr-HR"/>
        </w:rPr>
        <w:t>k</w:t>
      </w:r>
      <w:r w:rsidRPr="000D15C4">
        <w:rPr>
          <w:noProof/>
          <w:sz w:val="24"/>
          <w:szCs w:val="24"/>
          <w:lang w:val="hr-HR"/>
        </w:rPr>
        <w:t xml:space="preserve"> informacija.</w:t>
      </w:r>
    </w:p>
    <w:p w14:paraId="1F012B1A" w14:textId="6325500D" w:rsidR="00523605" w:rsidRDefault="00523605" w:rsidP="001138B2">
      <w:pPr>
        <w:pStyle w:val="Uvuenotijeloteksta"/>
        <w:jc w:val="both"/>
        <w:rPr>
          <w:noProof/>
          <w:sz w:val="24"/>
          <w:lang w:val="hr-HR"/>
        </w:rPr>
      </w:pPr>
    </w:p>
    <w:p w14:paraId="7AA6F475" w14:textId="092C91D7" w:rsidR="000806C7" w:rsidRPr="000D15C4" w:rsidRDefault="000806C7" w:rsidP="000806C7">
      <w:pPr>
        <w:pStyle w:val="Uvuenotijeloteksta"/>
        <w:jc w:val="both"/>
        <w:rPr>
          <w:noProof/>
          <w:sz w:val="24"/>
          <w:lang w:val="hr-HR"/>
        </w:rPr>
      </w:pPr>
      <w:r w:rsidRPr="000D15C4">
        <w:rPr>
          <w:noProof/>
          <w:sz w:val="24"/>
          <w:lang w:val="hr-HR"/>
        </w:rPr>
        <w:lastRenderedPageBreak/>
        <w:t>U nastavku slijedi tabelarni i grafički prikaz planiranih i ostvarenih prihoda po skupinama za obračunsko razdoblje siječanj-</w:t>
      </w:r>
      <w:r w:rsidR="005633AD">
        <w:rPr>
          <w:noProof/>
          <w:sz w:val="24"/>
          <w:lang w:val="hr-HR"/>
        </w:rPr>
        <w:t>prosinac</w:t>
      </w:r>
      <w:r w:rsidRPr="000D15C4">
        <w:rPr>
          <w:noProof/>
          <w:sz w:val="24"/>
          <w:lang w:val="hr-HR"/>
        </w:rPr>
        <w:t xml:space="preserve"> 202</w:t>
      </w:r>
      <w:r w:rsidR="009E2844">
        <w:rPr>
          <w:noProof/>
          <w:sz w:val="24"/>
          <w:lang w:val="hr-HR"/>
        </w:rPr>
        <w:t>2</w:t>
      </w:r>
      <w:r w:rsidRPr="000D15C4">
        <w:rPr>
          <w:noProof/>
          <w:sz w:val="24"/>
          <w:lang w:val="hr-HR"/>
        </w:rPr>
        <w:t xml:space="preserve">. godine (Tabela br. 1 i Grafikon br.1), tabelarni i grafički prikaz strukture ostvarenja prihoda po skupinama za obračunsko razdoblje </w:t>
      </w:r>
      <w:r w:rsidR="009E2844" w:rsidRPr="000D15C4">
        <w:rPr>
          <w:noProof/>
          <w:sz w:val="24"/>
          <w:lang w:val="hr-HR"/>
        </w:rPr>
        <w:t>siječanj-</w:t>
      </w:r>
      <w:r w:rsidR="005633AD">
        <w:rPr>
          <w:noProof/>
          <w:sz w:val="24"/>
          <w:lang w:val="hr-HR"/>
        </w:rPr>
        <w:t>prosinac</w:t>
      </w:r>
      <w:r w:rsidR="009E2844" w:rsidRPr="000D15C4">
        <w:rPr>
          <w:noProof/>
          <w:sz w:val="24"/>
          <w:lang w:val="hr-HR"/>
        </w:rPr>
        <w:t xml:space="preserve"> 202</w:t>
      </w:r>
      <w:r w:rsidR="009E2844">
        <w:rPr>
          <w:noProof/>
          <w:sz w:val="24"/>
          <w:lang w:val="hr-HR"/>
        </w:rPr>
        <w:t>2</w:t>
      </w:r>
      <w:r w:rsidR="009E2844" w:rsidRPr="000D15C4">
        <w:rPr>
          <w:noProof/>
          <w:sz w:val="24"/>
          <w:lang w:val="hr-HR"/>
        </w:rPr>
        <w:t xml:space="preserve">. godine </w:t>
      </w:r>
      <w:r w:rsidRPr="000D15C4">
        <w:rPr>
          <w:noProof/>
          <w:sz w:val="24"/>
          <w:lang w:val="hr-HR"/>
        </w:rPr>
        <w:t>(Tabela br. 2 i Grafikon br.2).</w:t>
      </w:r>
    </w:p>
    <w:p w14:paraId="0EEADE4E" w14:textId="77777777" w:rsidR="000D1D03" w:rsidRDefault="000D1D03" w:rsidP="00E6043A">
      <w:pPr>
        <w:spacing w:after="200" w:line="276" w:lineRule="auto"/>
        <w:jc w:val="both"/>
        <w:rPr>
          <w:b/>
          <w:bCs/>
          <w:noProof/>
          <w:sz w:val="24"/>
          <w:szCs w:val="24"/>
          <w:lang w:val="hr-HR"/>
        </w:rPr>
      </w:pPr>
    </w:p>
    <w:p w14:paraId="66F2B7FB" w14:textId="02C85B22" w:rsidR="000806C7" w:rsidRPr="009E2844" w:rsidRDefault="000806C7" w:rsidP="00E6043A">
      <w:pPr>
        <w:spacing w:after="200" w:line="276" w:lineRule="auto"/>
        <w:jc w:val="both"/>
        <w:rPr>
          <w:b/>
          <w:bCs/>
          <w:noProof/>
          <w:sz w:val="24"/>
          <w:szCs w:val="24"/>
          <w:lang w:val="hr-HR"/>
        </w:rPr>
      </w:pPr>
      <w:r w:rsidRPr="009E2844">
        <w:rPr>
          <w:b/>
          <w:bCs/>
          <w:noProof/>
          <w:sz w:val="24"/>
          <w:szCs w:val="24"/>
          <w:lang w:val="hr-HR"/>
        </w:rPr>
        <w:t xml:space="preserve">Tabela br. 1. Planirani i ostvareni prihodi po skupinama za obračunsko razdoblje </w:t>
      </w:r>
      <w:r w:rsidR="009E2844" w:rsidRPr="009E2844">
        <w:rPr>
          <w:b/>
          <w:bCs/>
          <w:noProof/>
          <w:sz w:val="24"/>
          <w:lang w:val="hr-HR"/>
        </w:rPr>
        <w:t>siječanj-</w:t>
      </w:r>
      <w:r w:rsidR="005633AD">
        <w:rPr>
          <w:b/>
          <w:bCs/>
          <w:noProof/>
          <w:sz w:val="24"/>
          <w:lang w:val="hr-HR"/>
        </w:rPr>
        <w:t>prosinac</w:t>
      </w:r>
      <w:r w:rsidR="009E2844" w:rsidRPr="009E2844">
        <w:rPr>
          <w:b/>
          <w:bCs/>
          <w:noProof/>
          <w:sz w:val="24"/>
          <w:lang w:val="hr-HR"/>
        </w:rPr>
        <w:t xml:space="preserve"> 2022. godine</w:t>
      </w:r>
    </w:p>
    <w:tbl>
      <w:tblPr>
        <w:tblW w:w="9930" w:type="dxa"/>
        <w:jc w:val="center"/>
        <w:tblLook w:val="04A0" w:firstRow="1" w:lastRow="0" w:firstColumn="1" w:lastColumn="0" w:noHBand="0" w:noVBand="1"/>
      </w:tblPr>
      <w:tblGrid>
        <w:gridCol w:w="5920"/>
        <w:gridCol w:w="1591"/>
        <w:gridCol w:w="1591"/>
        <w:gridCol w:w="828"/>
      </w:tblGrid>
      <w:tr w:rsidR="005633AD" w:rsidRPr="005633AD" w14:paraId="40B12098" w14:textId="77777777" w:rsidTr="005633AD">
        <w:trPr>
          <w:trHeight w:val="828"/>
          <w:jc w:val="center"/>
        </w:trPr>
        <w:tc>
          <w:tcPr>
            <w:tcW w:w="5920" w:type="dxa"/>
            <w:tcBorders>
              <w:top w:val="single" w:sz="4" w:space="0" w:color="auto"/>
              <w:left w:val="single" w:sz="4" w:space="0" w:color="auto"/>
              <w:bottom w:val="single" w:sz="4" w:space="0" w:color="auto"/>
              <w:right w:val="nil"/>
            </w:tcBorders>
            <w:shd w:val="clear" w:color="auto" w:fill="auto"/>
            <w:vAlign w:val="center"/>
            <w:hideMark/>
          </w:tcPr>
          <w:p w14:paraId="501785D8" w14:textId="77777777" w:rsidR="005633AD" w:rsidRPr="005633AD" w:rsidRDefault="005633AD" w:rsidP="005633AD">
            <w:pPr>
              <w:jc w:val="center"/>
              <w:rPr>
                <w:b/>
                <w:bCs/>
                <w:sz w:val="22"/>
                <w:szCs w:val="22"/>
                <w:lang w:val="en-US" w:eastAsia="en-US"/>
              </w:rPr>
            </w:pPr>
            <w:r w:rsidRPr="005633AD">
              <w:rPr>
                <w:b/>
                <w:bCs/>
                <w:sz w:val="22"/>
                <w:szCs w:val="22"/>
                <w:lang w:val="en-US" w:eastAsia="en-US"/>
              </w:rPr>
              <w:t>VRSTA PRIHODA</w:t>
            </w:r>
          </w:p>
        </w:tc>
        <w:tc>
          <w:tcPr>
            <w:tcW w:w="1591" w:type="dxa"/>
            <w:tcBorders>
              <w:top w:val="single" w:sz="4" w:space="0" w:color="auto"/>
              <w:left w:val="single" w:sz="4" w:space="0" w:color="auto"/>
              <w:bottom w:val="single" w:sz="4" w:space="0" w:color="auto"/>
              <w:right w:val="nil"/>
            </w:tcBorders>
            <w:shd w:val="clear" w:color="auto" w:fill="auto"/>
            <w:vAlign w:val="center"/>
            <w:hideMark/>
          </w:tcPr>
          <w:p w14:paraId="3176A063" w14:textId="77777777" w:rsidR="005633AD" w:rsidRPr="005633AD" w:rsidRDefault="005633AD" w:rsidP="005633AD">
            <w:pPr>
              <w:jc w:val="center"/>
              <w:rPr>
                <w:b/>
                <w:bCs/>
                <w:color w:val="000000"/>
                <w:sz w:val="22"/>
                <w:szCs w:val="22"/>
                <w:lang w:val="en-US" w:eastAsia="en-US"/>
              </w:rPr>
            </w:pPr>
            <w:r w:rsidRPr="005633AD">
              <w:rPr>
                <w:b/>
                <w:bCs/>
                <w:color w:val="000000"/>
                <w:sz w:val="22"/>
                <w:szCs w:val="22"/>
                <w:lang w:val="en-US" w:eastAsia="en-US"/>
              </w:rPr>
              <w:t xml:space="preserve">Planirani prihodi </w:t>
            </w:r>
            <w:r w:rsidRPr="005633AD">
              <w:rPr>
                <w:b/>
                <w:bCs/>
                <w:color w:val="000000"/>
                <w:sz w:val="22"/>
                <w:szCs w:val="22"/>
                <w:lang w:val="en-US" w:eastAsia="en-US"/>
              </w:rPr>
              <w:br/>
              <w:t>2022</w:t>
            </w:r>
          </w:p>
        </w:tc>
        <w:tc>
          <w:tcPr>
            <w:tcW w:w="1591" w:type="dxa"/>
            <w:tcBorders>
              <w:top w:val="single" w:sz="4" w:space="0" w:color="auto"/>
              <w:left w:val="single" w:sz="4" w:space="0" w:color="auto"/>
              <w:bottom w:val="nil"/>
              <w:right w:val="single" w:sz="4" w:space="0" w:color="auto"/>
            </w:tcBorders>
            <w:shd w:val="clear" w:color="auto" w:fill="auto"/>
            <w:vAlign w:val="center"/>
            <w:hideMark/>
          </w:tcPr>
          <w:p w14:paraId="2EF3C58A" w14:textId="77777777" w:rsidR="005633AD" w:rsidRPr="005633AD" w:rsidRDefault="005633AD" w:rsidP="005633AD">
            <w:pPr>
              <w:jc w:val="center"/>
              <w:rPr>
                <w:b/>
                <w:bCs/>
                <w:color w:val="000000"/>
                <w:sz w:val="22"/>
                <w:szCs w:val="22"/>
                <w:lang w:val="en-US" w:eastAsia="en-US"/>
              </w:rPr>
            </w:pPr>
            <w:r w:rsidRPr="005633AD">
              <w:rPr>
                <w:b/>
                <w:bCs/>
                <w:color w:val="000000"/>
                <w:sz w:val="22"/>
                <w:szCs w:val="22"/>
                <w:lang w:val="en-US" w:eastAsia="en-US"/>
              </w:rPr>
              <w:t xml:space="preserve">Ostvareni prihodi </w:t>
            </w:r>
            <w:r w:rsidRPr="005633AD">
              <w:rPr>
                <w:b/>
                <w:bCs/>
                <w:color w:val="000000"/>
                <w:sz w:val="22"/>
                <w:szCs w:val="22"/>
                <w:lang w:val="en-US" w:eastAsia="en-US"/>
              </w:rPr>
              <w:br/>
              <w:t>2022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58EE1539" w14:textId="77777777" w:rsidR="005633AD" w:rsidRPr="005633AD" w:rsidRDefault="005633AD" w:rsidP="005633AD">
            <w:pPr>
              <w:jc w:val="center"/>
              <w:rPr>
                <w:b/>
                <w:bCs/>
                <w:sz w:val="22"/>
                <w:szCs w:val="22"/>
                <w:lang w:val="en-US" w:eastAsia="en-US"/>
              </w:rPr>
            </w:pPr>
            <w:r w:rsidRPr="005633AD">
              <w:rPr>
                <w:b/>
                <w:bCs/>
                <w:sz w:val="22"/>
                <w:szCs w:val="22"/>
                <w:lang w:val="en-US" w:eastAsia="en-US"/>
              </w:rPr>
              <w:t>%</w:t>
            </w:r>
          </w:p>
        </w:tc>
      </w:tr>
      <w:tr w:rsidR="005633AD" w:rsidRPr="005633AD" w14:paraId="2AAD40D7" w14:textId="77777777" w:rsidTr="005633AD">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663C4ED8" w14:textId="77777777" w:rsidR="005633AD" w:rsidRPr="005633AD" w:rsidRDefault="005633AD" w:rsidP="005633AD">
            <w:pPr>
              <w:rPr>
                <w:sz w:val="22"/>
                <w:szCs w:val="22"/>
                <w:lang w:val="en-US" w:eastAsia="en-US"/>
              </w:rPr>
            </w:pPr>
            <w:r w:rsidRPr="005633AD">
              <w:rPr>
                <w:sz w:val="22"/>
                <w:szCs w:val="22"/>
                <w:lang w:val="en-US" w:eastAsia="en-US"/>
              </w:rPr>
              <w:t>Prihodi od poreza</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2A99654" w14:textId="77777777" w:rsidR="005633AD" w:rsidRPr="005633AD" w:rsidRDefault="005633AD" w:rsidP="005633AD">
            <w:pPr>
              <w:jc w:val="right"/>
              <w:rPr>
                <w:sz w:val="22"/>
                <w:szCs w:val="22"/>
                <w:lang w:val="en-US" w:eastAsia="en-US"/>
              </w:rPr>
            </w:pPr>
            <w:r w:rsidRPr="005633AD">
              <w:rPr>
                <w:sz w:val="22"/>
                <w:szCs w:val="22"/>
                <w:lang w:val="en-US" w:eastAsia="en-US"/>
              </w:rPr>
              <w:t>202.334.000,00</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14:paraId="2EF8D089" w14:textId="77777777" w:rsidR="005633AD" w:rsidRPr="005633AD" w:rsidRDefault="005633AD" w:rsidP="005633AD">
            <w:pPr>
              <w:jc w:val="right"/>
              <w:rPr>
                <w:sz w:val="22"/>
                <w:szCs w:val="22"/>
                <w:lang w:val="en-US" w:eastAsia="en-US"/>
              </w:rPr>
            </w:pPr>
            <w:r w:rsidRPr="005633AD">
              <w:rPr>
                <w:sz w:val="22"/>
                <w:szCs w:val="22"/>
                <w:lang w:val="en-US" w:eastAsia="en-US"/>
              </w:rPr>
              <w:t>210.031.352,50</w:t>
            </w:r>
          </w:p>
        </w:tc>
        <w:tc>
          <w:tcPr>
            <w:tcW w:w="828" w:type="dxa"/>
            <w:tcBorders>
              <w:top w:val="nil"/>
              <w:left w:val="nil"/>
              <w:bottom w:val="single" w:sz="4" w:space="0" w:color="auto"/>
              <w:right w:val="single" w:sz="4" w:space="0" w:color="auto"/>
            </w:tcBorders>
            <w:shd w:val="clear" w:color="auto" w:fill="auto"/>
            <w:vAlign w:val="bottom"/>
            <w:hideMark/>
          </w:tcPr>
          <w:p w14:paraId="1A64DE34" w14:textId="77777777" w:rsidR="005633AD" w:rsidRPr="005633AD" w:rsidRDefault="005633AD" w:rsidP="005633AD">
            <w:pPr>
              <w:jc w:val="right"/>
              <w:rPr>
                <w:sz w:val="22"/>
                <w:szCs w:val="22"/>
                <w:lang w:val="en-US" w:eastAsia="en-US"/>
              </w:rPr>
            </w:pPr>
            <w:r w:rsidRPr="005633AD">
              <w:rPr>
                <w:sz w:val="22"/>
                <w:szCs w:val="22"/>
                <w:lang w:val="en-US" w:eastAsia="en-US"/>
              </w:rPr>
              <w:t>103,80</w:t>
            </w:r>
          </w:p>
        </w:tc>
      </w:tr>
      <w:tr w:rsidR="005633AD" w:rsidRPr="005633AD" w14:paraId="140AF87B" w14:textId="77777777" w:rsidTr="005633AD">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539D4AAD" w14:textId="3E5E1CEC" w:rsidR="005633AD" w:rsidRPr="005633AD" w:rsidRDefault="005633AD" w:rsidP="005633AD">
            <w:pPr>
              <w:rPr>
                <w:sz w:val="22"/>
                <w:szCs w:val="22"/>
                <w:lang w:val="en-US" w:eastAsia="en-US"/>
              </w:rPr>
            </w:pPr>
            <w:r w:rsidRPr="005633AD">
              <w:rPr>
                <w:sz w:val="22"/>
                <w:szCs w:val="22"/>
                <w:lang w:val="en-US" w:eastAsia="en-US"/>
              </w:rPr>
              <w:t>Pomoći iz inozemstva i od subjekata unutar opće</w:t>
            </w:r>
            <w:r w:rsidR="001A6600">
              <w:rPr>
                <w:sz w:val="22"/>
                <w:szCs w:val="22"/>
                <w:lang w:val="en-US" w:eastAsia="en-US"/>
              </w:rPr>
              <w:t>g proračuna</w:t>
            </w:r>
            <w:r w:rsidRPr="005633AD">
              <w:rPr>
                <w:sz w:val="22"/>
                <w:szCs w:val="22"/>
                <w:lang w:val="en-US" w:eastAsia="en-US"/>
              </w:rPr>
              <w:t xml:space="preserve"> </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5446AF21" w14:textId="77777777" w:rsidR="005633AD" w:rsidRPr="005633AD" w:rsidRDefault="005633AD" w:rsidP="005633AD">
            <w:pPr>
              <w:jc w:val="right"/>
              <w:rPr>
                <w:sz w:val="22"/>
                <w:szCs w:val="22"/>
                <w:lang w:val="en-US" w:eastAsia="en-US"/>
              </w:rPr>
            </w:pPr>
            <w:r w:rsidRPr="005633AD">
              <w:rPr>
                <w:sz w:val="22"/>
                <w:szCs w:val="22"/>
                <w:lang w:val="en-US" w:eastAsia="en-US"/>
              </w:rPr>
              <w:t>150.443.449,43</w:t>
            </w:r>
          </w:p>
        </w:tc>
        <w:tc>
          <w:tcPr>
            <w:tcW w:w="1591" w:type="dxa"/>
            <w:tcBorders>
              <w:top w:val="nil"/>
              <w:left w:val="nil"/>
              <w:bottom w:val="single" w:sz="4" w:space="0" w:color="auto"/>
              <w:right w:val="single" w:sz="4" w:space="0" w:color="auto"/>
            </w:tcBorders>
            <w:shd w:val="clear" w:color="auto" w:fill="auto"/>
            <w:vAlign w:val="bottom"/>
            <w:hideMark/>
          </w:tcPr>
          <w:p w14:paraId="36B96E7D" w14:textId="77777777" w:rsidR="005633AD" w:rsidRPr="005633AD" w:rsidRDefault="005633AD" w:rsidP="005633AD">
            <w:pPr>
              <w:jc w:val="right"/>
              <w:rPr>
                <w:sz w:val="22"/>
                <w:szCs w:val="22"/>
                <w:lang w:val="en-US" w:eastAsia="en-US"/>
              </w:rPr>
            </w:pPr>
            <w:r w:rsidRPr="005633AD">
              <w:rPr>
                <w:sz w:val="22"/>
                <w:szCs w:val="22"/>
                <w:lang w:val="en-US" w:eastAsia="en-US"/>
              </w:rPr>
              <w:t>135.738.132,54</w:t>
            </w:r>
          </w:p>
        </w:tc>
        <w:tc>
          <w:tcPr>
            <w:tcW w:w="828" w:type="dxa"/>
            <w:tcBorders>
              <w:top w:val="nil"/>
              <w:left w:val="nil"/>
              <w:bottom w:val="single" w:sz="4" w:space="0" w:color="auto"/>
              <w:right w:val="single" w:sz="4" w:space="0" w:color="auto"/>
            </w:tcBorders>
            <w:shd w:val="clear" w:color="auto" w:fill="auto"/>
            <w:vAlign w:val="bottom"/>
            <w:hideMark/>
          </w:tcPr>
          <w:p w14:paraId="02D081AA" w14:textId="77777777" w:rsidR="005633AD" w:rsidRPr="005633AD" w:rsidRDefault="005633AD" w:rsidP="005633AD">
            <w:pPr>
              <w:jc w:val="right"/>
              <w:rPr>
                <w:sz w:val="22"/>
                <w:szCs w:val="22"/>
                <w:lang w:val="en-US" w:eastAsia="en-US"/>
              </w:rPr>
            </w:pPr>
            <w:r w:rsidRPr="005633AD">
              <w:rPr>
                <w:sz w:val="22"/>
                <w:szCs w:val="22"/>
                <w:lang w:val="en-US" w:eastAsia="en-US"/>
              </w:rPr>
              <w:t>90,23</w:t>
            </w:r>
          </w:p>
        </w:tc>
      </w:tr>
      <w:tr w:rsidR="005633AD" w:rsidRPr="005633AD" w14:paraId="25BE7BB8" w14:textId="77777777" w:rsidTr="005633AD">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03EB3020" w14:textId="77777777" w:rsidR="005633AD" w:rsidRPr="005633AD" w:rsidRDefault="005633AD" w:rsidP="005633AD">
            <w:pPr>
              <w:rPr>
                <w:sz w:val="22"/>
                <w:szCs w:val="22"/>
                <w:lang w:val="en-US" w:eastAsia="en-US"/>
              </w:rPr>
            </w:pPr>
            <w:r w:rsidRPr="005633AD">
              <w:rPr>
                <w:sz w:val="22"/>
                <w:szCs w:val="22"/>
                <w:lang w:val="en-US" w:eastAsia="en-US"/>
              </w:rPr>
              <w:t>Prihodi od imovine</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70A1F0E5" w14:textId="77777777" w:rsidR="005633AD" w:rsidRPr="005633AD" w:rsidRDefault="005633AD" w:rsidP="005633AD">
            <w:pPr>
              <w:jc w:val="right"/>
              <w:rPr>
                <w:sz w:val="22"/>
                <w:szCs w:val="22"/>
                <w:lang w:val="en-US" w:eastAsia="en-US"/>
              </w:rPr>
            </w:pPr>
            <w:r w:rsidRPr="005633AD">
              <w:rPr>
                <w:sz w:val="22"/>
                <w:szCs w:val="22"/>
                <w:lang w:val="en-US" w:eastAsia="en-US"/>
              </w:rPr>
              <w:t>30.794.500,00</w:t>
            </w:r>
          </w:p>
        </w:tc>
        <w:tc>
          <w:tcPr>
            <w:tcW w:w="1591" w:type="dxa"/>
            <w:tcBorders>
              <w:top w:val="nil"/>
              <w:left w:val="nil"/>
              <w:bottom w:val="single" w:sz="4" w:space="0" w:color="auto"/>
              <w:right w:val="single" w:sz="4" w:space="0" w:color="auto"/>
            </w:tcBorders>
            <w:shd w:val="clear" w:color="auto" w:fill="auto"/>
            <w:vAlign w:val="bottom"/>
            <w:hideMark/>
          </w:tcPr>
          <w:p w14:paraId="0FA38704" w14:textId="77777777" w:rsidR="005633AD" w:rsidRPr="005633AD" w:rsidRDefault="005633AD" w:rsidP="005633AD">
            <w:pPr>
              <w:jc w:val="right"/>
              <w:rPr>
                <w:sz w:val="22"/>
                <w:szCs w:val="22"/>
                <w:lang w:val="en-US" w:eastAsia="en-US"/>
              </w:rPr>
            </w:pPr>
            <w:r w:rsidRPr="005633AD">
              <w:rPr>
                <w:sz w:val="22"/>
                <w:szCs w:val="22"/>
                <w:lang w:val="en-US" w:eastAsia="en-US"/>
              </w:rPr>
              <w:t>31.405.923,34</w:t>
            </w:r>
          </w:p>
        </w:tc>
        <w:tc>
          <w:tcPr>
            <w:tcW w:w="828" w:type="dxa"/>
            <w:tcBorders>
              <w:top w:val="nil"/>
              <w:left w:val="nil"/>
              <w:bottom w:val="single" w:sz="4" w:space="0" w:color="auto"/>
              <w:right w:val="single" w:sz="4" w:space="0" w:color="auto"/>
            </w:tcBorders>
            <w:shd w:val="clear" w:color="auto" w:fill="auto"/>
            <w:vAlign w:val="bottom"/>
            <w:hideMark/>
          </w:tcPr>
          <w:p w14:paraId="0F7F67D1" w14:textId="77777777" w:rsidR="005633AD" w:rsidRPr="005633AD" w:rsidRDefault="005633AD" w:rsidP="005633AD">
            <w:pPr>
              <w:jc w:val="right"/>
              <w:rPr>
                <w:sz w:val="22"/>
                <w:szCs w:val="22"/>
                <w:lang w:val="en-US" w:eastAsia="en-US"/>
              </w:rPr>
            </w:pPr>
            <w:r w:rsidRPr="005633AD">
              <w:rPr>
                <w:sz w:val="22"/>
                <w:szCs w:val="22"/>
                <w:lang w:val="en-US" w:eastAsia="en-US"/>
              </w:rPr>
              <w:t>101,99</w:t>
            </w:r>
          </w:p>
        </w:tc>
      </w:tr>
      <w:tr w:rsidR="005633AD" w:rsidRPr="005633AD" w14:paraId="6A8BFF1A" w14:textId="77777777" w:rsidTr="005633AD">
        <w:trPr>
          <w:trHeight w:val="552"/>
          <w:jc w:val="center"/>
        </w:trPr>
        <w:tc>
          <w:tcPr>
            <w:tcW w:w="5920" w:type="dxa"/>
            <w:tcBorders>
              <w:top w:val="nil"/>
              <w:left w:val="single" w:sz="4" w:space="0" w:color="auto"/>
              <w:bottom w:val="single" w:sz="4" w:space="0" w:color="auto"/>
              <w:right w:val="nil"/>
            </w:tcBorders>
            <w:shd w:val="clear" w:color="auto" w:fill="auto"/>
            <w:vAlign w:val="bottom"/>
            <w:hideMark/>
          </w:tcPr>
          <w:p w14:paraId="179CFD90" w14:textId="77777777" w:rsidR="005633AD" w:rsidRPr="005633AD" w:rsidRDefault="005633AD" w:rsidP="005633AD">
            <w:pPr>
              <w:rPr>
                <w:sz w:val="22"/>
                <w:szCs w:val="22"/>
                <w:lang w:val="en-US" w:eastAsia="en-US"/>
              </w:rPr>
            </w:pPr>
            <w:r w:rsidRPr="005633AD">
              <w:rPr>
                <w:sz w:val="22"/>
                <w:szCs w:val="22"/>
                <w:lang w:val="en-US" w:eastAsia="en-US"/>
              </w:rPr>
              <w:t>Prihodi od upravnih i administrativnih pristojbi, pristojbi po posebnim propisima i naknada</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7CB84E3B" w14:textId="77777777" w:rsidR="005633AD" w:rsidRPr="005633AD" w:rsidRDefault="005633AD" w:rsidP="005633AD">
            <w:pPr>
              <w:jc w:val="right"/>
              <w:rPr>
                <w:sz w:val="22"/>
                <w:szCs w:val="22"/>
                <w:lang w:val="en-US" w:eastAsia="en-US"/>
              </w:rPr>
            </w:pPr>
            <w:r w:rsidRPr="005633AD">
              <w:rPr>
                <w:sz w:val="22"/>
                <w:szCs w:val="22"/>
                <w:lang w:val="en-US" w:eastAsia="en-US"/>
              </w:rPr>
              <w:t>94.531.757,87</w:t>
            </w:r>
          </w:p>
        </w:tc>
        <w:tc>
          <w:tcPr>
            <w:tcW w:w="1591" w:type="dxa"/>
            <w:tcBorders>
              <w:top w:val="nil"/>
              <w:left w:val="nil"/>
              <w:bottom w:val="single" w:sz="4" w:space="0" w:color="auto"/>
              <w:right w:val="single" w:sz="4" w:space="0" w:color="auto"/>
            </w:tcBorders>
            <w:shd w:val="clear" w:color="auto" w:fill="auto"/>
            <w:vAlign w:val="bottom"/>
            <w:hideMark/>
          </w:tcPr>
          <w:p w14:paraId="459E343B" w14:textId="77777777" w:rsidR="005633AD" w:rsidRPr="005633AD" w:rsidRDefault="005633AD" w:rsidP="005633AD">
            <w:pPr>
              <w:jc w:val="right"/>
              <w:rPr>
                <w:sz w:val="22"/>
                <w:szCs w:val="22"/>
                <w:lang w:val="en-US" w:eastAsia="en-US"/>
              </w:rPr>
            </w:pPr>
            <w:r w:rsidRPr="005633AD">
              <w:rPr>
                <w:sz w:val="22"/>
                <w:szCs w:val="22"/>
                <w:lang w:val="en-US" w:eastAsia="en-US"/>
              </w:rPr>
              <w:t>92.773.563,13</w:t>
            </w:r>
          </w:p>
        </w:tc>
        <w:tc>
          <w:tcPr>
            <w:tcW w:w="828" w:type="dxa"/>
            <w:tcBorders>
              <w:top w:val="nil"/>
              <w:left w:val="nil"/>
              <w:bottom w:val="single" w:sz="4" w:space="0" w:color="auto"/>
              <w:right w:val="single" w:sz="4" w:space="0" w:color="auto"/>
            </w:tcBorders>
            <w:shd w:val="clear" w:color="auto" w:fill="auto"/>
            <w:vAlign w:val="bottom"/>
            <w:hideMark/>
          </w:tcPr>
          <w:p w14:paraId="61468C94" w14:textId="77777777" w:rsidR="005633AD" w:rsidRPr="005633AD" w:rsidRDefault="005633AD" w:rsidP="005633AD">
            <w:pPr>
              <w:jc w:val="right"/>
              <w:rPr>
                <w:sz w:val="22"/>
                <w:szCs w:val="22"/>
                <w:lang w:val="en-US" w:eastAsia="en-US"/>
              </w:rPr>
            </w:pPr>
            <w:r w:rsidRPr="005633AD">
              <w:rPr>
                <w:sz w:val="22"/>
                <w:szCs w:val="22"/>
                <w:lang w:val="en-US" w:eastAsia="en-US"/>
              </w:rPr>
              <w:t>98,14</w:t>
            </w:r>
          </w:p>
        </w:tc>
      </w:tr>
      <w:tr w:rsidR="005633AD" w:rsidRPr="005633AD" w14:paraId="14F76A2B" w14:textId="77777777" w:rsidTr="005633AD">
        <w:trPr>
          <w:trHeight w:val="552"/>
          <w:jc w:val="center"/>
        </w:trPr>
        <w:tc>
          <w:tcPr>
            <w:tcW w:w="5920" w:type="dxa"/>
            <w:tcBorders>
              <w:top w:val="nil"/>
              <w:left w:val="single" w:sz="4" w:space="0" w:color="auto"/>
              <w:bottom w:val="single" w:sz="4" w:space="0" w:color="auto"/>
              <w:right w:val="nil"/>
            </w:tcBorders>
            <w:shd w:val="clear" w:color="auto" w:fill="auto"/>
            <w:vAlign w:val="bottom"/>
            <w:hideMark/>
          </w:tcPr>
          <w:p w14:paraId="17C67385" w14:textId="77777777" w:rsidR="005633AD" w:rsidRPr="005633AD" w:rsidRDefault="005633AD" w:rsidP="005633AD">
            <w:pPr>
              <w:rPr>
                <w:sz w:val="22"/>
                <w:szCs w:val="22"/>
                <w:lang w:val="en-US" w:eastAsia="en-US"/>
              </w:rPr>
            </w:pPr>
            <w:r w:rsidRPr="005633AD">
              <w:rPr>
                <w:sz w:val="22"/>
                <w:szCs w:val="22"/>
                <w:lang w:val="en-US" w:eastAsia="en-US"/>
              </w:rPr>
              <w:t>Prihodi od prodaje proizvoda i robe te pruženih usluga i prihodi od donacija</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34A7E73" w14:textId="77777777" w:rsidR="005633AD" w:rsidRPr="005633AD" w:rsidRDefault="005633AD" w:rsidP="005633AD">
            <w:pPr>
              <w:jc w:val="right"/>
              <w:rPr>
                <w:sz w:val="22"/>
                <w:szCs w:val="22"/>
                <w:lang w:val="en-US" w:eastAsia="en-US"/>
              </w:rPr>
            </w:pPr>
            <w:r w:rsidRPr="005633AD">
              <w:rPr>
                <w:sz w:val="22"/>
                <w:szCs w:val="22"/>
                <w:lang w:val="en-US" w:eastAsia="en-US"/>
              </w:rPr>
              <w:t>4.766.680,00</w:t>
            </w:r>
          </w:p>
        </w:tc>
        <w:tc>
          <w:tcPr>
            <w:tcW w:w="1591" w:type="dxa"/>
            <w:tcBorders>
              <w:top w:val="nil"/>
              <w:left w:val="nil"/>
              <w:bottom w:val="single" w:sz="4" w:space="0" w:color="auto"/>
              <w:right w:val="single" w:sz="4" w:space="0" w:color="auto"/>
            </w:tcBorders>
            <w:shd w:val="clear" w:color="auto" w:fill="auto"/>
            <w:vAlign w:val="bottom"/>
            <w:hideMark/>
          </w:tcPr>
          <w:p w14:paraId="4BE1C00B" w14:textId="77777777" w:rsidR="005633AD" w:rsidRPr="005633AD" w:rsidRDefault="005633AD" w:rsidP="005633AD">
            <w:pPr>
              <w:jc w:val="right"/>
              <w:rPr>
                <w:sz w:val="22"/>
                <w:szCs w:val="22"/>
                <w:lang w:val="en-US" w:eastAsia="en-US"/>
              </w:rPr>
            </w:pPr>
            <w:r w:rsidRPr="005633AD">
              <w:rPr>
                <w:sz w:val="22"/>
                <w:szCs w:val="22"/>
                <w:lang w:val="en-US" w:eastAsia="en-US"/>
              </w:rPr>
              <w:t>4.632.588,69</w:t>
            </w:r>
          </w:p>
        </w:tc>
        <w:tc>
          <w:tcPr>
            <w:tcW w:w="828" w:type="dxa"/>
            <w:tcBorders>
              <w:top w:val="nil"/>
              <w:left w:val="nil"/>
              <w:bottom w:val="single" w:sz="4" w:space="0" w:color="auto"/>
              <w:right w:val="single" w:sz="4" w:space="0" w:color="auto"/>
            </w:tcBorders>
            <w:shd w:val="clear" w:color="auto" w:fill="auto"/>
            <w:vAlign w:val="bottom"/>
            <w:hideMark/>
          </w:tcPr>
          <w:p w14:paraId="2E913DAA" w14:textId="77777777" w:rsidR="005633AD" w:rsidRPr="005633AD" w:rsidRDefault="005633AD" w:rsidP="005633AD">
            <w:pPr>
              <w:jc w:val="right"/>
              <w:rPr>
                <w:sz w:val="22"/>
                <w:szCs w:val="22"/>
                <w:lang w:val="en-US" w:eastAsia="en-US"/>
              </w:rPr>
            </w:pPr>
            <w:r w:rsidRPr="005633AD">
              <w:rPr>
                <w:sz w:val="22"/>
                <w:szCs w:val="22"/>
                <w:lang w:val="en-US" w:eastAsia="en-US"/>
              </w:rPr>
              <w:t>97,19</w:t>
            </w:r>
          </w:p>
        </w:tc>
      </w:tr>
      <w:tr w:rsidR="005633AD" w:rsidRPr="005633AD" w14:paraId="6AFDA96C" w14:textId="77777777" w:rsidTr="005633AD">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72B0AB11" w14:textId="77777777" w:rsidR="005633AD" w:rsidRPr="005633AD" w:rsidRDefault="005633AD" w:rsidP="005633AD">
            <w:pPr>
              <w:rPr>
                <w:sz w:val="22"/>
                <w:szCs w:val="22"/>
                <w:lang w:val="en-US" w:eastAsia="en-US"/>
              </w:rPr>
            </w:pPr>
            <w:r w:rsidRPr="005633AD">
              <w:rPr>
                <w:sz w:val="22"/>
                <w:szCs w:val="22"/>
                <w:lang w:val="en-US" w:eastAsia="en-US"/>
              </w:rPr>
              <w:t>Kazne, upravne mjere i ostali prihodi</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7E9F94E5" w14:textId="77777777" w:rsidR="005633AD" w:rsidRPr="005633AD" w:rsidRDefault="005633AD" w:rsidP="005633AD">
            <w:pPr>
              <w:jc w:val="right"/>
              <w:rPr>
                <w:sz w:val="22"/>
                <w:szCs w:val="22"/>
                <w:lang w:val="en-US" w:eastAsia="en-US"/>
              </w:rPr>
            </w:pPr>
            <w:r w:rsidRPr="005633AD">
              <w:rPr>
                <w:sz w:val="22"/>
                <w:szCs w:val="22"/>
                <w:lang w:val="en-US" w:eastAsia="en-US"/>
              </w:rPr>
              <w:t>2.202.000,00</w:t>
            </w:r>
          </w:p>
        </w:tc>
        <w:tc>
          <w:tcPr>
            <w:tcW w:w="1591" w:type="dxa"/>
            <w:tcBorders>
              <w:top w:val="nil"/>
              <w:left w:val="nil"/>
              <w:bottom w:val="single" w:sz="4" w:space="0" w:color="auto"/>
              <w:right w:val="single" w:sz="4" w:space="0" w:color="auto"/>
            </w:tcBorders>
            <w:shd w:val="clear" w:color="auto" w:fill="auto"/>
            <w:vAlign w:val="bottom"/>
            <w:hideMark/>
          </w:tcPr>
          <w:p w14:paraId="4B2020C8" w14:textId="77777777" w:rsidR="005633AD" w:rsidRPr="005633AD" w:rsidRDefault="005633AD" w:rsidP="005633AD">
            <w:pPr>
              <w:jc w:val="right"/>
              <w:rPr>
                <w:sz w:val="22"/>
                <w:szCs w:val="22"/>
                <w:lang w:val="en-US" w:eastAsia="en-US"/>
              </w:rPr>
            </w:pPr>
            <w:r w:rsidRPr="005633AD">
              <w:rPr>
                <w:sz w:val="22"/>
                <w:szCs w:val="22"/>
                <w:lang w:val="en-US" w:eastAsia="en-US"/>
              </w:rPr>
              <w:t>2.368.422,70</w:t>
            </w:r>
          </w:p>
        </w:tc>
        <w:tc>
          <w:tcPr>
            <w:tcW w:w="828" w:type="dxa"/>
            <w:tcBorders>
              <w:top w:val="nil"/>
              <w:left w:val="nil"/>
              <w:bottom w:val="single" w:sz="4" w:space="0" w:color="auto"/>
              <w:right w:val="single" w:sz="4" w:space="0" w:color="auto"/>
            </w:tcBorders>
            <w:shd w:val="clear" w:color="auto" w:fill="auto"/>
            <w:vAlign w:val="bottom"/>
            <w:hideMark/>
          </w:tcPr>
          <w:p w14:paraId="2A9681C8" w14:textId="77777777" w:rsidR="005633AD" w:rsidRPr="005633AD" w:rsidRDefault="005633AD" w:rsidP="005633AD">
            <w:pPr>
              <w:jc w:val="right"/>
              <w:rPr>
                <w:sz w:val="22"/>
                <w:szCs w:val="22"/>
                <w:lang w:val="en-US" w:eastAsia="en-US"/>
              </w:rPr>
            </w:pPr>
            <w:r w:rsidRPr="005633AD">
              <w:rPr>
                <w:sz w:val="22"/>
                <w:szCs w:val="22"/>
                <w:lang w:val="en-US" w:eastAsia="en-US"/>
              </w:rPr>
              <w:t>107,56</w:t>
            </w:r>
          </w:p>
        </w:tc>
      </w:tr>
      <w:tr w:rsidR="005633AD" w:rsidRPr="005633AD" w14:paraId="595BD65C" w14:textId="77777777" w:rsidTr="005633AD">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20599749" w14:textId="77777777" w:rsidR="005633AD" w:rsidRPr="005633AD" w:rsidRDefault="005633AD" w:rsidP="005633AD">
            <w:pPr>
              <w:rPr>
                <w:sz w:val="22"/>
                <w:szCs w:val="22"/>
                <w:lang w:val="en-US" w:eastAsia="en-US"/>
              </w:rPr>
            </w:pPr>
            <w:r w:rsidRPr="005633AD">
              <w:rPr>
                <w:sz w:val="22"/>
                <w:szCs w:val="22"/>
                <w:lang w:val="en-US" w:eastAsia="en-US"/>
              </w:rPr>
              <w:t>Prihodi od prodaje neproizvedene imovine</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280D9986" w14:textId="77777777" w:rsidR="005633AD" w:rsidRPr="005633AD" w:rsidRDefault="005633AD" w:rsidP="005633AD">
            <w:pPr>
              <w:jc w:val="right"/>
              <w:rPr>
                <w:sz w:val="22"/>
                <w:szCs w:val="22"/>
                <w:lang w:val="en-US" w:eastAsia="en-US"/>
              </w:rPr>
            </w:pPr>
            <w:r w:rsidRPr="005633AD">
              <w:rPr>
                <w:sz w:val="22"/>
                <w:szCs w:val="22"/>
                <w:lang w:val="en-US" w:eastAsia="en-US"/>
              </w:rPr>
              <w:t>15.500.000,00</w:t>
            </w:r>
          </w:p>
        </w:tc>
        <w:tc>
          <w:tcPr>
            <w:tcW w:w="1591" w:type="dxa"/>
            <w:tcBorders>
              <w:top w:val="nil"/>
              <w:left w:val="nil"/>
              <w:bottom w:val="single" w:sz="4" w:space="0" w:color="auto"/>
              <w:right w:val="single" w:sz="4" w:space="0" w:color="auto"/>
            </w:tcBorders>
            <w:shd w:val="clear" w:color="auto" w:fill="auto"/>
            <w:vAlign w:val="bottom"/>
            <w:hideMark/>
          </w:tcPr>
          <w:p w14:paraId="2CC76087" w14:textId="77777777" w:rsidR="005633AD" w:rsidRPr="005633AD" w:rsidRDefault="005633AD" w:rsidP="005633AD">
            <w:pPr>
              <w:jc w:val="right"/>
              <w:rPr>
                <w:sz w:val="22"/>
                <w:szCs w:val="22"/>
                <w:lang w:val="en-US" w:eastAsia="en-US"/>
              </w:rPr>
            </w:pPr>
            <w:r w:rsidRPr="005633AD">
              <w:rPr>
                <w:sz w:val="22"/>
                <w:szCs w:val="22"/>
                <w:lang w:val="en-US" w:eastAsia="en-US"/>
              </w:rPr>
              <w:t>14.801.236,92</w:t>
            </w:r>
          </w:p>
        </w:tc>
        <w:tc>
          <w:tcPr>
            <w:tcW w:w="828" w:type="dxa"/>
            <w:tcBorders>
              <w:top w:val="nil"/>
              <w:left w:val="nil"/>
              <w:bottom w:val="single" w:sz="4" w:space="0" w:color="auto"/>
              <w:right w:val="single" w:sz="4" w:space="0" w:color="auto"/>
            </w:tcBorders>
            <w:shd w:val="clear" w:color="auto" w:fill="auto"/>
            <w:vAlign w:val="bottom"/>
            <w:hideMark/>
          </w:tcPr>
          <w:p w14:paraId="77CEF361" w14:textId="77777777" w:rsidR="005633AD" w:rsidRPr="005633AD" w:rsidRDefault="005633AD" w:rsidP="005633AD">
            <w:pPr>
              <w:jc w:val="right"/>
              <w:rPr>
                <w:sz w:val="22"/>
                <w:szCs w:val="22"/>
                <w:lang w:val="en-US" w:eastAsia="en-US"/>
              </w:rPr>
            </w:pPr>
            <w:r w:rsidRPr="005633AD">
              <w:rPr>
                <w:sz w:val="22"/>
                <w:szCs w:val="22"/>
                <w:lang w:val="en-US" w:eastAsia="en-US"/>
              </w:rPr>
              <w:t>95,49</w:t>
            </w:r>
          </w:p>
        </w:tc>
      </w:tr>
      <w:tr w:rsidR="005633AD" w:rsidRPr="005633AD" w14:paraId="470D3DF7" w14:textId="77777777" w:rsidTr="005633AD">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333B66A8" w14:textId="77777777" w:rsidR="005633AD" w:rsidRPr="005633AD" w:rsidRDefault="005633AD" w:rsidP="005633AD">
            <w:pPr>
              <w:rPr>
                <w:sz w:val="22"/>
                <w:szCs w:val="22"/>
                <w:lang w:val="en-US" w:eastAsia="en-US"/>
              </w:rPr>
            </w:pPr>
            <w:r w:rsidRPr="005633AD">
              <w:rPr>
                <w:sz w:val="22"/>
                <w:szCs w:val="22"/>
                <w:lang w:val="en-US" w:eastAsia="en-US"/>
              </w:rPr>
              <w:t>Prihodi od prodaje proizvedene dugotrajne imovine</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08DE0FB4" w14:textId="77777777" w:rsidR="005633AD" w:rsidRPr="005633AD" w:rsidRDefault="005633AD" w:rsidP="005633AD">
            <w:pPr>
              <w:jc w:val="right"/>
              <w:rPr>
                <w:sz w:val="22"/>
                <w:szCs w:val="22"/>
                <w:lang w:val="en-US" w:eastAsia="en-US"/>
              </w:rPr>
            </w:pPr>
            <w:r w:rsidRPr="005633AD">
              <w:rPr>
                <w:sz w:val="22"/>
                <w:szCs w:val="22"/>
                <w:lang w:val="en-US" w:eastAsia="en-US"/>
              </w:rPr>
              <w:t>3.054.463,00</w:t>
            </w:r>
          </w:p>
        </w:tc>
        <w:tc>
          <w:tcPr>
            <w:tcW w:w="1591" w:type="dxa"/>
            <w:tcBorders>
              <w:top w:val="nil"/>
              <w:left w:val="nil"/>
              <w:bottom w:val="single" w:sz="4" w:space="0" w:color="auto"/>
              <w:right w:val="single" w:sz="4" w:space="0" w:color="auto"/>
            </w:tcBorders>
            <w:shd w:val="clear" w:color="auto" w:fill="auto"/>
            <w:vAlign w:val="bottom"/>
            <w:hideMark/>
          </w:tcPr>
          <w:p w14:paraId="4A0D299B" w14:textId="77777777" w:rsidR="005633AD" w:rsidRPr="005633AD" w:rsidRDefault="005633AD" w:rsidP="005633AD">
            <w:pPr>
              <w:jc w:val="right"/>
              <w:rPr>
                <w:sz w:val="22"/>
                <w:szCs w:val="22"/>
                <w:lang w:val="en-US" w:eastAsia="en-US"/>
              </w:rPr>
            </w:pPr>
            <w:r w:rsidRPr="005633AD">
              <w:rPr>
                <w:sz w:val="22"/>
                <w:szCs w:val="22"/>
                <w:lang w:val="en-US" w:eastAsia="en-US"/>
              </w:rPr>
              <w:t>3.307.781,84</w:t>
            </w:r>
          </w:p>
        </w:tc>
        <w:tc>
          <w:tcPr>
            <w:tcW w:w="828" w:type="dxa"/>
            <w:tcBorders>
              <w:top w:val="nil"/>
              <w:left w:val="nil"/>
              <w:bottom w:val="single" w:sz="4" w:space="0" w:color="auto"/>
              <w:right w:val="single" w:sz="4" w:space="0" w:color="auto"/>
            </w:tcBorders>
            <w:shd w:val="clear" w:color="auto" w:fill="auto"/>
            <w:vAlign w:val="bottom"/>
            <w:hideMark/>
          </w:tcPr>
          <w:p w14:paraId="76020881" w14:textId="77777777" w:rsidR="005633AD" w:rsidRPr="005633AD" w:rsidRDefault="005633AD" w:rsidP="005633AD">
            <w:pPr>
              <w:jc w:val="right"/>
              <w:rPr>
                <w:sz w:val="22"/>
                <w:szCs w:val="22"/>
                <w:lang w:val="en-US" w:eastAsia="en-US"/>
              </w:rPr>
            </w:pPr>
            <w:r w:rsidRPr="005633AD">
              <w:rPr>
                <w:sz w:val="22"/>
                <w:szCs w:val="22"/>
                <w:lang w:val="en-US" w:eastAsia="en-US"/>
              </w:rPr>
              <w:t>108,29</w:t>
            </w:r>
          </w:p>
        </w:tc>
      </w:tr>
      <w:tr w:rsidR="005633AD" w:rsidRPr="005633AD" w14:paraId="1B72D3DD" w14:textId="77777777" w:rsidTr="005633AD">
        <w:trPr>
          <w:trHeight w:val="402"/>
          <w:jc w:val="center"/>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620F055E" w14:textId="77777777" w:rsidR="005633AD" w:rsidRPr="005633AD" w:rsidRDefault="005633AD" w:rsidP="005633AD">
            <w:pPr>
              <w:jc w:val="center"/>
              <w:rPr>
                <w:b/>
                <w:bCs/>
                <w:sz w:val="22"/>
                <w:szCs w:val="22"/>
                <w:lang w:val="en-US" w:eastAsia="en-US"/>
              </w:rPr>
            </w:pPr>
            <w:r w:rsidRPr="005633AD">
              <w:rPr>
                <w:b/>
                <w:bCs/>
                <w:sz w:val="22"/>
                <w:szCs w:val="22"/>
                <w:lang w:val="en-US" w:eastAsia="en-US"/>
              </w:rPr>
              <w:t>UKUPNO</w:t>
            </w:r>
          </w:p>
        </w:tc>
        <w:tc>
          <w:tcPr>
            <w:tcW w:w="1591" w:type="dxa"/>
            <w:tcBorders>
              <w:top w:val="nil"/>
              <w:left w:val="nil"/>
              <w:bottom w:val="single" w:sz="4" w:space="0" w:color="auto"/>
              <w:right w:val="single" w:sz="4" w:space="0" w:color="auto"/>
            </w:tcBorders>
            <w:shd w:val="clear" w:color="auto" w:fill="auto"/>
            <w:noWrap/>
            <w:vAlign w:val="bottom"/>
            <w:hideMark/>
          </w:tcPr>
          <w:p w14:paraId="754DE2C7" w14:textId="77777777" w:rsidR="005633AD" w:rsidRPr="005633AD" w:rsidRDefault="005633AD" w:rsidP="005633AD">
            <w:pPr>
              <w:jc w:val="right"/>
              <w:rPr>
                <w:b/>
                <w:bCs/>
                <w:sz w:val="22"/>
                <w:szCs w:val="22"/>
                <w:lang w:val="en-US" w:eastAsia="en-US"/>
              </w:rPr>
            </w:pPr>
            <w:r w:rsidRPr="005633AD">
              <w:rPr>
                <w:b/>
                <w:bCs/>
                <w:sz w:val="22"/>
                <w:szCs w:val="22"/>
                <w:lang w:val="en-US" w:eastAsia="en-US"/>
              </w:rPr>
              <w:t>503.626.850,30</w:t>
            </w:r>
          </w:p>
        </w:tc>
        <w:tc>
          <w:tcPr>
            <w:tcW w:w="1591" w:type="dxa"/>
            <w:tcBorders>
              <w:top w:val="nil"/>
              <w:left w:val="nil"/>
              <w:bottom w:val="single" w:sz="4" w:space="0" w:color="auto"/>
              <w:right w:val="single" w:sz="4" w:space="0" w:color="auto"/>
            </w:tcBorders>
            <w:shd w:val="clear" w:color="auto" w:fill="auto"/>
            <w:noWrap/>
            <w:vAlign w:val="bottom"/>
            <w:hideMark/>
          </w:tcPr>
          <w:p w14:paraId="4801E142" w14:textId="77777777" w:rsidR="005633AD" w:rsidRPr="005633AD" w:rsidRDefault="005633AD" w:rsidP="005633AD">
            <w:pPr>
              <w:jc w:val="right"/>
              <w:rPr>
                <w:b/>
                <w:bCs/>
                <w:sz w:val="22"/>
                <w:szCs w:val="22"/>
                <w:lang w:val="en-US" w:eastAsia="en-US"/>
              </w:rPr>
            </w:pPr>
            <w:r w:rsidRPr="005633AD">
              <w:rPr>
                <w:b/>
                <w:bCs/>
                <w:sz w:val="22"/>
                <w:szCs w:val="22"/>
                <w:lang w:val="en-US" w:eastAsia="en-US"/>
              </w:rPr>
              <w:t>495.059.001,66</w:t>
            </w:r>
          </w:p>
        </w:tc>
        <w:tc>
          <w:tcPr>
            <w:tcW w:w="828" w:type="dxa"/>
            <w:tcBorders>
              <w:top w:val="nil"/>
              <w:left w:val="nil"/>
              <w:bottom w:val="single" w:sz="4" w:space="0" w:color="auto"/>
              <w:right w:val="single" w:sz="4" w:space="0" w:color="auto"/>
            </w:tcBorders>
            <w:shd w:val="clear" w:color="auto" w:fill="auto"/>
            <w:noWrap/>
            <w:vAlign w:val="bottom"/>
            <w:hideMark/>
          </w:tcPr>
          <w:p w14:paraId="0B2B6949" w14:textId="77777777" w:rsidR="005633AD" w:rsidRPr="005633AD" w:rsidRDefault="005633AD" w:rsidP="005633AD">
            <w:pPr>
              <w:jc w:val="right"/>
              <w:rPr>
                <w:b/>
                <w:bCs/>
                <w:sz w:val="22"/>
                <w:szCs w:val="22"/>
                <w:lang w:val="en-US" w:eastAsia="en-US"/>
              </w:rPr>
            </w:pPr>
            <w:r w:rsidRPr="005633AD">
              <w:rPr>
                <w:b/>
                <w:bCs/>
                <w:sz w:val="22"/>
                <w:szCs w:val="22"/>
                <w:lang w:val="en-US" w:eastAsia="en-US"/>
              </w:rPr>
              <w:t>98,30</w:t>
            </w:r>
          </w:p>
        </w:tc>
      </w:tr>
    </w:tbl>
    <w:p w14:paraId="2A90EB31" w14:textId="77777777" w:rsidR="00A54C65" w:rsidRPr="000D15C4" w:rsidRDefault="00A54C65" w:rsidP="00A54C65">
      <w:pPr>
        <w:rPr>
          <w:lang w:val="hr-HR"/>
        </w:rPr>
      </w:pPr>
    </w:p>
    <w:p w14:paraId="40A68AEE" w14:textId="77777777" w:rsidR="009E2844" w:rsidRDefault="009E2844">
      <w:pPr>
        <w:spacing w:after="200" w:line="276" w:lineRule="auto"/>
        <w:rPr>
          <w:b/>
          <w:noProof/>
          <w:sz w:val="24"/>
          <w:szCs w:val="24"/>
          <w:lang w:val="hr-HR"/>
        </w:rPr>
      </w:pPr>
      <w:r>
        <w:rPr>
          <w:b/>
          <w:noProof/>
          <w:szCs w:val="24"/>
        </w:rPr>
        <w:br w:type="page"/>
      </w:r>
    </w:p>
    <w:p w14:paraId="1E3E434A" w14:textId="4C6A09D6" w:rsidR="000806C7" w:rsidRPr="009E2844" w:rsidRDefault="000806C7" w:rsidP="000806C7">
      <w:pPr>
        <w:pStyle w:val="Naslov7"/>
        <w:numPr>
          <w:ilvl w:val="0"/>
          <w:numId w:val="0"/>
        </w:numPr>
        <w:jc w:val="both"/>
        <w:rPr>
          <w:b/>
          <w:noProof/>
        </w:rPr>
      </w:pPr>
      <w:r w:rsidRPr="009E2844">
        <w:rPr>
          <w:b/>
          <w:noProof/>
          <w:szCs w:val="24"/>
        </w:rPr>
        <w:lastRenderedPageBreak/>
        <w:t>Grafikon br. 1.</w:t>
      </w:r>
      <w:r w:rsidRPr="009E2844">
        <w:rPr>
          <w:b/>
          <w:noProof/>
        </w:rPr>
        <w:t xml:space="preserve"> Grafički prikaz planiranih i ostvarenih prihoda po skupinama za obračunsko razdoblje </w:t>
      </w:r>
      <w:r w:rsidR="009E2844" w:rsidRPr="009E2844">
        <w:rPr>
          <w:b/>
          <w:noProof/>
        </w:rPr>
        <w:t>siječanj-</w:t>
      </w:r>
      <w:r w:rsidR="005633AD">
        <w:rPr>
          <w:b/>
          <w:noProof/>
        </w:rPr>
        <w:t>prosinac</w:t>
      </w:r>
      <w:r w:rsidR="009E2844" w:rsidRPr="009E2844">
        <w:rPr>
          <w:b/>
          <w:noProof/>
        </w:rPr>
        <w:t xml:space="preserve"> 2022. godine</w:t>
      </w:r>
    </w:p>
    <w:p w14:paraId="06ABD91B" w14:textId="77777777" w:rsidR="001138B2" w:rsidRPr="000D15C4" w:rsidRDefault="001138B2" w:rsidP="00ED0425">
      <w:pPr>
        <w:pStyle w:val="Naslov7"/>
        <w:numPr>
          <w:ilvl w:val="0"/>
          <w:numId w:val="0"/>
        </w:numPr>
        <w:jc w:val="both"/>
        <w:rPr>
          <w:b/>
          <w:noProof/>
        </w:rPr>
      </w:pPr>
    </w:p>
    <w:p w14:paraId="09B4A7D8" w14:textId="2C188334" w:rsidR="001138B2" w:rsidRPr="000D15C4" w:rsidRDefault="001138B2" w:rsidP="001138B2">
      <w:pPr>
        <w:rPr>
          <w:b/>
          <w:noProof/>
          <w:sz w:val="24"/>
          <w:lang w:val="hr-HR"/>
        </w:rPr>
      </w:pPr>
    </w:p>
    <w:p w14:paraId="7F4628BC" w14:textId="4A5E0E75" w:rsidR="000806C7" w:rsidRPr="009E2844" w:rsidRDefault="001A6600" w:rsidP="000806C7">
      <w:pPr>
        <w:pStyle w:val="Naslov7"/>
        <w:numPr>
          <w:ilvl w:val="0"/>
          <w:numId w:val="0"/>
        </w:numPr>
        <w:jc w:val="both"/>
        <w:rPr>
          <w:b/>
          <w:noProof/>
        </w:rPr>
      </w:pPr>
      <w:r>
        <w:rPr>
          <w:noProof/>
        </w:rPr>
        <w:drawing>
          <wp:inline distT="0" distB="0" distL="0" distR="0" wp14:anchorId="155D7B91" wp14:editId="63347D1A">
            <wp:extent cx="6120130" cy="6823075"/>
            <wp:effectExtent l="0" t="0" r="0" b="0"/>
            <wp:docPr id="3" name="Grafikon 3">
              <a:extLst xmlns:a="http://schemas.openxmlformats.org/drawingml/2006/main">
                <a:ext uri="{FF2B5EF4-FFF2-40B4-BE49-F238E27FC236}">
                  <a16:creationId xmlns:a16="http://schemas.microsoft.com/office/drawing/2014/main" id="{00000000-0008-0000-0100-00003F2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11497" w:rsidRPr="000D15C4">
        <w:rPr>
          <w:noProof/>
        </w:rPr>
        <w:t xml:space="preserve"> </w:t>
      </w:r>
      <w:r w:rsidR="001138B2" w:rsidRPr="000D15C4">
        <w:rPr>
          <w:noProof/>
        </w:rPr>
        <w:br w:type="page"/>
      </w:r>
      <w:r w:rsidR="000806C7" w:rsidRPr="009E2844">
        <w:rPr>
          <w:b/>
          <w:noProof/>
        </w:rPr>
        <w:lastRenderedPageBreak/>
        <w:t xml:space="preserve">Tabela br. 2.  Struktura ostvarenja prihoda po skupinama za obračunsko razdoblje </w:t>
      </w:r>
      <w:r w:rsidR="009E2844" w:rsidRPr="009E2844">
        <w:rPr>
          <w:b/>
          <w:noProof/>
        </w:rPr>
        <w:t>siječanj-</w:t>
      </w:r>
      <w:r w:rsidR="005633AD">
        <w:rPr>
          <w:b/>
          <w:noProof/>
        </w:rPr>
        <w:t>prosinac</w:t>
      </w:r>
      <w:r w:rsidR="009E2844" w:rsidRPr="009E2844">
        <w:rPr>
          <w:b/>
          <w:noProof/>
        </w:rPr>
        <w:t xml:space="preserve"> 2022. godine</w:t>
      </w:r>
    </w:p>
    <w:p w14:paraId="4357D4A7" w14:textId="41959EEC" w:rsidR="001138B2" w:rsidRPr="000D15C4" w:rsidRDefault="001138B2" w:rsidP="00012E89">
      <w:pPr>
        <w:pStyle w:val="Naslov7"/>
        <w:numPr>
          <w:ilvl w:val="0"/>
          <w:numId w:val="0"/>
        </w:numPr>
        <w:jc w:val="both"/>
        <w:rPr>
          <w:b/>
          <w:noProof/>
        </w:rPr>
      </w:pPr>
    </w:p>
    <w:p w14:paraId="1B85EE1A" w14:textId="77777777" w:rsidR="001138B2" w:rsidRPr="000D15C4" w:rsidRDefault="001138B2" w:rsidP="001138B2">
      <w:pPr>
        <w:rPr>
          <w:noProof/>
          <w:lang w:val="hr-HR"/>
        </w:rPr>
      </w:pPr>
    </w:p>
    <w:tbl>
      <w:tblPr>
        <w:tblW w:w="8800" w:type="dxa"/>
        <w:jc w:val="center"/>
        <w:tblLook w:val="04A0" w:firstRow="1" w:lastRow="0" w:firstColumn="1" w:lastColumn="0" w:noHBand="0" w:noVBand="1"/>
      </w:tblPr>
      <w:tblGrid>
        <w:gridCol w:w="5960"/>
        <w:gridCol w:w="1720"/>
        <w:gridCol w:w="1120"/>
      </w:tblGrid>
      <w:tr w:rsidR="005633AD" w:rsidRPr="005633AD" w14:paraId="3D9A556F" w14:textId="77777777" w:rsidTr="005633AD">
        <w:trPr>
          <w:trHeight w:val="82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A76EF" w14:textId="77777777" w:rsidR="005633AD" w:rsidRPr="005633AD" w:rsidRDefault="005633AD" w:rsidP="005633AD">
            <w:pPr>
              <w:jc w:val="center"/>
              <w:rPr>
                <w:b/>
                <w:bCs/>
                <w:sz w:val="22"/>
                <w:szCs w:val="22"/>
                <w:lang w:val="en-US" w:eastAsia="en-US"/>
              </w:rPr>
            </w:pPr>
            <w:r w:rsidRPr="005633AD">
              <w:rPr>
                <w:b/>
                <w:bCs/>
                <w:sz w:val="22"/>
                <w:szCs w:val="22"/>
                <w:lang w:val="en-US" w:eastAsia="en-US"/>
              </w:rPr>
              <w:t>VRSTA PRIHODA</w:t>
            </w:r>
          </w:p>
        </w:tc>
        <w:tc>
          <w:tcPr>
            <w:tcW w:w="1720" w:type="dxa"/>
            <w:tcBorders>
              <w:top w:val="single" w:sz="4" w:space="0" w:color="auto"/>
              <w:left w:val="nil"/>
              <w:bottom w:val="nil"/>
              <w:right w:val="single" w:sz="4" w:space="0" w:color="auto"/>
            </w:tcBorders>
            <w:shd w:val="clear" w:color="auto" w:fill="auto"/>
            <w:vAlign w:val="center"/>
            <w:hideMark/>
          </w:tcPr>
          <w:p w14:paraId="090174BC" w14:textId="77777777" w:rsidR="005633AD" w:rsidRPr="005633AD" w:rsidRDefault="005633AD" w:rsidP="005633AD">
            <w:pPr>
              <w:jc w:val="center"/>
              <w:rPr>
                <w:b/>
                <w:bCs/>
                <w:color w:val="000000"/>
                <w:sz w:val="22"/>
                <w:szCs w:val="22"/>
                <w:lang w:val="en-US" w:eastAsia="en-US"/>
              </w:rPr>
            </w:pPr>
            <w:r w:rsidRPr="005633AD">
              <w:rPr>
                <w:b/>
                <w:bCs/>
                <w:color w:val="000000"/>
                <w:sz w:val="22"/>
                <w:szCs w:val="22"/>
                <w:lang w:val="en-US" w:eastAsia="en-US"/>
              </w:rPr>
              <w:t xml:space="preserve">Ostvareni prihodi </w:t>
            </w:r>
            <w:r w:rsidRPr="005633AD">
              <w:rPr>
                <w:b/>
                <w:bCs/>
                <w:color w:val="000000"/>
                <w:sz w:val="22"/>
                <w:szCs w:val="22"/>
                <w:lang w:val="en-US" w:eastAsia="en-US"/>
              </w:rPr>
              <w:br/>
              <w:t>2022</w:t>
            </w:r>
          </w:p>
        </w:tc>
        <w:tc>
          <w:tcPr>
            <w:tcW w:w="1120" w:type="dxa"/>
            <w:tcBorders>
              <w:top w:val="single" w:sz="4" w:space="0" w:color="auto"/>
              <w:left w:val="nil"/>
              <w:bottom w:val="nil"/>
              <w:right w:val="single" w:sz="4" w:space="0" w:color="auto"/>
            </w:tcBorders>
            <w:shd w:val="clear" w:color="auto" w:fill="auto"/>
            <w:vAlign w:val="center"/>
            <w:hideMark/>
          </w:tcPr>
          <w:p w14:paraId="17E815D5" w14:textId="77777777" w:rsidR="005633AD" w:rsidRPr="005633AD" w:rsidRDefault="005633AD" w:rsidP="005633AD">
            <w:pPr>
              <w:jc w:val="center"/>
              <w:rPr>
                <w:b/>
                <w:bCs/>
                <w:color w:val="000000"/>
                <w:sz w:val="22"/>
                <w:szCs w:val="22"/>
                <w:lang w:val="en-US" w:eastAsia="en-US"/>
              </w:rPr>
            </w:pPr>
            <w:r w:rsidRPr="005633AD">
              <w:rPr>
                <w:b/>
                <w:bCs/>
                <w:color w:val="000000"/>
                <w:sz w:val="22"/>
                <w:szCs w:val="22"/>
                <w:lang w:val="en-US" w:eastAsia="en-US"/>
              </w:rPr>
              <w:t>% Udio prihoda</w:t>
            </w:r>
          </w:p>
        </w:tc>
      </w:tr>
      <w:tr w:rsidR="005633AD" w:rsidRPr="005633AD" w14:paraId="60C5D7C3" w14:textId="77777777" w:rsidTr="005633AD">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4CC60FC" w14:textId="77777777" w:rsidR="005633AD" w:rsidRPr="005633AD" w:rsidRDefault="005633AD" w:rsidP="005633AD">
            <w:pPr>
              <w:rPr>
                <w:sz w:val="22"/>
                <w:szCs w:val="22"/>
                <w:lang w:val="en-US" w:eastAsia="en-US"/>
              </w:rPr>
            </w:pPr>
            <w:r w:rsidRPr="005633AD">
              <w:rPr>
                <w:sz w:val="22"/>
                <w:szCs w:val="22"/>
                <w:lang w:val="en-US" w:eastAsia="en-US"/>
              </w:rPr>
              <w:t>Prihodi od poreza</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FB17F56" w14:textId="77777777" w:rsidR="005633AD" w:rsidRPr="005633AD" w:rsidRDefault="005633AD" w:rsidP="005633AD">
            <w:pPr>
              <w:jc w:val="right"/>
              <w:rPr>
                <w:sz w:val="22"/>
                <w:szCs w:val="22"/>
                <w:lang w:val="en-US" w:eastAsia="en-US"/>
              </w:rPr>
            </w:pPr>
            <w:r w:rsidRPr="005633AD">
              <w:rPr>
                <w:sz w:val="22"/>
                <w:szCs w:val="22"/>
                <w:lang w:val="en-US" w:eastAsia="en-US"/>
              </w:rPr>
              <w:t>210.031.352,50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76ECD47" w14:textId="77777777" w:rsidR="005633AD" w:rsidRPr="005633AD" w:rsidRDefault="005633AD" w:rsidP="005633AD">
            <w:pPr>
              <w:jc w:val="right"/>
              <w:rPr>
                <w:sz w:val="22"/>
                <w:szCs w:val="22"/>
                <w:lang w:val="en-US" w:eastAsia="en-US"/>
              </w:rPr>
            </w:pPr>
            <w:r w:rsidRPr="005633AD">
              <w:rPr>
                <w:sz w:val="22"/>
                <w:szCs w:val="22"/>
                <w:lang w:val="en-US" w:eastAsia="en-US"/>
              </w:rPr>
              <w:t>42,43</w:t>
            </w:r>
          </w:p>
        </w:tc>
      </w:tr>
      <w:tr w:rsidR="005633AD" w:rsidRPr="005633AD" w14:paraId="72933AED" w14:textId="77777777" w:rsidTr="005633AD">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20F32BCF" w14:textId="03EA1882" w:rsidR="005633AD" w:rsidRPr="005633AD" w:rsidRDefault="005633AD" w:rsidP="005633AD">
            <w:pPr>
              <w:rPr>
                <w:sz w:val="22"/>
                <w:szCs w:val="22"/>
                <w:lang w:val="en-US" w:eastAsia="en-US"/>
              </w:rPr>
            </w:pPr>
            <w:r w:rsidRPr="005633AD">
              <w:rPr>
                <w:sz w:val="22"/>
                <w:szCs w:val="22"/>
                <w:lang w:val="en-US" w:eastAsia="en-US"/>
              </w:rPr>
              <w:t>Pomoći iz inozemstva i od subjekata unutar opće</w:t>
            </w:r>
            <w:r w:rsidR="001A6600">
              <w:rPr>
                <w:sz w:val="22"/>
                <w:szCs w:val="22"/>
                <w:lang w:val="en-US" w:eastAsia="en-US"/>
              </w:rPr>
              <w:t>g proračuna</w:t>
            </w:r>
            <w:r w:rsidRPr="005633AD">
              <w:rPr>
                <w:sz w:val="22"/>
                <w:szCs w:val="22"/>
                <w:lang w:val="en-US" w:eastAsia="en-US"/>
              </w:rPr>
              <w:t xml:space="preserve"> </w:t>
            </w:r>
          </w:p>
        </w:tc>
        <w:tc>
          <w:tcPr>
            <w:tcW w:w="1720" w:type="dxa"/>
            <w:tcBorders>
              <w:top w:val="nil"/>
              <w:left w:val="nil"/>
              <w:bottom w:val="single" w:sz="4" w:space="0" w:color="auto"/>
              <w:right w:val="single" w:sz="4" w:space="0" w:color="auto"/>
            </w:tcBorders>
            <w:shd w:val="clear" w:color="auto" w:fill="auto"/>
            <w:vAlign w:val="bottom"/>
            <w:hideMark/>
          </w:tcPr>
          <w:p w14:paraId="2BE4611E" w14:textId="77777777" w:rsidR="005633AD" w:rsidRPr="005633AD" w:rsidRDefault="005633AD" w:rsidP="005633AD">
            <w:pPr>
              <w:jc w:val="right"/>
              <w:rPr>
                <w:sz w:val="22"/>
                <w:szCs w:val="22"/>
                <w:lang w:val="en-US" w:eastAsia="en-US"/>
              </w:rPr>
            </w:pPr>
            <w:r w:rsidRPr="005633AD">
              <w:rPr>
                <w:sz w:val="22"/>
                <w:szCs w:val="22"/>
                <w:lang w:val="en-US" w:eastAsia="en-US"/>
              </w:rPr>
              <w:t>135.738.132,54</w:t>
            </w:r>
          </w:p>
        </w:tc>
        <w:tc>
          <w:tcPr>
            <w:tcW w:w="1120" w:type="dxa"/>
            <w:tcBorders>
              <w:top w:val="nil"/>
              <w:left w:val="nil"/>
              <w:bottom w:val="single" w:sz="4" w:space="0" w:color="auto"/>
              <w:right w:val="single" w:sz="4" w:space="0" w:color="auto"/>
            </w:tcBorders>
            <w:shd w:val="clear" w:color="auto" w:fill="auto"/>
            <w:noWrap/>
            <w:vAlign w:val="bottom"/>
            <w:hideMark/>
          </w:tcPr>
          <w:p w14:paraId="736E8939" w14:textId="77777777" w:rsidR="005633AD" w:rsidRPr="005633AD" w:rsidRDefault="005633AD" w:rsidP="005633AD">
            <w:pPr>
              <w:jc w:val="right"/>
              <w:rPr>
                <w:sz w:val="22"/>
                <w:szCs w:val="22"/>
                <w:lang w:val="en-US" w:eastAsia="en-US"/>
              </w:rPr>
            </w:pPr>
            <w:r w:rsidRPr="005633AD">
              <w:rPr>
                <w:sz w:val="22"/>
                <w:szCs w:val="22"/>
                <w:lang w:val="en-US" w:eastAsia="en-US"/>
              </w:rPr>
              <w:t>27,42</w:t>
            </w:r>
          </w:p>
        </w:tc>
      </w:tr>
      <w:tr w:rsidR="005633AD" w:rsidRPr="005633AD" w14:paraId="6B0675B1" w14:textId="77777777" w:rsidTr="005633AD">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1548939B" w14:textId="77777777" w:rsidR="005633AD" w:rsidRPr="005633AD" w:rsidRDefault="005633AD" w:rsidP="005633AD">
            <w:pPr>
              <w:rPr>
                <w:sz w:val="22"/>
                <w:szCs w:val="22"/>
                <w:lang w:val="en-US" w:eastAsia="en-US"/>
              </w:rPr>
            </w:pPr>
            <w:r w:rsidRPr="005633AD">
              <w:rPr>
                <w:sz w:val="22"/>
                <w:szCs w:val="22"/>
                <w:lang w:val="en-US" w:eastAsia="en-US"/>
              </w:rPr>
              <w:t>Prihodi od imovine</w:t>
            </w:r>
          </w:p>
        </w:tc>
        <w:tc>
          <w:tcPr>
            <w:tcW w:w="1720" w:type="dxa"/>
            <w:tcBorders>
              <w:top w:val="nil"/>
              <w:left w:val="nil"/>
              <w:bottom w:val="single" w:sz="4" w:space="0" w:color="auto"/>
              <w:right w:val="single" w:sz="4" w:space="0" w:color="auto"/>
            </w:tcBorders>
            <w:shd w:val="clear" w:color="auto" w:fill="auto"/>
            <w:vAlign w:val="bottom"/>
            <w:hideMark/>
          </w:tcPr>
          <w:p w14:paraId="1C535E61" w14:textId="77777777" w:rsidR="005633AD" w:rsidRPr="005633AD" w:rsidRDefault="005633AD" w:rsidP="005633AD">
            <w:pPr>
              <w:jc w:val="right"/>
              <w:rPr>
                <w:sz w:val="22"/>
                <w:szCs w:val="22"/>
                <w:lang w:val="en-US" w:eastAsia="en-US"/>
              </w:rPr>
            </w:pPr>
            <w:r w:rsidRPr="005633AD">
              <w:rPr>
                <w:sz w:val="22"/>
                <w:szCs w:val="22"/>
                <w:lang w:val="en-US" w:eastAsia="en-US"/>
              </w:rPr>
              <w:t>31.405.923,34</w:t>
            </w:r>
          </w:p>
        </w:tc>
        <w:tc>
          <w:tcPr>
            <w:tcW w:w="1120" w:type="dxa"/>
            <w:tcBorders>
              <w:top w:val="nil"/>
              <w:left w:val="nil"/>
              <w:bottom w:val="single" w:sz="4" w:space="0" w:color="auto"/>
              <w:right w:val="single" w:sz="4" w:space="0" w:color="auto"/>
            </w:tcBorders>
            <w:shd w:val="clear" w:color="auto" w:fill="auto"/>
            <w:noWrap/>
            <w:vAlign w:val="bottom"/>
            <w:hideMark/>
          </w:tcPr>
          <w:p w14:paraId="45586423" w14:textId="77777777" w:rsidR="005633AD" w:rsidRPr="005633AD" w:rsidRDefault="005633AD" w:rsidP="005633AD">
            <w:pPr>
              <w:jc w:val="right"/>
              <w:rPr>
                <w:sz w:val="22"/>
                <w:szCs w:val="22"/>
                <w:lang w:val="en-US" w:eastAsia="en-US"/>
              </w:rPr>
            </w:pPr>
            <w:r w:rsidRPr="005633AD">
              <w:rPr>
                <w:sz w:val="22"/>
                <w:szCs w:val="22"/>
                <w:lang w:val="en-US" w:eastAsia="en-US"/>
              </w:rPr>
              <w:t>6,34</w:t>
            </w:r>
          </w:p>
        </w:tc>
      </w:tr>
      <w:tr w:rsidR="005633AD" w:rsidRPr="005633AD" w14:paraId="67A99397" w14:textId="77777777" w:rsidTr="005633AD">
        <w:trPr>
          <w:trHeight w:val="552"/>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71DE057A" w14:textId="77777777" w:rsidR="005633AD" w:rsidRPr="005633AD" w:rsidRDefault="005633AD" w:rsidP="005633AD">
            <w:pPr>
              <w:rPr>
                <w:sz w:val="22"/>
                <w:szCs w:val="22"/>
                <w:lang w:val="en-US" w:eastAsia="en-US"/>
              </w:rPr>
            </w:pPr>
            <w:r w:rsidRPr="005633AD">
              <w:rPr>
                <w:sz w:val="22"/>
                <w:szCs w:val="22"/>
                <w:lang w:val="en-US" w:eastAsia="en-US"/>
              </w:rPr>
              <w:t>Prihodi od upravnih i administrativnih pristojbi, pristojbi po posebnim propisima i naknada</w:t>
            </w:r>
          </w:p>
        </w:tc>
        <w:tc>
          <w:tcPr>
            <w:tcW w:w="1720" w:type="dxa"/>
            <w:tcBorders>
              <w:top w:val="nil"/>
              <w:left w:val="nil"/>
              <w:bottom w:val="single" w:sz="4" w:space="0" w:color="auto"/>
              <w:right w:val="single" w:sz="4" w:space="0" w:color="auto"/>
            </w:tcBorders>
            <w:shd w:val="clear" w:color="auto" w:fill="auto"/>
            <w:vAlign w:val="bottom"/>
            <w:hideMark/>
          </w:tcPr>
          <w:p w14:paraId="6D851506" w14:textId="77777777" w:rsidR="005633AD" w:rsidRPr="005633AD" w:rsidRDefault="005633AD" w:rsidP="005633AD">
            <w:pPr>
              <w:jc w:val="right"/>
              <w:rPr>
                <w:sz w:val="22"/>
                <w:szCs w:val="22"/>
                <w:lang w:val="en-US" w:eastAsia="en-US"/>
              </w:rPr>
            </w:pPr>
            <w:r w:rsidRPr="005633AD">
              <w:rPr>
                <w:sz w:val="22"/>
                <w:szCs w:val="22"/>
                <w:lang w:val="en-US" w:eastAsia="en-US"/>
              </w:rPr>
              <w:t>92.773.563,13</w:t>
            </w:r>
          </w:p>
        </w:tc>
        <w:tc>
          <w:tcPr>
            <w:tcW w:w="1120" w:type="dxa"/>
            <w:tcBorders>
              <w:top w:val="nil"/>
              <w:left w:val="nil"/>
              <w:bottom w:val="single" w:sz="4" w:space="0" w:color="auto"/>
              <w:right w:val="single" w:sz="4" w:space="0" w:color="auto"/>
            </w:tcBorders>
            <w:shd w:val="clear" w:color="auto" w:fill="auto"/>
            <w:noWrap/>
            <w:vAlign w:val="bottom"/>
            <w:hideMark/>
          </w:tcPr>
          <w:p w14:paraId="25848330" w14:textId="77777777" w:rsidR="005633AD" w:rsidRPr="005633AD" w:rsidRDefault="005633AD" w:rsidP="005633AD">
            <w:pPr>
              <w:jc w:val="right"/>
              <w:rPr>
                <w:sz w:val="22"/>
                <w:szCs w:val="22"/>
                <w:lang w:val="en-US" w:eastAsia="en-US"/>
              </w:rPr>
            </w:pPr>
            <w:r w:rsidRPr="005633AD">
              <w:rPr>
                <w:sz w:val="22"/>
                <w:szCs w:val="22"/>
                <w:lang w:val="en-US" w:eastAsia="en-US"/>
              </w:rPr>
              <w:t>18,74</w:t>
            </w:r>
          </w:p>
        </w:tc>
      </w:tr>
      <w:tr w:rsidR="005633AD" w:rsidRPr="005633AD" w14:paraId="035A574A" w14:textId="77777777" w:rsidTr="005633AD">
        <w:trPr>
          <w:trHeight w:val="552"/>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F8FE8CF" w14:textId="77777777" w:rsidR="005633AD" w:rsidRPr="005633AD" w:rsidRDefault="005633AD" w:rsidP="005633AD">
            <w:pPr>
              <w:rPr>
                <w:sz w:val="22"/>
                <w:szCs w:val="22"/>
                <w:lang w:val="en-US" w:eastAsia="en-US"/>
              </w:rPr>
            </w:pPr>
            <w:r w:rsidRPr="005633AD">
              <w:rPr>
                <w:sz w:val="22"/>
                <w:szCs w:val="22"/>
                <w:lang w:val="en-US" w:eastAsia="en-US"/>
              </w:rPr>
              <w:t>Prihodi od prodaje proizvoda i robe te pruženih usluga i prihodi od donacija</w:t>
            </w:r>
          </w:p>
        </w:tc>
        <w:tc>
          <w:tcPr>
            <w:tcW w:w="1720" w:type="dxa"/>
            <w:tcBorders>
              <w:top w:val="nil"/>
              <w:left w:val="nil"/>
              <w:bottom w:val="single" w:sz="4" w:space="0" w:color="auto"/>
              <w:right w:val="single" w:sz="4" w:space="0" w:color="auto"/>
            </w:tcBorders>
            <w:shd w:val="clear" w:color="auto" w:fill="auto"/>
            <w:vAlign w:val="bottom"/>
            <w:hideMark/>
          </w:tcPr>
          <w:p w14:paraId="7EE34F0C" w14:textId="77777777" w:rsidR="005633AD" w:rsidRPr="005633AD" w:rsidRDefault="005633AD" w:rsidP="005633AD">
            <w:pPr>
              <w:jc w:val="right"/>
              <w:rPr>
                <w:sz w:val="22"/>
                <w:szCs w:val="22"/>
                <w:lang w:val="en-US" w:eastAsia="en-US"/>
              </w:rPr>
            </w:pPr>
            <w:r w:rsidRPr="005633AD">
              <w:rPr>
                <w:sz w:val="22"/>
                <w:szCs w:val="22"/>
                <w:lang w:val="en-US" w:eastAsia="en-US"/>
              </w:rPr>
              <w:t>4.632.588,69</w:t>
            </w:r>
          </w:p>
        </w:tc>
        <w:tc>
          <w:tcPr>
            <w:tcW w:w="1120" w:type="dxa"/>
            <w:tcBorders>
              <w:top w:val="nil"/>
              <w:left w:val="nil"/>
              <w:bottom w:val="single" w:sz="4" w:space="0" w:color="auto"/>
              <w:right w:val="single" w:sz="4" w:space="0" w:color="auto"/>
            </w:tcBorders>
            <w:shd w:val="clear" w:color="auto" w:fill="auto"/>
            <w:noWrap/>
            <w:vAlign w:val="bottom"/>
            <w:hideMark/>
          </w:tcPr>
          <w:p w14:paraId="715C7751" w14:textId="77777777" w:rsidR="005633AD" w:rsidRPr="005633AD" w:rsidRDefault="005633AD" w:rsidP="005633AD">
            <w:pPr>
              <w:jc w:val="right"/>
              <w:rPr>
                <w:sz w:val="22"/>
                <w:szCs w:val="22"/>
                <w:lang w:val="en-US" w:eastAsia="en-US"/>
              </w:rPr>
            </w:pPr>
            <w:r w:rsidRPr="005633AD">
              <w:rPr>
                <w:sz w:val="22"/>
                <w:szCs w:val="22"/>
                <w:lang w:val="en-US" w:eastAsia="en-US"/>
              </w:rPr>
              <w:t>0,94</w:t>
            </w:r>
          </w:p>
        </w:tc>
      </w:tr>
      <w:tr w:rsidR="005633AD" w:rsidRPr="005633AD" w14:paraId="6F88352E" w14:textId="77777777" w:rsidTr="005633AD">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3BD364E9" w14:textId="77777777" w:rsidR="005633AD" w:rsidRPr="005633AD" w:rsidRDefault="005633AD" w:rsidP="005633AD">
            <w:pPr>
              <w:rPr>
                <w:sz w:val="22"/>
                <w:szCs w:val="22"/>
                <w:lang w:val="en-US" w:eastAsia="en-US"/>
              </w:rPr>
            </w:pPr>
            <w:r w:rsidRPr="005633AD">
              <w:rPr>
                <w:sz w:val="22"/>
                <w:szCs w:val="22"/>
                <w:lang w:val="en-US" w:eastAsia="en-US"/>
              </w:rPr>
              <w:t>Kazne, upravne mjere i ostali prihodi</w:t>
            </w:r>
          </w:p>
        </w:tc>
        <w:tc>
          <w:tcPr>
            <w:tcW w:w="1720" w:type="dxa"/>
            <w:tcBorders>
              <w:top w:val="nil"/>
              <w:left w:val="nil"/>
              <w:bottom w:val="single" w:sz="4" w:space="0" w:color="auto"/>
              <w:right w:val="single" w:sz="4" w:space="0" w:color="auto"/>
            </w:tcBorders>
            <w:shd w:val="clear" w:color="auto" w:fill="auto"/>
            <w:vAlign w:val="bottom"/>
            <w:hideMark/>
          </w:tcPr>
          <w:p w14:paraId="37D30CDF" w14:textId="77777777" w:rsidR="005633AD" w:rsidRPr="005633AD" w:rsidRDefault="005633AD" w:rsidP="005633AD">
            <w:pPr>
              <w:jc w:val="right"/>
              <w:rPr>
                <w:sz w:val="22"/>
                <w:szCs w:val="22"/>
                <w:lang w:val="en-US" w:eastAsia="en-US"/>
              </w:rPr>
            </w:pPr>
            <w:r w:rsidRPr="005633AD">
              <w:rPr>
                <w:sz w:val="22"/>
                <w:szCs w:val="22"/>
                <w:lang w:val="en-US" w:eastAsia="en-US"/>
              </w:rPr>
              <w:t>2.368.422,70</w:t>
            </w:r>
          </w:p>
        </w:tc>
        <w:tc>
          <w:tcPr>
            <w:tcW w:w="1120" w:type="dxa"/>
            <w:tcBorders>
              <w:top w:val="nil"/>
              <w:left w:val="nil"/>
              <w:bottom w:val="single" w:sz="4" w:space="0" w:color="auto"/>
              <w:right w:val="single" w:sz="4" w:space="0" w:color="auto"/>
            </w:tcBorders>
            <w:shd w:val="clear" w:color="auto" w:fill="auto"/>
            <w:noWrap/>
            <w:vAlign w:val="bottom"/>
            <w:hideMark/>
          </w:tcPr>
          <w:p w14:paraId="36A192C4" w14:textId="77777777" w:rsidR="005633AD" w:rsidRPr="005633AD" w:rsidRDefault="005633AD" w:rsidP="005633AD">
            <w:pPr>
              <w:jc w:val="right"/>
              <w:rPr>
                <w:sz w:val="22"/>
                <w:szCs w:val="22"/>
                <w:lang w:val="en-US" w:eastAsia="en-US"/>
              </w:rPr>
            </w:pPr>
            <w:r w:rsidRPr="005633AD">
              <w:rPr>
                <w:sz w:val="22"/>
                <w:szCs w:val="22"/>
                <w:lang w:val="en-US" w:eastAsia="en-US"/>
              </w:rPr>
              <w:t>0,48</w:t>
            </w:r>
          </w:p>
        </w:tc>
      </w:tr>
      <w:tr w:rsidR="005633AD" w:rsidRPr="005633AD" w14:paraId="14773E4F" w14:textId="77777777" w:rsidTr="005633AD">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576D0698" w14:textId="77777777" w:rsidR="005633AD" w:rsidRPr="005633AD" w:rsidRDefault="005633AD" w:rsidP="005633AD">
            <w:pPr>
              <w:rPr>
                <w:sz w:val="22"/>
                <w:szCs w:val="22"/>
                <w:lang w:val="en-US" w:eastAsia="en-US"/>
              </w:rPr>
            </w:pPr>
            <w:r w:rsidRPr="005633AD">
              <w:rPr>
                <w:sz w:val="22"/>
                <w:szCs w:val="22"/>
                <w:lang w:val="en-US" w:eastAsia="en-US"/>
              </w:rPr>
              <w:t>Prihodi od prodaje neproizvedene imovine</w:t>
            </w:r>
          </w:p>
        </w:tc>
        <w:tc>
          <w:tcPr>
            <w:tcW w:w="1720" w:type="dxa"/>
            <w:tcBorders>
              <w:top w:val="nil"/>
              <w:left w:val="nil"/>
              <w:bottom w:val="single" w:sz="4" w:space="0" w:color="auto"/>
              <w:right w:val="single" w:sz="4" w:space="0" w:color="auto"/>
            </w:tcBorders>
            <w:shd w:val="clear" w:color="auto" w:fill="auto"/>
            <w:vAlign w:val="bottom"/>
            <w:hideMark/>
          </w:tcPr>
          <w:p w14:paraId="0CA2C9D1" w14:textId="77777777" w:rsidR="005633AD" w:rsidRPr="005633AD" w:rsidRDefault="005633AD" w:rsidP="005633AD">
            <w:pPr>
              <w:jc w:val="right"/>
              <w:rPr>
                <w:sz w:val="22"/>
                <w:szCs w:val="22"/>
                <w:lang w:val="en-US" w:eastAsia="en-US"/>
              </w:rPr>
            </w:pPr>
            <w:r w:rsidRPr="005633AD">
              <w:rPr>
                <w:sz w:val="22"/>
                <w:szCs w:val="22"/>
                <w:lang w:val="en-US" w:eastAsia="en-US"/>
              </w:rPr>
              <w:t>14.801.236,92</w:t>
            </w:r>
          </w:p>
        </w:tc>
        <w:tc>
          <w:tcPr>
            <w:tcW w:w="1120" w:type="dxa"/>
            <w:tcBorders>
              <w:top w:val="nil"/>
              <w:left w:val="nil"/>
              <w:bottom w:val="single" w:sz="4" w:space="0" w:color="auto"/>
              <w:right w:val="single" w:sz="4" w:space="0" w:color="auto"/>
            </w:tcBorders>
            <w:shd w:val="clear" w:color="auto" w:fill="auto"/>
            <w:noWrap/>
            <w:vAlign w:val="bottom"/>
            <w:hideMark/>
          </w:tcPr>
          <w:p w14:paraId="5C250D2C" w14:textId="77777777" w:rsidR="005633AD" w:rsidRPr="005633AD" w:rsidRDefault="005633AD" w:rsidP="005633AD">
            <w:pPr>
              <w:jc w:val="right"/>
              <w:rPr>
                <w:sz w:val="22"/>
                <w:szCs w:val="22"/>
                <w:lang w:val="en-US" w:eastAsia="en-US"/>
              </w:rPr>
            </w:pPr>
            <w:r w:rsidRPr="005633AD">
              <w:rPr>
                <w:sz w:val="22"/>
                <w:szCs w:val="22"/>
                <w:lang w:val="en-US" w:eastAsia="en-US"/>
              </w:rPr>
              <w:t>2,99</w:t>
            </w:r>
          </w:p>
        </w:tc>
      </w:tr>
      <w:tr w:rsidR="005633AD" w:rsidRPr="005633AD" w14:paraId="0F13E5E7" w14:textId="77777777" w:rsidTr="005633AD">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3D9E10B3" w14:textId="77777777" w:rsidR="005633AD" w:rsidRPr="005633AD" w:rsidRDefault="005633AD" w:rsidP="005633AD">
            <w:pPr>
              <w:rPr>
                <w:sz w:val="22"/>
                <w:szCs w:val="22"/>
                <w:lang w:val="en-US" w:eastAsia="en-US"/>
              </w:rPr>
            </w:pPr>
            <w:r w:rsidRPr="005633AD">
              <w:rPr>
                <w:sz w:val="22"/>
                <w:szCs w:val="22"/>
                <w:lang w:val="en-US" w:eastAsia="en-US"/>
              </w:rPr>
              <w:t>Prihodi od prodaje proizvedene dugotrajne imovine</w:t>
            </w:r>
          </w:p>
        </w:tc>
        <w:tc>
          <w:tcPr>
            <w:tcW w:w="1720" w:type="dxa"/>
            <w:tcBorders>
              <w:top w:val="nil"/>
              <w:left w:val="nil"/>
              <w:bottom w:val="single" w:sz="4" w:space="0" w:color="auto"/>
              <w:right w:val="single" w:sz="4" w:space="0" w:color="auto"/>
            </w:tcBorders>
            <w:shd w:val="clear" w:color="auto" w:fill="auto"/>
            <w:vAlign w:val="bottom"/>
            <w:hideMark/>
          </w:tcPr>
          <w:p w14:paraId="73F37F1D" w14:textId="77777777" w:rsidR="005633AD" w:rsidRPr="005633AD" w:rsidRDefault="005633AD" w:rsidP="005633AD">
            <w:pPr>
              <w:jc w:val="right"/>
              <w:rPr>
                <w:sz w:val="22"/>
                <w:szCs w:val="22"/>
                <w:lang w:val="en-US" w:eastAsia="en-US"/>
              </w:rPr>
            </w:pPr>
            <w:r w:rsidRPr="005633AD">
              <w:rPr>
                <w:sz w:val="22"/>
                <w:szCs w:val="22"/>
                <w:lang w:val="en-US" w:eastAsia="en-US"/>
              </w:rPr>
              <w:t>3.307.781,84</w:t>
            </w:r>
          </w:p>
        </w:tc>
        <w:tc>
          <w:tcPr>
            <w:tcW w:w="1120" w:type="dxa"/>
            <w:tcBorders>
              <w:top w:val="nil"/>
              <w:left w:val="nil"/>
              <w:bottom w:val="single" w:sz="4" w:space="0" w:color="auto"/>
              <w:right w:val="single" w:sz="4" w:space="0" w:color="auto"/>
            </w:tcBorders>
            <w:shd w:val="clear" w:color="auto" w:fill="auto"/>
            <w:noWrap/>
            <w:vAlign w:val="bottom"/>
            <w:hideMark/>
          </w:tcPr>
          <w:p w14:paraId="5F605E70" w14:textId="77777777" w:rsidR="005633AD" w:rsidRPr="005633AD" w:rsidRDefault="005633AD" w:rsidP="005633AD">
            <w:pPr>
              <w:jc w:val="right"/>
              <w:rPr>
                <w:sz w:val="22"/>
                <w:szCs w:val="22"/>
                <w:lang w:val="en-US" w:eastAsia="en-US"/>
              </w:rPr>
            </w:pPr>
            <w:r w:rsidRPr="005633AD">
              <w:rPr>
                <w:sz w:val="22"/>
                <w:szCs w:val="22"/>
                <w:lang w:val="en-US" w:eastAsia="en-US"/>
              </w:rPr>
              <w:t>0,67</w:t>
            </w:r>
          </w:p>
        </w:tc>
      </w:tr>
      <w:tr w:rsidR="005633AD" w:rsidRPr="005633AD" w14:paraId="07D31E90" w14:textId="77777777" w:rsidTr="005633AD">
        <w:trPr>
          <w:trHeight w:val="402"/>
          <w:jc w:val="center"/>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09678206" w14:textId="77777777" w:rsidR="005633AD" w:rsidRPr="005633AD" w:rsidRDefault="005633AD" w:rsidP="005633AD">
            <w:pPr>
              <w:jc w:val="center"/>
              <w:rPr>
                <w:b/>
                <w:bCs/>
                <w:sz w:val="22"/>
                <w:szCs w:val="22"/>
                <w:lang w:val="en-US" w:eastAsia="en-US"/>
              </w:rPr>
            </w:pPr>
            <w:r w:rsidRPr="005633AD">
              <w:rPr>
                <w:b/>
                <w:bCs/>
                <w:sz w:val="22"/>
                <w:szCs w:val="22"/>
                <w:lang w:val="en-US" w:eastAsia="en-US"/>
              </w:rPr>
              <w:t>UKUPNO</w:t>
            </w:r>
          </w:p>
        </w:tc>
        <w:tc>
          <w:tcPr>
            <w:tcW w:w="1720" w:type="dxa"/>
            <w:tcBorders>
              <w:top w:val="nil"/>
              <w:left w:val="nil"/>
              <w:bottom w:val="single" w:sz="4" w:space="0" w:color="auto"/>
              <w:right w:val="single" w:sz="4" w:space="0" w:color="auto"/>
            </w:tcBorders>
            <w:shd w:val="clear" w:color="auto" w:fill="auto"/>
            <w:noWrap/>
            <w:vAlign w:val="bottom"/>
            <w:hideMark/>
          </w:tcPr>
          <w:p w14:paraId="62F3CF02" w14:textId="77777777" w:rsidR="005633AD" w:rsidRPr="005633AD" w:rsidRDefault="005633AD" w:rsidP="005633AD">
            <w:pPr>
              <w:jc w:val="right"/>
              <w:rPr>
                <w:b/>
                <w:bCs/>
                <w:sz w:val="22"/>
                <w:szCs w:val="22"/>
                <w:lang w:val="en-US" w:eastAsia="en-US"/>
              </w:rPr>
            </w:pPr>
            <w:r w:rsidRPr="005633AD">
              <w:rPr>
                <w:b/>
                <w:bCs/>
                <w:sz w:val="22"/>
                <w:szCs w:val="22"/>
                <w:lang w:val="en-US" w:eastAsia="en-US"/>
              </w:rPr>
              <w:t>495.059.001,66</w:t>
            </w:r>
          </w:p>
        </w:tc>
        <w:tc>
          <w:tcPr>
            <w:tcW w:w="1120" w:type="dxa"/>
            <w:tcBorders>
              <w:top w:val="nil"/>
              <w:left w:val="nil"/>
              <w:bottom w:val="single" w:sz="4" w:space="0" w:color="auto"/>
              <w:right w:val="single" w:sz="4" w:space="0" w:color="auto"/>
            </w:tcBorders>
            <w:shd w:val="clear" w:color="auto" w:fill="auto"/>
            <w:noWrap/>
            <w:vAlign w:val="bottom"/>
            <w:hideMark/>
          </w:tcPr>
          <w:p w14:paraId="3E596DB9" w14:textId="77777777" w:rsidR="005633AD" w:rsidRPr="005633AD" w:rsidRDefault="005633AD" w:rsidP="005633AD">
            <w:pPr>
              <w:jc w:val="right"/>
              <w:rPr>
                <w:b/>
                <w:bCs/>
                <w:sz w:val="22"/>
                <w:szCs w:val="22"/>
                <w:lang w:val="en-US" w:eastAsia="en-US"/>
              </w:rPr>
            </w:pPr>
            <w:r w:rsidRPr="005633AD">
              <w:rPr>
                <w:b/>
                <w:bCs/>
                <w:sz w:val="22"/>
                <w:szCs w:val="22"/>
                <w:lang w:val="en-US" w:eastAsia="en-US"/>
              </w:rPr>
              <w:t>100,00</w:t>
            </w:r>
          </w:p>
        </w:tc>
      </w:tr>
    </w:tbl>
    <w:p w14:paraId="377C6A5F" w14:textId="77777777" w:rsidR="001138B2" w:rsidRPr="000D15C4" w:rsidRDefault="001138B2" w:rsidP="001138B2">
      <w:pPr>
        <w:jc w:val="both"/>
        <w:rPr>
          <w:b/>
          <w:noProof/>
          <w:sz w:val="24"/>
          <w:lang w:val="hr-HR"/>
        </w:rPr>
      </w:pPr>
    </w:p>
    <w:p w14:paraId="3B09985A" w14:textId="77777777" w:rsidR="001138B2" w:rsidRPr="000D15C4" w:rsidRDefault="001138B2" w:rsidP="001138B2">
      <w:pPr>
        <w:jc w:val="both"/>
        <w:rPr>
          <w:b/>
          <w:noProof/>
          <w:sz w:val="24"/>
          <w:lang w:val="hr-HR"/>
        </w:rPr>
      </w:pPr>
    </w:p>
    <w:p w14:paraId="1304CE72" w14:textId="48DBC824" w:rsidR="00C07697" w:rsidRPr="009E2844" w:rsidRDefault="001138B2" w:rsidP="00C07697">
      <w:pPr>
        <w:pStyle w:val="Naslov7"/>
        <w:numPr>
          <w:ilvl w:val="0"/>
          <w:numId w:val="0"/>
        </w:numPr>
        <w:jc w:val="both"/>
        <w:rPr>
          <w:b/>
          <w:noProof/>
        </w:rPr>
      </w:pPr>
      <w:r w:rsidRPr="000D15C4">
        <w:rPr>
          <w:b/>
          <w:noProof/>
        </w:rPr>
        <w:br w:type="page"/>
      </w:r>
      <w:r w:rsidR="000806C7" w:rsidRPr="00EE43E6">
        <w:rPr>
          <w:b/>
          <w:noProof/>
        </w:rPr>
        <w:lastRenderedPageBreak/>
        <w:t xml:space="preserve">Grafikon br. 2. Struktura ostvarenja prihoda i primitaka po skupinama za obračunsko razdoblje </w:t>
      </w:r>
      <w:r w:rsidR="00C07697" w:rsidRPr="009E2844">
        <w:rPr>
          <w:b/>
          <w:noProof/>
        </w:rPr>
        <w:t>siječanj-</w:t>
      </w:r>
      <w:r w:rsidR="005633AD">
        <w:rPr>
          <w:b/>
          <w:noProof/>
        </w:rPr>
        <w:t>prosinac</w:t>
      </w:r>
      <w:r w:rsidR="00C07697" w:rsidRPr="009E2844">
        <w:rPr>
          <w:b/>
          <w:noProof/>
        </w:rPr>
        <w:t xml:space="preserve"> 2022. godine</w:t>
      </w:r>
    </w:p>
    <w:p w14:paraId="45986160" w14:textId="3A70B6DE" w:rsidR="000806C7" w:rsidRPr="00EE43E6" w:rsidRDefault="000806C7" w:rsidP="000806C7">
      <w:pPr>
        <w:pStyle w:val="Naslov7"/>
        <w:numPr>
          <w:ilvl w:val="0"/>
          <w:numId w:val="0"/>
        </w:numPr>
        <w:jc w:val="both"/>
        <w:rPr>
          <w:b/>
          <w:noProof/>
        </w:rPr>
      </w:pPr>
    </w:p>
    <w:p w14:paraId="32FD9D8A" w14:textId="01DC6FC1" w:rsidR="001138B2" w:rsidRPr="000D15C4" w:rsidRDefault="001138B2" w:rsidP="00012E89">
      <w:pPr>
        <w:pStyle w:val="Naslov7"/>
        <w:numPr>
          <w:ilvl w:val="0"/>
          <w:numId w:val="0"/>
        </w:numPr>
        <w:jc w:val="both"/>
        <w:rPr>
          <w:b/>
          <w:noProof/>
        </w:rPr>
      </w:pPr>
    </w:p>
    <w:p w14:paraId="4691856F" w14:textId="77777777" w:rsidR="001138B2" w:rsidRPr="000D15C4" w:rsidRDefault="001138B2" w:rsidP="001138B2">
      <w:pPr>
        <w:jc w:val="both"/>
        <w:rPr>
          <w:b/>
          <w:noProof/>
          <w:sz w:val="24"/>
          <w:lang w:val="hr-HR"/>
        </w:rPr>
      </w:pPr>
    </w:p>
    <w:p w14:paraId="57B8C60B" w14:textId="3116AA78" w:rsidR="001138B2" w:rsidRPr="000D15C4" w:rsidRDefault="001138B2" w:rsidP="001138B2">
      <w:pPr>
        <w:jc w:val="both"/>
        <w:rPr>
          <w:b/>
          <w:noProof/>
          <w:sz w:val="24"/>
          <w:lang w:val="hr-HR"/>
        </w:rPr>
      </w:pPr>
    </w:p>
    <w:p w14:paraId="1D9A593D" w14:textId="1646092B" w:rsidR="001138B2" w:rsidRPr="000D15C4" w:rsidRDefault="001A6600" w:rsidP="001138B2">
      <w:pPr>
        <w:jc w:val="both"/>
        <w:rPr>
          <w:b/>
          <w:noProof/>
          <w:sz w:val="24"/>
          <w:lang w:val="hr-HR"/>
        </w:rPr>
      </w:pPr>
      <w:r>
        <w:rPr>
          <w:noProof/>
        </w:rPr>
        <w:drawing>
          <wp:inline distT="0" distB="0" distL="0" distR="0" wp14:anchorId="17DA812D" wp14:editId="2E426D4D">
            <wp:extent cx="6120130" cy="6705600"/>
            <wp:effectExtent l="0" t="0" r="0" b="0"/>
            <wp:docPr id="6" name="Grafikon 6">
              <a:extLst xmlns:a="http://schemas.openxmlformats.org/drawingml/2006/main">
                <a:ext uri="{FF2B5EF4-FFF2-40B4-BE49-F238E27FC236}">
                  <a16:creationId xmlns:a16="http://schemas.microsoft.com/office/drawing/2014/main" id="{00000000-0008-0000-0200-000040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138B2" w:rsidRPr="000D15C4">
        <w:rPr>
          <w:b/>
          <w:noProof/>
          <w:sz w:val="24"/>
          <w:lang w:val="hr-HR"/>
        </w:rPr>
        <w:br w:type="page"/>
      </w:r>
    </w:p>
    <w:p w14:paraId="447F98B3" w14:textId="7498280F" w:rsidR="00C52726" w:rsidRPr="000D15C4" w:rsidRDefault="00F81CA6" w:rsidP="00B059FF">
      <w:pPr>
        <w:spacing w:after="200" w:line="276" w:lineRule="auto"/>
        <w:ind w:firstLine="708"/>
        <w:rPr>
          <w:noProof/>
          <w:sz w:val="24"/>
          <w:lang w:val="hr-HR"/>
        </w:rPr>
      </w:pPr>
      <w:r w:rsidRPr="000D15C4">
        <w:rPr>
          <w:noProof/>
          <w:sz w:val="24"/>
          <w:lang w:val="hr-HR"/>
        </w:rPr>
        <w:lastRenderedPageBreak/>
        <w:t xml:space="preserve">U </w:t>
      </w:r>
      <w:r w:rsidR="00C52726" w:rsidRPr="000D15C4">
        <w:rPr>
          <w:noProof/>
          <w:sz w:val="24"/>
          <w:lang w:val="hr-HR"/>
        </w:rPr>
        <w:t xml:space="preserve"> nastavku slijedi prikaz ostvarenih prihoda proračunskih korisnika:</w:t>
      </w:r>
    </w:p>
    <w:tbl>
      <w:tblPr>
        <w:tblW w:w="7631" w:type="dxa"/>
        <w:jc w:val="center"/>
        <w:tblLook w:val="04A0" w:firstRow="1" w:lastRow="0" w:firstColumn="1" w:lastColumn="0" w:noHBand="0" w:noVBand="1"/>
      </w:tblPr>
      <w:tblGrid>
        <w:gridCol w:w="6040"/>
        <w:gridCol w:w="1591"/>
      </w:tblGrid>
      <w:tr w:rsidR="005633AD" w:rsidRPr="005633AD" w14:paraId="16CF40AC" w14:textId="77777777" w:rsidTr="005633AD">
        <w:trPr>
          <w:trHeight w:val="753"/>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3823" w14:textId="77777777" w:rsidR="005633AD" w:rsidRPr="005633AD" w:rsidRDefault="005633AD" w:rsidP="005633AD">
            <w:pPr>
              <w:jc w:val="center"/>
              <w:rPr>
                <w:b/>
                <w:bCs/>
                <w:color w:val="000000"/>
                <w:sz w:val="22"/>
                <w:szCs w:val="22"/>
                <w:lang w:val="en-US" w:eastAsia="en-US"/>
              </w:rPr>
            </w:pPr>
            <w:r w:rsidRPr="005633AD">
              <w:rPr>
                <w:b/>
                <w:bCs/>
                <w:color w:val="000000"/>
                <w:sz w:val="22"/>
                <w:szCs w:val="22"/>
                <w:lang w:val="en-US" w:eastAsia="en-US"/>
              </w:rPr>
              <w:t>PRORAČUNSKI KORISNIK</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79178827" w14:textId="77777777" w:rsidR="005633AD" w:rsidRPr="005633AD" w:rsidRDefault="005633AD" w:rsidP="005633AD">
            <w:pPr>
              <w:jc w:val="center"/>
              <w:rPr>
                <w:b/>
                <w:bCs/>
                <w:color w:val="000000"/>
                <w:sz w:val="22"/>
                <w:szCs w:val="22"/>
                <w:lang w:val="en-US" w:eastAsia="en-US"/>
              </w:rPr>
            </w:pPr>
            <w:r w:rsidRPr="005633AD">
              <w:rPr>
                <w:b/>
                <w:bCs/>
                <w:color w:val="000000"/>
                <w:sz w:val="22"/>
                <w:szCs w:val="22"/>
                <w:lang w:val="en-US" w:eastAsia="en-US"/>
              </w:rPr>
              <w:t xml:space="preserve">UKUPNO OSTVARENI PRIHODI </w:t>
            </w:r>
          </w:p>
        </w:tc>
      </w:tr>
      <w:tr w:rsidR="005633AD" w:rsidRPr="005633AD" w14:paraId="30486029"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7F0CDBE"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Decentralizirana sredstva JVP</w:t>
            </w:r>
          </w:p>
        </w:tc>
        <w:tc>
          <w:tcPr>
            <w:tcW w:w="1591" w:type="dxa"/>
            <w:tcBorders>
              <w:top w:val="nil"/>
              <w:left w:val="nil"/>
              <w:bottom w:val="single" w:sz="4" w:space="0" w:color="auto"/>
              <w:right w:val="single" w:sz="4" w:space="0" w:color="auto"/>
            </w:tcBorders>
            <w:shd w:val="clear" w:color="auto" w:fill="auto"/>
            <w:noWrap/>
            <w:vAlign w:val="bottom"/>
            <w:hideMark/>
          </w:tcPr>
          <w:p w14:paraId="5C11C1E5" w14:textId="77777777" w:rsidR="005633AD" w:rsidRPr="005633AD" w:rsidRDefault="005633AD" w:rsidP="005633AD">
            <w:pPr>
              <w:jc w:val="right"/>
              <w:rPr>
                <w:sz w:val="22"/>
                <w:szCs w:val="22"/>
                <w:lang w:val="en-US" w:eastAsia="en-US"/>
              </w:rPr>
            </w:pPr>
            <w:r w:rsidRPr="005633AD">
              <w:rPr>
                <w:sz w:val="22"/>
                <w:szCs w:val="22"/>
                <w:lang w:val="en-US" w:eastAsia="en-US"/>
              </w:rPr>
              <w:t>9.409.416,00</w:t>
            </w:r>
          </w:p>
        </w:tc>
      </w:tr>
      <w:tr w:rsidR="005633AD" w:rsidRPr="005633AD" w14:paraId="2471C50D"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39DC2EF"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Javna vatrogasna postrojba Pula</w:t>
            </w:r>
          </w:p>
        </w:tc>
        <w:tc>
          <w:tcPr>
            <w:tcW w:w="1591" w:type="dxa"/>
            <w:tcBorders>
              <w:top w:val="nil"/>
              <w:left w:val="nil"/>
              <w:bottom w:val="single" w:sz="4" w:space="0" w:color="auto"/>
              <w:right w:val="single" w:sz="4" w:space="0" w:color="auto"/>
            </w:tcBorders>
            <w:shd w:val="clear" w:color="auto" w:fill="auto"/>
            <w:noWrap/>
            <w:vAlign w:val="bottom"/>
            <w:hideMark/>
          </w:tcPr>
          <w:p w14:paraId="364C33F3" w14:textId="77777777" w:rsidR="005633AD" w:rsidRPr="005633AD" w:rsidRDefault="005633AD" w:rsidP="005633AD">
            <w:pPr>
              <w:jc w:val="right"/>
              <w:rPr>
                <w:sz w:val="22"/>
                <w:szCs w:val="22"/>
                <w:lang w:val="en-US" w:eastAsia="en-US"/>
              </w:rPr>
            </w:pPr>
            <w:r w:rsidRPr="005633AD">
              <w:rPr>
                <w:sz w:val="22"/>
                <w:szCs w:val="22"/>
                <w:lang w:val="en-US" w:eastAsia="en-US"/>
              </w:rPr>
              <w:t>3.331.499,29</w:t>
            </w:r>
          </w:p>
        </w:tc>
      </w:tr>
      <w:tr w:rsidR="005633AD" w:rsidRPr="005633AD" w14:paraId="39AA42C3"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BA13A0C"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Kaštanjer</w:t>
            </w:r>
          </w:p>
        </w:tc>
        <w:tc>
          <w:tcPr>
            <w:tcW w:w="1591" w:type="dxa"/>
            <w:tcBorders>
              <w:top w:val="nil"/>
              <w:left w:val="nil"/>
              <w:bottom w:val="single" w:sz="4" w:space="0" w:color="auto"/>
              <w:right w:val="single" w:sz="4" w:space="0" w:color="auto"/>
            </w:tcBorders>
            <w:shd w:val="clear" w:color="auto" w:fill="auto"/>
            <w:noWrap/>
            <w:vAlign w:val="bottom"/>
            <w:hideMark/>
          </w:tcPr>
          <w:p w14:paraId="333CAC49" w14:textId="77777777" w:rsidR="005633AD" w:rsidRPr="005633AD" w:rsidRDefault="005633AD" w:rsidP="005633AD">
            <w:pPr>
              <w:jc w:val="right"/>
              <w:rPr>
                <w:sz w:val="22"/>
                <w:szCs w:val="22"/>
                <w:lang w:val="en-US" w:eastAsia="en-US"/>
              </w:rPr>
            </w:pPr>
            <w:r w:rsidRPr="005633AD">
              <w:rPr>
                <w:sz w:val="22"/>
                <w:szCs w:val="22"/>
                <w:lang w:val="en-US" w:eastAsia="en-US"/>
              </w:rPr>
              <w:t>11.025,00</w:t>
            </w:r>
          </w:p>
        </w:tc>
      </w:tr>
      <w:tr w:rsidR="005633AD" w:rsidRPr="005633AD" w14:paraId="7DC6F8D9"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7ADEAA4"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Veruda</w:t>
            </w:r>
          </w:p>
        </w:tc>
        <w:tc>
          <w:tcPr>
            <w:tcW w:w="1591" w:type="dxa"/>
            <w:tcBorders>
              <w:top w:val="nil"/>
              <w:left w:val="nil"/>
              <w:bottom w:val="single" w:sz="4" w:space="0" w:color="auto"/>
              <w:right w:val="single" w:sz="4" w:space="0" w:color="auto"/>
            </w:tcBorders>
            <w:shd w:val="clear" w:color="auto" w:fill="auto"/>
            <w:noWrap/>
            <w:vAlign w:val="bottom"/>
            <w:hideMark/>
          </w:tcPr>
          <w:p w14:paraId="660F8DFC" w14:textId="77777777" w:rsidR="005633AD" w:rsidRPr="005633AD" w:rsidRDefault="005633AD" w:rsidP="005633AD">
            <w:pPr>
              <w:jc w:val="right"/>
              <w:rPr>
                <w:sz w:val="22"/>
                <w:szCs w:val="22"/>
                <w:lang w:val="en-US" w:eastAsia="en-US"/>
              </w:rPr>
            </w:pPr>
            <w:r w:rsidRPr="005633AD">
              <w:rPr>
                <w:sz w:val="22"/>
                <w:szCs w:val="22"/>
                <w:lang w:val="en-US" w:eastAsia="en-US"/>
              </w:rPr>
              <w:t>3.625,00</w:t>
            </w:r>
          </w:p>
        </w:tc>
      </w:tr>
      <w:tr w:rsidR="005633AD" w:rsidRPr="005633AD" w14:paraId="674BA08C"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545AA25"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Nova Veruda</w:t>
            </w:r>
          </w:p>
        </w:tc>
        <w:tc>
          <w:tcPr>
            <w:tcW w:w="1591" w:type="dxa"/>
            <w:tcBorders>
              <w:top w:val="nil"/>
              <w:left w:val="nil"/>
              <w:bottom w:val="single" w:sz="4" w:space="0" w:color="auto"/>
              <w:right w:val="single" w:sz="4" w:space="0" w:color="auto"/>
            </w:tcBorders>
            <w:shd w:val="clear" w:color="auto" w:fill="auto"/>
            <w:noWrap/>
            <w:vAlign w:val="bottom"/>
            <w:hideMark/>
          </w:tcPr>
          <w:p w14:paraId="6C9D3D75" w14:textId="77777777" w:rsidR="005633AD" w:rsidRPr="005633AD" w:rsidRDefault="005633AD" w:rsidP="005633AD">
            <w:pPr>
              <w:jc w:val="right"/>
              <w:rPr>
                <w:sz w:val="22"/>
                <w:szCs w:val="22"/>
                <w:lang w:val="en-US" w:eastAsia="en-US"/>
              </w:rPr>
            </w:pPr>
            <w:r w:rsidRPr="005633AD">
              <w:rPr>
                <w:sz w:val="22"/>
                <w:szCs w:val="22"/>
                <w:lang w:val="en-US" w:eastAsia="en-US"/>
              </w:rPr>
              <w:t>2.880,00</w:t>
            </w:r>
          </w:p>
        </w:tc>
      </w:tr>
      <w:tr w:rsidR="005633AD" w:rsidRPr="005633AD" w14:paraId="5AF5317B"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B5AFC31"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Štinjan</w:t>
            </w:r>
          </w:p>
        </w:tc>
        <w:tc>
          <w:tcPr>
            <w:tcW w:w="1591" w:type="dxa"/>
            <w:tcBorders>
              <w:top w:val="nil"/>
              <w:left w:val="nil"/>
              <w:bottom w:val="single" w:sz="4" w:space="0" w:color="auto"/>
              <w:right w:val="single" w:sz="4" w:space="0" w:color="auto"/>
            </w:tcBorders>
            <w:shd w:val="clear" w:color="auto" w:fill="auto"/>
            <w:noWrap/>
            <w:vAlign w:val="bottom"/>
            <w:hideMark/>
          </w:tcPr>
          <w:p w14:paraId="4C89BBC4" w14:textId="77777777" w:rsidR="005633AD" w:rsidRPr="005633AD" w:rsidRDefault="005633AD" w:rsidP="005633AD">
            <w:pPr>
              <w:jc w:val="right"/>
              <w:rPr>
                <w:sz w:val="22"/>
                <w:szCs w:val="22"/>
                <w:lang w:val="en-US" w:eastAsia="en-US"/>
              </w:rPr>
            </w:pPr>
            <w:r w:rsidRPr="005633AD">
              <w:rPr>
                <w:sz w:val="22"/>
                <w:szCs w:val="22"/>
                <w:lang w:val="en-US" w:eastAsia="en-US"/>
              </w:rPr>
              <w:t>25.100,00</w:t>
            </w:r>
          </w:p>
        </w:tc>
      </w:tr>
      <w:tr w:rsidR="005633AD" w:rsidRPr="005633AD" w14:paraId="48E0155D"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B782F60"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Veli Vrh</w:t>
            </w:r>
          </w:p>
        </w:tc>
        <w:tc>
          <w:tcPr>
            <w:tcW w:w="1591" w:type="dxa"/>
            <w:tcBorders>
              <w:top w:val="nil"/>
              <w:left w:val="nil"/>
              <w:bottom w:val="single" w:sz="4" w:space="0" w:color="auto"/>
              <w:right w:val="single" w:sz="4" w:space="0" w:color="auto"/>
            </w:tcBorders>
            <w:shd w:val="clear" w:color="auto" w:fill="auto"/>
            <w:noWrap/>
            <w:vAlign w:val="bottom"/>
            <w:hideMark/>
          </w:tcPr>
          <w:p w14:paraId="1CBE3ABD" w14:textId="77777777" w:rsidR="005633AD" w:rsidRPr="005633AD" w:rsidRDefault="005633AD" w:rsidP="005633AD">
            <w:pPr>
              <w:jc w:val="right"/>
              <w:rPr>
                <w:sz w:val="22"/>
                <w:szCs w:val="22"/>
                <w:lang w:val="en-US" w:eastAsia="en-US"/>
              </w:rPr>
            </w:pPr>
            <w:r w:rsidRPr="005633AD">
              <w:rPr>
                <w:sz w:val="22"/>
                <w:szCs w:val="22"/>
                <w:lang w:val="en-US" w:eastAsia="en-US"/>
              </w:rPr>
              <w:t>19.170,00</w:t>
            </w:r>
          </w:p>
        </w:tc>
      </w:tr>
      <w:tr w:rsidR="005633AD" w:rsidRPr="005633AD" w14:paraId="643A74C8"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7A06D2C"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Busoler</w:t>
            </w:r>
          </w:p>
        </w:tc>
        <w:tc>
          <w:tcPr>
            <w:tcW w:w="1591" w:type="dxa"/>
            <w:tcBorders>
              <w:top w:val="nil"/>
              <w:left w:val="nil"/>
              <w:bottom w:val="single" w:sz="4" w:space="0" w:color="auto"/>
              <w:right w:val="single" w:sz="4" w:space="0" w:color="auto"/>
            </w:tcBorders>
            <w:shd w:val="clear" w:color="auto" w:fill="auto"/>
            <w:noWrap/>
            <w:vAlign w:val="bottom"/>
            <w:hideMark/>
          </w:tcPr>
          <w:p w14:paraId="40890966" w14:textId="77777777" w:rsidR="005633AD" w:rsidRPr="005633AD" w:rsidRDefault="005633AD" w:rsidP="005633AD">
            <w:pPr>
              <w:jc w:val="right"/>
              <w:rPr>
                <w:sz w:val="22"/>
                <w:szCs w:val="22"/>
                <w:lang w:val="en-US" w:eastAsia="en-US"/>
              </w:rPr>
            </w:pPr>
            <w:r w:rsidRPr="005633AD">
              <w:rPr>
                <w:sz w:val="22"/>
                <w:szCs w:val="22"/>
                <w:lang w:val="en-US" w:eastAsia="en-US"/>
              </w:rPr>
              <w:t>4.700,00</w:t>
            </w:r>
          </w:p>
        </w:tc>
      </w:tr>
      <w:tr w:rsidR="005633AD" w:rsidRPr="005633AD" w14:paraId="01810DF4"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19EF79F"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Mjesni odbor Vidikovac</w:t>
            </w:r>
          </w:p>
        </w:tc>
        <w:tc>
          <w:tcPr>
            <w:tcW w:w="1591" w:type="dxa"/>
            <w:tcBorders>
              <w:top w:val="nil"/>
              <w:left w:val="nil"/>
              <w:bottom w:val="single" w:sz="4" w:space="0" w:color="auto"/>
              <w:right w:val="single" w:sz="4" w:space="0" w:color="auto"/>
            </w:tcBorders>
            <w:shd w:val="clear" w:color="auto" w:fill="auto"/>
            <w:noWrap/>
            <w:vAlign w:val="bottom"/>
            <w:hideMark/>
          </w:tcPr>
          <w:p w14:paraId="3A8E55DF" w14:textId="77777777" w:rsidR="005633AD" w:rsidRPr="005633AD" w:rsidRDefault="005633AD" w:rsidP="005633AD">
            <w:pPr>
              <w:jc w:val="right"/>
              <w:rPr>
                <w:sz w:val="22"/>
                <w:szCs w:val="22"/>
                <w:lang w:val="en-US" w:eastAsia="en-US"/>
              </w:rPr>
            </w:pPr>
            <w:r w:rsidRPr="005633AD">
              <w:rPr>
                <w:sz w:val="22"/>
                <w:szCs w:val="22"/>
                <w:lang w:val="en-US" w:eastAsia="en-US"/>
              </w:rPr>
              <w:t>3.900,00</w:t>
            </w:r>
          </w:p>
        </w:tc>
      </w:tr>
      <w:tr w:rsidR="005633AD" w:rsidRPr="005633AD" w14:paraId="11DB63A5"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F00F71F"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Šijana</w:t>
            </w:r>
          </w:p>
        </w:tc>
        <w:tc>
          <w:tcPr>
            <w:tcW w:w="1591" w:type="dxa"/>
            <w:tcBorders>
              <w:top w:val="nil"/>
              <w:left w:val="nil"/>
              <w:bottom w:val="single" w:sz="4" w:space="0" w:color="auto"/>
              <w:right w:val="single" w:sz="4" w:space="0" w:color="auto"/>
            </w:tcBorders>
            <w:shd w:val="clear" w:color="auto" w:fill="auto"/>
            <w:noWrap/>
            <w:vAlign w:val="bottom"/>
            <w:hideMark/>
          </w:tcPr>
          <w:p w14:paraId="731543EA" w14:textId="77777777" w:rsidR="005633AD" w:rsidRPr="005633AD" w:rsidRDefault="005633AD" w:rsidP="005633AD">
            <w:pPr>
              <w:jc w:val="right"/>
              <w:rPr>
                <w:sz w:val="22"/>
                <w:szCs w:val="22"/>
                <w:lang w:val="en-US" w:eastAsia="en-US"/>
              </w:rPr>
            </w:pPr>
            <w:r w:rsidRPr="005633AD">
              <w:rPr>
                <w:sz w:val="22"/>
                <w:szCs w:val="22"/>
                <w:lang w:val="en-US" w:eastAsia="en-US"/>
              </w:rPr>
              <w:t>10.216.188,57</w:t>
            </w:r>
          </w:p>
        </w:tc>
      </w:tr>
      <w:tr w:rsidR="005633AD" w:rsidRPr="005633AD" w14:paraId="18C02C12"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88A5954"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Stoja</w:t>
            </w:r>
          </w:p>
        </w:tc>
        <w:tc>
          <w:tcPr>
            <w:tcW w:w="1591" w:type="dxa"/>
            <w:tcBorders>
              <w:top w:val="nil"/>
              <w:left w:val="nil"/>
              <w:bottom w:val="single" w:sz="4" w:space="0" w:color="auto"/>
              <w:right w:val="single" w:sz="4" w:space="0" w:color="auto"/>
            </w:tcBorders>
            <w:shd w:val="clear" w:color="auto" w:fill="auto"/>
            <w:noWrap/>
            <w:vAlign w:val="bottom"/>
            <w:hideMark/>
          </w:tcPr>
          <w:p w14:paraId="5E91C1AE" w14:textId="77777777" w:rsidR="005633AD" w:rsidRPr="005633AD" w:rsidRDefault="005633AD" w:rsidP="005633AD">
            <w:pPr>
              <w:jc w:val="right"/>
              <w:rPr>
                <w:sz w:val="22"/>
                <w:szCs w:val="22"/>
                <w:lang w:val="en-US" w:eastAsia="en-US"/>
              </w:rPr>
            </w:pPr>
            <w:r w:rsidRPr="005633AD">
              <w:rPr>
                <w:sz w:val="22"/>
                <w:szCs w:val="22"/>
                <w:lang w:val="en-US" w:eastAsia="en-US"/>
              </w:rPr>
              <w:t>7.246.809,80</w:t>
            </w:r>
          </w:p>
        </w:tc>
      </w:tr>
      <w:tr w:rsidR="005633AD" w:rsidRPr="005633AD" w14:paraId="17D4D1EA"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F676BAF"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Centar</w:t>
            </w:r>
          </w:p>
        </w:tc>
        <w:tc>
          <w:tcPr>
            <w:tcW w:w="1591" w:type="dxa"/>
            <w:tcBorders>
              <w:top w:val="nil"/>
              <w:left w:val="nil"/>
              <w:bottom w:val="single" w:sz="4" w:space="0" w:color="auto"/>
              <w:right w:val="single" w:sz="4" w:space="0" w:color="auto"/>
            </w:tcBorders>
            <w:shd w:val="clear" w:color="auto" w:fill="auto"/>
            <w:noWrap/>
            <w:vAlign w:val="bottom"/>
            <w:hideMark/>
          </w:tcPr>
          <w:p w14:paraId="5D9AD471" w14:textId="77777777" w:rsidR="005633AD" w:rsidRPr="005633AD" w:rsidRDefault="005633AD" w:rsidP="005633AD">
            <w:pPr>
              <w:jc w:val="right"/>
              <w:rPr>
                <w:sz w:val="22"/>
                <w:szCs w:val="22"/>
                <w:lang w:val="en-US" w:eastAsia="en-US"/>
              </w:rPr>
            </w:pPr>
            <w:r w:rsidRPr="005633AD">
              <w:rPr>
                <w:sz w:val="22"/>
                <w:szCs w:val="22"/>
                <w:lang w:val="en-US" w:eastAsia="en-US"/>
              </w:rPr>
              <w:t>6.722.842,69</w:t>
            </w:r>
          </w:p>
        </w:tc>
      </w:tr>
      <w:tr w:rsidR="005633AD" w:rsidRPr="005633AD" w14:paraId="7A4C59A3"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A85AFD5"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Giusepina Martinuzzi</w:t>
            </w:r>
          </w:p>
        </w:tc>
        <w:tc>
          <w:tcPr>
            <w:tcW w:w="1591" w:type="dxa"/>
            <w:tcBorders>
              <w:top w:val="nil"/>
              <w:left w:val="nil"/>
              <w:bottom w:val="single" w:sz="4" w:space="0" w:color="auto"/>
              <w:right w:val="single" w:sz="4" w:space="0" w:color="auto"/>
            </w:tcBorders>
            <w:shd w:val="clear" w:color="auto" w:fill="auto"/>
            <w:noWrap/>
            <w:vAlign w:val="bottom"/>
            <w:hideMark/>
          </w:tcPr>
          <w:p w14:paraId="55B77690" w14:textId="77777777" w:rsidR="005633AD" w:rsidRPr="005633AD" w:rsidRDefault="005633AD" w:rsidP="005633AD">
            <w:pPr>
              <w:jc w:val="right"/>
              <w:rPr>
                <w:sz w:val="22"/>
                <w:szCs w:val="22"/>
                <w:lang w:val="en-US" w:eastAsia="en-US"/>
              </w:rPr>
            </w:pPr>
            <w:r w:rsidRPr="005633AD">
              <w:rPr>
                <w:sz w:val="22"/>
                <w:szCs w:val="22"/>
                <w:lang w:val="en-US" w:eastAsia="en-US"/>
              </w:rPr>
              <w:t>9.610.435,17</w:t>
            </w:r>
          </w:p>
        </w:tc>
      </w:tr>
      <w:tr w:rsidR="005633AD" w:rsidRPr="005633AD" w14:paraId="3EFC549A"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E17AE8F"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Tone Peruška</w:t>
            </w:r>
          </w:p>
        </w:tc>
        <w:tc>
          <w:tcPr>
            <w:tcW w:w="1591" w:type="dxa"/>
            <w:tcBorders>
              <w:top w:val="nil"/>
              <w:left w:val="nil"/>
              <w:bottom w:val="single" w:sz="4" w:space="0" w:color="auto"/>
              <w:right w:val="single" w:sz="4" w:space="0" w:color="auto"/>
            </w:tcBorders>
            <w:shd w:val="clear" w:color="auto" w:fill="auto"/>
            <w:noWrap/>
            <w:vAlign w:val="bottom"/>
            <w:hideMark/>
          </w:tcPr>
          <w:p w14:paraId="4D9096F7" w14:textId="77777777" w:rsidR="005633AD" w:rsidRPr="005633AD" w:rsidRDefault="005633AD" w:rsidP="005633AD">
            <w:pPr>
              <w:jc w:val="right"/>
              <w:rPr>
                <w:sz w:val="22"/>
                <w:szCs w:val="22"/>
                <w:lang w:val="en-US" w:eastAsia="en-US"/>
              </w:rPr>
            </w:pPr>
            <w:r w:rsidRPr="005633AD">
              <w:rPr>
                <w:sz w:val="22"/>
                <w:szCs w:val="22"/>
                <w:lang w:val="en-US" w:eastAsia="en-US"/>
              </w:rPr>
              <w:t>6.654.127,17</w:t>
            </w:r>
          </w:p>
        </w:tc>
      </w:tr>
      <w:tr w:rsidR="005633AD" w:rsidRPr="005633AD" w14:paraId="5741F298"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1466DBC"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Kaštanjer</w:t>
            </w:r>
          </w:p>
        </w:tc>
        <w:tc>
          <w:tcPr>
            <w:tcW w:w="1591" w:type="dxa"/>
            <w:tcBorders>
              <w:top w:val="nil"/>
              <w:left w:val="nil"/>
              <w:bottom w:val="single" w:sz="4" w:space="0" w:color="auto"/>
              <w:right w:val="single" w:sz="4" w:space="0" w:color="auto"/>
            </w:tcBorders>
            <w:shd w:val="clear" w:color="auto" w:fill="auto"/>
            <w:noWrap/>
            <w:vAlign w:val="bottom"/>
            <w:hideMark/>
          </w:tcPr>
          <w:p w14:paraId="35ECC4AD" w14:textId="77777777" w:rsidR="005633AD" w:rsidRPr="005633AD" w:rsidRDefault="005633AD" w:rsidP="005633AD">
            <w:pPr>
              <w:jc w:val="right"/>
              <w:rPr>
                <w:sz w:val="22"/>
                <w:szCs w:val="22"/>
                <w:lang w:val="en-US" w:eastAsia="en-US"/>
              </w:rPr>
            </w:pPr>
            <w:r w:rsidRPr="005633AD">
              <w:rPr>
                <w:sz w:val="22"/>
                <w:szCs w:val="22"/>
                <w:lang w:val="en-US" w:eastAsia="en-US"/>
              </w:rPr>
              <w:t>8.865.463,29</w:t>
            </w:r>
          </w:p>
        </w:tc>
      </w:tr>
      <w:tr w:rsidR="005633AD" w:rsidRPr="005633AD" w14:paraId="112ECB24"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8049194"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Vidikovac</w:t>
            </w:r>
          </w:p>
        </w:tc>
        <w:tc>
          <w:tcPr>
            <w:tcW w:w="1591" w:type="dxa"/>
            <w:tcBorders>
              <w:top w:val="nil"/>
              <w:left w:val="nil"/>
              <w:bottom w:val="single" w:sz="4" w:space="0" w:color="auto"/>
              <w:right w:val="single" w:sz="4" w:space="0" w:color="auto"/>
            </w:tcBorders>
            <w:shd w:val="clear" w:color="auto" w:fill="auto"/>
            <w:noWrap/>
            <w:vAlign w:val="bottom"/>
            <w:hideMark/>
          </w:tcPr>
          <w:p w14:paraId="0251A4E0" w14:textId="77777777" w:rsidR="005633AD" w:rsidRPr="005633AD" w:rsidRDefault="005633AD" w:rsidP="005633AD">
            <w:pPr>
              <w:jc w:val="right"/>
              <w:rPr>
                <w:sz w:val="22"/>
                <w:szCs w:val="22"/>
                <w:lang w:val="en-US" w:eastAsia="en-US"/>
              </w:rPr>
            </w:pPr>
            <w:r w:rsidRPr="005633AD">
              <w:rPr>
                <w:sz w:val="22"/>
                <w:szCs w:val="22"/>
                <w:lang w:val="en-US" w:eastAsia="en-US"/>
              </w:rPr>
              <w:t>10.984.912,68</w:t>
            </w:r>
          </w:p>
        </w:tc>
      </w:tr>
      <w:tr w:rsidR="005633AD" w:rsidRPr="005633AD" w14:paraId="6114EB0C"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B33EC89"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Monte Zaro</w:t>
            </w:r>
          </w:p>
        </w:tc>
        <w:tc>
          <w:tcPr>
            <w:tcW w:w="1591" w:type="dxa"/>
            <w:tcBorders>
              <w:top w:val="nil"/>
              <w:left w:val="nil"/>
              <w:bottom w:val="single" w:sz="4" w:space="0" w:color="auto"/>
              <w:right w:val="single" w:sz="4" w:space="0" w:color="auto"/>
            </w:tcBorders>
            <w:shd w:val="clear" w:color="auto" w:fill="auto"/>
            <w:noWrap/>
            <w:vAlign w:val="bottom"/>
            <w:hideMark/>
          </w:tcPr>
          <w:p w14:paraId="2206270D" w14:textId="77777777" w:rsidR="005633AD" w:rsidRPr="005633AD" w:rsidRDefault="005633AD" w:rsidP="005633AD">
            <w:pPr>
              <w:jc w:val="right"/>
              <w:rPr>
                <w:sz w:val="22"/>
                <w:szCs w:val="22"/>
                <w:lang w:val="en-US" w:eastAsia="en-US"/>
              </w:rPr>
            </w:pPr>
            <w:r w:rsidRPr="005633AD">
              <w:rPr>
                <w:sz w:val="22"/>
                <w:szCs w:val="22"/>
                <w:lang w:val="en-US" w:eastAsia="en-US"/>
              </w:rPr>
              <w:t>6.605.029,00</w:t>
            </w:r>
          </w:p>
        </w:tc>
      </w:tr>
      <w:tr w:rsidR="005633AD" w:rsidRPr="005633AD" w14:paraId="41E63FB3"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A8A1694"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Veruda</w:t>
            </w:r>
          </w:p>
        </w:tc>
        <w:tc>
          <w:tcPr>
            <w:tcW w:w="1591" w:type="dxa"/>
            <w:tcBorders>
              <w:top w:val="nil"/>
              <w:left w:val="nil"/>
              <w:bottom w:val="single" w:sz="4" w:space="0" w:color="auto"/>
              <w:right w:val="single" w:sz="4" w:space="0" w:color="auto"/>
            </w:tcBorders>
            <w:shd w:val="clear" w:color="auto" w:fill="auto"/>
            <w:noWrap/>
            <w:vAlign w:val="bottom"/>
            <w:hideMark/>
          </w:tcPr>
          <w:p w14:paraId="1E912933" w14:textId="77777777" w:rsidR="005633AD" w:rsidRPr="005633AD" w:rsidRDefault="005633AD" w:rsidP="005633AD">
            <w:pPr>
              <w:jc w:val="right"/>
              <w:rPr>
                <w:sz w:val="22"/>
                <w:szCs w:val="22"/>
                <w:lang w:val="en-US" w:eastAsia="en-US"/>
              </w:rPr>
            </w:pPr>
            <w:r w:rsidRPr="005633AD">
              <w:rPr>
                <w:sz w:val="22"/>
                <w:szCs w:val="22"/>
                <w:lang w:val="en-US" w:eastAsia="en-US"/>
              </w:rPr>
              <w:t>8.956.733,87</w:t>
            </w:r>
          </w:p>
        </w:tc>
      </w:tr>
      <w:tr w:rsidR="005633AD" w:rsidRPr="005633AD" w14:paraId="49E37BEB"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9269C61"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OŠ Veli Vrh</w:t>
            </w:r>
          </w:p>
        </w:tc>
        <w:tc>
          <w:tcPr>
            <w:tcW w:w="1591" w:type="dxa"/>
            <w:tcBorders>
              <w:top w:val="nil"/>
              <w:left w:val="nil"/>
              <w:bottom w:val="single" w:sz="4" w:space="0" w:color="auto"/>
              <w:right w:val="single" w:sz="4" w:space="0" w:color="auto"/>
            </w:tcBorders>
            <w:shd w:val="clear" w:color="auto" w:fill="auto"/>
            <w:noWrap/>
            <w:vAlign w:val="bottom"/>
            <w:hideMark/>
          </w:tcPr>
          <w:p w14:paraId="194A13BA" w14:textId="77777777" w:rsidR="005633AD" w:rsidRPr="005633AD" w:rsidRDefault="005633AD" w:rsidP="005633AD">
            <w:pPr>
              <w:jc w:val="right"/>
              <w:rPr>
                <w:sz w:val="22"/>
                <w:szCs w:val="22"/>
                <w:lang w:val="en-US" w:eastAsia="en-US"/>
              </w:rPr>
            </w:pPr>
            <w:r w:rsidRPr="005633AD">
              <w:rPr>
                <w:sz w:val="22"/>
                <w:szCs w:val="22"/>
                <w:lang w:val="en-US" w:eastAsia="en-US"/>
              </w:rPr>
              <w:t>10.121.829,23</w:t>
            </w:r>
          </w:p>
        </w:tc>
      </w:tr>
      <w:tr w:rsidR="005633AD" w:rsidRPr="005633AD" w14:paraId="794FD2E7"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715CCCD"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Škola za odgoj i obrazovanje</w:t>
            </w:r>
          </w:p>
        </w:tc>
        <w:tc>
          <w:tcPr>
            <w:tcW w:w="1591" w:type="dxa"/>
            <w:tcBorders>
              <w:top w:val="nil"/>
              <w:left w:val="nil"/>
              <w:bottom w:val="single" w:sz="4" w:space="0" w:color="auto"/>
              <w:right w:val="single" w:sz="4" w:space="0" w:color="auto"/>
            </w:tcBorders>
            <w:shd w:val="clear" w:color="auto" w:fill="auto"/>
            <w:noWrap/>
            <w:vAlign w:val="bottom"/>
            <w:hideMark/>
          </w:tcPr>
          <w:p w14:paraId="5A5E9390" w14:textId="77777777" w:rsidR="005633AD" w:rsidRPr="005633AD" w:rsidRDefault="005633AD" w:rsidP="005633AD">
            <w:pPr>
              <w:jc w:val="right"/>
              <w:rPr>
                <w:sz w:val="22"/>
                <w:szCs w:val="22"/>
                <w:lang w:val="en-US" w:eastAsia="en-US"/>
              </w:rPr>
            </w:pPr>
            <w:r w:rsidRPr="005633AD">
              <w:rPr>
                <w:sz w:val="22"/>
                <w:szCs w:val="22"/>
                <w:lang w:val="en-US" w:eastAsia="en-US"/>
              </w:rPr>
              <w:t>7.755.550,73</w:t>
            </w:r>
          </w:p>
        </w:tc>
      </w:tr>
      <w:tr w:rsidR="005633AD" w:rsidRPr="005633AD" w14:paraId="33767748"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65ACEB9" w14:textId="77777777" w:rsidR="005633AD" w:rsidRPr="005633AD" w:rsidRDefault="005633AD" w:rsidP="005633AD">
            <w:pPr>
              <w:rPr>
                <w:sz w:val="22"/>
                <w:szCs w:val="22"/>
                <w:lang w:val="en-US" w:eastAsia="en-US"/>
              </w:rPr>
            </w:pPr>
            <w:r w:rsidRPr="005633AD">
              <w:rPr>
                <w:sz w:val="22"/>
                <w:szCs w:val="22"/>
                <w:lang w:val="en-US" w:eastAsia="en-US"/>
              </w:rPr>
              <w:t>Decentralizirana sredstva škole</w:t>
            </w:r>
          </w:p>
        </w:tc>
        <w:tc>
          <w:tcPr>
            <w:tcW w:w="1591" w:type="dxa"/>
            <w:tcBorders>
              <w:top w:val="nil"/>
              <w:left w:val="nil"/>
              <w:bottom w:val="single" w:sz="4" w:space="0" w:color="auto"/>
              <w:right w:val="single" w:sz="4" w:space="0" w:color="auto"/>
            </w:tcBorders>
            <w:shd w:val="clear" w:color="auto" w:fill="auto"/>
            <w:noWrap/>
            <w:vAlign w:val="bottom"/>
            <w:hideMark/>
          </w:tcPr>
          <w:p w14:paraId="64B94AC6" w14:textId="77777777" w:rsidR="005633AD" w:rsidRPr="005633AD" w:rsidRDefault="005633AD" w:rsidP="005633AD">
            <w:pPr>
              <w:jc w:val="right"/>
              <w:rPr>
                <w:sz w:val="22"/>
                <w:szCs w:val="22"/>
                <w:lang w:val="en-US" w:eastAsia="en-US"/>
              </w:rPr>
            </w:pPr>
            <w:r w:rsidRPr="005633AD">
              <w:rPr>
                <w:sz w:val="22"/>
                <w:szCs w:val="22"/>
                <w:lang w:val="en-US" w:eastAsia="en-US"/>
              </w:rPr>
              <w:t>10.446.036,00</w:t>
            </w:r>
          </w:p>
        </w:tc>
      </w:tr>
      <w:tr w:rsidR="005633AD" w:rsidRPr="005633AD" w14:paraId="46A3046C"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2CAC777" w14:textId="77777777" w:rsidR="005633AD" w:rsidRPr="005633AD" w:rsidRDefault="005633AD" w:rsidP="005633AD">
            <w:pPr>
              <w:rPr>
                <w:sz w:val="22"/>
                <w:szCs w:val="22"/>
                <w:lang w:val="en-US" w:eastAsia="en-US"/>
              </w:rPr>
            </w:pPr>
            <w:r w:rsidRPr="005633AD">
              <w:rPr>
                <w:sz w:val="22"/>
                <w:szCs w:val="22"/>
                <w:lang w:val="en-US" w:eastAsia="en-US"/>
              </w:rPr>
              <w:t>Projekt zajedno do znanja</w:t>
            </w:r>
          </w:p>
        </w:tc>
        <w:tc>
          <w:tcPr>
            <w:tcW w:w="1591" w:type="dxa"/>
            <w:tcBorders>
              <w:top w:val="nil"/>
              <w:left w:val="nil"/>
              <w:bottom w:val="single" w:sz="4" w:space="0" w:color="auto"/>
              <w:right w:val="single" w:sz="4" w:space="0" w:color="auto"/>
            </w:tcBorders>
            <w:shd w:val="clear" w:color="auto" w:fill="auto"/>
            <w:noWrap/>
            <w:vAlign w:val="bottom"/>
            <w:hideMark/>
          </w:tcPr>
          <w:p w14:paraId="185316EB" w14:textId="77777777" w:rsidR="005633AD" w:rsidRPr="005633AD" w:rsidRDefault="005633AD" w:rsidP="005633AD">
            <w:pPr>
              <w:jc w:val="right"/>
              <w:rPr>
                <w:sz w:val="22"/>
                <w:szCs w:val="22"/>
                <w:lang w:val="en-US" w:eastAsia="en-US"/>
              </w:rPr>
            </w:pPr>
            <w:r w:rsidRPr="005633AD">
              <w:rPr>
                <w:sz w:val="22"/>
                <w:szCs w:val="22"/>
                <w:lang w:val="en-US" w:eastAsia="en-US"/>
              </w:rPr>
              <w:t>2.718.292,68</w:t>
            </w:r>
          </w:p>
        </w:tc>
      </w:tr>
      <w:tr w:rsidR="005633AD" w:rsidRPr="005633AD" w14:paraId="51D39A88"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6ED6EE9" w14:textId="77777777" w:rsidR="005633AD" w:rsidRPr="005633AD" w:rsidRDefault="005633AD" w:rsidP="005633AD">
            <w:pPr>
              <w:rPr>
                <w:sz w:val="22"/>
                <w:szCs w:val="22"/>
                <w:lang w:val="en-US" w:eastAsia="en-US"/>
              </w:rPr>
            </w:pPr>
            <w:r w:rsidRPr="005633AD">
              <w:rPr>
                <w:sz w:val="22"/>
                <w:szCs w:val="22"/>
                <w:lang w:val="en-US" w:eastAsia="en-US"/>
              </w:rPr>
              <w:t>Projekt Školska shema</w:t>
            </w:r>
          </w:p>
        </w:tc>
        <w:tc>
          <w:tcPr>
            <w:tcW w:w="1591" w:type="dxa"/>
            <w:tcBorders>
              <w:top w:val="nil"/>
              <w:left w:val="nil"/>
              <w:bottom w:val="single" w:sz="4" w:space="0" w:color="auto"/>
              <w:right w:val="single" w:sz="4" w:space="0" w:color="auto"/>
            </w:tcBorders>
            <w:shd w:val="clear" w:color="auto" w:fill="auto"/>
            <w:noWrap/>
            <w:vAlign w:val="bottom"/>
            <w:hideMark/>
          </w:tcPr>
          <w:p w14:paraId="0DC4CC05" w14:textId="77777777" w:rsidR="005633AD" w:rsidRPr="005633AD" w:rsidRDefault="005633AD" w:rsidP="005633AD">
            <w:pPr>
              <w:jc w:val="right"/>
              <w:rPr>
                <w:sz w:val="22"/>
                <w:szCs w:val="22"/>
                <w:lang w:val="en-US" w:eastAsia="en-US"/>
              </w:rPr>
            </w:pPr>
            <w:r w:rsidRPr="005633AD">
              <w:rPr>
                <w:sz w:val="22"/>
                <w:szCs w:val="22"/>
                <w:lang w:val="en-US" w:eastAsia="en-US"/>
              </w:rPr>
              <w:t>167.128,88</w:t>
            </w:r>
          </w:p>
        </w:tc>
      </w:tr>
      <w:tr w:rsidR="005633AD" w:rsidRPr="005633AD" w14:paraId="44C99E7B"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DDC2E85" w14:textId="77777777" w:rsidR="005633AD" w:rsidRPr="005633AD" w:rsidRDefault="005633AD" w:rsidP="005633AD">
            <w:pPr>
              <w:rPr>
                <w:sz w:val="22"/>
                <w:szCs w:val="22"/>
                <w:lang w:val="en-US" w:eastAsia="en-US"/>
              </w:rPr>
            </w:pPr>
            <w:r w:rsidRPr="005633AD">
              <w:rPr>
                <w:sz w:val="22"/>
                <w:szCs w:val="22"/>
                <w:lang w:val="en-US" w:eastAsia="en-US"/>
              </w:rPr>
              <w:t>Projekt Medni dan u školama</w:t>
            </w:r>
          </w:p>
        </w:tc>
        <w:tc>
          <w:tcPr>
            <w:tcW w:w="1591" w:type="dxa"/>
            <w:tcBorders>
              <w:top w:val="nil"/>
              <w:left w:val="nil"/>
              <w:bottom w:val="single" w:sz="4" w:space="0" w:color="auto"/>
              <w:right w:val="single" w:sz="4" w:space="0" w:color="auto"/>
            </w:tcBorders>
            <w:shd w:val="clear" w:color="auto" w:fill="auto"/>
            <w:noWrap/>
            <w:vAlign w:val="bottom"/>
            <w:hideMark/>
          </w:tcPr>
          <w:p w14:paraId="42F1795C" w14:textId="77777777" w:rsidR="005633AD" w:rsidRPr="005633AD" w:rsidRDefault="005633AD" w:rsidP="005633AD">
            <w:pPr>
              <w:jc w:val="right"/>
              <w:rPr>
                <w:sz w:val="22"/>
                <w:szCs w:val="22"/>
                <w:lang w:val="en-US" w:eastAsia="en-US"/>
              </w:rPr>
            </w:pPr>
            <w:r w:rsidRPr="005633AD">
              <w:rPr>
                <w:sz w:val="22"/>
                <w:szCs w:val="22"/>
                <w:lang w:val="en-US" w:eastAsia="en-US"/>
              </w:rPr>
              <w:t>13.311,00</w:t>
            </w:r>
          </w:p>
        </w:tc>
      </w:tr>
      <w:tr w:rsidR="005633AD" w:rsidRPr="005633AD" w14:paraId="62088DBD"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5D1A948" w14:textId="77777777" w:rsidR="005633AD" w:rsidRPr="005633AD" w:rsidRDefault="005633AD" w:rsidP="005633AD">
            <w:pPr>
              <w:rPr>
                <w:sz w:val="22"/>
                <w:szCs w:val="22"/>
                <w:lang w:val="en-US" w:eastAsia="en-US"/>
              </w:rPr>
            </w:pPr>
            <w:r w:rsidRPr="005633AD">
              <w:rPr>
                <w:sz w:val="22"/>
                <w:szCs w:val="22"/>
                <w:lang w:val="en-US" w:eastAsia="en-US"/>
              </w:rPr>
              <w:t>Projekt Pulski vrtići za sretnije odrastanje</w:t>
            </w:r>
          </w:p>
        </w:tc>
        <w:tc>
          <w:tcPr>
            <w:tcW w:w="1591" w:type="dxa"/>
            <w:tcBorders>
              <w:top w:val="nil"/>
              <w:left w:val="nil"/>
              <w:bottom w:val="single" w:sz="4" w:space="0" w:color="auto"/>
              <w:right w:val="single" w:sz="4" w:space="0" w:color="auto"/>
            </w:tcBorders>
            <w:shd w:val="clear" w:color="auto" w:fill="auto"/>
            <w:noWrap/>
            <w:vAlign w:val="bottom"/>
            <w:hideMark/>
          </w:tcPr>
          <w:p w14:paraId="5757E567" w14:textId="77777777" w:rsidR="005633AD" w:rsidRPr="005633AD" w:rsidRDefault="005633AD" w:rsidP="005633AD">
            <w:pPr>
              <w:jc w:val="right"/>
              <w:rPr>
                <w:sz w:val="22"/>
                <w:szCs w:val="22"/>
                <w:lang w:val="en-US" w:eastAsia="en-US"/>
              </w:rPr>
            </w:pPr>
            <w:r w:rsidRPr="005633AD">
              <w:rPr>
                <w:sz w:val="22"/>
                <w:szCs w:val="22"/>
                <w:lang w:val="en-US" w:eastAsia="en-US"/>
              </w:rPr>
              <w:t>787.087,44</w:t>
            </w:r>
          </w:p>
        </w:tc>
      </w:tr>
      <w:tr w:rsidR="005633AD" w:rsidRPr="005633AD" w14:paraId="15C2A3B0"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D326605"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Dječji vrtić Pula</w:t>
            </w:r>
          </w:p>
        </w:tc>
        <w:tc>
          <w:tcPr>
            <w:tcW w:w="1591" w:type="dxa"/>
            <w:tcBorders>
              <w:top w:val="nil"/>
              <w:left w:val="nil"/>
              <w:bottom w:val="single" w:sz="4" w:space="0" w:color="auto"/>
              <w:right w:val="single" w:sz="4" w:space="0" w:color="auto"/>
            </w:tcBorders>
            <w:shd w:val="clear" w:color="auto" w:fill="auto"/>
            <w:noWrap/>
            <w:vAlign w:val="bottom"/>
            <w:hideMark/>
          </w:tcPr>
          <w:p w14:paraId="1180D045" w14:textId="77777777" w:rsidR="005633AD" w:rsidRPr="005633AD" w:rsidRDefault="005633AD" w:rsidP="005633AD">
            <w:pPr>
              <w:jc w:val="right"/>
              <w:rPr>
                <w:sz w:val="22"/>
                <w:szCs w:val="22"/>
                <w:lang w:val="en-US" w:eastAsia="en-US"/>
              </w:rPr>
            </w:pPr>
            <w:r w:rsidRPr="005633AD">
              <w:rPr>
                <w:sz w:val="22"/>
                <w:szCs w:val="22"/>
                <w:lang w:val="en-US" w:eastAsia="en-US"/>
              </w:rPr>
              <w:t>4.307.864,48</w:t>
            </w:r>
          </w:p>
        </w:tc>
      </w:tr>
      <w:tr w:rsidR="005633AD" w:rsidRPr="005633AD" w14:paraId="42A6110D"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70E4863"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Dječji vrtić Mali svijet</w:t>
            </w:r>
          </w:p>
        </w:tc>
        <w:tc>
          <w:tcPr>
            <w:tcW w:w="1591" w:type="dxa"/>
            <w:tcBorders>
              <w:top w:val="nil"/>
              <w:left w:val="nil"/>
              <w:bottom w:val="single" w:sz="4" w:space="0" w:color="auto"/>
              <w:right w:val="single" w:sz="4" w:space="0" w:color="auto"/>
            </w:tcBorders>
            <w:shd w:val="clear" w:color="auto" w:fill="auto"/>
            <w:noWrap/>
            <w:vAlign w:val="bottom"/>
            <w:hideMark/>
          </w:tcPr>
          <w:p w14:paraId="29FBF9AC" w14:textId="77777777" w:rsidR="005633AD" w:rsidRPr="005633AD" w:rsidRDefault="005633AD" w:rsidP="005633AD">
            <w:pPr>
              <w:jc w:val="right"/>
              <w:rPr>
                <w:sz w:val="22"/>
                <w:szCs w:val="22"/>
                <w:lang w:val="en-US" w:eastAsia="en-US"/>
              </w:rPr>
            </w:pPr>
            <w:r w:rsidRPr="005633AD">
              <w:rPr>
                <w:sz w:val="22"/>
                <w:szCs w:val="22"/>
                <w:lang w:val="en-US" w:eastAsia="en-US"/>
              </w:rPr>
              <w:t>5.140.100,47</w:t>
            </w:r>
          </w:p>
        </w:tc>
      </w:tr>
      <w:tr w:rsidR="005633AD" w:rsidRPr="005633AD" w14:paraId="1F7FA2AA"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7E90A31"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Dječji vrtić-Scuola dell'infanzia Rin Tin Tin</w:t>
            </w:r>
          </w:p>
        </w:tc>
        <w:tc>
          <w:tcPr>
            <w:tcW w:w="1591" w:type="dxa"/>
            <w:tcBorders>
              <w:top w:val="nil"/>
              <w:left w:val="nil"/>
              <w:bottom w:val="single" w:sz="4" w:space="0" w:color="auto"/>
              <w:right w:val="single" w:sz="4" w:space="0" w:color="auto"/>
            </w:tcBorders>
            <w:shd w:val="clear" w:color="auto" w:fill="auto"/>
            <w:noWrap/>
            <w:vAlign w:val="bottom"/>
            <w:hideMark/>
          </w:tcPr>
          <w:p w14:paraId="4238FE46" w14:textId="77777777" w:rsidR="005633AD" w:rsidRPr="005633AD" w:rsidRDefault="005633AD" w:rsidP="005633AD">
            <w:pPr>
              <w:jc w:val="right"/>
              <w:rPr>
                <w:sz w:val="22"/>
                <w:szCs w:val="22"/>
                <w:lang w:val="en-US" w:eastAsia="en-US"/>
              </w:rPr>
            </w:pPr>
            <w:r w:rsidRPr="005633AD">
              <w:rPr>
                <w:sz w:val="22"/>
                <w:szCs w:val="22"/>
                <w:lang w:val="en-US" w:eastAsia="en-US"/>
              </w:rPr>
              <w:t>1.679.835,57</w:t>
            </w:r>
          </w:p>
        </w:tc>
      </w:tr>
      <w:tr w:rsidR="005633AD" w:rsidRPr="005633AD" w14:paraId="6FDEC49F"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E90286C"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Dnevni centar za rehabilitaciju Veruda Pula</w:t>
            </w:r>
          </w:p>
        </w:tc>
        <w:tc>
          <w:tcPr>
            <w:tcW w:w="1591" w:type="dxa"/>
            <w:tcBorders>
              <w:top w:val="nil"/>
              <w:left w:val="nil"/>
              <w:bottom w:val="single" w:sz="4" w:space="0" w:color="auto"/>
              <w:right w:val="single" w:sz="4" w:space="0" w:color="auto"/>
            </w:tcBorders>
            <w:shd w:val="clear" w:color="auto" w:fill="auto"/>
            <w:noWrap/>
            <w:vAlign w:val="bottom"/>
            <w:hideMark/>
          </w:tcPr>
          <w:p w14:paraId="7B6BC12D" w14:textId="77777777" w:rsidR="005633AD" w:rsidRPr="005633AD" w:rsidRDefault="005633AD" w:rsidP="005633AD">
            <w:pPr>
              <w:jc w:val="right"/>
              <w:rPr>
                <w:sz w:val="22"/>
                <w:szCs w:val="22"/>
                <w:lang w:val="en-US" w:eastAsia="en-US"/>
              </w:rPr>
            </w:pPr>
            <w:r w:rsidRPr="005633AD">
              <w:rPr>
                <w:sz w:val="22"/>
                <w:szCs w:val="22"/>
                <w:lang w:val="en-US" w:eastAsia="en-US"/>
              </w:rPr>
              <w:t>4.071.960,01</w:t>
            </w:r>
          </w:p>
        </w:tc>
      </w:tr>
      <w:tr w:rsidR="005633AD" w:rsidRPr="005633AD" w14:paraId="2F561912"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029E98B"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Istarsko narodno kazalište-Gradsko kazalište Pula</w:t>
            </w:r>
          </w:p>
        </w:tc>
        <w:tc>
          <w:tcPr>
            <w:tcW w:w="1591" w:type="dxa"/>
            <w:tcBorders>
              <w:top w:val="nil"/>
              <w:left w:val="nil"/>
              <w:bottom w:val="single" w:sz="4" w:space="0" w:color="auto"/>
              <w:right w:val="single" w:sz="4" w:space="0" w:color="auto"/>
            </w:tcBorders>
            <w:shd w:val="clear" w:color="auto" w:fill="auto"/>
            <w:noWrap/>
            <w:vAlign w:val="bottom"/>
            <w:hideMark/>
          </w:tcPr>
          <w:p w14:paraId="72F154FB" w14:textId="77777777" w:rsidR="005633AD" w:rsidRPr="005633AD" w:rsidRDefault="005633AD" w:rsidP="005633AD">
            <w:pPr>
              <w:jc w:val="right"/>
              <w:rPr>
                <w:sz w:val="22"/>
                <w:szCs w:val="22"/>
                <w:lang w:val="en-US" w:eastAsia="en-US"/>
              </w:rPr>
            </w:pPr>
            <w:r w:rsidRPr="005633AD">
              <w:rPr>
                <w:sz w:val="22"/>
                <w:szCs w:val="22"/>
                <w:lang w:val="en-US" w:eastAsia="en-US"/>
              </w:rPr>
              <w:t>1.024.010,59</w:t>
            </w:r>
          </w:p>
        </w:tc>
      </w:tr>
      <w:tr w:rsidR="005633AD" w:rsidRPr="005633AD" w14:paraId="47737407"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50C92FF" w14:textId="77777777" w:rsidR="005633AD" w:rsidRPr="005633AD" w:rsidRDefault="005633AD" w:rsidP="005633AD">
            <w:pPr>
              <w:rPr>
                <w:color w:val="000000"/>
                <w:sz w:val="22"/>
                <w:szCs w:val="22"/>
                <w:lang w:val="en-US" w:eastAsia="en-US"/>
              </w:rPr>
            </w:pPr>
            <w:r w:rsidRPr="005633AD">
              <w:rPr>
                <w:color w:val="000000"/>
                <w:sz w:val="22"/>
                <w:szCs w:val="22"/>
                <w:lang w:val="en-US" w:eastAsia="en-US"/>
              </w:rPr>
              <w:t>Gradska knjižnica i čitaonica Pula</w:t>
            </w:r>
          </w:p>
        </w:tc>
        <w:tc>
          <w:tcPr>
            <w:tcW w:w="1591" w:type="dxa"/>
            <w:tcBorders>
              <w:top w:val="nil"/>
              <w:left w:val="nil"/>
              <w:bottom w:val="single" w:sz="4" w:space="0" w:color="auto"/>
              <w:right w:val="single" w:sz="4" w:space="0" w:color="auto"/>
            </w:tcBorders>
            <w:shd w:val="clear" w:color="auto" w:fill="auto"/>
            <w:noWrap/>
            <w:vAlign w:val="bottom"/>
            <w:hideMark/>
          </w:tcPr>
          <w:p w14:paraId="1E6FF0BE" w14:textId="77777777" w:rsidR="005633AD" w:rsidRPr="005633AD" w:rsidRDefault="005633AD" w:rsidP="005633AD">
            <w:pPr>
              <w:jc w:val="right"/>
              <w:rPr>
                <w:sz w:val="22"/>
                <w:szCs w:val="22"/>
                <w:lang w:val="en-US" w:eastAsia="en-US"/>
              </w:rPr>
            </w:pPr>
            <w:r w:rsidRPr="005633AD">
              <w:rPr>
                <w:sz w:val="22"/>
                <w:szCs w:val="22"/>
                <w:lang w:val="en-US" w:eastAsia="en-US"/>
              </w:rPr>
              <w:t>3.921.111,35</w:t>
            </w:r>
          </w:p>
        </w:tc>
      </w:tr>
      <w:tr w:rsidR="005633AD" w:rsidRPr="005633AD" w14:paraId="24CC69C5" w14:textId="77777777" w:rsidTr="005633AD">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3370391" w14:textId="77777777" w:rsidR="005633AD" w:rsidRPr="005633AD" w:rsidRDefault="005633AD" w:rsidP="005633AD">
            <w:pPr>
              <w:rPr>
                <w:b/>
                <w:bCs/>
                <w:sz w:val="22"/>
                <w:szCs w:val="22"/>
                <w:lang w:val="en-US" w:eastAsia="en-US"/>
              </w:rPr>
            </w:pPr>
            <w:r w:rsidRPr="005633AD">
              <w:rPr>
                <w:b/>
                <w:bCs/>
                <w:sz w:val="22"/>
                <w:szCs w:val="22"/>
                <w:lang w:val="en-US" w:eastAsia="en-US"/>
              </w:rPr>
              <w:t>UKUPNO</w:t>
            </w:r>
          </w:p>
        </w:tc>
        <w:tc>
          <w:tcPr>
            <w:tcW w:w="1591" w:type="dxa"/>
            <w:tcBorders>
              <w:top w:val="nil"/>
              <w:left w:val="nil"/>
              <w:bottom w:val="single" w:sz="4" w:space="0" w:color="auto"/>
              <w:right w:val="single" w:sz="4" w:space="0" w:color="auto"/>
            </w:tcBorders>
            <w:shd w:val="clear" w:color="auto" w:fill="auto"/>
            <w:noWrap/>
            <w:vAlign w:val="bottom"/>
            <w:hideMark/>
          </w:tcPr>
          <w:p w14:paraId="60908F0A" w14:textId="77777777" w:rsidR="005633AD" w:rsidRPr="005633AD" w:rsidRDefault="005633AD" w:rsidP="005633AD">
            <w:pPr>
              <w:jc w:val="right"/>
              <w:rPr>
                <w:b/>
                <w:bCs/>
                <w:sz w:val="22"/>
                <w:szCs w:val="22"/>
                <w:lang w:val="en-US" w:eastAsia="en-US"/>
              </w:rPr>
            </w:pPr>
            <w:r w:rsidRPr="005633AD">
              <w:rPr>
                <w:b/>
                <w:bCs/>
                <w:sz w:val="22"/>
                <w:szCs w:val="22"/>
                <w:lang w:val="en-US" w:eastAsia="en-US"/>
              </w:rPr>
              <w:t>140.827.975,96</w:t>
            </w:r>
          </w:p>
        </w:tc>
      </w:tr>
    </w:tbl>
    <w:p w14:paraId="0E8F9069" w14:textId="34A3C5D7" w:rsidR="001F329D" w:rsidRPr="000D15C4" w:rsidRDefault="001F329D" w:rsidP="00ED0425">
      <w:pPr>
        <w:spacing w:after="200" w:line="276" w:lineRule="auto"/>
        <w:rPr>
          <w:noProof/>
          <w:sz w:val="24"/>
          <w:lang w:val="hr-HR"/>
        </w:rPr>
      </w:pPr>
    </w:p>
    <w:p w14:paraId="07B2C983" w14:textId="77777777" w:rsidR="001138B2" w:rsidRPr="00E34437" w:rsidRDefault="001138B2" w:rsidP="001138B2">
      <w:pPr>
        <w:jc w:val="both"/>
        <w:rPr>
          <w:b/>
          <w:noProof/>
          <w:sz w:val="24"/>
          <w:szCs w:val="24"/>
          <w:lang w:val="hr-HR"/>
        </w:rPr>
      </w:pPr>
      <w:r w:rsidRPr="00E955DF">
        <w:rPr>
          <w:b/>
          <w:noProof/>
          <w:sz w:val="24"/>
          <w:szCs w:val="24"/>
          <w:lang w:val="hr-HR"/>
        </w:rPr>
        <w:t>PRIHODI OD POREZA</w:t>
      </w:r>
    </w:p>
    <w:p w14:paraId="70E96C45" w14:textId="77777777" w:rsidR="001138B2" w:rsidRPr="000D15C4" w:rsidRDefault="001138B2" w:rsidP="001138B2">
      <w:pPr>
        <w:ind w:left="142"/>
        <w:rPr>
          <w:i/>
          <w:noProof/>
          <w:lang w:val="hr-HR"/>
        </w:rPr>
      </w:pPr>
      <w:r w:rsidRPr="000D15C4">
        <w:rPr>
          <w:noProof/>
          <w:lang w:val="hr-HR"/>
        </w:rPr>
        <w:tab/>
      </w:r>
    </w:p>
    <w:p w14:paraId="45EB906C" w14:textId="3BF01E55" w:rsidR="001138B2" w:rsidRPr="000D15C4" w:rsidRDefault="001138B2" w:rsidP="001138B2">
      <w:pPr>
        <w:pStyle w:val="Tijeloteksta-uvlaka3"/>
        <w:rPr>
          <w:noProof/>
        </w:rPr>
      </w:pPr>
      <w:r w:rsidRPr="000D15C4">
        <w:rPr>
          <w:b/>
          <w:i/>
          <w:noProof/>
        </w:rPr>
        <w:t xml:space="preserve">Prihodi od poreza </w:t>
      </w:r>
      <w:r w:rsidRPr="000D15C4">
        <w:rPr>
          <w:noProof/>
        </w:rPr>
        <w:t xml:space="preserve">planirani su u iznosu od </w:t>
      </w:r>
      <w:r w:rsidR="00E955DF">
        <w:rPr>
          <w:noProof/>
          <w:szCs w:val="24"/>
        </w:rPr>
        <w:t>202.334</w:t>
      </w:r>
      <w:r w:rsidR="00A20608" w:rsidRPr="000D15C4">
        <w:rPr>
          <w:noProof/>
          <w:szCs w:val="24"/>
        </w:rPr>
        <w:t>.000,00</w:t>
      </w:r>
      <w:r w:rsidRPr="000D15C4">
        <w:rPr>
          <w:noProof/>
          <w:szCs w:val="24"/>
        </w:rPr>
        <w:t xml:space="preserve"> kuna</w:t>
      </w:r>
      <w:r w:rsidRPr="000D15C4">
        <w:rPr>
          <w:noProof/>
        </w:rPr>
        <w:t xml:space="preserve">, a ostvareni u iznosu od </w:t>
      </w:r>
      <w:r w:rsidR="00E955DF">
        <w:rPr>
          <w:noProof/>
        </w:rPr>
        <w:t>210.031.352,50</w:t>
      </w:r>
      <w:r w:rsidR="00313CEA">
        <w:rPr>
          <w:noProof/>
        </w:rPr>
        <w:t xml:space="preserve"> </w:t>
      </w:r>
      <w:r w:rsidRPr="000D15C4">
        <w:rPr>
          <w:noProof/>
        </w:rPr>
        <w:t>kun</w:t>
      </w:r>
      <w:r w:rsidR="006D4A1F" w:rsidRPr="000D15C4">
        <w:rPr>
          <w:noProof/>
        </w:rPr>
        <w:t>a</w:t>
      </w:r>
      <w:r w:rsidRPr="000D15C4">
        <w:rPr>
          <w:noProof/>
        </w:rPr>
        <w:t xml:space="preserve"> ili </w:t>
      </w:r>
      <w:r w:rsidR="00E955DF">
        <w:rPr>
          <w:noProof/>
        </w:rPr>
        <w:t>3,80</w:t>
      </w:r>
      <w:r w:rsidRPr="000D15C4">
        <w:rPr>
          <w:noProof/>
        </w:rPr>
        <w:t xml:space="preserve">% </w:t>
      </w:r>
      <w:r w:rsidR="00E955DF">
        <w:rPr>
          <w:noProof/>
        </w:rPr>
        <w:t xml:space="preserve">više </w:t>
      </w:r>
      <w:r w:rsidRPr="000D15C4">
        <w:rPr>
          <w:noProof/>
        </w:rPr>
        <w:t xml:space="preserve">u odnosu na plan, </w:t>
      </w:r>
      <w:r w:rsidRPr="000D15C4">
        <w:rPr>
          <w:noProof/>
          <w:szCs w:val="24"/>
        </w:rPr>
        <w:t>obuhvaćaju prihode od poreza i prireza na porez na dohodak, poreza na imovinu te poreza na robu i usluge</w:t>
      </w:r>
      <w:r w:rsidRPr="000D15C4">
        <w:rPr>
          <w:noProof/>
        </w:rPr>
        <w:t>.</w:t>
      </w:r>
    </w:p>
    <w:p w14:paraId="791054B9" w14:textId="77777777" w:rsidR="001138B2" w:rsidRPr="000D15C4" w:rsidRDefault="001138B2" w:rsidP="001138B2">
      <w:pPr>
        <w:pStyle w:val="Tijeloteksta-uvlaka3"/>
        <w:ind w:firstLine="0"/>
        <w:rPr>
          <w:noProof/>
        </w:rPr>
      </w:pPr>
    </w:p>
    <w:p w14:paraId="028F4714" w14:textId="3A7EE011" w:rsidR="001138B2" w:rsidRPr="000D15C4" w:rsidRDefault="001138B2" w:rsidP="001138B2">
      <w:pPr>
        <w:ind w:firstLine="720"/>
        <w:jc w:val="both"/>
        <w:rPr>
          <w:noProof/>
          <w:sz w:val="24"/>
          <w:szCs w:val="24"/>
          <w:lang w:val="hr-HR"/>
        </w:rPr>
      </w:pPr>
      <w:r w:rsidRPr="000D15C4">
        <w:rPr>
          <w:i/>
          <w:noProof/>
          <w:sz w:val="24"/>
          <w:szCs w:val="24"/>
          <w:lang w:val="hr-HR"/>
        </w:rPr>
        <w:t>Porez na dohodak</w:t>
      </w:r>
      <w:r w:rsidRPr="000D15C4">
        <w:rPr>
          <w:noProof/>
          <w:sz w:val="24"/>
          <w:szCs w:val="24"/>
          <w:lang w:val="hr-HR"/>
        </w:rPr>
        <w:t xml:space="preserve"> zajednički je porez koji se dijeli između države, županije i grada. Gradu Pula pripada </w:t>
      </w:r>
      <w:r w:rsidR="00E417DD" w:rsidRPr="000D15C4">
        <w:rPr>
          <w:noProof/>
          <w:sz w:val="24"/>
          <w:szCs w:val="24"/>
          <w:lang w:val="hr-HR"/>
        </w:rPr>
        <w:t>74</w:t>
      </w:r>
      <w:r w:rsidRPr="000D15C4">
        <w:rPr>
          <w:noProof/>
          <w:sz w:val="24"/>
          <w:szCs w:val="24"/>
          <w:lang w:val="hr-HR"/>
        </w:rPr>
        <w:t xml:space="preserve">% poreza na dohodak, uvećani udio od </w:t>
      </w:r>
      <w:r w:rsidR="003B762A" w:rsidRPr="000D15C4">
        <w:rPr>
          <w:noProof/>
          <w:sz w:val="24"/>
          <w:szCs w:val="24"/>
          <w:lang w:val="hr-HR"/>
        </w:rPr>
        <w:t>1,</w:t>
      </w:r>
      <w:r w:rsidR="003D2A8B" w:rsidRPr="000D15C4">
        <w:rPr>
          <w:noProof/>
          <w:sz w:val="24"/>
          <w:szCs w:val="24"/>
          <w:lang w:val="hr-HR"/>
        </w:rPr>
        <w:t>9</w:t>
      </w:r>
      <w:r w:rsidRPr="000D15C4">
        <w:rPr>
          <w:noProof/>
          <w:sz w:val="24"/>
          <w:szCs w:val="24"/>
          <w:lang w:val="hr-HR"/>
        </w:rPr>
        <w:t>% poreza na dohodak za financiranje decentraliziranih funkcija osnovnog školstva, te uvećani udio od</w:t>
      </w:r>
      <w:r w:rsidR="003B762A" w:rsidRPr="000D15C4">
        <w:rPr>
          <w:noProof/>
          <w:sz w:val="24"/>
          <w:szCs w:val="24"/>
          <w:lang w:val="hr-HR"/>
        </w:rPr>
        <w:t xml:space="preserve"> 1,0</w:t>
      </w:r>
      <w:r w:rsidRPr="000D15C4">
        <w:rPr>
          <w:noProof/>
          <w:sz w:val="24"/>
          <w:szCs w:val="24"/>
          <w:lang w:val="hr-HR"/>
        </w:rPr>
        <w:t xml:space="preserve">% poreza na dohodak za financiranje decentralizirane funkcije vatrogastva. </w:t>
      </w:r>
    </w:p>
    <w:p w14:paraId="4DA68622" w14:textId="012315FB" w:rsidR="001138B2" w:rsidRPr="000D15C4" w:rsidRDefault="001138B2" w:rsidP="001138B2">
      <w:pPr>
        <w:ind w:firstLine="720"/>
        <w:jc w:val="both"/>
        <w:rPr>
          <w:noProof/>
          <w:sz w:val="24"/>
          <w:szCs w:val="24"/>
          <w:lang w:val="hr-HR"/>
        </w:rPr>
      </w:pPr>
      <w:r w:rsidRPr="000D15C4">
        <w:rPr>
          <w:noProof/>
          <w:sz w:val="24"/>
          <w:szCs w:val="24"/>
          <w:lang w:val="hr-HR"/>
        </w:rPr>
        <w:t xml:space="preserve">Porez i prirez </w:t>
      </w:r>
      <w:r w:rsidR="004058A1" w:rsidRPr="000D15C4">
        <w:rPr>
          <w:noProof/>
          <w:sz w:val="24"/>
          <w:szCs w:val="24"/>
          <w:lang w:val="hr-HR"/>
        </w:rPr>
        <w:t xml:space="preserve">porezu </w:t>
      </w:r>
      <w:r w:rsidRPr="000D15C4">
        <w:rPr>
          <w:noProof/>
          <w:sz w:val="24"/>
          <w:szCs w:val="24"/>
          <w:lang w:val="hr-HR"/>
        </w:rPr>
        <w:t xml:space="preserve">na dohodak ostvaren je u iznosu od </w:t>
      </w:r>
      <w:r w:rsidR="00377D59">
        <w:rPr>
          <w:noProof/>
          <w:sz w:val="24"/>
          <w:szCs w:val="24"/>
          <w:lang w:val="hr-HR"/>
        </w:rPr>
        <w:t>179.171.951,13</w:t>
      </w:r>
      <w:r w:rsidR="00313CEA">
        <w:rPr>
          <w:noProof/>
          <w:sz w:val="24"/>
          <w:szCs w:val="24"/>
          <w:lang w:val="hr-HR"/>
        </w:rPr>
        <w:t xml:space="preserve"> </w:t>
      </w:r>
      <w:r w:rsidRPr="000D15C4">
        <w:rPr>
          <w:noProof/>
          <w:sz w:val="24"/>
          <w:szCs w:val="24"/>
          <w:lang w:val="hr-HR"/>
        </w:rPr>
        <w:t>kun</w:t>
      </w:r>
      <w:r w:rsidR="00313CEA">
        <w:rPr>
          <w:noProof/>
          <w:sz w:val="24"/>
          <w:szCs w:val="24"/>
          <w:lang w:val="hr-HR"/>
        </w:rPr>
        <w:t>a</w:t>
      </w:r>
      <w:r w:rsidR="00973235" w:rsidRPr="000D15C4">
        <w:rPr>
          <w:noProof/>
          <w:sz w:val="24"/>
          <w:szCs w:val="24"/>
          <w:lang w:val="hr-HR"/>
        </w:rPr>
        <w:t xml:space="preserve"> </w:t>
      </w:r>
      <w:r w:rsidRPr="000D15C4">
        <w:rPr>
          <w:noProof/>
          <w:sz w:val="24"/>
          <w:szCs w:val="24"/>
          <w:lang w:val="hr-HR"/>
        </w:rPr>
        <w:t xml:space="preserve">ili </w:t>
      </w:r>
      <w:r w:rsidR="00377D59">
        <w:rPr>
          <w:noProof/>
          <w:sz w:val="24"/>
          <w:szCs w:val="24"/>
          <w:lang w:val="hr-HR"/>
        </w:rPr>
        <w:t>2,56</w:t>
      </w:r>
      <w:r w:rsidRPr="000D15C4">
        <w:rPr>
          <w:noProof/>
          <w:sz w:val="24"/>
          <w:szCs w:val="24"/>
          <w:lang w:val="hr-HR"/>
        </w:rPr>
        <w:t xml:space="preserve">% </w:t>
      </w:r>
      <w:r w:rsidR="00377D59">
        <w:rPr>
          <w:noProof/>
          <w:sz w:val="24"/>
          <w:szCs w:val="24"/>
          <w:lang w:val="hr-HR"/>
        </w:rPr>
        <w:t xml:space="preserve">više </w:t>
      </w:r>
      <w:r w:rsidR="003B762A" w:rsidRPr="000D15C4">
        <w:rPr>
          <w:noProof/>
          <w:sz w:val="24"/>
          <w:szCs w:val="24"/>
          <w:lang w:val="hr-HR"/>
        </w:rPr>
        <w:t>u</w:t>
      </w:r>
      <w:r w:rsidR="0095131E" w:rsidRPr="000D15C4">
        <w:rPr>
          <w:noProof/>
          <w:sz w:val="24"/>
          <w:szCs w:val="24"/>
          <w:lang w:val="hr-HR"/>
        </w:rPr>
        <w:t xml:space="preserve"> </w:t>
      </w:r>
      <w:r w:rsidRPr="000D15C4">
        <w:rPr>
          <w:noProof/>
          <w:sz w:val="24"/>
          <w:szCs w:val="24"/>
          <w:lang w:val="hr-HR"/>
        </w:rPr>
        <w:t>odnosu na plan. Sukladno Odluci o lokalnim porezima, prirez porez</w:t>
      </w:r>
      <w:r w:rsidR="004058A1" w:rsidRPr="000D15C4">
        <w:rPr>
          <w:noProof/>
          <w:sz w:val="24"/>
          <w:szCs w:val="24"/>
          <w:lang w:val="hr-HR"/>
        </w:rPr>
        <w:t>u</w:t>
      </w:r>
      <w:r w:rsidRPr="000D15C4">
        <w:rPr>
          <w:noProof/>
          <w:sz w:val="24"/>
          <w:szCs w:val="24"/>
          <w:lang w:val="hr-HR"/>
        </w:rPr>
        <w:t xml:space="preserve"> na dohodak u visini od </w:t>
      </w:r>
      <w:r w:rsidR="003D2A8B" w:rsidRPr="000D15C4">
        <w:rPr>
          <w:noProof/>
          <w:sz w:val="24"/>
          <w:szCs w:val="24"/>
          <w:lang w:val="hr-HR"/>
        </w:rPr>
        <w:t>12</w:t>
      </w:r>
      <w:r w:rsidRPr="000D15C4">
        <w:rPr>
          <w:noProof/>
          <w:sz w:val="24"/>
          <w:szCs w:val="24"/>
          <w:lang w:val="hr-HR"/>
        </w:rPr>
        <w:t xml:space="preserve">% sadržan je u ostvarenom iznosu i iznosi </w:t>
      </w:r>
      <w:r w:rsidR="00377D59">
        <w:rPr>
          <w:noProof/>
          <w:sz w:val="24"/>
          <w:szCs w:val="24"/>
          <w:lang w:val="hr-HR"/>
        </w:rPr>
        <w:t>24.185.167,48</w:t>
      </w:r>
      <w:r w:rsidR="004C0DF5" w:rsidRPr="000D15C4">
        <w:rPr>
          <w:noProof/>
          <w:sz w:val="24"/>
          <w:szCs w:val="24"/>
          <w:lang w:val="hr-HR"/>
        </w:rPr>
        <w:t xml:space="preserve"> </w:t>
      </w:r>
      <w:r w:rsidRPr="000D15C4">
        <w:rPr>
          <w:noProof/>
          <w:sz w:val="24"/>
          <w:szCs w:val="24"/>
          <w:lang w:val="hr-HR"/>
        </w:rPr>
        <w:t>kun</w:t>
      </w:r>
      <w:r w:rsidR="008644A5" w:rsidRPr="000D15C4">
        <w:rPr>
          <w:noProof/>
          <w:sz w:val="24"/>
          <w:szCs w:val="24"/>
          <w:lang w:val="hr-HR"/>
        </w:rPr>
        <w:t>a</w:t>
      </w:r>
      <w:r w:rsidRPr="000D15C4">
        <w:rPr>
          <w:noProof/>
          <w:sz w:val="24"/>
          <w:szCs w:val="24"/>
          <w:lang w:val="hr-HR"/>
        </w:rPr>
        <w:t>.</w:t>
      </w:r>
    </w:p>
    <w:p w14:paraId="7DF2F7CF" w14:textId="3C209511" w:rsidR="001138B2" w:rsidRPr="000D15C4" w:rsidRDefault="001138B2" w:rsidP="001138B2">
      <w:pPr>
        <w:ind w:firstLine="720"/>
        <w:jc w:val="both"/>
        <w:rPr>
          <w:noProof/>
          <w:sz w:val="24"/>
          <w:szCs w:val="24"/>
          <w:lang w:val="hr-HR"/>
        </w:rPr>
      </w:pPr>
      <w:r w:rsidRPr="000D15C4">
        <w:rPr>
          <w:b/>
          <w:i/>
          <w:noProof/>
          <w:sz w:val="24"/>
          <w:szCs w:val="24"/>
          <w:lang w:val="hr-HR"/>
        </w:rPr>
        <w:lastRenderedPageBreak/>
        <w:t>Porez na imovinu</w:t>
      </w:r>
      <w:r w:rsidRPr="000D15C4">
        <w:rPr>
          <w:i/>
          <w:noProof/>
          <w:sz w:val="24"/>
          <w:szCs w:val="24"/>
          <w:lang w:val="hr-HR"/>
        </w:rPr>
        <w:t xml:space="preserve"> </w:t>
      </w:r>
      <w:r w:rsidRPr="000D15C4">
        <w:rPr>
          <w:noProof/>
          <w:sz w:val="24"/>
          <w:szCs w:val="24"/>
          <w:lang w:val="hr-HR"/>
        </w:rPr>
        <w:t xml:space="preserve">planiran je u iznosu od </w:t>
      </w:r>
      <w:r w:rsidR="00377D59">
        <w:rPr>
          <w:noProof/>
          <w:sz w:val="24"/>
          <w:szCs w:val="24"/>
          <w:lang w:val="hr-HR"/>
        </w:rPr>
        <w:t>23.670</w:t>
      </w:r>
      <w:r w:rsidRPr="000D15C4">
        <w:rPr>
          <w:noProof/>
          <w:sz w:val="24"/>
          <w:szCs w:val="24"/>
          <w:lang w:val="hr-HR"/>
        </w:rPr>
        <w:t xml:space="preserve">.000,00 kuna, ostvaren u iznosu od </w:t>
      </w:r>
      <w:r w:rsidR="00377D59">
        <w:rPr>
          <w:noProof/>
          <w:sz w:val="24"/>
          <w:szCs w:val="24"/>
          <w:lang w:val="hr-HR"/>
        </w:rPr>
        <w:t>26.552.297,54</w:t>
      </w:r>
      <w:r w:rsidR="00313CEA">
        <w:rPr>
          <w:noProof/>
          <w:sz w:val="24"/>
          <w:szCs w:val="24"/>
          <w:lang w:val="hr-HR"/>
        </w:rPr>
        <w:t xml:space="preserve"> </w:t>
      </w:r>
      <w:r w:rsidRPr="000D15C4">
        <w:rPr>
          <w:noProof/>
          <w:sz w:val="24"/>
          <w:szCs w:val="24"/>
          <w:lang w:val="hr-HR"/>
        </w:rPr>
        <w:t>kun</w:t>
      </w:r>
      <w:r w:rsidR="00377D59">
        <w:rPr>
          <w:noProof/>
          <w:sz w:val="24"/>
          <w:szCs w:val="24"/>
          <w:lang w:val="hr-HR"/>
        </w:rPr>
        <w:t>e</w:t>
      </w:r>
      <w:r w:rsidRPr="000D15C4">
        <w:rPr>
          <w:noProof/>
          <w:sz w:val="24"/>
          <w:szCs w:val="24"/>
          <w:lang w:val="hr-HR"/>
        </w:rPr>
        <w:t xml:space="preserve"> ili </w:t>
      </w:r>
      <w:r w:rsidR="00377D59">
        <w:rPr>
          <w:noProof/>
          <w:sz w:val="24"/>
          <w:szCs w:val="24"/>
          <w:lang w:val="hr-HR"/>
        </w:rPr>
        <w:t>12,18</w:t>
      </w:r>
      <w:r w:rsidRPr="000D15C4">
        <w:rPr>
          <w:noProof/>
          <w:sz w:val="24"/>
          <w:szCs w:val="24"/>
          <w:lang w:val="hr-HR"/>
        </w:rPr>
        <w:t xml:space="preserve">% </w:t>
      </w:r>
      <w:r w:rsidR="00377D59">
        <w:rPr>
          <w:noProof/>
          <w:sz w:val="24"/>
          <w:szCs w:val="24"/>
          <w:lang w:val="hr-HR"/>
        </w:rPr>
        <w:t xml:space="preserve">više </w:t>
      </w:r>
      <w:r w:rsidRPr="000D15C4">
        <w:rPr>
          <w:noProof/>
          <w:sz w:val="24"/>
          <w:szCs w:val="24"/>
          <w:lang w:val="hr-HR"/>
        </w:rPr>
        <w:t>u odnosu na plan, a čine ga porez na korištenje javnih p</w:t>
      </w:r>
      <w:r w:rsidR="00EB2399" w:rsidRPr="000D15C4">
        <w:rPr>
          <w:noProof/>
          <w:sz w:val="24"/>
          <w:szCs w:val="24"/>
          <w:lang w:val="hr-HR"/>
        </w:rPr>
        <w:t>ovršina, porez na kuće za odmor</w:t>
      </w:r>
      <w:r w:rsidRPr="000D15C4">
        <w:rPr>
          <w:noProof/>
          <w:sz w:val="24"/>
          <w:szCs w:val="24"/>
          <w:lang w:val="hr-HR"/>
        </w:rPr>
        <w:t xml:space="preserve"> te porez na promet nekretnina i prava. </w:t>
      </w:r>
    </w:p>
    <w:p w14:paraId="6D19AF51" w14:textId="77777777" w:rsidR="00270DFE" w:rsidRPr="000D15C4" w:rsidRDefault="00270DFE" w:rsidP="001138B2">
      <w:pPr>
        <w:ind w:firstLine="720"/>
        <w:jc w:val="both"/>
        <w:rPr>
          <w:i/>
          <w:noProof/>
          <w:sz w:val="24"/>
          <w:szCs w:val="24"/>
          <w:lang w:val="hr-HR"/>
        </w:rPr>
      </w:pPr>
    </w:p>
    <w:p w14:paraId="0D679EA8" w14:textId="5E732A8F" w:rsidR="001138B2" w:rsidRPr="000D15C4" w:rsidRDefault="001138B2" w:rsidP="001138B2">
      <w:pPr>
        <w:ind w:firstLine="720"/>
        <w:jc w:val="both"/>
        <w:rPr>
          <w:noProof/>
          <w:sz w:val="24"/>
          <w:szCs w:val="24"/>
          <w:lang w:val="hr-HR"/>
        </w:rPr>
      </w:pPr>
      <w:r w:rsidRPr="000D15C4">
        <w:rPr>
          <w:i/>
          <w:noProof/>
          <w:sz w:val="24"/>
          <w:szCs w:val="24"/>
          <w:lang w:val="hr-HR"/>
        </w:rPr>
        <w:t>Porez na kuće za odmor</w:t>
      </w:r>
      <w:r w:rsidRPr="000D15C4">
        <w:rPr>
          <w:noProof/>
          <w:sz w:val="24"/>
          <w:szCs w:val="24"/>
          <w:lang w:val="hr-HR"/>
        </w:rPr>
        <w:t xml:space="preserve"> je vlastiti prihod Grada. Sukladno Odluci o gradskim porezima visina poreza iznosi 12,00 kuna godišnje po četvornom metru korisne površine i ostvaren je u </w:t>
      </w:r>
      <w:r w:rsidRPr="00EC7780">
        <w:rPr>
          <w:noProof/>
          <w:sz w:val="24"/>
          <w:szCs w:val="24"/>
          <w:lang w:val="hr-HR"/>
        </w:rPr>
        <w:t xml:space="preserve">iznosu od </w:t>
      </w:r>
      <w:r w:rsidR="00377D59">
        <w:rPr>
          <w:rFonts w:eastAsiaTheme="minorHAnsi"/>
          <w:sz w:val="24"/>
          <w:szCs w:val="24"/>
          <w:lang w:val="en-US" w:eastAsia="en-US"/>
        </w:rPr>
        <w:t>413.902,42</w:t>
      </w:r>
      <w:r w:rsidR="00EC7780" w:rsidRPr="00EC7780">
        <w:rPr>
          <w:rFonts w:eastAsiaTheme="minorHAnsi"/>
          <w:sz w:val="24"/>
          <w:szCs w:val="24"/>
          <w:lang w:val="en-US" w:eastAsia="en-US"/>
        </w:rPr>
        <w:t xml:space="preserve"> </w:t>
      </w:r>
      <w:r w:rsidRPr="00EC7780">
        <w:rPr>
          <w:noProof/>
          <w:sz w:val="24"/>
          <w:szCs w:val="24"/>
          <w:lang w:val="hr-HR"/>
        </w:rPr>
        <w:t>kun</w:t>
      </w:r>
      <w:r w:rsidR="00377D59">
        <w:rPr>
          <w:noProof/>
          <w:sz w:val="24"/>
          <w:szCs w:val="24"/>
          <w:lang w:val="hr-HR"/>
        </w:rPr>
        <w:t>e</w:t>
      </w:r>
      <w:r w:rsidRPr="00EC7780">
        <w:rPr>
          <w:noProof/>
          <w:sz w:val="24"/>
          <w:szCs w:val="24"/>
          <w:lang w:val="hr-HR"/>
        </w:rPr>
        <w:t xml:space="preserve"> ili </w:t>
      </w:r>
      <w:r w:rsidR="00377D59">
        <w:rPr>
          <w:noProof/>
          <w:sz w:val="24"/>
          <w:szCs w:val="24"/>
          <w:lang w:val="hr-HR"/>
        </w:rPr>
        <w:t>11,87</w:t>
      </w:r>
      <w:r w:rsidRPr="00EC7780">
        <w:rPr>
          <w:noProof/>
          <w:sz w:val="24"/>
          <w:szCs w:val="24"/>
          <w:lang w:val="hr-HR"/>
        </w:rPr>
        <w:t xml:space="preserve">% </w:t>
      </w:r>
      <w:r w:rsidR="00377D59">
        <w:rPr>
          <w:noProof/>
          <w:sz w:val="24"/>
          <w:szCs w:val="24"/>
          <w:lang w:val="hr-HR"/>
        </w:rPr>
        <w:t xml:space="preserve">više </w:t>
      </w:r>
      <w:r w:rsidRPr="00EC7780">
        <w:rPr>
          <w:noProof/>
          <w:sz w:val="24"/>
          <w:szCs w:val="24"/>
          <w:lang w:val="hr-HR"/>
        </w:rPr>
        <w:t>u odnosu na plan.</w:t>
      </w:r>
      <w:r w:rsidR="00C165CF" w:rsidRPr="00EC7780">
        <w:rPr>
          <w:noProof/>
          <w:sz w:val="24"/>
          <w:szCs w:val="24"/>
          <w:lang w:val="hr-HR"/>
        </w:rPr>
        <w:t xml:space="preserve"> U 202</w:t>
      </w:r>
      <w:r w:rsidR="00EC7780" w:rsidRPr="00EC7780">
        <w:rPr>
          <w:noProof/>
          <w:sz w:val="24"/>
          <w:szCs w:val="24"/>
          <w:lang w:val="hr-HR"/>
        </w:rPr>
        <w:t>2</w:t>
      </w:r>
      <w:r w:rsidR="00C165CF" w:rsidRPr="00EC7780">
        <w:rPr>
          <w:noProof/>
          <w:sz w:val="24"/>
          <w:szCs w:val="24"/>
          <w:lang w:val="hr-HR"/>
        </w:rPr>
        <w:t xml:space="preserve">. godini izdano je ukupno </w:t>
      </w:r>
      <w:r w:rsidR="00377D59">
        <w:rPr>
          <w:noProof/>
          <w:sz w:val="24"/>
          <w:szCs w:val="24"/>
          <w:lang w:val="hr-HR"/>
        </w:rPr>
        <w:t>746</w:t>
      </w:r>
      <w:r w:rsidR="00C165CF">
        <w:rPr>
          <w:noProof/>
          <w:sz w:val="24"/>
          <w:szCs w:val="24"/>
          <w:lang w:val="hr-HR"/>
        </w:rPr>
        <w:t xml:space="preserve"> rješenj</w:t>
      </w:r>
      <w:r w:rsidR="00487EBF">
        <w:rPr>
          <w:noProof/>
          <w:sz w:val="24"/>
          <w:szCs w:val="24"/>
          <w:lang w:val="hr-HR"/>
        </w:rPr>
        <w:t>a</w:t>
      </w:r>
      <w:r w:rsidR="00C165CF">
        <w:rPr>
          <w:noProof/>
          <w:sz w:val="24"/>
          <w:szCs w:val="24"/>
          <w:lang w:val="hr-HR"/>
        </w:rPr>
        <w:t xml:space="preserve"> za porez za kuću za odmor.</w:t>
      </w:r>
    </w:p>
    <w:p w14:paraId="5B3E399E" w14:textId="77777777" w:rsidR="00BB1984" w:rsidRPr="000D15C4" w:rsidRDefault="00BB1984" w:rsidP="006D7873">
      <w:pPr>
        <w:ind w:firstLine="720"/>
        <w:jc w:val="both"/>
        <w:rPr>
          <w:noProof/>
          <w:sz w:val="24"/>
          <w:szCs w:val="24"/>
          <w:lang w:val="hr-HR"/>
        </w:rPr>
      </w:pPr>
    </w:p>
    <w:p w14:paraId="7D355124" w14:textId="670E1FF4" w:rsidR="00C03FE8" w:rsidRPr="00EC7780" w:rsidRDefault="001138B2" w:rsidP="00EC7780">
      <w:pPr>
        <w:ind w:right="-1" w:firstLine="708"/>
        <w:jc w:val="both"/>
        <w:rPr>
          <w:sz w:val="24"/>
          <w:szCs w:val="24"/>
          <w:lang w:val="hr-HR"/>
        </w:rPr>
      </w:pPr>
      <w:r w:rsidRPr="000D15C4">
        <w:rPr>
          <w:i/>
          <w:noProof/>
          <w:sz w:val="24"/>
          <w:szCs w:val="24"/>
          <w:lang w:val="hr-HR"/>
        </w:rPr>
        <w:t>Porez na korištenje javnih površina</w:t>
      </w:r>
      <w:r w:rsidRPr="000D15C4">
        <w:rPr>
          <w:noProof/>
          <w:sz w:val="24"/>
          <w:szCs w:val="24"/>
          <w:lang w:val="hr-HR"/>
        </w:rPr>
        <w:t xml:space="preserve"> vlastiti je prihod Grada i ostvaren je u iznosu od </w:t>
      </w:r>
      <w:r w:rsidR="00377D59">
        <w:rPr>
          <w:rFonts w:eastAsiaTheme="minorHAnsi"/>
          <w:sz w:val="24"/>
          <w:szCs w:val="24"/>
          <w:lang w:val="en-US" w:eastAsia="en-US"/>
        </w:rPr>
        <w:t>5.647.798,42</w:t>
      </w:r>
      <w:r w:rsidR="00EC7780" w:rsidRPr="00EC7780">
        <w:rPr>
          <w:rFonts w:eastAsiaTheme="minorHAnsi"/>
          <w:sz w:val="24"/>
          <w:szCs w:val="24"/>
          <w:lang w:val="en-US" w:eastAsia="en-US"/>
        </w:rPr>
        <w:t xml:space="preserve"> </w:t>
      </w:r>
      <w:r w:rsidRPr="00EC7780">
        <w:rPr>
          <w:noProof/>
          <w:sz w:val="24"/>
          <w:szCs w:val="24"/>
          <w:lang w:val="hr-HR"/>
        </w:rPr>
        <w:t>kun</w:t>
      </w:r>
      <w:r w:rsidR="00377D59">
        <w:rPr>
          <w:noProof/>
          <w:sz w:val="24"/>
          <w:szCs w:val="24"/>
          <w:lang w:val="hr-HR"/>
        </w:rPr>
        <w:t>e</w:t>
      </w:r>
      <w:r w:rsidRPr="00EC7780">
        <w:rPr>
          <w:noProof/>
          <w:sz w:val="24"/>
          <w:szCs w:val="24"/>
          <w:lang w:val="hr-HR"/>
        </w:rPr>
        <w:t xml:space="preserve"> ili </w:t>
      </w:r>
      <w:r w:rsidR="00377D59">
        <w:rPr>
          <w:noProof/>
          <w:sz w:val="24"/>
          <w:szCs w:val="24"/>
          <w:lang w:val="hr-HR"/>
        </w:rPr>
        <w:t>2,69</w:t>
      </w:r>
      <w:r w:rsidR="00497772" w:rsidRPr="00EC7780">
        <w:rPr>
          <w:noProof/>
          <w:sz w:val="24"/>
          <w:szCs w:val="24"/>
          <w:lang w:val="hr-HR"/>
        </w:rPr>
        <w:t>%</w:t>
      </w:r>
      <w:r w:rsidR="00377D59">
        <w:rPr>
          <w:noProof/>
          <w:sz w:val="24"/>
          <w:szCs w:val="24"/>
          <w:lang w:val="hr-HR"/>
        </w:rPr>
        <w:t xml:space="preserve"> više</w:t>
      </w:r>
      <w:r w:rsidR="00C165CF" w:rsidRPr="00EC7780">
        <w:rPr>
          <w:noProof/>
          <w:sz w:val="24"/>
          <w:szCs w:val="24"/>
          <w:lang w:val="hr-HR"/>
        </w:rPr>
        <w:t xml:space="preserve"> </w:t>
      </w:r>
      <w:r w:rsidR="00497772" w:rsidRPr="00EC7780">
        <w:rPr>
          <w:noProof/>
          <w:sz w:val="24"/>
          <w:szCs w:val="24"/>
          <w:lang w:val="hr-HR"/>
        </w:rPr>
        <w:t xml:space="preserve">u </w:t>
      </w:r>
      <w:r w:rsidRPr="00EC7780">
        <w:rPr>
          <w:noProof/>
          <w:sz w:val="24"/>
          <w:szCs w:val="24"/>
          <w:lang w:val="hr-HR"/>
        </w:rPr>
        <w:t xml:space="preserve">odnosu na plan. </w:t>
      </w:r>
    </w:p>
    <w:p w14:paraId="0176BDC1" w14:textId="77777777" w:rsidR="00BB1984" w:rsidRPr="000D15C4" w:rsidRDefault="00BB1984" w:rsidP="001138B2">
      <w:pPr>
        <w:ind w:firstLine="720"/>
        <w:jc w:val="both"/>
        <w:rPr>
          <w:sz w:val="24"/>
          <w:szCs w:val="24"/>
          <w:lang w:val="hr-HR"/>
        </w:rPr>
      </w:pPr>
    </w:p>
    <w:p w14:paraId="435A4957" w14:textId="7C6D3735" w:rsidR="001138B2" w:rsidRPr="000D15C4" w:rsidRDefault="001138B2" w:rsidP="001138B2">
      <w:pPr>
        <w:ind w:firstLine="720"/>
        <w:jc w:val="both"/>
        <w:rPr>
          <w:noProof/>
          <w:sz w:val="24"/>
          <w:szCs w:val="24"/>
          <w:lang w:val="hr-HR"/>
        </w:rPr>
      </w:pPr>
      <w:r w:rsidRPr="000D15C4">
        <w:rPr>
          <w:i/>
          <w:noProof/>
          <w:sz w:val="24"/>
          <w:szCs w:val="24"/>
          <w:lang w:val="hr-HR"/>
        </w:rPr>
        <w:t>Porez na promet nekretnina i prava</w:t>
      </w:r>
      <w:r w:rsidRPr="000D15C4">
        <w:rPr>
          <w:noProof/>
          <w:sz w:val="24"/>
          <w:szCs w:val="24"/>
          <w:lang w:val="hr-HR"/>
        </w:rPr>
        <w:t xml:space="preserve"> ostvaren je u iznosu od </w:t>
      </w:r>
      <w:r w:rsidR="007C1933">
        <w:rPr>
          <w:rFonts w:eastAsiaTheme="minorHAnsi"/>
          <w:sz w:val="24"/>
          <w:szCs w:val="24"/>
          <w:lang w:val="en-US" w:eastAsia="en-US"/>
        </w:rPr>
        <w:t>20.490.596,70</w:t>
      </w:r>
      <w:r w:rsidR="00EC7780">
        <w:rPr>
          <w:rFonts w:ascii="Arial" w:eastAsiaTheme="minorHAnsi" w:hAnsi="Arial" w:cs="Arial"/>
          <w:b/>
          <w:bCs/>
          <w:i/>
          <w:iCs/>
          <w:sz w:val="18"/>
          <w:szCs w:val="18"/>
          <w:lang w:val="en-US" w:eastAsia="en-US"/>
        </w:rPr>
        <w:t xml:space="preserve"> </w:t>
      </w:r>
      <w:r w:rsidRPr="000D15C4">
        <w:rPr>
          <w:noProof/>
          <w:sz w:val="24"/>
          <w:szCs w:val="24"/>
          <w:lang w:val="hr-HR"/>
        </w:rPr>
        <w:t>kun</w:t>
      </w:r>
      <w:r w:rsidR="00EC7780">
        <w:rPr>
          <w:noProof/>
          <w:sz w:val="24"/>
          <w:szCs w:val="24"/>
          <w:lang w:val="hr-HR"/>
        </w:rPr>
        <w:t>a</w:t>
      </w:r>
      <w:r w:rsidRPr="000D15C4">
        <w:rPr>
          <w:noProof/>
          <w:sz w:val="24"/>
          <w:szCs w:val="24"/>
          <w:lang w:val="hr-HR"/>
        </w:rPr>
        <w:t xml:space="preserve"> ili </w:t>
      </w:r>
      <w:r w:rsidR="007C1933">
        <w:rPr>
          <w:noProof/>
          <w:sz w:val="24"/>
          <w:szCs w:val="24"/>
          <w:lang w:val="hr-HR"/>
        </w:rPr>
        <w:t>15,12</w:t>
      </w:r>
      <w:r w:rsidRPr="000D15C4">
        <w:rPr>
          <w:noProof/>
          <w:sz w:val="24"/>
          <w:szCs w:val="24"/>
          <w:lang w:val="hr-HR"/>
        </w:rPr>
        <w:t xml:space="preserve">% </w:t>
      </w:r>
      <w:r w:rsidR="007C1933">
        <w:rPr>
          <w:noProof/>
          <w:sz w:val="24"/>
          <w:szCs w:val="24"/>
          <w:lang w:val="hr-HR"/>
        </w:rPr>
        <w:t xml:space="preserve">više </w:t>
      </w:r>
      <w:r w:rsidRPr="000D15C4">
        <w:rPr>
          <w:noProof/>
          <w:sz w:val="24"/>
          <w:szCs w:val="24"/>
          <w:lang w:val="hr-HR"/>
        </w:rPr>
        <w:t>u odnosu na plan, a Gradu pripada</w:t>
      </w:r>
      <w:r w:rsidR="00AB092F" w:rsidRPr="000D15C4">
        <w:rPr>
          <w:noProof/>
          <w:sz w:val="24"/>
          <w:szCs w:val="24"/>
          <w:lang w:val="hr-HR"/>
        </w:rPr>
        <w:t xml:space="preserve"> </w:t>
      </w:r>
      <w:r w:rsidR="00624BE5" w:rsidRPr="000D15C4">
        <w:rPr>
          <w:noProof/>
          <w:sz w:val="24"/>
          <w:szCs w:val="24"/>
          <w:lang w:val="hr-HR"/>
        </w:rPr>
        <w:t>100</w:t>
      </w:r>
      <w:r w:rsidRPr="000D15C4">
        <w:rPr>
          <w:noProof/>
          <w:sz w:val="24"/>
          <w:szCs w:val="24"/>
          <w:lang w:val="hr-HR"/>
        </w:rPr>
        <w:t xml:space="preserve">% uplaćenog poreza na promet nekretnina ili prava. </w:t>
      </w:r>
      <w:r w:rsidRPr="000D15C4">
        <w:rPr>
          <w:noProof/>
          <w:sz w:val="24"/>
          <w:szCs w:val="24"/>
          <w:lang w:val="hr-HR"/>
        </w:rPr>
        <w:tab/>
      </w:r>
      <w:r w:rsidR="002F5C7A">
        <w:rPr>
          <w:noProof/>
          <w:sz w:val="24"/>
          <w:szCs w:val="24"/>
          <w:lang w:val="hr-HR"/>
        </w:rPr>
        <w:t>Naplatu poreza na promet nekretnina obavlja Porezna uprava.</w:t>
      </w:r>
    </w:p>
    <w:p w14:paraId="79BC593B" w14:textId="77777777" w:rsidR="001138B2" w:rsidRPr="000D15C4" w:rsidRDefault="001138B2" w:rsidP="001138B2">
      <w:pPr>
        <w:pStyle w:val="Tijeloteksta-uvlaka3"/>
        <w:ind w:firstLine="0"/>
        <w:rPr>
          <w:i/>
          <w:noProof/>
          <w:szCs w:val="24"/>
        </w:rPr>
      </w:pPr>
    </w:p>
    <w:p w14:paraId="49B834CE" w14:textId="1CA90737" w:rsidR="001138B2" w:rsidRPr="000D15C4" w:rsidRDefault="001138B2" w:rsidP="001138B2">
      <w:pPr>
        <w:ind w:firstLine="720"/>
        <w:jc w:val="both"/>
        <w:rPr>
          <w:noProof/>
          <w:sz w:val="24"/>
          <w:szCs w:val="24"/>
          <w:lang w:val="hr-HR"/>
        </w:rPr>
      </w:pPr>
      <w:r w:rsidRPr="000D15C4">
        <w:rPr>
          <w:b/>
          <w:i/>
          <w:noProof/>
          <w:sz w:val="24"/>
          <w:szCs w:val="24"/>
          <w:lang w:val="hr-HR"/>
        </w:rPr>
        <w:t>Porez na robu i usluge</w:t>
      </w:r>
      <w:r w:rsidRPr="000D15C4">
        <w:rPr>
          <w:i/>
          <w:noProof/>
          <w:sz w:val="24"/>
          <w:szCs w:val="24"/>
          <w:lang w:val="hr-HR"/>
        </w:rPr>
        <w:t xml:space="preserve"> </w:t>
      </w:r>
      <w:r w:rsidRPr="000D15C4">
        <w:rPr>
          <w:noProof/>
          <w:sz w:val="24"/>
          <w:szCs w:val="24"/>
          <w:lang w:val="hr-HR"/>
        </w:rPr>
        <w:t xml:space="preserve">planiran je u iznosu od </w:t>
      </w:r>
      <w:r w:rsidR="00EC7780">
        <w:rPr>
          <w:noProof/>
          <w:sz w:val="24"/>
          <w:szCs w:val="24"/>
          <w:lang w:val="hr-HR"/>
        </w:rPr>
        <w:t>3</w:t>
      </w:r>
      <w:r w:rsidR="00E917A6" w:rsidRPr="000D15C4">
        <w:rPr>
          <w:noProof/>
          <w:sz w:val="24"/>
          <w:szCs w:val="24"/>
          <w:lang w:val="hr-HR"/>
        </w:rPr>
        <w:t>.</w:t>
      </w:r>
      <w:r w:rsidR="002F5C7A">
        <w:rPr>
          <w:noProof/>
          <w:sz w:val="24"/>
          <w:szCs w:val="24"/>
          <w:lang w:val="hr-HR"/>
        </w:rPr>
        <w:t>964</w:t>
      </w:r>
      <w:r w:rsidRPr="000D15C4">
        <w:rPr>
          <w:noProof/>
          <w:sz w:val="24"/>
          <w:szCs w:val="24"/>
          <w:lang w:val="hr-HR"/>
        </w:rPr>
        <w:t xml:space="preserve">.000,00 kuna, ostvaren u iznosu </w:t>
      </w:r>
      <w:r w:rsidR="002F5C7A">
        <w:rPr>
          <w:noProof/>
          <w:sz w:val="24"/>
          <w:szCs w:val="24"/>
          <w:lang w:val="hr-HR"/>
        </w:rPr>
        <w:t>4.307.103,83</w:t>
      </w:r>
      <w:r w:rsidR="00EC7780">
        <w:rPr>
          <w:noProof/>
          <w:sz w:val="24"/>
          <w:szCs w:val="24"/>
          <w:lang w:val="hr-HR"/>
        </w:rPr>
        <w:t xml:space="preserve"> </w:t>
      </w:r>
      <w:r w:rsidRPr="000D15C4">
        <w:rPr>
          <w:noProof/>
          <w:sz w:val="24"/>
          <w:szCs w:val="24"/>
          <w:lang w:val="hr-HR"/>
        </w:rPr>
        <w:t>kun</w:t>
      </w:r>
      <w:r w:rsidR="002F5C7A">
        <w:rPr>
          <w:noProof/>
          <w:sz w:val="24"/>
          <w:szCs w:val="24"/>
          <w:lang w:val="hr-HR"/>
        </w:rPr>
        <w:t>e</w:t>
      </w:r>
      <w:r w:rsidRPr="000D15C4">
        <w:rPr>
          <w:noProof/>
          <w:sz w:val="24"/>
          <w:szCs w:val="24"/>
          <w:lang w:val="hr-HR"/>
        </w:rPr>
        <w:t xml:space="preserve"> ili </w:t>
      </w:r>
      <w:r w:rsidR="002F5C7A">
        <w:rPr>
          <w:noProof/>
          <w:sz w:val="24"/>
          <w:szCs w:val="24"/>
          <w:lang w:val="hr-HR"/>
        </w:rPr>
        <w:t>8,66</w:t>
      </w:r>
      <w:r w:rsidRPr="000D15C4">
        <w:rPr>
          <w:noProof/>
          <w:sz w:val="24"/>
          <w:szCs w:val="24"/>
          <w:lang w:val="hr-HR"/>
        </w:rPr>
        <w:t xml:space="preserve">% </w:t>
      </w:r>
      <w:r w:rsidR="002F5C7A">
        <w:rPr>
          <w:noProof/>
          <w:sz w:val="24"/>
          <w:szCs w:val="24"/>
          <w:lang w:val="hr-HR"/>
        </w:rPr>
        <w:t xml:space="preserve">više </w:t>
      </w:r>
      <w:r w:rsidRPr="000D15C4">
        <w:rPr>
          <w:noProof/>
          <w:sz w:val="24"/>
          <w:szCs w:val="24"/>
          <w:lang w:val="hr-HR"/>
        </w:rPr>
        <w:t xml:space="preserve">u odnosu na plan, a čine ga porez na potrošnju alkoholnih i bezalkoholnih pića </w:t>
      </w:r>
      <w:r w:rsidR="00214D3D" w:rsidRPr="000D15C4">
        <w:rPr>
          <w:noProof/>
          <w:sz w:val="24"/>
          <w:szCs w:val="24"/>
          <w:lang w:val="hr-HR"/>
        </w:rPr>
        <w:t xml:space="preserve">te </w:t>
      </w:r>
      <w:r w:rsidRPr="000D15C4">
        <w:rPr>
          <w:noProof/>
          <w:sz w:val="24"/>
          <w:szCs w:val="24"/>
          <w:lang w:val="hr-HR"/>
        </w:rPr>
        <w:t xml:space="preserve">porez na tvrtku ili naziv tvrtke. </w:t>
      </w:r>
    </w:p>
    <w:p w14:paraId="3ACE8CCA" w14:textId="77777777" w:rsidR="00270DFE" w:rsidRPr="000D15C4" w:rsidRDefault="00270DFE" w:rsidP="001138B2">
      <w:pPr>
        <w:ind w:firstLine="720"/>
        <w:jc w:val="both"/>
        <w:rPr>
          <w:i/>
          <w:noProof/>
          <w:sz w:val="24"/>
          <w:szCs w:val="24"/>
          <w:lang w:val="hr-HR"/>
        </w:rPr>
      </w:pPr>
    </w:p>
    <w:p w14:paraId="20FC05F0" w14:textId="282F4E7B" w:rsidR="00C03FE8" w:rsidRPr="000D15C4" w:rsidRDefault="001138B2" w:rsidP="00EC7780">
      <w:pPr>
        <w:ind w:right="-1" w:firstLine="708"/>
        <w:jc w:val="both"/>
        <w:rPr>
          <w:sz w:val="24"/>
          <w:szCs w:val="24"/>
          <w:lang w:val="hr-HR"/>
        </w:rPr>
      </w:pPr>
      <w:r w:rsidRPr="000D15C4">
        <w:rPr>
          <w:i/>
          <w:noProof/>
          <w:sz w:val="24"/>
          <w:szCs w:val="24"/>
          <w:lang w:val="hr-HR"/>
        </w:rPr>
        <w:t xml:space="preserve">Porez na potrošnju alkoholnih i bezalkoholnih pića </w:t>
      </w:r>
      <w:r w:rsidRPr="000D15C4">
        <w:rPr>
          <w:noProof/>
          <w:sz w:val="24"/>
          <w:szCs w:val="24"/>
          <w:lang w:val="hr-HR"/>
        </w:rPr>
        <w:t xml:space="preserve">sukladno Odluci o gradskim porezima plaća se po stopi 3% od utvrđene osnovice i ostvaren je u iznosu od </w:t>
      </w:r>
      <w:r w:rsidR="002F5C7A">
        <w:rPr>
          <w:rFonts w:eastAsiaTheme="minorHAnsi"/>
          <w:sz w:val="24"/>
          <w:szCs w:val="24"/>
          <w:lang w:val="en-US" w:eastAsia="en-US"/>
        </w:rPr>
        <w:t>4.293.761,92</w:t>
      </w:r>
      <w:r w:rsidR="00EC7780">
        <w:rPr>
          <w:rFonts w:ascii="Arial" w:eastAsiaTheme="minorHAnsi" w:hAnsi="Arial" w:cs="Arial"/>
          <w:b/>
          <w:bCs/>
          <w:i/>
          <w:iCs/>
          <w:sz w:val="18"/>
          <w:szCs w:val="18"/>
          <w:lang w:val="en-US" w:eastAsia="en-US"/>
        </w:rPr>
        <w:t xml:space="preserve"> </w:t>
      </w:r>
      <w:r w:rsidRPr="000D15C4">
        <w:rPr>
          <w:noProof/>
          <w:sz w:val="24"/>
          <w:szCs w:val="24"/>
          <w:lang w:val="hr-HR"/>
        </w:rPr>
        <w:t>kun</w:t>
      </w:r>
      <w:r w:rsidR="002F5C7A">
        <w:rPr>
          <w:noProof/>
          <w:sz w:val="24"/>
          <w:szCs w:val="24"/>
          <w:lang w:val="hr-HR"/>
        </w:rPr>
        <w:t>e</w:t>
      </w:r>
      <w:r w:rsidRPr="000D15C4">
        <w:rPr>
          <w:noProof/>
          <w:sz w:val="24"/>
          <w:szCs w:val="24"/>
          <w:lang w:val="hr-HR"/>
        </w:rPr>
        <w:t xml:space="preserve"> ili </w:t>
      </w:r>
      <w:r w:rsidR="002F5C7A">
        <w:rPr>
          <w:noProof/>
          <w:sz w:val="24"/>
          <w:szCs w:val="24"/>
          <w:lang w:val="hr-HR"/>
        </w:rPr>
        <w:t>8,70</w:t>
      </w:r>
      <w:r w:rsidRPr="000D15C4">
        <w:rPr>
          <w:noProof/>
          <w:sz w:val="24"/>
          <w:szCs w:val="24"/>
          <w:lang w:val="hr-HR"/>
        </w:rPr>
        <w:t>%</w:t>
      </w:r>
      <w:r w:rsidR="00677B3A" w:rsidRPr="000D15C4">
        <w:rPr>
          <w:noProof/>
          <w:sz w:val="24"/>
          <w:szCs w:val="24"/>
          <w:lang w:val="hr-HR"/>
        </w:rPr>
        <w:t xml:space="preserve"> </w:t>
      </w:r>
      <w:r w:rsidR="002F5C7A">
        <w:rPr>
          <w:noProof/>
          <w:sz w:val="24"/>
          <w:szCs w:val="24"/>
          <w:lang w:val="hr-HR"/>
        </w:rPr>
        <w:t xml:space="preserve">više </w:t>
      </w:r>
      <w:r w:rsidRPr="000D15C4">
        <w:rPr>
          <w:noProof/>
          <w:sz w:val="24"/>
          <w:szCs w:val="24"/>
          <w:lang w:val="hr-HR"/>
        </w:rPr>
        <w:t>u odnosu na plan.</w:t>
      </w:r>
      <w:r w:rsidR="002C41BB">
        <w:rPr>
          <w:noProof/>
          <w:sz w:val="24"/>
          <w:szCs w:val="24"/>
          <w:lang w:val="hr-HR"/>
        </w:rPr>
        <w:t xml:space="preserve"> U </w:t>
      </w:r>
      <w:r w:rsidR="002F5C7A">
        <w:rPr>
          <w:noProof/>
          <w:sz w:val="24"/>
          <w:szCs w:val="24"/>
          <w:lang w:val="hr-HR"/>
        </w:rPr>
        <w:t>2022. godini</w:t>
      </w:r>
      <w:r w:rsidR="002C41BB">
        <w:rPr>
          <w:noProof/>
          <w:sz w:val="24"/>
          <w:szCs w:val="24"/>
          <w:lang w:val="hr-HR"/>
        </w:rPr>
        <w:t xml:space="preserve"> zaprimljeno je ukupno </w:t>
      </w:r>
      <w:r w:rsidR="002F5C7A">
        <w:rPr>
          <w:noProof/>
          <w:sz w:val="24"/>
          <w:szCs w:val="24"/>
          <w:lang w:val="hr-HR"/>
        </w:rPr>
        <w:t>3.522</w:t>
      </w:r>
      <w:r w:rsidR="002C41BB">
        <w:rPr>
          <w:noProof/>
          <w:sz w:val="24"/>
          <w:szCs w:val="24"/>
          <w:lang w:val="hr-HR"/>
        </w:rPr>
        <w:t xml:space="preserve"> obrazaca -</w:t>
      </w:r>
      <w:r w:rsidRPr="000D15C4">
        <w:rPr>
          <w:noProof/>
          <w:sz w:val="24"/>
          <w:szCs w:val="24"/>
          <w:lang w:val="hr-HR"/>
        </w:rPr>
        <w:t xml:space="preserve"> </w:t>
      </w:r>
      <w:r w:rsidR="002C41BB" w:rsidRPr="00D86108">
        <w:rPr>
          <w:sz w:val="24"/>
          <w:szCs w:val="24"/>
          <w:lang w:val="hr-HR"/>
        </w:rPr>
        <w:t>Mjesečno izvješće o obračunu i uplati poreza na potrošnju</w:t>
      </w:r>
      <w:r w:rsidR="002C41BB">
        <w:rPr>
          <w:sz w:val="24"/>
          <w:szCs w:val="24"/>
          <w:lang w:val="hr-HR"/>
        </w:rPr>
        <w:t>.</w:t>
      </w:r>
    </w:p>
    <w:p w14:paraId="7F7C98E2" w14:textId="77777777" w:rsidR="008C1E5D" w:rsidRPr="000D15C4" w:rsidRDefault="008C1E5D" w:rsidP="008C1E5D">
      <w:pPr>
        <w:ind w:firstLine="720"/>
        <w:jc w:val="both"/>
        <w:rPr>
          <w:sz w:val="24"/>
          <w:szCs w:val="24"/>
          <w:lang w:val="hr-HR"/>
        </w:rPr>
      </w:pPr>
    </w:p>
    <w:p w14:paraId="6A0207FE" w14:textId="5069EF02" w:rsidR="006349AB" w:rsidRPr="000D15C4" w:rsidRDefault="006349AB" w:rsidP="006349AB">
      <w:pPr>
        <w:ind w:firstLine="708"/>
        <w:jc w:val="both"/>
        <w:rPr>
          <w:noProof/>
          <w:sz w:val="24"/>
          <w:szCs w:val="24"/>
          <w:lang w:val="hr-HR"/>
        </w:rPr>
      </w:pPr>
      <w:r w:rsidRPr="000D15C4">
        <w:rPr>
          <w:i/>
          <w:noProof/>
          <w:sz w:val="24"/>
          <w:szCs w:val="24"/>
          <w:lang w:val="hr-HR"/>
        </w:rPr>
        <w:t xml:space="preserve">Porez na tvrtku ili naziv tvrtke </w:t>
      </w:r>
      <w:r w:rsidRPr="000D15C4">
        <w:rPr>
          <w:noProof/>
          <w:sz w:val="24"/>
          <w:szCs w:val="24"/>
          <w:lang w:val="hr-HR"/>
        </w:rPr>
        <w:t xml:space="preserve">ostvaren je u iznosu od </w:t>
      </w:r>
      <w:r w:rsidR="002F5C7A">
        <w:rPr>
          <w:rFonts w:eastAsiaTheme="minorHAnsi"/>
          <w:sz w:val="24"/>
          <w:szCs w:val="24"/>
          <w:lang w:val="en-US" w:eastAsia="en-US"/>
        </w:rPr>
        <w:t>13.341,91</w:t>
      </w:r>
      <w:r w:rsidR="002C41BB" w:rsidRPr="000D15C4">
        <w:rPr>
          <w:noProof/>
          <w:sz w:val="24"/>
          <w:szCs w:val="24"/>
          <w:lang w:val="hr-HR"/>
        </w:rPr>
        <w:t xml:space="preserve"> </w:t>
      </w:r>
      <w:r w:rsidRPr="000D15C4">
        <w:rPr>
          <w:noProof/>
          <w:sz w:val="24"/>
          <w:szCs w:val="24"/>
          <w:lang w:val="hr-HR"/>
        </w:rPr>
        <w:t>kun</w:t>
      </w:r>
      <w:r w:rsidR="002F5C7A">
        <w:rPr>
          <w:noProof/>
          <w:sz w:val="24"/>
          <w:szCs w:val="24"/>
          <w:lang w:val="hr-HR"/>
        </w:rPr>
        <w:t>u</w:t>
      </w:r>
      <w:r w:rsidRPr="000D15C4">
        <w:rPr>
          <w:noProof/>
          <w:sz w:val="24"/>
          <w:szCs w:val="24"/>
          <w:lang w:val="hr-HR"/>
        </w:rPr>
        <w:t xml:space="preserve"> ili </w:t>
      </w:r>
      <w:r w:rsidR="002F5C7A">
        <w:rPr>
          <w:noProof/>
          <w:sz w:val="24"/>
          <w:szCs w:val="24"/>
          <w:lang w:val="hr-HR"/>
        </w:rPr>
        <w:t>95,30</w:t>
      </w:r>
      <w:r w:rsidRPr="000D15C4">
        <w:rPr>
          <w:noProof/>
          <w:sz w:val="24"/>
          <w:szCs w:val="24"/>
          <w:lang w:val="hr-HR"/>
        </w:rPr>
        <w:t xml:space="preserve">% u odnosu na plan. </w:t>
      </w:r>
      <w:r w:rsidR="00E261A0" w:rsidRPr="000D15C4">
        <w:rPr>
          <w:noProof/>
          <w:sz w:val="24"/>
          <w:szCs w:val="24"/>
          <w:lang w:val="hr-HR"/>
        </w:rPr>
        <w:t xml:space="preserve">Prihodi se odnose na naplatu potraživanja </w:t>
      </w:r>
      <w:r w:rsidR="00C165CF">
        <w:rPr>
          <w:noProof/>
          <w:sz w:val="24"/>
          <w:szCs w:val="24"/>
          <w:lang w:val="hr-HR"/>
        </w:rPr>
        <w:t xml:space="preserve">iz ranijih godina budući je </w:t>
      </w:r>
      <w:r w:rsidR="00E261A0" w:rsidRPr="000D15C4">
        <w:rPr>
          <w:noProof/>
          <w:sz w:val="24"/>
          <w:szCs w:val="24"/>
          <w:lang w:val="hr-HR"/>
        </w:rPr>
        <w:t>p</w:t>
      </w:r>
      <w:r w:rsidR="00AF4D7C" w:rsidRPr="000D15C4">
        <w:rPr>
          <w:noProof/>
          <w:sz w:val="24"/>
          <w:szCs w:val="24"/>
          <w:lang w:val="hr-HR"/>
        </w:rPr>
        <w:t>orez ukinut 01. siječnja 2017. godine.</w:t>
      </w:r>
      <w:r w:rsidRPr="000D15C4">
        <w:rPr>
          <w:noProof/>
          <w:sz w:val="24"/>
          <w:szCs w:val="24"/>
          <w:lang w:val="hr-HR"/>
        </w:rPr>
        <w:tab/>
      </w:r>
    </w:p>
    <w:p w14:paraId="6AF978B5" w14:textId="77777777" w:rsidR="00021BE3" w:rsidRPr="000D15C4" w:rsidRDefault="00021BE3" w:rsidP="001138B2">
      <w:pPr>
        <w:pStyle w:val="Tijeloteksta-uvlaka3"/>
        <w:ind w:firstLine="0"/>
        <w:rPr>
          <w:b/>
          <w:noProof/>
        </w:rPr>
      </w:pPr>
    </w:p>
    <w:p w14:paraId="7F98A4FF" w14:textId="4AFE96A4" w:rsidR="001138B2" w:rsidRPr="000D15C4" w:rsidRDefault="001138B2" w:rsidP="001138B2">
      <w:pPr>
        <w:pStyle w:val="Tijeloteksta-uvlaka3"/>
        <w:ind w:firstLine="0"/>
        <w:rPr>
          <w:b/>
          <w:noProof/>
        </w:rPr>
      </w:pPr>
      <w:r w:rsidRPr="000D15C4">
        <w:rPr>
          <w:b/>
          <w:noProof/>
        </w:rPr>
        <w:t>POMOĆI IZ INOZEMSTVA I OD SUBJEKATA UNUTAR OPĆEG PRORAČUNA</w:t>
      </w:r>
    </w:p>
    <w:p w14:paraId="1DFEC48C" w14:textId="77777777" w:rsidR="001138B2" w:rsidRPr="000D15C4" w:rsidRDefault="001138B2" w:rsidP="001138B2">
      <w:pPr>
        <w:ind w:left="284" w:hanging="284"/>
        <w:jc w:val="both"/>
        <w:rPr>
          <w:noProof/>
          <w:sz w:val="24"/>
          <w:lang w:val="hr-HR"/>
        </w:rPr>
      </w:pPr>
    </w:p>
    <w:p w14:paraId="51C6F6B7" w14:textId="2B012C0B" w:rsidR="004C15EF" w:rsidRPr="000D15C4" w:rsidRDefault="001138B2" w:rsidP="00497772">
      <w:pPr>
        <w:pStyle w:val="Tijeloteksta-uvlaka2"/>
        <w:jc w:val="both"/>
        <w:rPr>
          <w:b w:val="0"/>
          <w:noProof/>
          <w:szCs w:val="24"/>
          <w:lang w:val="hr-HR"/>
        </w:rPr>
      </w:pPr>
      <w:r w:rsidRPr="000D15C4">
        <w:rPr>
          <w:i/>
          <w:noProof/>
          <w:lang w:val="hr-HR"/>
        </w:rPr>
        <w:t>Pomoći iz inozemstva i od subjekata unutar općeg proračuna</w:t>
      </w:r>
      <w:r w:rsidRPr="000D15C4">
        <w:rPr>
          <w:b w:val="0"/>
          <w:noProof/>
          <w:lang w:val="hr-HR"/>
        </w:rPr>
        <w:t xml:space="preserve"> planirane su u iznosu od </w:t>
      </w:r>
      <w:r w:rsidR="002F5C7A">
        <w:rPr>
          <w:b w:val="0"/>
          <w:noProof/>
          <w:lang w:val="hr-HR"/>
        </w:rPr>
        <w:t>150.443.449,43</w:t>
      </w:r>
      <w:r w:rsidR="002C41BB" w:rsidRPr="002C41BB">
        <w:rPr>
          <w:b w:val="0"/>
          <w:noProof/>
          <w:lang w:val="hr-HR"/>
        </w:rPr>
        <w:t xml:space="preserve"> </w:t>
      </w:r>
      <w:r w:rsidRPr="000D15C4">
        <w:rPr>
          <w:b w:val="0"/>
          <w:noProof/>
          <w:lang w:val="hr-HR"/>
        </w:rPr>
        <w:t>kun</w:t>
      </w:r>
      <w:r w:rsidR="002C41BB">
        <w:rPr>
          <w:b w:val="0"/>
          <w:noProof/>
          <w:lang w:val="hr-HR"/>
        </w:rPr>
        <w:t>e</w:t>
      </w:r>
      <w:r w:rsidRPr="000D15C4">
        <w:rPr>
          <w:b w:val="0"/>
          <w:noProof/>
          <w:lang w:val="hr-HR"/>
        </w:rPr>
        <w:t xml:space="preserve">, a ostvarene u iznosu od </w:t>
      </w:r>
      <w:r w:rsidR="002F5C7A">
        <w:rPr>
          <w:b w:val="0"/>
          <w:noProof/>
          <w:lang w:val="hr-HR"/>
        </w:rPr>
        <w:t>135.738.132,54</w:t>
      </w:r>
      <w:r w:rsidR="002C41BB" w:rsidRPr="002C41BB">
        <w:rPr>
          <w:b w:val="0"/>
          <w:noProof/>
          <w:lang w:val="hr-HR"/>
        </w:rPr>
        <w:t xml:space="preserve"> </w:t>
      </w:r>
      <w:r w:rsidR="00B3088A" w:rsidRPr="000D15C4">
        <w:rPr>
          <w:b w:val="0"/>
          <w:noProof/>
          <w:lang w:val="hr-HR"/>
        </w:rPr>
        <w:t>kun</w:t>
      </w:r>
      <w:r w:rsidR="002F5C7A">
        <w:rPr>
          <w:b w:val="0"/>
          <w:noProof/>
          <w:lang w:val="hr-HR"/>
        </w:rPr>
        <w:t>e</w:t>
      </w:r>
      <w:r w:rsidR="00B3088A" w:rsidRPr="000D15C4">
        <w:rPr>
          <w:b w:val="0"/>
          <w:noProof/>
          <w:lang w:val="hr-HR"/>
        </w:rPr>
        <w:t xml:space="preserve"> </w:t>
      </w:r>
      <w:r w:rsidRPr="000D15C4">
        <w:rPr>
          <w:b w:val="0"/>
          <w:noProof/>
          <w:lang w:val="hr-HR"/>
        </w:rPr>
        <w:t xml:space="preserve">ili </w:t>
      </w:r>
      <w:r w:rsidR="002F5C7A">
        <w:rPr>
          <w:b w:val="0"/>
          <w:noProof/>
          <w:lang w:val="hr-HR"/>
        </w:rPr>
        <w:t>90,23</w:t>
      </w:r>
      <w:r w:rsidRPr="000D15C4">
        <w:rPr>
          <w:b w:val="0"/>
          <w:noProof/>
          <w:lang w:val="hr-HR"/>
        </w:rPr>
        <w:t>% u odnosu na plan, za</w:t>
      </w:r>
      <w:r w:rsidRPr="000D15C4">
        <w:rPr>
          <w:noProof/>
          <w:szCs w:val="24"/>
          <w:lang w:val="hr-HR"/>
        </w:rPr>
        <w:t xml:space="preserve"> </w:t>
      </w:r>
      <w:r w:rsidRPr="000D15C4">
        <w:rPr>
          <w:b w:val="0"/>
          <w:noProof/>
          <w:szCs w:val="24"/>
          <w:lang w:val="hr-HR"/>
        </w:rPr>
        <w:t xml:space="preserve">slijedeće namjene: </w:t>
      </w:r>
    </w:p>
    <w:p w14:paraId="58F3ABBC" w14:textId="77777777" w:rsidR="004C15EF" w:rsidRPr="000D15C4" w:rsidRDefault="004C15EF" w:rsidP="00497772">
      <w:pPr>
        <w:pStyle w:val="Tijeloteksta-uvlaka2"/>
        <w:jc w:val="both"/>
        <w:rPr>
          <w:b w:val="0"/>
          <w:noProof/>
          <w:szCs w:val="24"/>
          <w:lang w:val="hr-HR"/>
        </w:rPr>
      </w:pPr>
    </w:p>
    <w:p w14:paraId="171042A9" w14:textId="420AA763" w:rsidR="002D38D6" w:rsidRPr="000D15C4" w:rsidRDefault="00FB264E"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4C15EF" w:rsidRPr="000D15C4">
        <w:rPr>
          <w:b w:val="0"/>
          <w:i/>
          <w:noProof/>
          <w:szCs w:val="24"/>
          <w:lang w:val="hr-HR"/>
        </w:rPr>
        <w:t>omoći od međunarodnih organizacija</w:t>
      </w:r>
      <w:r w:rsidR="00A0375D" w:rsidRPr="000D15C4">
        <w:rPr>
          <w:b w:val="0"/>
          <w:i/>
          <w:noProof/>
          <w:szCs w:val="24"/>
          <w:lang w:val="hr-HR"/>
        </w:rPr>
        <w:t xml:space="preserve"> te institucija i tijela EU</w:t>
      </w:r>
      <w:r w:rsidR="004C15EF" w:rsidRPr="000D15C4">
        <w:rPr>
          <w:b w:val="0"/>
          <w:noProof/>
          <w:szCs w:val="24"/>
          <w:lang w:val="hr-HR"/>
        </w:rPr>
        <w:t xml:space="preserve"> </w:t>
      </w:r>
      <w:r w:rsidR="00DD3815" w:rsidRPr="000D15C4">
        <w:rPr>
          <w:b w:val="0"/>
          <w:noProof/>
          <w:szCs w:val="24"/>
          <w:lang w:val="hr-HR"/>
        </w:rPr>
        <w:t xml:space="preserve">planirane su u iznosu od </w:t>
      </w:r>
      <w:r w:rsidR="002F5C7A">
        <w:rPr>
          <w:b w:val="0"/>
          <w:noProof/>
          <w:szCs w:val="24"/>
          <w:lang w:val="hr-HR"/>
        </w:rPr>
        <w:t>250.723</w:t>
      </w:r>
      <w:r w:rsidR="00FC738A">
        <w:rPr>
          <w:b w:val="0"/>
          <w:noProof/>
          <w:szCs w:val="24"/>
          <w:lang w:val="hr-HR"/>
        </w:rPr>
        <w:t>,00</w:t>
      </w:r>
      <w:r w:rsidR="0001637C" w:rsidRPr="000D15C4">
        <w:rPr>
          <w:b w:val="0"/>
          <w:noProof/>
          <w:szCs w:val="24"/>
          <w:lang w:val="hr-HR"/>
        </w:rPr>
        <w:t xml:space="preserve"> </w:t>
      </w:r>
      <w:r w:rsidR="00DD3815" w:rsidRPr="000D15C4">
        <w:rPr>
          <w:b w:val="0"/>
          <w:noProof/>
          <w:szCs w:val="24"/>
          <w:lang w:val="hr-HR"/>
        </w:rPr>
        <w:t>kun</w:t>
      </w:r>
      <w:r w:rsidR="002F5C7A">
        <w:rPr>
          <w:b w:val="0"/>
          <w:noProof/>
          <w:szCs w:val="24"/>
          <w:lang w:val="hr-HR"/>
        </w:rPr>
        <w:t>e</w:t>
      </w:r>
      <w:r w:rsidR="00DD3815" w:rsidRPr="000D15C4">
        <w:rPr>
          <w:b w:val="0"/>
          <w:noProof/>
          <w:szCs w:val="24"/>
          <w:lang w:val="hr-HR"/>
        </w:rPr>
        <w:t xml:space="preserve">, a </w:t>
      </w:r>
      <w:r w:rsidR="004C15EF" w:rsidRPr="000D15C4">
        <w:rPr>
          <w:b w:val="0"/>
          <w:noProof/>
          <w:szCs w:val="24"/>
          <w:lang w:val="hr-HR"/>
        </w:rPr>
        <w:t xml:space="preserve">ostvarene su u </w:t>
      </w:r>
      <w:r w:rsidR="00DD3815" w:rsidRPr="000D15C4">
        <w:rPr>
          <w:b w:val="0"/>
          <w:noProof/>
          <w:szCs w:val="24"/>
          <w:lang w:val="hr-HR"/>
        </w:rPr>
        <w:t>i</w:t>
      </w:r>
      <w:r w:rsidR="004C15EF" w:rsidRPr="000D15C4">
        <w:rPr>
          <w:b w:val="0"/>
          <w:noProof/>
          <w:szCs w:val="24"/>
          <w:lang w:val="hr-HR"/>
        </w:rPr>
        <w:t xml:space="preserve">znosu od </w:t>
      </w:r>
      <w:r w:rsidR="002F5C7A">
        <w:rPr>
          <w:b w:val="0"/>
          <w:noProof/>
          <w:szCs w:val="24"/>
          <w:lang w:val="hr-HR"/>
        </w:rPr>
        <w:t>179.932,49</w:t>
      </w:r>
      <w:r w:rsidR="00FD5290" w:rsidRPr="00FD5290">
        <w:rPr>
          <w:b w:val="0"/>
          <w:noProof/>
          <w:szCs w:val="24"/>
          <w:lang w:val="hr-HR"/>
        </w:rPr>
        <w:t xml:space="preserve"> </w:t>
      </w:r>
      <w:r w:rsidR="001138B2" w:rsidRPr="000D15C4">
        <w:rPr>
          <w:b w:val="0"/>
          <w:noProof/>
          <w:szCs w:val="24"/>
          <w:lang w:val="hr-HR"/>
        </w:rPr>
        <w:t>kun</w:t>
      </w:r>
      <w:r w:rsidR="004B05C9" w:rsidRPr="000D15C4">
        <w:rPr>
          <w:b w:val="0"/>
          <w:noProof/>
          <w:szCs w:val="24"/>
          <w:lang w:val="hr-HR"/>
        </w:rPr>
        <w:t>a</w:t>
      </w:r>
      <w:r w:rsidR="004A42AE" w:rsidRPr="000D15C4">
        <w:rPr>
          <w:b w:val="0"/>
          <w:noProof/>
          <w:szCs w:val="24"/>
          <w:lang w:val="hr-HR"/>
        </w:rPr>
        <w:t xml:space="preserve"> ili </w:t>
      </w:r>
      <w:r w:rsidR="002F5C7A">
        <w:rPr>
          <w:b w:val="0"/>
          <w:noProof/>
          <w:szCs w:val="24"/>
          <w:lang w:val="hr-HR"/>
        </w:rPr>
        <w:t>71,77</w:t>
      </w:r>
      <w:r w:rsidR="004A42AE" w:rsidRPr="000D15C4">
        <w:rPr>
          <w:b w:val="0"/>
          <w:noProof/>
          <w:szCs w:val="24"/>
          <w:lang w:val="hr-HR"/>
        </w:rPr>
        <w:t>% u odnosu na plan</w:t>
      </w:r>
      <w:r w:rsidRPr="000D15C4">
        <w:rPr>
          <w:b w:val="0"/>
          <w:noProof/>
          <w:szCs w:val="24"/>
          <w:lang w:val="hr-HR"/>
        </w:rPr>
        <w:t>.</w:t>
      </w:r>
    </w:p>
    <w:p w14:paraId="5CA2B876" w14:textId="38D61718" w:rsidR="00FB264E" w:rsidRDefault="00FB264E"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međunarodnih organizacija </w:t>
      </w:r>
      <w:r w:rsidR="00EC1360" w:rsidRPr="000D15C4">
        <w:rPr>
          <w:b w:val="0"/>
          <w:noProof/>
          <w:szCs w:val="24"/>
          <w:lang w:val="hr-HR"/>
        </w:rPr>
        <w:t xml:space="preserve">ostvarene su u ukupnom iznosu od </w:t>
      </w:r>
      <w:r w:rsidR="002F5C7A">
        <w:rPr>
          <w:b w:val="0"/>
          <w:noProof/>
          <w:szCs w:val="24"/>
          <w:lang w:val="hr-HR"/>
        </w:rPr>
        <w:t>57.155,46</w:t>
      </w:r>
      <w:r w:rsidR="00EC1360" w:rsidRPr="00EC1360">
        <w:rPr>
          <w:b w:val="0"/>
          <w:noProof/>
          <w:szCs w:val="24"/>
          <w:lang w:val="hr-HR"/>
        </w:rPr>
        <w:t xml:space="preserve"> </w:t>
      </w:r>
      <w:r w:rsidR="00EC1360" w:rsidRPr="000D15C4">
        <w:rPr>
          <w:b w:val="0"/>
          <w:noProof/>
          <w:szCs w:val="24"/>
          <w:lang w:val="hr-HR"/>
        </w:rPr>
        <w:t>kun</w:t>
      </w:r>
      <w:r w:rsidR="002F5C7A">
        <w:rPr>
          <w:b w:val="0"/>
          <w:noProof/>
          <w:szCs w:val="24"/>
          <w:lang w:val="hr-HR"/>
        </w:rPr>
        <w:t>a</w:t>
      </w:r>
      <w:r w:rsidR="00487EBF">
        <w:rPr>
          <w:b w:val="0"/>
          <w:noProof/>
          <w:szCs w:val="24"/>
          <w:lang w:val="hr-HR"/>
        </w:rPr>
        <w:t>,</w:t>
      </w:r>
      <w:r w:rsidR="00EC1360">
        <w:rPr>
          <w:b w:val="0"/>
          <w:noProof/>
          <w:szCs w:val="24"/>
          <w:lang w:val="hr-HR"/>
        </w:rPr>
        <w:t xml:space="preserve"> kapitalne</w:t>
      </w:r>
      <w:r w:rsidR="00EC1360" w:rsidRPr="000D15C4">
        <w:rPr>
          <w:b w:val="0"/>
          <w:noProof/>
          <w:szCs w:val="24"/>
          <w:lang w:val="hr-HR"/>
        </w:rPr>
        <w:t xml:space="preserve"> pomoći od međunarodnih organizacija ostvarene su u ukupnom iznosu od </w:t>
      </w:r>
      <w:r w:rsidR="00EC1360" w:rsidRPr="00EC1360">
        <w:rPr>
          <w:b w:val="0"/>
          <w:noProof/>
          <w:szCs w:val="24"/>
          <w:lang w:val="hr-HR"/>
        </w:rPr>
        <w:t>122</w:t>
      </w:r>
      <w:r w:rsidR="00EC1360">
        <w:rPr>
          <w:b w:val="0"/>
          <w:noProof/>
          <w:szCs w:val="24"/>
          <w:lang w:val="hr-HR"/>
        </w:rPr>
        <w:t>.</w:t>
      </w:r>
      <w:r w:rsidR="00EC1360" w:rsidRPr="00EC1360">
        <w:rPr>
          <w:b w:val="0"/>
          <w:noProof/>
          <w:szCs w:val="24"/>
          <w:lang w:val="hr-HR"/>
        </w:rPr>
        <w:t xml:space="preserve">777,03 </w:t>
      </w:r>
      <w:r w:rsidR="00EC1360" w:rsidRPr="000D15C4">
        <w:rPr>
          <w:b w:val="0"/>
          <w:noProof/>
          <w:szCs w:val="24"/>
          <w:lang w:val="hr-HR"/>
        </w:rPr>
        <w:t>kun</w:t>
      </w:r>
      <w:r w:rsidR="00EC1360">
        <w:rPr>
          <w:b w:val="0"/>
          <w:noProof/>
          <w:szCs w:val="24"/>
          <w:lang w:val="hr-HR"/>
        </w:rPr>
        <w:t>e</w:t>
      </w:r>
      <w:r w:rsidRPr="000D15C4">
        <w:rPr>
          <w:b w:val="0"/>
          <w:noProof/>
          <w:szCs w:val="24"/>
          <w:lang w:val="hr-HR"/>
        </w:rPr>
        <w:t>, a odnose se na:</w:t>
      </w:r>
    </w:p>
    <w:p w14:paraId="0840D31B" w14:textId="77777777" w:rsidR="002F5C7A" w:rsidRDefault="002F5C7A" w:rsidP="002F5C7A">
      <w:pPr>
        <w:pStyle w:val="Tijeloteksta-uvlaka2"/>
        <w:widowControl w:val="0"/>
        <w:tabs>
          <w:tab w:val="num" w:pos="1778"/>
        </w:tabs>
        <w:adjustRightInd w:val="0"/>
        <w:ind w:left="993" w:firstLine="0"/>
        <w:jc w:val="both"/>
        <w:textAlignment w:val="baseline"/>
        <w:rPr>
          <w:b w:val="0"/>
          <w:noProof/>
          <w:szCs w:val="24"/>
          <w:lang w:val="hr-HR"/>
        </w:rPr>
      </w:pPr>
    </w:p>
    <w:tbl>
      <w:tblPr>
        <w:tblW w:w="6361" w:type="dxa"/>
        <w:jc w:val="center"/>
        <w:tblLook w:val="04A0" w:firstRow="1" w:lastRow="0" w:firstColumn="1" w:lastColumn="0" w:noHBand="0" w:noVBand="1"/>
      </w:tblPr>
      <w:tblGrid>
        <w:gridCol w:w="4800"/>
        <w:gridCol w:w="1561"/>
      </w:tblGrid>
      <w:tr w:rsidR="002F5C7A" w:rsidRPr="002F5C7A" w14:paraId="468FFEF6" w14:textId="77777777" w:rsidTr="002F5C7A">
        <w:trPr>
          <w:trHeight w:val="264"/>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3EDC" w14:textId="77777777" w:rsidR="002F5C7A" w:rsidRPr="002F5C7A" w:rsidRDefault="002F5C7A" w:rsidP="002F5C7A">
            <w:pPr>
              <w:jc w:val="center"/>
              <w:rPr>
                <w:b/>
                <w:bCs/>
                <w:lang w:val="en-US" w:eastAsia="en-US"/>
              </w:rPr>
            </w:pPr>
            <w:r w:rsidRPr="002F5C7A">
              <w:rPr>
                <w:b/>
                <w:bCs/>
                <w:lang w:val="en-US" w:eastAsia="en-US"/>
              </w:rPr>
              <w:t>PROJEKT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28E43FD7" w14:textId="77777777" w:rsidR="002F5C7A" w:rsidRPr="002F5C7A" w:rsidRDefault="002F5C7A" w:rsidP="002F5C7A">
            <w:pPr>
              <w:rPr>
                <w:b/>
                <w:bCs/>
                <w:lang w:val="en-US" w:eastAsia="en-US"/>
              </w:rPr>
            </w:pPr>
            <w:r w:rsidRPr="002F5C7A">
              <w:rPr>
                <w:b/>
                <w:bCs/>
                <w:lang w:val="en-US" w:eastAsia="en-US"/>
              </w:rPr>
              <w:t>OSTVARENJE</w:t>
            </w:r>
          </w:p>
        </w:tc>
      </w:tr>
      <w:tr w:rsidR="002F5C7A" w:rsidRPr="002F5C7A" w14:paraId="7445A73D" w14:textId="77777777" w:rsidTr="002F5C7A">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1D34FE7C" w14:textId="77777777" w:rsidR="002F5C7A" w:rsidRPr="002F5C7A" w:rsidRDefault="002F5C7A" w:rsidP="002F5C7A">
            <w:pPr>
              <w:rPr>
                <w:lang w:val="en-US" w:eastAsia="en-US"/>
              </w:rPr>
            </w:pPr>
            <w:r w:rsidRPr="002F5C7A">
              <w:rPr>
                <w:lang w:val="en-US" w:eastAsia="en-US"/>
              </w:rPr>
              <w:t>Projekt Clime</w:t>
            </w:r>
          </w:p>
        </w:tc>
        <w:tc>
          <w:tcPr>
            <w:tcW w:w="1561" w:type="dxa"/>
            <w:tcBorders>
              <w:top w:val="nil"/>
              <w:left w:val="nil"/>
              <w:bottom w:val="single" w:sz="4" w:space="0" w:color="auto"/>
              <w:right w:val="single" w:sz="4" w:space="0" w:color="auto"/>
            </w:tcBorders>
            <w:shd w:val="clear" w:color="auto" w:fill="auto"/>
            <w:noWrap/>
            <w:vAlign w:val="bottom"/>
            <w:hideMark/>
          </w:tcPr>
          <w:p w14:paraId="299784A1" w14:textId="77777777" w:rsidR="002F5C7A" w:rsidRPr="002F5C7A" w:rsidRDefault="002F5C7A" w:rsidP="002F5C7A">
            <w:pPr>
              <w:jc w:val="right"/>
              <w:rPr>
                <w:lang w:val="en-US" w:eastAsia="en-US"/>
              </w:rPr>
            </w:pPr>
            <w:r w:rsidRPr="002F5C7A">
              <w:rPr>
                <w:lang w:val="en-US" w:eastAsia="en-US"/>
              </w:rPr>
              <w:t>37.722,42</w:t>
            </w:r>
          </w:p>
        </w:tc>
      </w:tr>
      <w:tr w:rsidR="002F5C7A" w:rsidRPr="002F5C7A" w14:paraId="413FA3DD" w14:textId="77777777" w:rsidTr="002F5C7A">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F3A350C" w14:textId="77777777" w:rsidR="002F5C7A" w:rsidRPr="002F5C7A" w:rsidRDefault="002F5C7A" w:rsidP="002F5C7A">
            <w:pPr>
              <w:rPr>
                <w:lang w:val="en-US" w:eastAsia="en-US"/>
              </w:rPr>
            </w:pPr>
            <w:r w:rsidRPr="002F5C7A">
              <w:rPr>
                <w:lang w:val="en-US" w:eastAsia="en-US"/>
              </w:rPr>
              <w:t>Prihodi od talijanske unije za OŠ Giuseppina Martinuzzi</w:t>
            </w:r>
          </w:p>
        </w:tc>
        <w:tc>
          <w:tcPr>
            <w:tcW w:w="1561" w:type="dxa"/>
            <w:tcBorders>
              <w:top w:val="nil"/>
              <w:left w:val="nil"/>
              <w:bottom w:val="single" w:sz="4" w:space="0" w:color="auto"/>
              <w:right w:val="single" w:sz="4" w:space="0" w:color="auto"/>
            </w:tcBorders>
            <w:shd w:val="clear" w:color="auto" w:fill="auto"/>
            <w:noWrap/>
            <w:vAlign w:val="bottom"/>
            <w:hideMark/>
          </w:tcPr>
          <w:p w14:paraId="088E36DC" w14:textId="77777777" w:rsidR="002F5C7A" w:rsidRPr="002F5C7A" w:rsidRDefault="002F5C7A" w:rsidP="002F5C7A">
            <w:pPr>
              <w:jc w:val="right"/>
              <w:rPr>
                <w:lang w:val="en-US" w:eastAsia="en-US"/>
              </w:rPr>
            </w:pPr>
            <w:r w:rsidRPr="002F5C7A">
              <w:rPr>
                <w:lang w:val="en-US" w:eastAsia="en-US"/>
              </w:rPr>
              <w:t>139.720,69</w:t>
            </w:r>
          </w:p>
        </w:tc>
      </w:tr>
      <w:tr w:rsidR="002F5C7A" w:rsidRPr="002F5C7A" w14:paraId="76460E43" w14:textId="77777777" w:rsidTr="002F5C7A">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417E3F75" w14:textId="77777777" w:rsidR="002F5C7A" w:rsidRPr="002F5C7A" w:rsidRDefault="002F5C7A" w:rsidP="002F5C7A">
            <w:pPr>
              <w:rPr>
                <w:lang w:val="en-US" w:eastAsia="en-US"/>
              </w:rPr>
            </w:pPr>
            <w:r w:rsidRPr="002F5C7A">
              <w:rPr>
                <w:lang w:val="en-US" w:eastAsia="en-US"/>
              </w:rPr>
              <w:t>Pomoći od međunarodnih organizacija OŠ Tone Peruška</w:t>
            </w:r>
          </w:p>
        </w:tc>
        <w:tc>
          <w:tcPr>
            <w:tcW w:w="1561" w:type="dxa"/>
            <w:tcBorders>
              <w:top w:val="nil"/>
              <w:left w:val="nil"/>
              <w:bottom w:val="single" w:sz="4" w:space="0" w:color="auto"/>
              <w:right w:val="single" w:sz="4" w:space="0" w:color="auto"/>
            </w:tcBorders>
            <w:shd w:val="clear" w:color="auto" w:fill="auto"/>
            <w:noWrap/>
            <w:vAlign w:val="bottom"/>
            <w:hideMark/>
          </w:tcPr>
          <w:p w14:paraId="1B88592A" w14:textId="77777777" w:rsidR="002F5C7A" w:rsidRPr="002F5C7A" w:rsidRDefault="002F5C7A" w:rsidP="002F5C7A">
            <w:pPr>
              <w:jc w:val="right"/>
              <w:rPr>
                <w:lang w:val="en-US" w:eastAsia="en-US"/>
              </w:rPr>
            </w:pPr>
            <w:r w:rsidRPr="002F5C7A">
              <w:rPr>
                <w:lang w:val="en-US" w:eastAsia="en-US"/>
              </w:rPr>
              <w:t>2.489,38</w:t>
            </w:r>
          </w:p>
        </w:tc>
      </w:tr>
      <w:tr w:rsidR="002F5C7A" w:rsidRPr="002F5C7A" w14:paraId="0A88E0D6" w14:textId="77777777" w:rsidTr="002F5C7A">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89E0F3B" w14:textId="77777777" w:rsidR="002F5C7A" w:rsidRPr="002F5C7A" w:rsidRDefault="002F5C7A" w:rsidP="002F5C7A">
            <w:pPr>
              <w:rPr>
                <w:b/>
                <w:bCs/>
                <w:lang w:val="en-US" w:eastAsia="en-US"/>
              </w:rPr>
            </w:pPr>
            <w:r w:rsidRPr="002F5C7A">
              <w:rPr>
                <w:b/>
                <w:bCs/>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452E2C58" w14:textId="77777777" w:rsidR="002F5C7A" w:rsidRPr="002F5C7A" w:rsidRDefault="002F5C7A" w:rsidP="002F5C7A">
            <w:pPr>
              <w:jc w:val="right"/>
              <w:rPr>
                <w:b/>
                <w:bCs/>
                <w:lang w:val="en-US" w:eastAsia="en-US"/>
              </w:rPr>
            </w:pPr>
            <w:r w:rsidRPr="002F5C7A">
              <w:rPr>
                <w:b/>
                <w:bCs/>
                <w:lang w:val="en-US" w:eastAsia="en-US"/>
              </w:rPr>
              <w:t>179.932,49</w:t>
            </w:r>
          </w:p>
        </w:tc>
      </w:tr>
    </w:tbl>
    <w:p w14:paraId="0982BEFA" w14:textId="77777777" w:rsidR="00FB264E" w:rsidRPr="000D15C4" w:rsidRDefault="00FB264E" w:rsidP="00FB264E">
      <w:pPr>
        <w:pStyle w:val="Tijeloteksta-uvlaka2"/>
        <w:widowControl w:val="0"/>
        <w:tabs>
          <w:tab w:val="num" w:pos="1778"/>
        </w:tabs>
        <w:adjustRightInd w:val="0"/>
        <w:ind w:left="993" w:firstLine="0"/>
        <w:jc w:val="both"/>
        <w:textAlignment w:val="baseline"/>
        <w:rPr>
          <w:b w:val="0"/>
          <w:noProof/>
          <w:szCs w:val="24"/>
          <w:lang w:val="hr-HR"/>
        </w:rPr>
      </w:pPr>
    </w:p>
    <w:p w14:paraId="74705EEF" w14:textId="4A8595F9" w:rsidR="00F47DDF" w:rsidRPr="000D15C4" w:rsidRDefault="00ED6E39"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F47DDF" w:rsidRPr="000D15C4">
        <w:rPr>
          <w:b w:val="0"/>
          <w:i/>
          <w:noProof/>
          <w:szCs w:val="24"/>
          <w:lang w:val="hr-HR"/>
        </w:rPr>
        <w:t>omoći proračunu iz drugih proračuna</w:t>
      </w:r>
      <w:r w:rsidR="00F47DDF" w:rsidRPr="000D15C4">
        <w:rPr>
          <w:b w:val="0"/>
          <w:noProof/>
          <w:szCs w:val="24"/>
          <w:lang w:val="hr-HR"/>
        </w:rPr>
        <w:t xml:space="preserve"> </w:t>
      </w:r>
      <w:r w:rsidR="00DD3815" w:rsidRPr="000D15C4">
        <w:rPr>
          <w:b w:val="0"/>
          <w:noProof/>
          <w:szCs w:val="24"/>
          <w:lang w:val="hr-HR"/>
        </w:rPr>
        <w:t xml:space="preserve">planirane su u iznosu od </w:t>
      </w:r>
      <w:r w:rsidR="00EE7C47">
        <w:rPr>
          <w:b w:val="0"/>
          <w:noProof/>
          <w:szCs w:val="24"/>
          <w:lang w:val="hr-HR"/>
        </w:rPr>
        <w:t>21.836.897,39</w:t>
      </w:r>
      <w:r w:rsidR="006B3752">
        <w:rPr>
          <w:b w:val="0"/>
          <w:noProof/>
          <w:szCs w:val="24"/>
          <w:lang w:val="hr-HR"/>
        </w:rPr>
        <w:t xml:space="preserve"> </w:t>
      </w:r>
      <w:r w:rsidR="00DD3815" w:rsidRPr="000D15C4">
        <w:rPr>
          <w:b w:val="0"/>
          <w:noProof/>
          <w:szCs w:val="24"/>
          <w:lang w:val="hr-HR"/>
        </w:rPr>
        <w:t>kun</w:t>
      </w:r>
      <w:r w:rsidR="006B3752">
        <w:rPr>
          <w:b w:val="0"/>
          <w:noProof/>
          <w:szCs w:val="24"/>
          <w:lang w:val="hr-HR"/>
        </w:rPr>
        <w:t>a</w:t>
      </w:r>
      <w:r w:rsidR="00DD3815" w:rsidRPr="000D15C4">
        <w:rPr>
          <w:b w:val="0"/>
          <w:noProof/>
          <w:szCs w:val="24"/>
          <w:lang w:val="hr-HR"/>
        </w:rPr>
        <w:t xml:space="preserve">, a </w:t>
      </w:r>
      <w:r w:rsidR="00F47DDF" w:rsidRPr="000D15C4">
        <w:rPr>
          <w:b w:val="0"/>
          <w:noProof/>
          <w:szCs w:val="24"/>
          <w:lang w:val="hr-HR"/>
        </w:rPr>
        <w:t xml:space="preserve">ostvarene su u iznosu od </w:t>
      </w:r>
      <w:r w:rsidR="00EE7C47">
        <w:rPr>
          <w:b w:val="0"/>
          <w:noProof/>
          <w:szCs w:val="24"/>
          <w:lang w:val="hr-HR"/>
        </w:rPr>
        <w:t>19.120.089,03</w:t>
      </w:r>
      <w:r w:rsidR="006B3752">
        <w:rPr>
          <w:b w:val="0"/>
          <w:noProof/>
          <w:szCs w:val="24"/>
          <w:lang w:val="hr-HR"/>
        </w:rPr>
        <w:t xml:space="preserve"> </w:t>
      </w:r>
      <w:r w:rsidR="00F47DDF" w:rsidRPr="000D15C4">
        <w:rPr>
          <w:b w:val="0"/>
          <w:noProof/>
          <w:szCs w:val="24"/>
          <w:lang w:val="hr-HR"/>
        </w:rPr>
        <w:t>kun</w:t>
      </w:r>
      <w:r w:rsidR="00EE7C47">
        <w:rPr>
          <w:b w:val="0"/>
          <w:noProof/>
          <w:szCs w:val="24"/>
          <w:lang w:val="hr-HR"/>
        </w:rPr>
        <w:t>e</w:t>
      </w:r>
      <w:r w:rsidR="00A75547" w:rsidRPr="000D15C4">
        <w:rPr>
          <w:b w:val="0"/>
          <w:noProof/>
          <w:szCs w:val="24"/>
          <w:lang w:val="hr-HR"/>
        </w:rPr>
        <w:t xml:space="preserve"> ili </w:t>
      </w:r>
      <w:r w:rsidR="00EE7C47">
        <w:rPr>
          <w:b w:val="0"/>
          <w:noProof/>
          <w:szCs w:val="24"/>
          <w:lang w:val="hr-HR"/>
        </w:rPr>
        <w:t>87,56</w:t>
      </w:r>
      <w:r w:rsidR="00A75547" w:rsidRPr="000D15C4">
        <w:rPr>
          <w:b w:val="0"/>
          <w:noProof/>
          <w:szCs w:val="24"/>
          <w:lang w:val="hr-HR"/>
        </w:rPr>
        <w:t>% u odnosu na plan</w:t>
      </w:r>
      <w:r w:rsidR="00F47DDF" w:rsidRPr="000D15C4">
        <w:rPr>
          <w:b w:val="0"/>
          <w:noProof/>
          <w:szCs w:val="24"/>
          <w:lang w:val="hr-HR"/>
        </w:rPr>
        <w:t xml:space="preserve"> i to:</w:t>
      </w:r>
    </w:p>
    <w:p w14:paraId="15F6EB31" w14:textId="17ED8138" w:rsidR="008415C7" w:rsidRDefault="001138B2"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w:t>
      </w:r>
      <w:r w:rsidR="00B4614C" w:rsidRPr="000D15C4">
        <w:rPr>
          <w:b w:val="0"/>
          <w:noProof/>
          <w:szCs w:val="24"/>
          <w:lang w:val="hr-HR"/>
        </w:rPr>
        <w:t>državnog</w:t>
      </w:r>
      <w:r w:rsidRPr="000D15C4">
        <w:rPr>
          <w:b w:val="0"/>
          <w:noProof/>
          <w:szCs w:val="24"/>
          <w:lang w:val="hr-HR"/>
        </w:rPr>
        <w:t xml:space="preserve"> proračuna ostvarene su u ukupnom iznosu od </w:t>
      </w:r>
      <w:r w:rsidR="00EE7C47">
        <w:rPr>
          <w:b w:val="0"/>
          <w:noProof/>
          <w:szCs w:val="24"/>
          <w:lang w:val="hr-HR"/>
        </w:rPr>
        <w:t>678.356,80</w:t>
      </w:r>
      <w:r w:rsidR="00F91012">
        <w:rPr>
          <w:b w:val="0"/>
          <w:noProof/>
          <w:szCs w:val="24"/>
          <w:lang w:val="hr-HR"/>
        </w:rPr>
        <w:t xml:space="preserve"> </w:t>
      </w:r>
      <w:r w:rsidRPr="000D15C4">
        <w:rPr>
          <w:b w:val="0"/>
          <w:noProof/>
          <w:szCs w:val="24"/>
          <w:lang w:val="hr-HR"/>
        </w:rPr>
        <w:t>kun</w:t>
      </w:r>
      <w:r w:rsidR="00FC738A">
        <w:rPr>
          <w:b w:val="0"/>
          <w:noProof/>
          <w:szCs w:val="24"/>
          <w:lang w:val="hr-HR"/>
        </w:rPr>
        <w:t>a</w:t>
      </w:r>
      <w:r w:rsidR="001D319C">
        <w:rPr>
          <w:b w:val="0"/>
          <w:noProof/>
          <w:szCs w:val="24"/>
          <w:lang w:val="hr-HR"/>
        </w:rPr>
        <w:t xml:space="preserve"> za realizaciju projekata</w:t>
      </w:r>
      <w:r w:rsidR="008415C7" w:rsidRPr="000D15C4">
        <w:rPr>
          <w:b w:val="0"/>
          <w:noProof/>
          <w:szCs w:val="24"/>
          <w:lang w:val="hr-HR"/>
        </w:rPr>
        <w:t>:</w:t>
      </w:r>
    </w:p>
    <w:p w14:paraId="4C19ACE4" w14:textId="764AF3D5" w:rsidR="00F91012" w:rsidRDefault="00F91012" w:rsidP="00F91012">
      <w:pPr>
        <w:pStyle w:val="Tijeloteksta-uvlaka2"/>
        <w:widowControl w:val="0"/>
        <w:tabs>
          <w:tab w:val="num" w:pos="1778"/>
        </w:tabs>
        <w:adjustRightInd w:val="0"/>
        <w:ind w:left="1440" w:firstLine="0"/>
        <w:jc w:val="both"/>
        <w:textAlignment w:val="baseline"/>
        <w:rPr>
          <w:b w:val="0"/>
          <w:noProof/>
          <w:szCs w:val="24"/>
          <w:lang w:val="hr-HR"/>
        </w:rPr>
      </w:pPr>
    </w:p>
    <w:p w14:paraId="347920F9" w14:textId="25F2CE32" w:rsidR="008807FE" w:rsidRDefault="008807FE" w:rsidP="00F91012">
      <w:pPr>
        <w:pStyle w:val="Tijeloteksta-uvlaka2"/>
        <w:widowControl w:val="0"/>
        <w:tabs>
          <w:tab w:val="num" w:pos="1778"/>
        </w:tabs>
        <w:adjustRightInd w:val="0"/>
        <w:ind w:left="1440" w:firstLine="0"/>
        <w:jc w:val="both"/>
        <w:textAlignment w:val="baseline"/>
        <w:rPr>
          <w:b w:val="0"/>
          <w:noProof/>
          <w:szCs w:val="24"/>
          <w:lang w:val="hr-HR"/>
        </w:rPr>
      </w:pPr>
    </w:p>
    <w:tbl>
      <w:tblPr>
        <w:tblW w:w="6261" w:type="dxa"/>
        <w:jc w:val="center"/>
        <w:tblLook w:val="04A0" w:firstRow="1" w:lastRow="0" w:firstColumn="1" w:lastColumn="0" w:noHBand="0" w:noVBand="1"/>
      </w:tblPr>
      <w:tblGrid>
        <w:gridCol w:w="4700"/>
        <w:gridCol w:w="1561"/>
      </w:tblGrid>
      <w:tr w:rsidR="00EE7C47" w:rsidRPr="00EE7C47" w14:paraId="310686D0" w14:textId="77777777" w:rsidTr="00EE7C47">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DA276" w14:textId="77777777" w:rsidR="00EE7C47" w:rsidRPr="00EE7C47" w:rsidRDefault="00EE7C47" w:rsidP="00EE7C47">
            <w:pPr>
              <w:jc w:val="center"/>
              <w:rPr>
                <w:b/>
                <w:bCs/>
                <w:color w:val="000000"/>
                <w:lang w:val="en-US" w:eastAsia="en-US"/>
              </w:rPr>
            </w:pPr>
            <w:r w:rsidRPr="00EE7C47">
              <w:rPr>
                <w:b/>
                <w:bCs/>
                <w:color w:val="000000"/>
                <w:lang w:val="en-US" w:eastAsia="en-US"/>
              </w:rPr>
              <w:lastRenderedPageBreak/>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A04908B" w14:textId="77777777" w:rsidR="00EE7C47" w:rsidRPr="00EE7C47" w:rsidRDefault="00EE7C47" w:rsidP="00EE7C47">
            <w:pPr>
              <w:jc w:val="center"/>
              <w:rPr>
                <w:b/>
                <w:bCs/>
                <w:lang w:val="en-US" w:eastAsia="en-US"/>
              </w:rPr>
            </w:pPr>
            <w:r w:rsidRPr="00EE7C47">
              <w:rPr>
                <w:b/>
                <w:bCs/>
                <w:lang w:val="en-US" w:eastAsia="en-US"/>
              </w:rPr>
              <w:t>OSTVARENJE</w:t>
            </w:r>
          </w:p>
        </w:tc>
      </w:tr>
      <w:tr w:rsidR="00EE7C47" w:rsidRPr="00EE7C47" w14:paraId="19CBB070"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26EAE74" w14:textId="77777777" w:rsidR="00EE7C47" w:rsidRPr="00EE7C47" w:rsidRDefault="00EE7C47" w:rsidP="00EE7C47">
            <w:pPr>
              <w:rPr>
                <w:color w:val="000000"/>
                <w:lang w:val="en-US" w:eastAsia="en-US"/>
              </w:rPr>
            </w:pPr>
            <w:r w:rsidRPr="00EE7C47">
              <w:rPr>
                <w:color w:val="000000"/>
                <w:lang w:val="en-US" w:eastAsia="en-US"/>
              </w:rPr>
              <w:t>Zajedno do znanja III i IV</w:t>
            </w:r>
          </w:p>
        </w:tc>
        <w:tc>
          <w:tcPr>
            <w:tcW w:w="1561" w:type="dxa"/>
            <w:tcBorders>
              <w:top w:val="nil"/>
              <w:left w:val="nil"/>
              <w:bottom w:val="single" w:sz="4" w:space="0" w:color="auto"/>
              <w:right w:val="single" w:sz="4" w:space="0" w:color="auto"/>
            </w:tcBorders>
            <w:shd w:val="clear" w:color="auto" w:fill="auto"/>
            <w:noWrap/>
            <w:vAlign w:val="bottom"/>
            <w:hideMark/>
          </w:tcPr>
          <w:p w14:paraId="47E426F6" w14:textId="77777777" w:rsidR="00EE7C47" w:rsidRPr="00EE7C47" w:rsidRDefault="00EE7C47" w:rsidP="00EE7C47">
            <w:pPr>
              <w:jc w:val="right"/>
              <w:rPr>
                <w:color w:val="000000"/>
                <w:lang w:val="en-US" w:eastAsia="en-US"/>
              </w:rPr>
            </w:pPr>
            <w:r w:rsidRPr="00EE7C47">
              <w:rPr>
                <w:color w:val="000000"/>
                <w:lang w:val="en-US" w:eastAsia="en-US"/>
              </w:rPr>
              <w:t>407.743,90</w:t>
            </w:r>
          </w:p>
        </w:tc>
      </w:tr>
      <w:tr w:rsidR="00EE7C47" w:rsidRPr="00EE7C47" w14:paraId="3F2F498F"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B43928C" w14:textId="77777777" w:rsidR="00EE7C47" w:rsidRPr="00EE7C47" w:rsidRDefault="00EE7C47" w:rsidP="00EE7C47">
            <w:pPr>
              <w:rPr>
                <w:color w:val="000000"/>
                <w:lang w:val="en-US" w:eastAsia="en-US"/>
              </w:rPr>
            </w:pPr>
            <w:r w:rsidRPr="00EE7C47">
              <w:rPr>
                <w:color w:val="000000"/>
                <w:lang w:val="en-US" w:eastAsia="en-US"/>
              </w:rPr>
              <w:t>Projekt Đir po Puli</w:t>
            </w:r>
          </w:p>
        </w:tc>
        <w:tc>
          <w:tcPr>
            <w:tcW w:w="1561" w:type="dxa"/>
            <w:tcBorders>
              <w:top w:val="nil"/>
              <w:left w:val="nil"/>
              <w:bottom w:val="single" w:sz="4" w:space="0" w:color="auto"/>
              <w:right w:val="single" w:sz="4" w:space="0" w:color="auto"/>
            </w:tcBorders>
            <w:shd w:val="clear" w:color="auto" w:fill="auto"/>
            <w:noWrap/>
            <w:vAlign w:val="bottom"/>
            <w:hideMark/>
          </w:tcPr>
          <w:p w14:paraId="7653B897" w14:textId="77777777" w:rsidR="00EE7C47" w:rsidRPr="00EE7C47" w:rsidRDefault="00EE7C47" w:rsidP="00EE7C47">
            <w:pPr>
              <w:jc w:val="right"/>
              <w:rPr>
                <w:color w:val="000000"/>
                <w:lang w:val="en-US" w:eastAsia="en-US"/>
              </w:rPr>
            </w:pPr>
            <w:r w:rsidRPr="00EE7C47">
              <w:rPr>
                <w:color w:val="000000"/>
                <w:lang w:val="en-US" w:eastAsia="en-US"/>
              </w:rPr>
              <w:t>18.261,81</w:t>
            </w:r>
          </w:p>
        </w:tc>
      </w:tr>
      <w:tr w:rsidR="00EE7C47" w:rsidRPr="00EE7C47" w14:paraId="38E5C99A"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425CB5E" w14:textId="77777777" w:rsidR="00EE7C47" w:rsidRPr="00EE7C47" w:rsidRDefault="00EE7C47" w:rsidP="00EE7C47">
            <w:pPr>
              <w:rPr>
                <w:color w:val="000000"/>
                <w:lang w:val="en-US" w:eastAsia="en-US"/>
              </w:rPr>
            </w:pPr>
            <w:r w:rsidRPr="00EE7C47">
              <w:rPr>
                <w:color w:val="000000"/>
                <w:lang w:val="en-US" w:eastAsia="en-US"/>
              </w:rPr>
              <w:t>Projekt Centar podrške 521</w:t>
            </w:r>
          </w:p>
        </w:tc>
        <w:tc>
          <w:tcPr>
            <w:tcW w:w="1561" w:type="dxa"/>
            <w:tcBorders>
              <w:top w:val="nil"/>
              <w:left w:val="nil"/>
              <w:bottom w:val="single" w:sz="4" w:space="0" w:color="auto"/>
              <w:right w:val="single" w:sz="4" w:space="0" w:color="auto"/>
            </w:tcBorders>
            <w:shd w:val="clear" w:color="auto" w:fill="auto"/>
            <w:noWrap/>
            <w:vAlign w:val="bottom"/>
            <w:hideMark/>
          </w:tcPr>
          <w:p w14:paraId="1D2F9D8E" w14:textId="77777777" w:rsidR="00EE7C47" w:rsidRPr="00EE7C47" w:rsidRDefault="00EE7C47" w:rsidP="00EE7C47">
            <w:pPr>
              <w:jc w:val="right"/>
              <w:rPr>
                <w:color w:val="000000"/>
                <w:lang w:val="en-US" w:eastAsia="en-US"/>
              </w:rPr>
            </w:pPr>
            <w:r w:rsidRPr="00EE7C47">
              <w:rPr>
                <w:color w:val="000000"/>
                <w:lang w:val="en-US" w:eastAsia="en-US"/>
              </w:rPr>
              <w:t>2.139,75</w:t>
            </w:r>
          </w:p>
        </w:tc>
      </w:tr>
      <w:tr w:rsidR="00EE7C47" w:rsidRPr="00EE7C47" w14:paraId="2B091647"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273ECCA" w14:textId="77777777" w:rsidR="00EE7C47" w:rsidRPr="00EE7C47" w:rsidRDefault="00EE7C47" w:rsidP="00EE7C47">
            <w:pPr>
              <w:rPr>
                <w:color w:val="000000"/>
                <w:lang w:val="en-US" w:eastAsia="en-US"/>
              </w:rPr>
            </w:pPr>
            <w:r w:rsidRPr="00EE7C47">
              <w:rPr>
                <w:color w:val="000000"/>
                <w:lang w:val="en-US" w:eastAsia="en-US"/>
              </w:rPr>
              <w:t>Projekt Ne budi u pensiru, s nami si na miru</w:t>
            </w:r>
          </w:p>
        </w:tc>
        <w:tc>
          <w:tcPr>
            <w:tcW w:w="1561" w:type="dxa"/>
            <w:tcBorders>
              <w:top w:val="nil"/>
              <w:left w:val="nil"/>
              <w:bottom w:val="single" w:sz="4" w:space="0" w:color="auto"/>
              <w:right w:val="single" w:sz="4" w:space="0" w:color="auto"/>
            </w:tcBorders>
            <w:shd w:val="clear" w:color="auto" w:fill="auto"/>
            <w:noWrap/>
            <w:vAlign w:val="bottom"/>
            <w:hideMark/>
          </w:tcPr>
          <w:p w14:paraId="58127A70" w14:textId="77777777" w:rsidR="00EE7C47" w:rsidRPr="00EE7C47" w:rsidRDefault="00EE7C47" w:rsidP="00EE7C47">
            <w:pPr>
              <w:jc w:val="right"/>
              <w:rPr>
                <w:color w:val="000000"/>
                <w:lang w:val="en-US" w:eastAsia="en-US"/>
              </w:rPr>
            </w:pPr>
            <w:r w:rsidRPr="00EE7C47">
              <w:rPr>
                <w:color w:val="000000"/>
                <w:lang w:val="en-US" w:eastAsia="en-US"/>
              </w:rPr>
              <w:t>118.837,23</w:t>
            </w:r>
          </w:p>
        </w:tc>
      </w:tr>
      <w:tr w:rsidR="00EE7C47" w:rsidRPr="00EE7C47" w14:paraId="2A9652CA"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6A86C93" w14:textId="77777777" w:rsidR="00EE7C47" w:rsidRPr="00EE7C47" w:rsidRDefault="00EE7C47" w:rsidP="00EE7C47">
            <w:pPr>
              <w:rPr>
                <w:color w:val="000000"/>
                <w:lang w:val="en-US" w:eastAsia="en-US"/>
              </w:rPr>
            </w:pPr>
            <w:r w:rsidRPr="00EE7C47">
              <w:rPr>
                <w:color w:val="000000"/>
                <w:lang w:val="en-US" w:eastAsia="en-US"/>
              </w:rPr>
              <w:t>Projekt Pulski vrtići za sretnije odrastanje</w:t>
            </w:r>
          </w:p>
        </w:tc>
        <w:tc>
          <w:tcPr>
            <w:tcW w:w="1561" w:type="dxa"/>
            <w:tcBorders>
              <w:top w:val="nil"/>
              <w:left w:val="nil"/>
              <w:bottom w:val="single" w:sz="4" w:space="0" w:color="auto"/>
              <w:right w:val="single" w:sz="4" w:space="0" w:color="auto"/>
            </w:tcBorders>
            <w:shd w:val="clear" w:color="auto" w:fill="auto"/>
            <w:noWrap/>
            <w:vAlign w:val="bottom"/>
            <w:hideMark/>
          </w:tcPr>
          <w:p w14:paraId="55F9150B" w14:textId="77777777" w:rsidR="00EE7C47" w:rsidRPr="00EE7C47" w:rsidRDefault="00EE7C47" w:rsidP="00EE7C47">
            <w:pPr>
              <w:jc w:val="right"/>
              <w:rPr>
                <w:color w:val="000000"/>
                <w:lang w:val="en-US" w:eastAsia="en-US"/>
              </w:rPr>
            </w:pPr>
            <w:r w:rsidRPr="00EE7C47">
              <w:rPr>
                <w:color w:val="000000"/>
                <w:lang w:val="en-US" w:eastAsia="en-US"/>
              </w:rPr>
              <w:t>118.063,11</w:t>
            </w:r>
          </w:p>
        </w:tc>
      </w:tr>
      <w:tr w:rsidR="00EE7C47" w:rsidRPr="00EE7C47" w14:paraId="3BB03717"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3F2D9C9" w14:textId="77777777" w:rsidR="00EE7C47" w:rsidRPr="00EE7C47" w:rsidRDefault="00EE7C47" w:rsidP="00EE7C47">
            <w:pPr>
              <w:rPr>
                <w:color w:val="000000"/>
                <w:lang w:val="en-US" w:eastAsia="en-US"/>
              </w:rPr>
            </w:pPr>
            <w:r w:rsidRPr="00EE7C47">
              <w:rPr>
                <w:color w:val="000000"/>
                <w:lang w:val="en-US" w:eastAsia="en-US"/>
              </w:rPr>
              <w:t>Projekt Medni dan u školama</w:t>
            </w:r>
          </w:p>
        </w:tc>
        <w:tc>
          <w:tcPr>
            <w:tcW w:w="1561" w:type="dxa"/>
            <w:tcBorders>
              <w:top w:val="nil"/>
              <w:left w:val="nil"/>
              <w:bottom w:val="single" w:sz="4" w:space="0" w:color="auto"/>
              <w:right w:val="single" w:sz="4" w:space="0" w:color="auto"/>
            </w:tcBorders>
            <w:shd w:val="clear" w:color="auto" w:fill="auto"/>
            <w:noWrap/>
            <w:vAlign w:val="bottom"/>
            <w:hideMark/>
          </w:tcPr>
          <w:p w14:paraId="079A8A28" w14:textId="77777777" w:rsidR="00EE7C47" w:rsidRPr="00EE7C47" w:rsidRDefault="00EE7C47" w:rsidP="00EE7C47">
            <w:pPr>
              <w:jc w:val="right"/>
              <w:rPr>
                <w:color w:val="000000"/>
                <w:lang w:val="en-US" w:eastAsia="en-US"/>
              </w:rPr>
            </w:pPr>
            <w:r w:rsidRPr="00EE7C47">
              <w:rPr>
                <w:color w:val="000000"/>
                <w:lang w:val="en-US" w:eastAsia="en-US"/>
              </w:rPr>
              <w:t>13.311,00</w:t>
            </w:r>
          </w:p>
        </w:tc>
      </w:tr>
      <w:tr w:rsidR="00EE7C47" w:rsidRPr="00EE7C47" w14:paraId="779D43BA" w14:textId="77777777" w:rsidTr="00EE7C47">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23E4DEF" w14:textId="77777777" w:rsidR="00EE7C47" w:rsidRPr="00EE7C47" w:rsidRDefault="00EE7C47" w:rsidP="00EE7C47">
            <w:pPr>
              <w:rPr>
                <w:b/>
                <w:bCs/>
                <w:color w:val="000000"/>
                <w:lang w:val="en-US" w:eastAsia="en-US"/>
              </w:rPr>
            </w:pPr>
            <w:r w:rsidRPr="00EE7C47">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6059974A" w14:textId="77777777" w:rsidR="00EE7C47" w:rsidRPr="00EE7C47" w:rsidRDefault="00EE7C47" w:rsidP="00EE7C47">
            <w:pPr>
              <w:jc w:val="right"/>
              <w:rPr>
                <w:b/>
                <w:bCs/>
                <w:color w:val="000000"/>
                <w:lang w:val="en-US" w:eastAsia="en-US"/>
              </w:rPr>
            </w:pPr>
            <w:r w:rsidRPr="00EE7C47">
              <w:rPr>
                <w:b/>
                <w:bCs/>
                <w:color w:val="000000"/>
                <w:lang w:val="en-US" w:eastAsia="en-US"/>
              </w:rPr>
              <w:t>678.356,80</w:t>
            </w:r>
          </w:p>
        </w:tc>
      </w:tr>
    </w:tbl>
    <w:p w14:paraId="1A17C2D6" w14:textId="159FFB24" w:rsidR="001F7058" w:rsidRPr="000D15C4" w:rsidRDefault="001F7058" w:rsidP="001F7058">
      <w:pPr>
        <w:pStyle w:val="Tijeloteksta-uvlaka2"/>
        <w:widowControl w:val="0"/>
        <w:tabs>
          <w:tab w:val="num" w:pos="1778"/>
        </w:tabs>
        <w:adjustRightInd w:val="0"/>
        <w:jc w:val="both"/>
        <w:textAlignment w:val="baseline"/>
        <w:rPr>
          <w:b w:val="0"/>
          <w:noProof/>
          <w:szCs w:val="24"/>
          <w:lang w:val="hr-HR"/>
        </w:rPr>
      </w:pPr>
    </w:p>
    <w:p w14:paraId="15AD56A4" w14:textId="3BA8F2FD" w:rsidR="005E7E09" w:rsidRPr="000D15C4" w:rsidRDefault="00B4614C"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gradskih proračuna ostvarene su u ukupnom iznosu od </w:t>
      </w:r>
      <w:r w:rsidR="00EE7C47">
        <w:rPr>
          <w:b w:val="0"/>
          <w:noProof/>
          <w:szCs w:val="24"/>
          <w:lang w:val="hr-HR"/>
        </w:rPr>
        <w:t>577.202,41</w:t>
      </w:r>
      <w:r w:rsidRPr="000D15C4">
        <w:rPr>
          <w:b w:val="0"/>
          <w:noProof/>
          <w:szCs w:val="24"/>
          <w:lang w:val="hr-HR"/>
        </w:rPr>
        <w:t xml:space="preserve"> kun</w:t>
      </w:r>
      <w:r w:rsidR="00081C7D">
        <w:rPr>
          <w:b w:val="0"/>
          <w:noProof/>
          <w:szCs w:val="24"/>
          <w:lang w:val="hr-HR"/>
        </w:rPr>
        <w:t>u</w:t>
      </w:r>
      <w:r w:rsidR="00525E7C" w:rsidRPr="000D15C4">
        <w:rPr>
          <w:b w:val="0"/>
          <w:noProof/>
          <w:szCs w:val="24"/>
          <w:lang w:val="hr-HR"/>
        </w:rPr>
        <w:t xml:space="preserve">, </w:t>
      </w:r>
      <w:r w:rsidRPr="000D15C4">
        <w:rPr>
          <w:b w:val="0"/>
          <w:noProof/>
          <w:szCs w:val="24"/>
          <w:lang w:val="hr-HR"/>
        </w:rPr>
        <w:t>za Javnu vatrogasnu postrojbu Pula za financiranje decentraliziranih funkcija vatrogastva, temeljem Sporazuma o financiranju Javne vatrogasne postrojbe Pula</w:t>
      </w:r>
      <w:r w:rsidR="00525E7C" w:rsidRPr="000D15C4">
        <w:rPr>
          <w:b w:val="0"/>
          <w:noProof/>
          <w:szCs w:val="24"/>
          <w:lang w:val="hr-HR"/>
        </w:rPr>
        <w:t>;</w:t>
      </w:r>
    </w:p>
    <w:p w14:paraId="35E1826F" w14:textId="7F5546D1" w:rsidR="00DF1C07" w:rsidRPr="000D15C4" w:rsidRDefault="001138B2"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općinskih proračuna ostvarene su u ukupnom iznosu od </w:t>
      </w:r>
      <w:r w:rsidR="00EE7C47">
        <w:rPr>
          <w:b w:val="0"/>
          <w:noProof/>
          <w:szCs w:val="24"/>
          <w:lang w:val="hr-HR"/>
        </w:rPr>
        <w:t>2.482.808,11</w:t>
      </w:r>
      <w:r w:rsidR="00EF38F4" w:rsidRPr="000D15C4">
        <w:rPr>
          <w:b w:val="0"/>
          <w:noProof/>
          <w:szCs w:val="24"/>
          <w:lang w:val="hr-HR"/>
        </w:rPr>
        <w:t xml:space="preserve"> </w:t>
      </w:r>
      <w:r w:rsidRPr="000D15C4">
        <w:rPr>
          <w:b w:val="0"/>
          <w:noProof/>
          <w:szCs w:val="24"/>
          <w:lang w:val="hr-HR"/>
        </w:rPr>
        <w:t>kun</w:t>
      </w:r>
      <w:r w:rsidR="00EE7C47">
        <w:rPr>
          <w:b w:val="0"/>
          <w:noProof/>
          <w:szCs w:val="24"/>
          <w:lang w:val="hr-HR"/>
        </w:rPr>
        <w:t>a</w:t>
      </w:r>
      <w:r w:rsidR="00EF38F4" w:rsidRPr="000D15C4">
        <w:rPr>
          <w:b w:val="0"/>
          <w:noProof/>
          <w:szCs w:val="24"/>
          <w:lang w:val="hr-HR"/>
        </w:rPr>
        <w:t>, za Javnu vatrogasnu postrojbu Pula za financiranje decentraliziranih funkcija vatrogastva, temeljem Sporazuma o financiranju Javne vatrogasne postrojbe Pula</w:t>
      </w:r>
      <w:r w:rsidR="008D3712" w:rsidRPr="000D15C4">
        <w:rPr>
          <w:b w:val="0"/>
          <w:noProof/>
          <w:szCs w:val="24"/>
          <w:lang w:val="hr-HR"/>
        </w:rPr>
        <w:t>.</w:t>
      </w:r>
    </w:p>
    <w:p w14:paraId="649D70E5" w14:textId="1BF31DC7" w:rsidR="001F7058" w:rsidRPr="000D15C4" w:rsidRDefault="00932CA2" w:rsidP="00383FD9">
      <w:pPr>
        <w:pStyle w:val="Tijeloteksta-uvlaka2"/>
        <w:widowControl w:val="0"/>
        <w:numPr>
          <w:ilvl w:val="1"/>
          <w:numId w:val="19"/>
        </w:numPr>
        <w:tabs>
          <w:tab w:val="num" w:pos="993"/>
        </w:tabs>
        <w:adjustRightInd w:val="0"/>
        <w:ind w:left="993" w:hanging="284"/>
        <w:jc w:val="both"/>
        <w:textAlignment w:val="baseline"/>
        <w:rPr>
          <w:b w:val="0"/>
          <w:lang w:val="hr-HR"/>
        </w:rPr>
      </w:pPr>
      <w:r w:rsidRPr="000D15C4">
        <w:rPr>
          <w:b w:val="0"/>
          <w:noProof/>
          <w:szCs w:val="24"/>
          <w:lang w:val="hr-HR"/>
        </w:rPr>
        <w:t xml:space="preserve">Kapitalne pomoći iz državnog proračuna ostvarene su u ukupnom iznosu od </w:t>
      </w:r>
      <w:r w:rsidR="00AD6902">
        <w:rPr>
          <w:b w:val="0"/>
          <w:noProof/>
          <w:szCs w:val="24"/>
          <w:lang w:val="hr-HR"/>
        </w:rPr>
        <w:t>15.186.721,71</w:t>
      </w:r>
      <w:r w:rsidRPr="000D15C4">
        <w:rPr>
          <w:b w:val="0"/>
          <w:noProof/>
          <w:szCs w:val="24"/>
          <w:lang w:val="hr-HR"/>
        </w:rPr>
        <w:t xml:space="preserve"> kun</w:t>
      </w:r>
      <w:r w:rsidR="00AD6902">
        <w:rPr>
          <w:b w:val="0"/>
          <w:noProof/>
          <w:szCs w:val="24"/>
          <w:lang w:val="hr-HR"/>
        </w:rPr>
        <w:t>u</w:t>
      </w:r>
      <w:r w:rsidRPr="000D15C4">
        <w:rPr>
          <w:b w:val="0"/>
          <w:noProof/>
          <w:szCs w:val="24"/>
          <w:lang w:val="hr-HR"/>
        </w:rPr>
        <w:t>, a odnose se na</w:t>
      </w:r>
      <w:r w:rsidR="001F7058" w:rsidRPr="000D15C4">
        <w:rPr>
          <w:b w:val="0"/>
          <w:noProof/>
          <w:szCs w:val="24"/>
          <w:lang w:val="hr-HR"/>
        </w:rPr>
        <w:t>:</w:t>
      </w:r>
    </w:p>
    <w:p w14:paraId="7D11EE70" w14:textId="435463F8" w:rsidR="009F16C4" w:rsidRDefault="009F16C4" w:rsidP="009F16C4">
      <w:pPr>
        <w:pStyle w:val="Tijeloteksta-uvlaka2"/>
        <w:widowControl w:val="0"/>
        <w:tabs>
          <w:tab w:val="num" w:pos="1778"/>
        </w:tabs>
        <w:adjustRightInd w:val="0"/>
        <w:ind w:left="993" w:firstLine="0"/>
        <w:jc w:val="both"/>
        <w:textAlignment w:val="baseline"/>
        <w:rPr>
          <w:b w:val="0"/>
          <w:lang w:val="hr-HR"/>
        </w:rPr>
      </w:pPr>
    </w:p>
    <w:tbl>
      <w:tblPr>
        <w:tblW w:w="6261" w:type="dxa"/>
        <w:jc w:val="center"/>
        <w:tblLook w:val="04A0" w:firstRow="1" w:lastRow="0" w:firstColumn="1" w:lastColumn="0" w:noHBand="0" w:noVBand="1"/>
      </w:tblPr>
      <w:tblGrid>
        <w:gridCol w:w="4700"/>
        <w:gridCol w:w="1561"/>
      </w:tblGrid>
      <w:tr w:rsidR="00AD6902" w:rsidRPr="00AD6902" w14:paraId="279AC002" w14:textId="77777777" w:rsidTr="00AD6902">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D7AEA" w14:textId="77777777" w:rsidR="00AD6902" w:rsidRPr="00AD6902" w:rsidRDefault="00AD6902" w:rsidP="00AD6902">
            <w:pPr>
              <w:jc w:val="center"/>
              <w:rPr>
                <w:b/>
                <w:bCs/>
                <w:color w:val="000000"/>
                <w:lang w:val="en-US" w:eastAsia="en-US"/>
              </w:rPr>
            </w:pPr>
            <w:r w:rsidRPr="00AD6902">
              <w:rPr>
                <w:b/>
                <w:bCs/>
                <w:color w:val="000000"/>
                <w:lang w:val="en-US" w:eastAsia="en-US"/>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3549ABF" w14:textId="77777777" w:rsidR="00AD6902" w:rsidRPr="00AD6902" w:rsidRDefault="00AD6902" w:rsidP="00AD6902">
            <w:pPr>
              <w:jc w:val="center"/>
              <w:rPr>
                <w:b/>
                <w:bCs/>
                <w:lang w:val="en-US" w:eastAsia="en-US"/>
              </w:rPr>
            </w:pPr>
            <w:r w:rsidRPr="00AD6902">
              <w:rPr>
                <w:b/>
                <w:bCs/>
                <w:lang w:val="en-US" w:eastAsia="en-US"/>
              </w:rPr>
              <w:t>OSTVARENJE</w:t>
            </w:r>
          </w:p>
        </w:tc>
      </w:tr>
      <w:tr w:rsidR="00AD6902" w:rsidRPr="00AD6902" w14:paraId="458FB06B" w14:textId="77777777" w:rsidTr="00AD6902">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6C4C4FF" w14:textId="77777777" w:rsidR="00AD6902" w:rsidRPr="00AD6902" w:rsidRDefault="00AD6902" w:rsidP="00AD6902">
            <w:pPr>
              <w:rPr>
                <w:color w:val="000000"/>
                <w:sz w:val="22"/>
                <w:szCs w:val="22"/>
                <w:lang w:val="en-US" w:eastAsia="en-US"/>
              </w:rPr>
            </w:pPr>
            <w:r w:rsidRPr="00AD6902">
              <w:rPr>
                <w:color w:val="000000"/>
                <w:sz w:val="22"/>
                <w:szCs w:val="22"/>
                <w:lang w:val="en-US" w:eastAsia="en-US"/>
              </w:rPr>
              <w:t>Sanacija odlagališta otpada Kaštijun</w:t>
            </w:r>
          </w:p>
        </w:tc>
        <w:tc>
          <w:tcPr>
            <w:tcW w:w="1561" w:type="dxa"/>
            <w:tcBorders>
              <w:top w:val="nil"/>
              <w:left w:val="nil"/>
              <w:bottom w:val="single" w:sz="4" w:space="0" w:color="auto"/>
              <w:right w:val="single" w:sz="4" w:space="0" w:color="auto"/>
            </w:tcBorders>
            <w:shd w:val="clear" w:color="auto" w:fill="auto"/>
            <w:noWrap/>
            <w:vAlign w:val="bottom"/>
            <w:hideMark/>
          </w:tcPr>
          <w:p w14:paraId="549C52DA" w14:textId="77777777" w:rsidR="00AD6902" w:rsidRPr="00AD6902" w:rsidRDefault="00AD6902" w:rsidP="00AD6902">
            <w:pPr>
              <w:jc w:val="right"/>
              <w:rPr>
                <w:color w:val="000000"/>
                <w:lang w:val="en-US" w:eastAsia="en-US"/>
              </w:rPr>
            </w:pPr>
            <w:r w:rsidRPr="00AD6902">
              <w:rPr>
                <w:color w:val="000000"/>
                <w:lang w:val="en-US" w:eastAsia="en-US"/>
              </w:rPr>
              <w:t>14.386.721,71</w:t>
            </w:r>
          </w:p>
        </w:tc>
      </w:tr>
      <w:tr w:rsidR="00AD6902" w:rsidRPr="00AD6902" w14:paraId="03B2467F" w14:textId="77777777" w:rsidTr="00AD6902">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46FD974" w14:textId="77777777" w:rsidR="00AD6902" w:rsidRPr="00AD6902" w:rsidRDefault="00AD6902" w:rsidP="00AD6902">
            <w:pPr>
              <w:rPr>
                <w:color w:val="000000"/>
                <w:lang w:val="en-US" w:eastAsia="en-US"/>
              </w:rPr>
            </w:pPr>
            <w:r w:rsidRPr="00AD6902">
              <w:rPr>
                <w:color w:val="000000"/>
                <w:lang w:val="en-US" w:eastAsia="en-US"/>
              </w:rPr>
              <w:t>Sanacija umjetne trave na stadionu Aldo Drosina</w:t>
            </w:r>
          </w:p>
        </w:tc>
        <w:tc>
          <w:tcPr>
            <w:tcW w:w="1561" w:type="dxa"/>
            <w:tcBorders>
              <w:top w:val="nil"/>
              <w:left w:val="nil"/>
              <w:bottom w:val="single" w:sz="4" w:space="0" w:color="auto"/>
              <w:right w:val="single" w:sz="4" w:space="0" w:color="auto"/>
            </w:tcBorders>
            <w:shd w:val="clear" w:color="auto" w:fill="auto"/>
            <w:noWrap/>
            <w:vAlign w:val="bottom"/>
            <w:hideMark/>
          </w:tcPr>
          <w:p w14:paraId="18BC95EF" w14:textId="77777777" w:rsidR="00AD6902" w:rsidRPr="00AD6902" w:rsidRDefault="00AD6902" w:rsidP="00AD6902">
            <w:pPr>
              <w:jc w:val="right"/>
              <w:rPr>
                <w:color w:val="000000"/>
                <w:lang w:val="en-US" w:eastAsia="en-US"/>
              </w:rPr>
            </w:pPr>
            <w:r w:rsidRPr="00AD6902">
              <w:rPr>
                <w:color w:val="000000"/>
                <w:lang w:val="en-US" w:eastAsia="en-US"/>
              </w:rPr>
              <w:t>800.000,00</w:t>
            </w:r>
          </w:p>
        </w:tc>
      </w:tr>
      <w:tr w:rsidR="00AD6902" w:rsidRPr="00AD6902" w14:paraId="6571EA12" w14:textId="77777777" w:rsidTr="00AD690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9473513" w14:textId="77777777" w:rsidR="00AD6902" w:rsidRPr="00AD6902" w:rsidRDefault="00AD6902" w:rsidP="00AD6902">
            <w:pPr>
              <w:rPr>
                <w:b/>
                <w:bCs/>
                <w:color w:val="000000"/>
                <w:lang w:val="en-US" w:eastAsia="en-US"/>
              </w:rPr>
            </w:pPr>
            <w:r w:rsidRPr="00AD6902">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0DA56B6B" w14:textId="77777777" w:rsidR="00AD6902" w:rsidRPr="00AD6902" w:rsidRDefault="00AD6902" w:rsidP="00AD6902">
            <w:pPr>
              <w:jc w:val="right"/>
              <w:rPr>
                <w:b/>
                <w:bCs/>
                <w:color w:val="000000"/>
                <w:lang w:val="en-US" w:eastAsia="en-US"/>
              </w:rPr>
            </w:pPr>
            <w:r w:rsidRPr="00AD6902">
              <w:rPr>
                <w:b/>
                <w:bCs/>
                <w:color w:val="000000"/>
                <w:lang w:val="en-US" w:eastAsia="en-US"/>
              </w:rPr>
              <w:t>15.186.721,71</w:t>
            </w:r>
          </w:p>
        </w:tc>
      </w:tr>
    </w:tbl>
    <w:p w14:paraId="532C4B44" w14:textId="77777777" w:rsidR="00AD6902" w:rsidRPr="00AD6902" w:rsidRDefault="00AD6902" w:rsidP="00AD6902">
      <w:pPr>
        <w:pStyle w:val="Tijeloteksta-uvlaka2"/>
        <w:widowControl w:val="0"/>
        <w:tabs>
          <w:tab w:val="num" w:pos="1778"/>
        </w:tabs>
        <w:adjustRightInd w:val="0"/>
        <w:ind w:left="993" w:firstLine="0"/>
        <w:jc w:val="both"/>
        <w:textAlignment w:val="baseline"/>
        <w:rPr>
          <w:b w:val="0"/>
          <w:lang w:val="hr-HR"/>
        </w:rPr>
      </w:pPr>
    </w:p>
    <w:p w14:paraId="67F9B849" w14:textId="702B34B1" w:rsidR="00AD6902" w:rsidRPr="00AD6902" w:rsidRDefault="00AD6902" w:rsidP="00383FD9">
      <w:pPr>
        <w:pStyle w:val="Tijeloteksta-uvlaka2"/>
        <w:widowControl w:val="0"/>
        <w:numPr>
          <w:ilvl w:val="1"/>
          <w:numId w:val="19"/>
        </w:numPr>
        <w:tabs>
          <w:tab w:val="num" w:pos="993"/>
        </w:tabs>
        <w:adjustRightInd w:val="0"/>
        <w:ind w:left="993" w:hanging="284"/>
        <w:jc w:val="both"/>
        <w:textAlignment w:val="baseline"/>
        <w:rPr>
          <w:b w:val="0"/>
          <w:lang w:val="hr-HR"/>
        </w:rPr>
      </w:pPr>
      <w:r w:rsidRPr="00AD6902">
        <w:rPr>
          <w:b w:val="0"/>
          <w:noProof/>
          <w:szCs w:val="24"/>
          <w:lang w:val="hr-HR"/>
        </w:rPr>
        <w:t>Kapitalne pomoći iz županijskog proračuna ostvarene su u iznosu od 195.000,00 kuna, za</w:t>
      </w:r>
      <w:r w:rsidRPr="00AD6902">
        <w:rPr>
          <w:b w:val="0"/>
        </w:rPr>
        <w:t xml:space="preserve"> izradu projektne dokumentacije za e</w:t>
      </w:r>
      <w:r w:rsidRPr="00AD6902">
        <w:rPr>
          <w:b w:val="0"/>
          <w:noProof/>
          <w:szCs w:val="24"/>
          <w:lang w:val="hr-HR"/>
        </w:rPr>
        <w:t>nergetsku obnovu zgrade i sanacije pročelja zgrade Flanatička 29:</w:t>
      </w:r>
    </w:p>
    <w:p w14:paraId="178C061A" w14:textId="117BB499" w:rsidR="009F48E2" w:rsidRDefault="009F48E2" w:rsidP="009F16C4">
      <w:pPr>
        <w:pStyle w:val="Tijeloteksta-uvlaka2"/>
        <w:widowControl w:val="0"/>
        <w:tabs>
          <w:tab w:val="num" w:pos="1778"/>
        </w:tabs>
        <w:adjustRightInd w:val="0"/>
        <w:ind w:left="993" w:firstLine="0"/>
        <w:jc w:val="both"/>
        <w:textAlignment w:val="baseline"/>
        <w:rPr>
          <w:b w:val="0"/>
          <w:lang w:val="hr-HR"/>
        </w:rPr>
      </w:pPr>
    </w:p>
    <w:p w14:paraId="72A2CDC6" w14:textId="20D49AAA" w:rsidR="005A3853" w:rsidRPr="000D15C4" w:rsidRDefault="00077771"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5A3853" w:rsidRPr="000D15C4">
        <w:rPr>
          <w:b w:val="0"/>
          <w:i/>
          <w:noProof/>
          <w:szCs w:val="24"/>
          <w:lang w:val="hr-HR"/>
        </w:rPr>
        <w:t xml:space="preserve">omoći </w:t>
      </w:r>
      <w:r w:rsidR="001F3528" w:rsidRPr="000D15C4">
        <w:rPr>
          <w:b w:val="0"/>
          <w:i/>
          <w:noProof/>
          <w:szCs w:val="24"/>
          <w:lang w:val="hr-HR"/>
        </w:rPr>
        <w:t xml:space="preserve">od </w:t>
      </w:r>
      <w:r w:rsidRPr="000D15C4">
        <w:rPr>
          <w:b w:val="0"/>
          <w:i/>
          <w:noProof/>
          <w:szCs w:val="24"/>
          <w:lang w:val="hr-HR"/>
        </w:rPr>
        <w:t>izvan</w:t>
      </w:r>
      <w:r w:rsidR="001F3528" w:rsidRPr="000D15C4">
        <w:rPr>
          <w:b w:val="0"/>
          <w:i/>
          <w:noProof/>
          <w:szCs w:val="24"/>
          <w:lang w:val="hr-HR"/>
        </w:rPr>
        <w:t>proračunskih korisnika</w:t>
      </w:r>
      <w:r w:rsidR="001F3528" w:rsidRPr="000D15C4">
        <w:rPr>
          <w:b w:val="0"/>
          <w:noProof/>
          <w:szCs w:val="24"/>
          <w:lang w:val="hr-HR"/>
        </w:rPr>
        <w:t xml:space="preserve"> </w:t>
      </w:r>
      <w:r w:rsidR="00DD3815" w:rsidRPr="000D15C4">
        <w:rPr>
          <w:b w:val="0"/>
          <w:noProof/>
          <w:szCs w:val="24"/>
          <w:lang w:val="hr-HR"/>
        </w:rPr>
        <w:t xml:space="preserve">planirane su u iznosu od </w:t>
      </w:r>
      <w:r w:rsidR="00881004">
        <w:rPr>
          <w:b w:val="0"/>
          <w:noProof/>
          <w:szCs w:val="24"/>
          <w:lang w:val="hr-HR"/>
        </w:rPr>
        <w:t>3.786.331,80</w:t>
      </w:r>
      <w:r w:rsidR="00DD3815" w:rsidRPr="000D15C4">
        <w:rPr>
          <w:b w:val="0"/>
          <w:noProof/>
          <w:szCs w:val="24"/>
          <w:lang w:val="hr-HR"/>
        </w:rPr>
        <w:t xml:space="preserve"> kun</w:t>
      </w:r>
      <w:r w:rsidR="00A71262">
        <w:rPr>
          <w:b w:val="0"/>
          <w:noProof/>
          <w:szCs w:val="24"/>
          <w:lang w:val="hr-HR"/>
        </w:rPr>
        <w:t>a</w:t>
      </w:r>
      <w:r w:rsidR="00DD3815" w:rsidRPr="000D15C4">
        <w:rPr>
          <w:b w:val="0"/>
          <w:noProof/>
          <w:szCs w:val="24"/>
          <w:lang w:val="hr-HR"/>
        </w:rPr>
        <w:t xml:space="preserve">, a </w:t>
      </w:r>
      <w:r w:rsidR="005A3853" w:rsidRPr="000D15C4">
        <w:rPr>
          <w:b w:val="0"/>
          <w:noProof/>
          <w:szCs w:val="24"/>
          <w:lang w:val="hr-HR"/>
        </w:rPr>
        <w:t xml:space="preserve">ostvarene su u ukupnom iznosu od </w:t>
      </w:r>
      <w:r w:rsidR="00881004">
        <w:rPr>
          <w:b w:val="0"/>
          <w:noProof/>
          <w:szCs w:val="24"/>
          <w:lang w:val="hr-HR"/>
        </w:rPr>
        <w:t>3.465.741,92</w:t>
      </w:r>
      <w:r w:rsidRPr="000D15C4">
        <w:rPr>
          <w:b w:val="0"/>
          <w:noProof/>
          <w:szCs w:val="24"/>
          <w:lang w:val="hr-HR"/>
        </w:rPr>
        <w:t xml:space="preserve"> k</w:t>
      </w:r>
      <w:r w:rsidR="005A3853" w:rsidRPr="000D15C4">
        <w:rPr>
          <w:b w:val="0"/>
          <w:noProof/>
          <w:szCs w:val="24"/>
          <w:lang w:val="hr-HR"/>
        </w:rPr>
        <w:t>un</w:t>
      </w:r>
      <w:r w:rsidR="00881004">
        <w:rPr>
          <w:b w:val="0"/>
          <w:noProof/>
          <w:szCs w:val="24"/>
          <w:lang w:val="hr-HR"/>
        </w:rPr>
        <w:t>e</w:t>
      </w:r>
      <w:r w:rsidRPr="000D15C4">
        <w:rPr>
          <w:b w:val="0"/>
          <w:noProof/>
          <w:szCs w:val="24"/>
          <w:lang w:val="hr-HR"/>
        </w:rPr>
        <w:t xml:space="preserve"> </w:t>
      </w:r>
      <w:r w:rsidR="00A75547" w:rsidRPr="000D15C4">
        <w:rPr>
          <w:b w:val="0"/>
          <w:noProof/>
          <w:szCs w:val="24"/>
          <w:lang w:val="hr-HR"/>
        </w:rPr>
        <w:t xml:space="preserve">ili </w:t>
      </w:r>
      <w:r w:rsidR="00881004">
        <w:rPr>
          <w:b w:val="0"/>
          <w:noProof/>
          <w:szCs w:val="24"/>
          <w:lang w:val="hr-HR"/>
        </w:rPr>
        <w:t>91,53</w:t>
      </w:r>
      <w:r w:rsidR="00A75547" w:rsidRPr="000D15C4">
        <w:rPr>
          <w:b w:val="0"/>
          <w:noProof/>
          <w:szCs w:val="24"/>
          <w:lang w:val="hr-HR"/>
        </w:rPr>
        <w:t>% u odnosu na plan i</w:t>
      </w:r>
      <w:r w:rsidRPr="000D15C4">
        <w:rPr>
          <w:b w:val="0"/>
          <w:noProof/>
          <w:szCs w:val="24"/>
          <w:lang w:val="hr-HR"/>
        </w:rPr>
        <w:t xml:space="preserve"> to:</w:t>
      </w:r>
    </w:p>
    <w:p w14:paraId="64760193" w14:textId="32C81045" w:rsidR="00D500E3" w:rsidRDefault="00300F27"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sredstva za </w:t>
      </w:r>
      <w:r w:rsidR="00B23880" w:rsidRPr="000D15C4">
        <w:rPr>
          <w:b w:val="0"/>
          <w:noProof/>
          <w:szCs w:val="24"/>
          <w:lang w:val="hr-HR"/>
        </w:rPr>
        <w:t xml:space="preserve">mjere pripravništva </w:t>
      </w:r>
      <w:r w:rsidRPr="000D15C4">
        <w:rPr>
          <w:b w:val="0"/>
          <w:noProof/>
          <w:szCs w:val="24"/>
          <w:lang w:val="hr-HR"/>
        </w:rPr>
        <w:t xml:space="preserve">temeljem programa zapošljavanja u suradnji sa Hrvatskim zavodom za zapošljavanje </w:t>
      </w:r>
      <w:r w:rsidR="000E5899">
        <w:rPr>
          <w:b w:val="0"/>
          <w:noProof/>
          <w:szCs w:val="24"/>
          <w:lang w:val="hr-HR"/>
        </w:rPr>
        <w:t>u iznosu od 122.016,36 kuna za OŠ Veli Vrh</w:t>
      </w:r>
      <w:r w:rsidR="00081C7D">
        <w:rPr>
          <w:b w:val="0"/>
          <w:noProof/>
          <w:szCs w:val="24"/>
          <w:lang w:val="hr-HR"/>
        </w:rPr>
        <w:t>,</w:t>
      </w:r>
    </w:p>
    <w:p w14:paraId="66612563" w14:textId="21A74ABE" w:rsidR="000E5899" w:rsidRPr="000D15C4" w:rsidRDefault="000E5899"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Pr>
          <w:b w:val="0"/>
          <w:noProof/>
          <w:szCs w:val="24"/>
          <w:lang w:val="hr-HR"/>
        </w:rPr>
        <w:t xml:space="preserve">tekuće pomoći Fonda za zaštitu okoliša i energetsku učinkovitost </w:t>
      </w:r>
      <w:r w:rsidRPr="000D15C4">
        <w:rPr>
          <w:b w:val="0"/>
          <w:noProof/>
          <w:szCs w:val="24"/>
          <w:lang w:val="hr-HR"/>
        </w:rPr>
        <w:t xml:space="preserve">u iznosu od </w:t>
      </w:r>
      <w:r>
        <w:rPr>
          <w:b w:val="0"/>
          <w:noProof/>
          <w:szCs w:val="24"/>
          <w:lang w:val="hr-HR"/>
        </w:rPr>
        <w:t>98.476,25</w:t>
      </w:r>
      <w:r w:rsidRPr="000D15C4">
        <w:rPr>
          <w:b w:val="0"/>
          <w:noProof/>
          <w:szCs w:val="24"/>
          <w:lang w:val="hr-HR"/>
        </w:rPr>
        <w:t xml:space="preserve"> kun</w:t>
      </w:r>
      <w:r>
        <w:rPr>
          <w:b w:val="0"/>
          <w:noProof/>
          <w:szCs w:val="24"/>
          <w:lang w:val="hr-HR"/>
        </w:rPr>
        <w:t>a za sanaciju divljih odlagališta (refundacija troškova iz prethodnog razdoblja),</w:t>
      </w:r>
    </w:p>
    <w:p w14:paraId="4224DC21" w14:textId="18AE3048" w:rsidR="00081C7D" w:rsidRPr="000D15C4" w:rsidRDefault="000E5899"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Pr>
          <w:b w:val="0"/>
          <w:noProof/>
          <w:szCs w:val="24"/>
          <w:lang w:val="hr-HR"/>
        </w:rPr>
        <w:t xml:space="preserve">kapitalne pomoći </w:t>
      </w:r>
      <w:r w:rsidR="0006113B">
        <w:rPr>
          <w:b w:val="0"/>
          <w:noProof/>
          <w:szCs w:val="24"/>
          <w:lang w:val="hr-HR"/>
        </w:rPr>
        <w:t xml:space="preserve">Fonda za zaštitu okoliša i energetsku učinkovitost i </w:t>
      </w:r>
      <w:r w:rsidR="00081C7D" w:rsidRPr="000D15C4">
        <w:rPr>
          <w:b w:val="0"/>
          <w:noProof/>
          <w:szCs w:val="24"/>
          <w:lang w:val="hr-HR"/>
        </w:rPr>
        <w:t>Županijsk</w:t>
      </w:r>
      <w:r w:rsidR="0006113B">
        <w:rPr>
          <w:b w:val="0"/>
          <w:noProof/>
          <w:szCs w:val="24"/>
          <w:lang w:val="hr-HR"/>
        </w:rPr>
        <w:t>e</w:t>
      </w:r>
      <w:r w:rsidR="00081C7D" w:rsidRPr="000D15C4">
        <w:rPr>
          <w:b w:val="0"/>
          <w:noProof/>
          <w:szCs w:val="24"/>
          <w:lang w:val="hr-HR"/>
        </w:rPr>
        <w:t xml:space="preserve"> uprav</w:t>
      </w:r>
      <w:r w:rsidR="0006113B">
        <w:rPr>
          <w:b w:val="0"/>
          <w:noProof/>
          <w:szCs w:val="24"/>
          <w:lang w:val="hr-HR"/>
        </w:rPr>
        <w:t>e</w:t>
      </w:r>
      <w:r w:rsidR="00081C7D" w:rsidRPr="000D15C4">
        <w:rPr>
          <w:b w:val="0"/>
          <w:noProof/>
          <w:szCs w:val="24"/>
          <w:lang w:val="hr-HR"/>
        </w:rPr>
        <w:t xml:space="preserve"> za ceste u iznosu od </w:t>
      </w:r>
      <w:r>
        <w:rPr>
          <w:b w:val="0"/>
          <w:noProof/>
          <w:szCs w:val="24"/>
          <w:lang w:val="hr-HR"/>
        </w:rPr>
        <w:t>3.245.249,31</w:t>
      </w:r>
      <w:r w:rsidR="00081C7D" w:rsidRPr="000D15C4">
        <w:rPr>
          <w:b w:val="0"/>
          <w:noProof/>
          <w:szCs w:val="24"/>
          <w:lang w:val="hr-HR"/>
        </w:rPr>
        <w:t xml:space="preserve"> kun</w:t>
      </w:r>
      <w:r>
        <w:rPr>
          <w:b w:val="0"/>
          <w:noProof/>
          <w:szCs w:val="24"/>
          <w:lang w:val="hr-HR"/>
        </w:rPr>
        <w:t xml:space="preserve">u </w:t>
      </w:r>
      <w:r w:rsidR="00081C7D" w:rsidRPr="000D15C4">
        <w:rPr>
          <w:b w:val="0"/>
          <w:noProof/>
          <w:szCs w:val="24"/>
          <w:lang w:val="hr-HR"/>
        </w:rPr>
        <w:t>z</w:t>
      </w:r>
      <w:r w:rsidR="0006113B">
        <w:rPr>
          <w:b w:val="0"/>
          <w:noProof/>
          <w:szCs w:val="24"/>
          <w:lang w:val="hr-HR"/>
        </w:rPr>
        <w:t>a:</w:t>
      </w:r>
    </w:p>
    <w:p w14:paraId="2EB2FB79" w14:textId="0F0015A0" w:rsidR="00081C7D" w:rsidRDefault="00081C7D" w:rsidP="00081C7D">
      <w:pPr>
        <w:pStyle w:val="Tijeloteksta-uvlaka2"/>
        <w:widowControl w:val="0"/>
        <w:tabs>
          <w:tab w:val="num" w:pos="1778"/>
        </w:tabs>
        <w:adjustRightInd w:val="0"/>
        <w:jc w:val="both"/>
        <w:textAlignment w:val="baseline"/>
        <w:rPr>
          <w:b w:val="0"/>
          <w:noProof/>
          <w:szCs w:val="24"/>
          <w:lang w:val="hr-HR"/>
        </w:rPr>
      </w:pPr>
    </w:p>
    <w:tbl>
      <w:tblPr>
        <w:tblW w:w="6928" w:type="dxa"/>
        <w:jc w:val="center"/>
        <w:tblLook w:val="04A0" w:firstRow="1" w:lastRow="0" w:firstColumn="1" w:lastColumn="0" w:noHBand="0" w:noVBand="1"/>
      </w:tblPr>
      <w:tblGrid>
        <w:gridCol w:w="5367"/>
        <w:gridCol w:w="1561"/>
      </w:tblGrid>
      <w:tr w:rsidR="000E5899" w:rsidRPr="000E5899" w14:paraId="210D9434" w14:textId="77777777" w:rsidTr="000E5899">
        <w:trPr>
          <w:trHeight w:val="264"/>
          <w:jc w:val="center"/>
        </w:trPr>
        <w:tc>
          <w:tcPr>
            <w:tcW w:w="53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F214F" w14:textId="77777777" w:rsidR="000E5899" w:rsidRPr="000E5899" w:rsidRDefault="000E5899" w:rsidP="000E5899">
            <w:pPr>
              <w:jc w:val="center"/>
              <w:rPr>
                <w:b/>
                <w:bCs/>
                <w:color w:val="000000"/>
                <w:lang w:val="en-US" w:eastAsia="en-US"/>
              </w:rPr>
            </w:pPr>
            <w:r w:rsidRPr="000E5899">
              <w:rPr>
                <w:b/>
                <w:bCs/>
                <w:color w:val="000000"/>
                <w:lang w:val="en-US" w:eastAsia="en-US"/>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DDBC29D" w14:textId="77777777" w:rsidR="000E5899" w:rsidRPr="000E5899" w:rsidRDefault="000E5899" w:rsidP="000E5899">
            <w:pPr>
              <w:jc w:val="center"/>
              <w:rPr>
                <w:b/>
                <w:bCs/>
                <w:lang w:val="en-US" w:eastAsia="en-US"/>
              </w:rPr>
            </w:pPr>
            <w:r w:rsidRPr="000E5899">
              <w:rPr>
                <w:b/>
                <w:bCs/>
                <w:lang w:val="en-US" w:eastAsia="en-US"/>
              </w:rPr>
              <w:t>OSTVARENJE</w:t>
            </w:r>
          </w:p>
        </w:tc>
      </w:tr>
      <w:tr w:rsidR="000E5899" w:rsidRPr="000E5899" w14:paraId="2C7278A4" w14:textId="77777777" w:rsidTr="000E5899">
        <w:trPr>
          <w:trHeight w:val="264"/>
          <w:jc w:val="center"/>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20FB4BBC" w14:textId="77777777" w:rsidR="000E5899" w:rsidRPr="000E5899" w:rsidRDefault="000E5899" w:rsidP="000E5899">
            <w:pPr>
              <w:rPr>
                <w:color w:val="000000"/>
                <w:lang w:val="en-US" w:eastAsia="en-US"/>
              </w:rPr>
            </w:pPr>
            <w:r w:rsidRPr="000E5899">
              <w:rPr>
                <w:color w:val="000000"/>
                <w:lang w:val="en-US" w:eastAsia="en-US"/>
              </w:rPr>
              <w:t>Sanacija odlagališta otpada Kaštijun</w:t>
            </w:r>
          </w:p>
        </w:tc>
        <w:tc>
          <w:tcPr>
            <w:tcW w:w="1561" w:type="dxa"/>
            <w:tcBorders>
              <w:top w:val="nil"/>
              <w:left w:val="nil"/>
              <w:bottom w:val="single" w:sz="4" w:space="0" w:color="auto"/>
              <w:right w:val="single" w:sz="4" w:space="0" w:color="auto"/>
            </w:tcBorders>
            <w:shd w:val="clear" w:color="auto" w:fill="auto"/>
            <w:noWrap/>
            <w:vAlign w:val="bottom"/>
            <w:hideMark/>
          </w:tcPr>
          <w:p w14:paraId="6D9EC302" w14:textId="77777777" w:rsidR="000E5899" w:rsidRPr="000E5899" w:rsidRDefault="000E5899" w:rsidP="000E5899">
            <w:pPr>
              <w:jc w:val="right"/>
              <w:rPr>
                <w:color w:val="000000"/>
                <w:lang w:val="en-US" w:eastAsia="en-US"/>
              </w:rPr>
            </w:pPr>
            <w:r w:rsidRPr="000E5899">
              <w:rPr>
                <w:color w:val="000000"/>
                <w:lang w:val="en-US" w:eastAsia="en-US"/>
              </w:rPr>
              <w:t>1.692.555,48</w:t>
            </w:r>
          </w:p>
        </w:tc>
      </w:tr>
      <w:tr w:rsidR="000E5899" w:rsidRPr="000E5899" w14:paraId="581C5E38" w14:textId="77777777" w:rsidTr="000E5899">
        <w:trPr>
          <w:trHeight w:val="264"/>
          <w:jc w:val="center"/>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3E8AF947" w14:textId="77777777" w:rsidR="000E5899" w:rsidRPr="000E5899" w:rsidRDefault="000E5899" w:rsidP="000E5899">
            <w:pPr>
              <w:rPr>
                <w:color w:val="000000"/>
                <w:lang w:val="en-US" w:eastAsia="en-US"/>
              </w:rPr>
            </w:pPr>
            <w:r w:rsidRPr="000E5899">
              <w:rPr>
                <w:color w:val="000000"/>
                <w:lang w:val="en-US" w:eastAsia="en-US"/>
              </w:rPr>
              <w:t>Izrada programa prilagodbe klimatskim promjenama</w:t>
            </w:r>
          </w:p>
        </w:tc>
        <w:tc>
          <w:tcPr>
            <w:tcW w:w="1561" w:type="dxa"/>
            <w:tcBorders>
              <w:top w:val="nil"/>
              <w:left w:val="nil"/>
              <w:bottom w:val="single" w:sz="4" w:space="0" w:color="auto"/>
              <w:right w:val="single" w:sz="4" w:space="0" w:color="auto"/>
            </w:tcBorders>
            <w:shd w:val="clear" w:color="auto" w:fill="auto"/>
            <w:noWrap/>
            <w:vAlign w:val="bottom"/>
            <w:hideMark/>
          </w:tcPr>
          <w:p w14:paraId="6D41CA98" w14:textId="77777777" w:rsidR="000E5899" w:rsidRPr="000E5899" w:rsidRDefault="000E5899" w:rsidP="000E5899">
            <w:pPr>
              <w:jc w:val="right"/>
              <w:rPr>
                <w:color w:val="000000"/>
                <w:lang w:val="en-US" w:eastAsia="en-US"/>
              </w:rPr>
            </w:pPr>
            <w:r w:rsidRPr="000E5899">
              <w:rPr>
                <w:color w:val="000000"/>
                <w:lang w:val="en-US" w:eastAsia="en-US"/>
              </w:rPr>
              <w:t>26.000,00</w:t>
            </w:r>
          </w:p>
        </w:tc>
      </w:tr>
      <w:tr w:rsidR="000E5899" w:rsidRPr="000E5899" w14:paraId="2660CC35" w14:textId="77777777" w:rsidTr="000E5899">
        <w:trPr>
          <w:trHeight w:val="528"/>
          <w:jc w:val="center"/>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25FB2ECF" w14:textId="77777777" w:rsidR="000E5899" w:rsidRPr="000E5899" w:rsidRDefault="000E5899" w:rsidP="000E5899">
            <w:pPr>
              <w:rPr>
                <w:color w:val="000000"/>
                <w:lang w:val="en-US" w:eastAsia="en-US"/>
              </w:rPr>
            </w:pPr>
            <w:r w:rsidRPr="000E5899">
              <w:rPr>
                <w:color w:val="000000"/>
                <w:lang w:val="en-US" w:eastAsia="en-US"/>
              </w:rPr>
              <w:t>Održavanje nerazvrstanih cesta prekategoriziranih iz županijskih i lokalnih</w:t>
            </w:r>
          </w:p>
        </w:tc>
        <w:tc>
          <w:tcPr>
            <w:tcW w:w="1561" w:type="dxa"/>
            <w:tcBorders>
              <w:top w:val="nil"/>
              <w:left w:val="nil"/>
              <w:bottom w:val="single" w:sz="4" w:space="0" w:color="auto"/>
              <w:right w:val="single" w:sz="4" w:space="0" w:color="auto"/>
            </w:tcBorders>
            <w:shd w:val="clear" w:color="auto" w:fill="auto"/>
            <w:noWrap/>
            <w:vAlign w:val="bottom"/>
            <w:hideMark/>
          </w:tcPr>
          <w:p w14:paraId="0E40609B" w14:textId="77777777" w:rsidR="000E5899" w:rsidRPr="000E5899" w:rsidRDefault="000E5899" w:rsidP="000E5899">
            <w:pPr>
              <w:jc w:val="right"/>
              <w:rPr>
                <w:color w:val="000000"/>
                <w:lang w:val="en-US" w:eastAsia="en-US"/>
              </w:rPr>
            </w:pPr>
            <w:r w:rsidRPr="000E5899">
              <w:rPr>
                <w:color w:val="000000"/>
                <w:lang w:val="en-US" w:eastAsia="en-US"/>
              </w:rPr>
              <w:t>1.526.693,83</w:t>
            </w:r>
          </w:p>
        </w:tc>
      </w:tr>
      <w:tr w:rsidR="000E5899" w:rsidRPr="000E5899" w14:paraId="60589417" w14:textId="77777777" w:rsidTr="000E5899">
        <w:trPr>
          <w:trHeight w:val="264"/>
          <w:jc w:val="center"/>
        </w:trPr>
        <w:tc>
          <w:tcPr>
            <w:tcW w:w="5367" w:type="dxa"/>
            <w:tcBorders>
              <w:top w:val="nil"/>
              <w:left w:val="single" w:sz="4" w:space="0" w:color="auto"/>
              <w:bottom w:val="single" w:sz="4" w:space="0" w:color="auto"/>
              <w:right w:val="single" w:sz="4" w:space="0" w:color="auto"/>
            </w:tcBorders>
            <w:shd w:val="clear" w:color="auto" w:fill="auto"/>
            <w:vAlign w:val="bottom"/>
            <w:hideMark/>
          </w:tcPr>
          <w:p w14:paraId="6A86D3C2" w14:textId="77777777" w:rsidR="000E5899" w:rsidRPr="000E5899" w:rsidRDefault="000E5899" w:rsidP="000E5899">
            <w:pPr>
              <w:rPr>
                <w:b/>
                <w:bCs/>
                <w:color w:val="000000"/>
                <w:lang w:val="en-US" w:eastAsia="en-US"/>
              </w:rPr>
            </w:pPr>
            <w:r w:rsidRPr="000E5899">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524DFEED" w14:textId="77777777" w:rsidR="000E5899" w:rsidRPr="000E5899" w:rsidRDefault="000E5899" w:rsidP="000E5899">
            <w:pPr>
              <w:jc w:val="right"/>
              <w:rPr>
                <w:b/>
                <w:bCs/>
                <w:color w:val="000000"/>
                <w:lang w:val="en-US" w:eastAsia="en-US"/>
              </w:rPr>
            </w:pPr>
            <w:r w:rsidRPr="000E5899">
              <w:rPr>
                <w:b/>
                <w:bCs/>
                <w:color w:val="000000"/>
                <w:lang w:val="en-US" w:eastAsia="en-US"/>
              </w:rPr>
              <w:t>3.245.249,31</w:t>
            </w:r>
          </w:p>
        </w:tc>
      </w:tr>
    </w:tbl>
    <w:p w14:paraId="7463453D" w14:textId="77777777" w:rsidR="001138B2" w:rsidRPr="000D15C4" w:rsidRDefault="001138B2" w:rsidP="001138B2">
      <w:pPr>
        <w:pStyle w:val="Tijeloteksta-uvlaka2"/>
        <w:ind w:left="142" w:firstLine="0"/>
        <w:jc w:val="both"/>
        <w:rPr>
          <w:b w:val="0"/>
          <w:noProof/>
          <w:szCs w:val="24"/>
          <w:lang w:val="hr-HR"/>
        </w:rPr>
      </w:pPr>
    </w:p>
    <w:p w14:paraId="1F642136" w14:textId="11E98D98" w:rsidR="001138B2" w:rsidRPr="000F1353" w:rsidRDefault="001138B2"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0F1353">
        <w:rPr>
          <w:b w:val="0"/>
          <w:i/>
          <w:noProof/>
          <w:szCs w:val="24"/>
          <w:lang w:val="hr-HR"/>
        </w:rPr>
        <w:t>Pomoći izravnanja za decentralizirane funkcije</w:t>
      </w:r>
      <w:r w:rsidRPr="000F1353">
        <w:rPr>
          <w:b w:val="0"/>
          <w:noProof/>
          <w:szCs w:val="24"/>
          <w:lang w:val="hr-HR"/>
        </w:rPr>
        <w:t xml:space="preserve"> </w:t>
      </w:r>
      <w:r w:rsidR="00DD3815" w:rsidRPr="000F1353">
        <w:rPr>
          <w:b w:val="0"/>
          <w:noProof/>
          <w:szCs w:val="24"/>
          <w:lang w:val="hr-HR"/>
        </w:rPr>
        <w:t xml:space="preserve">planirane su u iznosu od </w:t>
      </w:r>
      <w:r w:rsidR="0006113B" w:rsidRPr="000F1353">
        <w:rPr>
          <w:b w:val="0"/>
          <w:noProof/>
          <w:szCs w:val="24"/>
          <w:lang w:val="hr-HR"/>
        </w:rPr>
        <w:t>11.431.006,00</w:t>
      </w:r>
      <w:r w:rsidR="008D3712" w:rsidRPr="000F1353">
        <w:rPr>
          <w:b w:val="0"/>
          <w:noProof/>
          <w:szCs w:val="24"/>
          <w:lang w:val="hr-HR"/>
        </w:rPr>
        <w:t xml:space="preserve"> kun</w:t>
      </w:r>
      <w:r w:rsidR="00D500E3" w:rsidRPr="000F1353">
        <w:rPr>
          <w:b w:val="0"/>
          <w:noProof/>
          <w:szCs w:val="24"/>
          <w:lang w:val="hr-HR"/>
        </w:rPr>
        <w:t>a</w:t>
      </w:r>
      <w:r w:rsidR="00DD3815" w:rsidRPr="000F1353">
        <w:rPr>
          <w:b w:val="0"/>
          <w:noProof/>
          <w:szCs w:val="24"/>
          <w:lang w:val="hr-HR"/>
        </w:rPr>
        <w:t xml:space="preserve">, a </w:t>
      </w:r>
      <w:r w:rsidRPr="000F1353">
        <w:rPr>
          <w:b w:val="0"/>
          <w:noProof/>
          <w:szCs w:val="24"/>
          <w:lang w:val="hr-HR"/>
        </w:rPr>
        <w:t xml:space="preserve">ostvarene su u iznosu od </w:t>
      </w:r>
      <w:r w:rsidR="000E5899">
        <w:rPr>
          <w:b w:val="0"/>
          <w:noProof/>
          <w:szCs w:val="24"/>
          <w:lang w:val="hr-HR"/>
        </w:rPr>
        <w:t>10.950.673,26</w:t>
      </w:r>
      <w:r w:rsidR="0071199D" w:rsidRPr="000F1353">
        <w:rPr>
          <w:b w:val="0"/>
          <w:noProof/>
          <w:szCs w:val="24"/>
          <w:lang w:val="hr-HR"/>
        </w:rPr>
        <w:t xml:space="preserve"> </w:t>
      </w:r>
      <w:r w:rsidRPr="000F1353">
        <w:rPr>
          <w:b w:val="0"/>
          <w:noProof/>
          <w:szCs w:val="24"/>
          <w:lang w:val="hr-HR"/>
        </w:rPr>
        <w:t>kun</w:t>
      </w:r>
      <w:r w:rsidR="000E5899">
        <w:rPr>
          <w:b w:val="0"/>
          <w:noProof/>
          <w:szCs w:val="24"/>
          <w:lang w:val="hr-HR"/>
        </w:rPr>
        <w:t>a</w:t>
      </w:r>
      <w:r w:rsidR="00A75547" w:rsidRPr="000F1353">
        <w:rPr>
          <w:b w:val="0"/>
          <w:noProof/>
          <w:szCs w:val="24"/>
          <w:lang w:val="hr-HR"/>
        </w:rPr>
        <w:t xml:space="preserve"> ili </w:t>
      </w:r>
      <w:r w:rsidR="000E5899">
        <w:rPr>
          <w:b w:val="0"/>
          <w:noProof/>
          <w:szCs w:val="24"/>
          <w:lang w:val="hr-HR"/>
        </w:rPr>
        <w:t>95,80</w:t>
      </w:r>
      <w:r w:rsidR="00A75547" w:rsidRPr="000F1353">
        <w:rPr>
          <w:b w:val="0"/>
          <w:noProof/>
          <w:szCs w:val="24"/>
          <w:lang w:val="hr-HR"/>
        </w:rPr>
        <w:t>% u odnosu na plan</w:t>
      </w:r>
      <w:r w:rsidRPr="000F1353">
        <w:rPr>
          <w:b w:val="0"/>
          <w:noProof/>
          <w:szCs w:val="24"/>
          <w:lang w:val="hr-HR"/>
        </w:rPr>
        <w:t xml:space="preserve">, odnosno potpore za osnovno školstvo (razlika između procijenjenog poreza na dohodak za </w:t>
      </w:r>
      <w:r w:rsidR="00E9622A" w:rsidRPr="000F1353">
        <w:rPr>
          <w:b w:val="0"/>
          <w:noProof/>
          <w:szCs w:val="24"/>
          <w:lang w:val="hr-HR"/>
        </w:rPr>
        <w:t>o</w:t>
      </w:r>
      <w:r w:rsidRPr="000F1353">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0E5899">
        <w:rPr>
          <w:b w:val="0"/>
          <w:noProof/>
          <w:szCs w:val="24"/>
          <w:lang w:val="hr-HR"/>
        </w:rPr>
        <w:t>6.616.773,06</w:t>
      </w:r>
      <w:r w:rsidR="007056A1" w:rsidRPr="000F1353">
        <w:rPr>
          <w:b w:val="0"/>
          <w:noProof/>
          <w:szCs w:val="24"/>
          <w:lang w:val="hr-HR"/>
        </w:rPr>
        <w:t xml:space="preserve"> kun</w:t>
      </w:r>
      <w:r w:rsidR="000E5899">
        <w:rPr>
          <w:b w:val="0"/>
          <w:noProof/>
          <w:szCs w:val="24"/>
          <w:lang w:val="hr-HR"/>
        </w:rPr>
        <w:t>a</w:t>
      </w:r>
      <w:r w:rsidR="00A36051" w:rsidRPr="000F1353">
        <w:rPr>
          <w:b w:val="0"/>
          <w:noProof/>
          <w:szCs w:val="24"/>
          <w:lang w:val="hr-HR"/>
        </w:rPr>
        <w:t xml:space="preserve">, </w:t>
      </w:r>
      <w:r w:rsidRPr="000F1353">
        <w:rPr>
          <w:b w:val="0"/>
          <w:noProof/>
          <w:szCs w:val="24"/>
          <w:lang w:val="hr-HR"/>
        </w:rPr>
        <w:t>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w:t>
      </w:r>
      <w:r w:rsidR="008D010F" w:rsidRPr="000F1353">
        <w:rPr>
          <w:b w:val="0"/>
          <w:noProof/>
          <w:szCs w:val="24"/>
          <w:lang w:val="hr-HR"/>
        </w:rPr>
        <w:t>)</w:t>
      </w:r>
      <w:r w:rsidRPr="000F1353">
        <w:rPr>
          <w:b w:val="0"/>
          <w:noProof/>
          <w:szCs w:val="24"/>
          <w:lang w:val="hr-HR"/>
        </w:rPr>
        <w:t xml:space="preserve"> ostvarene su u iznosu od </w:t>
      </w:r>
      <w:r w:rsidR="000E5899">
        <w:rPr>
          <w:b w:val="0"/>
          <w:noProof/>
          <w:szCs w:val="24"/>
          <w:lang w:val="hr-HR"/>
        </w:rPr>
        <w:t>4.333.900,20</w:t>
      </w:r>
      <w:r w:rsidR="007056A1" w:rsidRPr="000F1353">
        <w:rPr>
          <w:b w:val="0"/>
          <w:noProof/>
          <w:szCs w:val="24"/>
          <w:lang w:val="hr-HR"/>
        </w:rPr>
        <w:t xml:space="preserve"> kuna</w:t>
      </w:r>
      <w:r w:rsidRPr="000F1353">
        <w:rPr>
          <w:b w:val="0"/>
          <w:noProof/>
          <w:szCs w:val="24"/>
          <w:lang w:val="hr-HR"/>
        </w:rPr>
        <w:t>.</w:t>
      </w:r>
    </w:p>
    <w:p w14:paraId="5F5AC565" w14:textId="77777777" w:rsidR="00DD3815" w:rsidRPr="000D15C4" w:rsidRDefault="00DD3815" w:rsidP="00DD3815">
      <w:pPr>
        <w:pStyle w:val="Tijeloteksta-uvlaka2"/>
        <w:widowControl w:val="0"/>
        <w:adjustRightInd w:val="0"/>
        <w:ind w:left="142" w:firstLine="0"/>
        <w:jc w:val="both"/>
        <w:textAlignment w:val="baseline"/>
        <w:rPr>
          <w:b w:val="0"/>
          <w:noProof/>
          <w:szCs w:val="24"/>
          <w:lang w:val="hr-HR"/>
        </w:rPr>
      </w:pPr>
    </w:p>
    <w:p w14:paraId="3853970C" w14:textId="7B5A8DDA" w:rsidR="00DD3815" w:rsidRDefault="00DD3815" w:rsidP="00383FD9">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0D15C4">
        <w:rPr>
          <w:b w:val="0"/>
          <w:i/>
          <w:noProof/>
          <w:lang w:val="hr-HR"/>
        </w:rPr>
        <w:t xml:space="preserve">Pomoći proračunskim korisnicima iz proračuna koji im nije nadležan </w:t>
      </w:r>
      <w:r w:rsidRPr="000D15C4">
        <w:rPr>
          <w:b w:val="0"/>
          <w:noProof/>
          <w:lang w:val="hr-HR"/>
        </w:rPr>
        <w:t xml:space="preserve">planirane su u iznosu od </w:t>
      </w:r>
      <w:r w:rsidR="000E5899">
        <w:rPr>
          <w:b w:val="0"/>
          <w:noProof/>
          <w:lang w:val="hr-HR"/>
        </w:rPr>
        <w:t>104.934.580,00</w:t>
      </w:r>
      <w:r w:rsidRPr="000D15C4">
        <w:rPr>
          <w:b w:val="0"/>
          <w:noProof/>
          <w:lang w:val="hr-HR"/>
        </w:rPr>
        <w:t xml:space="preserve"> kuna, a ostvarene su u iznosu od </w:t>
      </w:r>
      <w:r w:rsidR="000E5899">
        <w:rPr>
          <w:b w:val="0"/>
          <w:noProof/>
          <w:lang w:val="hr-HR"/>
        </w:rPr>
        <w:t>95.633.718,65</w:t>
      </w:r>
      <w:r w:rsidR="008D010F">
        <w:rPr>
          <w:b w:val="0"/>
          <w:noProof/>
          <w:lang w:val="hr-HR"/>
        </w:rPr>
        <w:t xml:space="preserve"> </w:t>
      </w:r>
      <w:r w:rsidRPr="000D15C4">
        <w:rPr>
          <w:b w:val="0"/>
          <w:noProof/>
          <w:lang w:val="hr-HR"/>
        </w:rPr>
        <w:t>kun</w:t>
      </w:r>
      <w:r w:rsidR="000E5899">
        <w:rPr>
          <w:b w:val="0"/>
          <w:noProof/>
          <w:lang w:val="hr-HR"/>
        </w:rPr>
        <w:t>a</w:t>
      </w:r>
      <w:r w:rsidR="009A537E" w:rsidRPr="000D15C4">
        <w:rPr>
          <w:b w:val="0"/>
          <w:noProof/>
          <w:lang w:val="hr-HR"/>
        </w:rPr>
        <w:t xml:space="preserve"> ili </w:t>
      </w:r>
      <w:r w:rsidR="000E5899">
        <w:rPr>
          <w:b w:val="0"/>
          <w:noProof/>
          <w:lang w:val="hr-HR"/>
        </w:rPr>
        <w:t>91,14</w:t>
      </w:r>
      <w:r w:rsidR="009A537E" w:rsidRPr="000D15C4">
        <w:rPr>
          <w:b w:val="0"/>
          <w:noProof/>
          <w:lang w:val="hr-HR"/>
        </w:rPr>
        <w:t>% u odnosu na plan</w:t>
      </w:r>
      <w:r w:rsidRPr="000D15C4">
        <w:rPr>
          <w:b w:val="0"/>
          <w:noProof/>
          <w:lang w:val="hr-HR"/>
        </w:rPr>
        <w:t>,</w:t>
      </w:r>
      <w:r w:rsidR="009A537E" w:rsidRPr="000D15C4">
        <w:rPr>
          <w:b w:val="0"/>
          <w:noProof/>
          <w:lang w:val="hr-HR"/>
        </w:rPr>
        <w:t xml:space="preserve"> </w:t>
      </w:r>
      <w:r w:rsidRPr="000D15C4">
        <w:rPr>
          <w:b w:val="0"/>
          <w:noProof/>
          <w:lang w:val="hr-HR"/>
        </w:rPr>
        <w:t xml:space="preserve">a odnose se na prihode po osnovi </w:t>
      </w:r>
      <w:r w:rsidR="003526D2" w:rsidRPr="000D15C4">
        <w:rPr>
          <w:b w:val="0"/>
          <w:noProof/>
          <w:lang w:val="hr-HR"/>
        </w:rPr>
        <w:t xml:space="preserve">tekućih </w:t>
      </w:r>
      <w:r w:rsidR="00E05B2F">
        <w:rPr>
          <w:b w:val="0"/>
          <w:noProof/>
          <w:lang w:val="hr-HR"/>
        </w:rPr>
        <w:t xml:space="preserve">i kapitalnih </w:t>
      </w:r>
      <w:r w:rsidRPr="000D15C4">
        <w:rPr>
          <w:b w:val="0"/>
          <w:noProof/>
          <w:lang w:val="hr-HR"/>
        </w:rPr>
        <w:t>pomoći iz proračuna za proračunske korisnike Grada Pule</w:t>
      </w:r>
      <w:r w:rsidR="00C1482D">
        <w:rPr>
          <w:b w:val="0"/>
          <w:noProof/>
          <w:lang w:val="hr-HR"/>
        </w:rPr>
        <w:t>.</w:t>
      </w:r>
      <w:r w:rsidRPr="000D15C4">
        <w:rPr>
          <w:b w:val="0"/>
          <w:noProof/>
          <w:lang w:val="hr-HR"/>
        </w:rPr>
        <w:t xml:space="preserve"> </w:t>
      </w:r>
    </w:p>
    <w:p w14:paraId="241FC281" w14:textId="5CA23DC7" w:rsidR="00C1482D" w:rsidRDefault="00C1482D" w:rsidP="00383FD9">
      <w:pPr>
        <w:pStyle w:val="Tijeloteksta-uvlaka2"/>
        <w:widowControl w:val="0"/>
        <w:numPr>
          <w:ilvl w:val="1"/>
          <w:numId w:val="19"/>
        </w:numPr>
        <w:tabs>
          <w:tab w:val="clear" w:pos="1778"/>
        </w:tabs>
        <w:adjustRightInd w:val="0"/>
        <w:ind w:left="709" w:hanging="284"/>
        <w:jc w:val="both"/>
        <w:textAlignment w:val="baseline"/>
        <w:rPr>
          <w:b w:val="0"/>
          <w:noProof/>
          <w:szCs w:val="24"/>
          <w:lang w:val="hr-HR"/>
        </w:rPr>
      </w:pPr>
      <w:r w:rsidRPr="00C1482D">
        <w:rPr>
          <w:b w:val="0"/>
          <w:noProof/>
          <w:szCs w:val="24"/>
          <w:lang w:val="hr-HR"/>
        </w:rPr>
        <w:t xml:space="preserve">Tekuće pomoći korisnicima iz proračuna koji im nije nadležan ostvarene su u iznosu od </w:t>
      </w:r>
      <w:r w:rsidR="000E5899">
        <w:rPr>
          <w:b w:val="0"/>
          <w:noProof/>
          <w:szCs w:val="24"/>
          <w:lang w:val="hr-HR"/>
        </w:rPr>
        <w:t>94.184.393,03</w:t>
      </w:r>
      <w:r w:rsidRPr="00C1482D">
        <w:rPr>
          <w:b w:val="0"/>
          <w:noProof/>
          <w:szCs w:val="24"/>
          <w:lang w:val="hr-HR"/>
        </w:rPr>
        <w:t xml:space="preserve"> kun</w:t>
      </w:r>
      <w:r w:rsidR="000E5899">
        <w:rPr>
          <w:b w:val="0"/>
          <w:noProof/>
          <w:szCs w:val="24"/>
          <w:lang w:val="hr-HR"/>
        </w:rPr>
        <w:t>e</w:t>
      </w:r>
      <w:r>
        <w:rPr>
          <w:b w:val="0"/>
          <w:noProof/>
          <w:szCs w:val="24"/>
          <w:lang w:val="hr-HR"/>
        </w:rPr>
        <w:t>, za:</w:t>
      </w:r>
    </w:p>
    <w:p w14:paraId="302152F0" w14:textId="77777777" w:rsidR="00C1482D" w:rsidRPr="000D15C4" w:rsidRDefault="00C1482D" w:rsidP="00383FD9">
      <w:pPr>
        <w:pStyle w:val="Tijeloteksta-uvlaka2"/>
        <w:widowControl w:val="0"/>
        <w:numPr>
          <w:ilvl w:val="1"/>
          <w:numId w:val="46"/>
        </w:numPr>
        <w:adjustRightInd w:val="0"/>
        <w:ind w:left="993" w:hanging="284"/>
        <w:jc w:val="both"/>
        <w:textAlignment w:val="baseline"/>
        <w:rPr>
          <w:b w:val="0"/>
          <w:noProof/>
          <w:szCs w:val="24"/>
          <w:lang w:val="hr-HR"/>
        </w:rPr>
      </w:pPr>
      <w:r w:rsidRPr="000D15C4">
        <w:rPr>
          <w:b w:val="0"/>
          <w:noProof/>
          <w:szCs w:val="24"/>
          <w:lang w:val="hr-HR"/>
        </w:rPr>
        <w:t>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vrtiću–Scuola dell'infanzia Rin Tin Tin</w:t>
      </w:r>
      <w:r>
        <w:rPr>
          <w:b w:val="0"/>
          <w:noProof/>
          <w:szCs w:val="24"/>
          <w:lang w:val="hr-HR"/>
        </w:rPr>
        <w:t xml:space="preserve">, </w:t>
      </w:r>
      <w:r w:rsidRPr="000D15C4">
        <w:rPr>
          <w:b w:val="0"/>
          <w:noProof/>
          <w:szCs w:val="24"/>
          <w:lang w:val="hr-HR"/>
        </w:rPr>
        <w:t>sufinanciranje programa predškolskog odgoja drugih jedinica lokalne samouprave čija su djeca polaznici Dječjeg vrtića Pula, Dječjeg vrtića Mali svijet i Dječjeg vrtića–Scuola dell'infanzia Rin Tin Tin,</w:t>
      </w:r>
    </w:p>
    <w:p w14:paraId="097784DA" w14:textId="2C43013E" w:rsidR="00C1482D" w:rsidRPr="000D15C4" w:rsidRDefault="00C1482D" w:rsidP="00383FD9">
      <w:pPr>
        <w:pStyle w:val="Tijeloteksta-uvlaka2"/>
        <w:widowControl w:val="0"/>
        <w:numPr>
          <w:ilvl w:val="1"/>
          <w:numId w:val="46"/>
        </w:numPr>
        <w:adjustRightInd w:val="0"/>
        <w:ind w:left="993" w:hanging="284"/>
        <w:jc w:val="both"/>
        <w:textAlignment w:val="baseline"/>
        <w:rPr>
          <w:b w:val="0"/>
          <w:noProof/>
          <w:szCs w:val="24"/>
          <w:lang w:val="hr-HR"/>
        </w:rPr>
      </w:pPr>
      <w:r w:rsidRPr="000D15C4">
        <w:rPr>
          <w:b w:val="0"/>
          <w:noProof/>
          <w:szCs w:val="24"/>
          <w:lang w:val="hr-HR"/>
        </w:rPr>
        <w:t>provođenje programa obrazovanja, sudske tužbe, prijevoz učenika sa teškoćama, mentorstvo u osnovnim školama,</w:t>
      </w:r>
    </w:p>
    <w:p w14:paraId="4930537F" w14:textId="68FC0850" w:rsidR="00C1482D" w:rsidRDefault="00C1482D" w:rsidP="00383FD9">
      <w:pPr>
        <w:pStyle w:val="Tijeloteksta-uvlaka2"/>
        <w:widowControl w:val="0"/>
        <w:numPr>
          <w:ilvl w:val="1"/>
          <w:numId w:val="46"/>
        </w:numPr>
        <w:adjustRightInd w:val="0"/>
        <w:ind w:left="993" w:hanging="284"/>
        <w:jc w:val="both"/>
        <w:textAlignment w:val="baseline"/>
        <w:rPr>
          <w:b w:val="0"/>
          <w:szCs w:val="24"/>
          <w:lang w:val="hr-HR"/>
        </w:rPr>
      </w:pPr>
      <w:r w:rsidRPr="000D15C4">
        <w:rPr>
          <w:b w:val="0"/>
          <w:szCs w:val="24"/>
          <w:lang w:val="hr-HR"/>
        </w:rPr>
        <w:t xml:space="preserve">sredstva za plaće </w:t>
      </w:r>
      <w:r w:rsidR="00F1480F">
        <w:rPr>
          <w:b w:val="0"/>
          <w:szCs w:val="24"/>
          <w:lang w:val="hr-HR"/>
        </w:rPr>
        <w:t xml:space="preserve">i materijalna prava </w:t>
      </w:r>
      <w:r w:rsidRPr="000D15C4">
        <w:rPr>
          <w:b w:val="0"/>
          <w:szCs w:val="24"/>
          <w:lang w:val="hr-HR"/>
        </w:rPr>
        <w:t xml:space="preserve">za učitelje i zaposlenike osnovnih škola koje se isplaćuju putem nadležnog ministarstva, </w:t>
      </w:r>
    </w:p>
    <w:p w14:paraId="5E0000BB" w14:textId="2213287A" w:rsidR="00C1482D" w:rsidRPr="000D15C4" w:rsidRDefault="00C1482D" w:rsidP="00383FD9">
      <w:pPr>
        <w:pStyle w:val="Tijeloteksta-uvlaka2"/>
        <w:widowControl w:val="0"/>
        <w:numPr>
          <w:ilvl w:val="1"/>
          <w:numId w:val="46"/>
        </w:numPr>
        <w:adjustRightInd w:val="0"/>
        <w:ind w:left="993" w:hanging="284"/>
        <w:jc w:val="both"/>
        <w:textAlignment w:val="baseline"/>
        <w:rPr>
          <w:b w:val="0"/>
          <w:szCs w:val="24"/>
          <w:lang w:val="hr-HR"/>
        </w:rPr>
      </w:pPr>
      <w:r>
        <w:rPr>
          <w:b w:val="0"/>
          <w:szCs w:val="24"/>
          <w:lang w:val="hr-HR"/>
        </w:rPr>
        <w:t xml:space="preserve">sufinanciranje </w:t>
      </w:r>
      <w:r w:rsidR="00F1480F">
        <w:rPr>
          <w:b w:val="0"/>
          <w:szCs w:val="24"/>
          <w:lang w:val="hr-HR"/>
        </w:rPr>
        <w:t xml:space="preserve">rada </w:t>
      </w:r>
      <w:r>
        <w:rPr>
          <w:b w:val="0"/>
          <w:szCs w:val="24"/>
          <w:lang w:val="hr-HR"/>
        </w:rPr>
        <w:t>Javne vatrogasne postrojbe Pula,</w:t>
      </w:r>
    </w:p>
    <w:p w14:paraId="4128FEB8" w14:textId="7BDE0DED" w:rsidR="00C1482D" w:rsidRPr="000D15C4" w:rsidRDefault="00C1482D" w:rsidP="00383FD9">
      <w:pPr>
        <w:pStyle w:val="Tijeloteksta-uvlaka2"/>
        <w:widowControl w:val="0"/>
        <w:numPr>
          <w:ilvl w:val="1"/>
          <w:numId w:val="46"/>
        </w:numPr>
        <w:adjustRightInd w:val="0"/>
        <w:ind w:left="993" w:hanging="284"/>
        <w:jc w:val="both"/>
        <w:textAlignment w:val="baseline"/>
        <w:rPr>
          <w:b w:val="0"/>
          <w:noProof/>
          <w:szCs w:val="24"/>
          <w:lang w:val="hr-HR"/>
        </w:rPr>
      </w:pPr>
      <w:r w:rsidRPr="000D15C4">
        <w:rPr>
          <w:b w:val="0"/>
          <w:noProof/>
          <w:szCs w:val="24"/>
          <w:lang w:val="hr-HR"/>
        </w:rPr>
        <w:t xml:space="preserve">sufinanciranje </w:t>
      </w:r>
      <w:r w:rsidR="00F1480F">
        <w:rPr>
          <w:b w:val="0"/>
          <w:noProof/>
          <w:szCs w:val="24"/>
          <w:lang w:val="hr-HR"/>
        </w:rPr>
        <w:t xml:space="preserve">rada </w:t>
      </w:r>
      <w:r w:rsidRPr="000D15C4">
        <w:rPr>
          <w:b w:val="0"/>
          <w:noProof/>
          <w:szCs w:val="24"/>
          <w:lang w:val="hr-HR"/>
        </w:rPr>
        <w:t>Dnevnog centra za rehabilitaciju Veruda Pula,</w:t>
      </w:r>
    </w:p>
    <w:p w14:paraId="5CC0AB30" w14:textId="7506A903" w:rsidR="00C1482D" w:rsidRPr="000D15C4" w:rsidRDefault="00C1482D" w:rsidP="00383FD9">
      <w:pPr>
        <w:pStyle w:val="Tijeloteksta-uvlaka2"/>
        <w:widowControl w:val="0"/>
        <w:numPr>
          <w:ilvl w:val="1"/>
          <w:numId w:val="46"/>
        </w:numPr>
        <w:adjustRightInd w:val="0"/>
        <w:ind w:left="993" w:hanging="284"/>
        <w:jc w:val="both"/>
        <w:textAlignment w:val="baseline"/>
        <w:rPr>
          <w:b w:val="0"/>
          <w:noProof/>
          <w:szCs w:val="24"/>
          <w:lang w:val="hr-HR"/>
        </w:rPr>
      </w:pPr>
      <w:r w:rsidRPr="000D15C4">
        <w:rPr>
          <w:b w:val="0"/>
          <w:noProof/>
          <w:szCs w:val="24"/>
          <w:lang w:val="hr-HR"/>
        </w:rPr>
        <w:t xml:space="preserve">sufinanciranje </w:t>
      </w:r>
      <w:r w:rsidR="00F1480F">
        <w:rPr>
          <w:b w:val="0"/>
          <w:noProof/>
          <w:szCs w:val="24"/>
          <w:lang w:val="hr-HR"/>
        </w:rPr>
        <w:t xml:space="preserve">rada </w:t>
      </w:r>
      <w:r w:rsidRPr="000D15C4">
        <w:rPr>
          <w:b w:val="0"/>
          <w:noProof/>
          <w:szCs w:val="24"/>
          <w:lang w:val="hr-HR"/>
        </w:rPr>
        <w:t>Gradske knjižnice i čitaonice Pula,</w:t>
      </w:r>
    </w:p>
    <w:p w14:paraId="6674422D" w14:textId="13113C89" w:rsidR="00C1482D" w:rsidRPr="000D15C4" w:rsidRDefault="00C1482D" w:rsidP="00383FD9">
      <w:pPr>
        <w:pStyle w:val="Tijeloteksta-uvlaka2"/>
        <w:widowControl w:val="0"/>
        <w:numPr>
          <w:ilvl w:val="1"/>
          <w:numId w:val="46"/>
        </w:numPr>
        <w:adjustRightInd w:val="0"/>
        <w:ind w:left="993" w:hanging="284"/>
        <w:jc w:val="both"/>
        <w:textAlignment w:val="baseline"/>
        <w:rPr>
          <w:b w:val="0"/>
          <w:noProof/>
          <w:szCs w:val="24"/>
          <w:lang w:val="hr-HR"/>
        </w:rPr>
      </w:pPr>
      <w:r w:rsidRPr="000D15C4">
        <w:rPr>
          <w:b w:val="0"/>
          <w:noProof/>
          <w:szCs w:val="24"/>
          <w:lang w:val="hr-HR"/>
        </w:rPr>
        <w:t>sufinanciranje</w:t>
      </w:r>
      <w:r w:rsidR="00F1480F">
        <w:rPr>
          <w:b w:val="0"/>
          <w:noProof/>
          <w:szCs w:val="24"/>
          <w:lang w:val="hr-HR"/>
        </w:rPr>
        <w:t xml:space="preserve"> rada</w:t>
      </w:r>
      <w:r w:rsidRPr="000D15C4">
        <w:rPr>
          <w:b w:val="0"/>
          <w:noProof/>
          <w:szCs w:val="24"/>
          <w:lang w:val="hr-HR"/>
        </w:rPr>
        <w:t xml:space="preserve"> Istarskog narodnog kazališta - Gradskog kazališta Pula</w:t>
      </w:r>
      <w:r w:rsidR="00A27942">
        <w:rPr>
          <w:b w:val="0"/>
          <w:noProof/>
          <w:szCs w:val="24"/>
          <w:lang w:val="hr-HR"/>
        </w:rPr>
        <w:t>.</w:t>
      </w:r>
    </w:p>
    <w:p w14:paraId="6973B3BA" w14:textId="77777777" w:rsidR="008D010F" w:rsidRDefault="008D010F" w:rsidP="008D010F">
      <w:pPr>
        <w:pStyle w:val="Odlomakpopisa"/>
        <w:rPr>
          <w:b/>
          <w:noProof/>
          <w:lang w:val="hr-HR"/>
        </w:rPr>
      </w:pPr>
    </w:p>
    <w:tbl>
      <w:tblPr>
        <w:tblW w:w="10580" w:type="dxa"/>
        <w:jc w:val="center"/>
        <w:tblLook w:val="04A0" w:firstRow="1" w:lastRow="0" w:firstColumn="1" w:lastColumn="0" w:noHBand="0" w:noVBand="1"/>
      </w:tblPr>
      <w:tblGrid>
        <w:gridCol w:w="3800"/>
        <w:gridCol w:w="1460"/>
        <w:gridCol w:w="1340"/>
        <w:gridCol w:w="1266"/>
        <w:gridCol w:w="1266"/>
        <w:gridCol w:w="1480"/>
      </w:tblGrid>
      <w:tr w:rsidR="000E5899" w:rsidRPr="000E5899" w14:paraId="64713E9F" w14:textId="77777777" w:rsidTr="000E5899">
        <w:trPr>
          <w:trHeight w:val="1056"/>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D869" w14:textId="77777777" w:rsidR="000E5899" w:rsidRPr="000E5899" w:rsidRDefault="000E5899" w:rsidP="000E5899">
            <w:pPr>
              <w:jc w:val="center"/>
              <w:rPr>
                <w:b/>
                <w:bCs/>
                <w:color w:val="000000"/>
                <w:lang w:val="en-US" w:eastAsia="en-US"/>
              </w:rPr>
            </w:pPr>
            <w:bookmarkStart w:id="2" w:name="RANGE!A1:B18"/>
            <w:r w:rsidRPr="000E5899">
              <w:rPr>
                <w:b/>
                <w:bCs/>
                <w:color w:val="000000"/>
                <w:lang w:val="en-US" w:eastAsia="en-US"/>
              </w:rPr>
              <w:t>PRORAČUNSKI KORISNIK</w:t>
            </w:r>
            <w:bookmarkEnd w:id="2"/>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D823B2A" w14:textId="77777777" w:rsidR="000E5899" w:rsidRPr="000E5899" w:rsidRDefault="000E5899" w:rsidP="000E5899">
            <w:pPr>
              <w:jc w:val="center"/>
              <w:rPr>
                <w:b/>
                <w:bCs/>
                <w:color w:val="000000"/>
                <w:lang w:val="en-US" w:eastAsia="en-US"/>
              </w:rPr>
            </w:pPr>
            <w:r w:rsidRPr="000E5899">
              <w:rPr>
                <w:b/>
                <w:bCs/>
                <w:color w:val="000000"/>
                <w:lang w:val="en-US" w:eastAsia="en-US"/>
              </w:rPr>
              <w:t>Tekuće pomoći iz državnog proračuna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824A063" w14:textId="77777777" w:rsidR="000E5899" w:rsidRPr="000E5899" w:rsidRDefault="000E5899" w:rsidP="000E5899">
            <w:pPr>
              <w:jc w:val="center"/>
              <w:rPr>
                <w:b/>
                <w:bCs/>
                <w:color w:val="000000"/>
                <w:lang w:val="en-US" w:eastAsia="en-US"/>
              </w:rPr>
            </w:pPr>
            <w:r w:rsidRPr="000E5899">
              <w:rPr>
                <w:b/>
                <w:bCs/>
                <w:color w:val="000000"/>
                <w:lang w:val="en-US" w:eastAsia="en-US"/>
              </w:rPr>
              <w:t>Tekuće pomoći iz županijskog proračuna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029BF8B" w14:textId="77777777" w:rsidR="000E5899" w:rsidRPr="000E5899" w:rsidRDefault="000E5899" w:rsidP="000E5899">
            <w:pPr>
              <w:jc w:val="center"/>
              <w:rPr>
                <w:b/>
                <w:bCs/>
                <w:color w:val="000000"/>
                <w:lang w:val="en-US" w:eastAsia="en-US"/>
              </w:rPr>
            </w:pPr>
            <w:r w:rsidRPr="000E5899">
              <w:rPr>
                <w:b/>
                <w:bCs/>
                <w:color w:val="000000"/>
                <w:lang w:val="en-US" w:eastAsia="en-US"/>
              </w:rPr>
              <w:t>Tekuće pomoći iz gradskog proračuna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A61F93" w14:textId="77777777" w:rsidR="000E5899" w:rsidRPr="000E5899" w:rsidRDefault="000E5899" w:rsidP="000E5899">
            <w:pPr>
              <w:jc w:val="center"/>
              <w:rPr>
                <w:b/>
                <w:bCs/>
                <w:color w:val="000000"/>
                <w:lang w:val="en-US" w:eastAsia="en-US"/>
              </w:rPr>
            </w:pPr>
            <w:r w:rsidRPr="000E5899">
              <w:rPr>
                <w:b/>
                <w:bCs/>
                <w:color w:val="000000"/>
                <w:lang w:val="en-US" w:eastAsia="en-US"/>
              </w:rPr>
              <w:t>Tekuće pomoći iz općinskog proračuna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C160958" w14:textId="77777777" w:rsidR="000E5899" w:rsidRPr="000E5899" w:rsidRDefault="000E5899" w:rsidP="000E5899">
            <w:pPr>
              <w:jc w:val="center"/>
              <w:rPr>
                <w:b/>
                <w:bCs/>
                <w:color w:val="000000"/>
                <w:lang w:val="en-US" w:eastAsia="en-US"/>
              </w:rPr>
            </w:pPr>
            <w:r w:rsidRPr="000E5899">
              <w:rPr>
                <w:b/>
                <w:bCs/>
                <w:color w:val="000000"/>
                <w:lang w:val="en-US" w:eastAsia="en-US"/>
              </w:rPr>
              <w:t>Ukupno</w:t>
            </w:r>
          </w:p>
        </w:tc>
      </w:tr>
      <w:tr w:rsidR="000E5899" w:rsidRPr="000E5899" w14:paraId="47D39DFF"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677C48CE" w14:textId="77777777" w:rsidR="000E5899" w:rsidRPr="000E5899" w:rsidRDefault="000E5899" w:rsidP="000E5899">
            <w:pPr>
              <w:rPr>
                <w:color w:val="000000"/>
                <w:lang w:val="en-US" w:eastAsia="en-US"/>
              </w:rPr>
            </w:pPr>
            <w:r w:rsidRPr="000E5899">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14:paraId="2601E805" w14:textId="77777777" w:rsidR="000E5899" w:rsidRPr="000E5899" w:rsidRDefault="000E5899" w:rsidP="000E5899">
            <w:pPr>
              <w:jc w:val="right"/>
              <w:rPr>
                <w:color w:val="000000"/>
                <w:lang w:val="en-US" w:eastAsia="en-US"/>
              </w:rPr>
            </w:pPr>
            <w:r w:rsidRPr="000E5899">
              <w:rPr>
                <w:color w:val="000000"/>
                <w:lang w:val="en-US" w:eastAsia="en-US"/>
              </w:rPr>
              <w:t>9.103.847,47</w:t>
            </w:r>
          </w:p>
        </w:tc>
        <w:tc>
          <w:tcPr>
            <w:tcW w:w="1340" w:type="dxa"/>
            <w:tcBorders>
              <w:top w:val="nil"/>
              <w:left w:val="nil"/>
              <w:bottom w:val="single" w:sz="4" w:space="0" w:color="auto"/>
              <w:right w:val="single" w:sz="4" w:space="0" w:color="auto"/>
            </w:tcBorders>
            <w:shd w:val="clear" w:color="auto" w:fill="auto"/>
            <w:noWrap/>
            <w:vAlign w:val="bottom"/>
            <w:hideMark/>
          </w:tcPr>
          <w:p w14:paraId="322ED1D9" w14:textId="77777777" w:rsidR="000E5899" w:rsidRPr="000E5899" w:rsidRDefault="000E5899" w:rsidP="000E5899">
            <w:pPr>
              <w:jc w:val="right"/>
              <w:rPr>
                <w:color w:val="000000"/>
                <w:lang w:val="en-US" w:eastAsia="en-US"/>
              </w:rPr>
            </w:pPr>
            <w:r w:rsidRPr="000E5899">
              <w:rPr>
                <w:color w:val="000000"/>
                <w:lang w:val="en-US" w:eastAsia="en-US"/>
              </w:rPr>
              <w:t>10.575,00</w:t>
            </w:r>
          </w:p>
        </w:tc>
        <w:tc>
          <w:tcPr>
            <w:tcW w:w="1240" w:type="dxa"/>
            <w:tcBorders>
              <w:top w:val="nil"/>
              <w:left w:val="nil"/>
              <w:bottom w:val="single" w:sz="4" w:space="0" w:color="auto"/>
              <w:right w:val="single" w:sz="4" w:space="0" w:color="auto"/>
            </w:tcBorders>
            <w:shd w:val="clear" w:color="auto" w:fill="auto"/>
            <w:noWrap/>
            <w:vAlign w:val="bottom"/>
            <w:hideMark/>
          </w:tcPr>
          <w:p w14:paraId="493536FE"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198B7ADA" w14:textId="77777777" w:rsidR="000E5899" w:rsidRPr="000E5899" w:rsidRDefault="000E5899" w:rsidP="000E5899">
            <w:pPr>
              <w:jc w:val="right"/>
              <w:rPr>
                <w:color w:val="000000"/>
                <w:lang w:val="en-US" w:eastAsia="en-US"/>
              </w:rPr>
            </w:pPr>
            <w:r w:rsidRPr="000E5899">
              <w:rPr>
                <w:color w:val="000000"/>
                <w:lang w:val="en-US" w:eastAsia="en-US"/>
              </w:rPr>
              <w:t>230.891,62</w:t>
            </w:r>
          </w:p>
        </w:tc>
        <w:tc>
          <w:tcPr>
            <w:tcW w:w="1480" w:type="dxa"/>
            <w:tcBorders>
              <w:top w:val="nil"/>
              <w:left w:val="nil"/>
              <w:bottom w:val="single" w:sz="4" w:space="0" w:color="auto"/>
              <w:right w:val="single" w:sz="4" w:space="0" w:color="auto"/>
            </w:tcBorders>
            <w:shd w:val="clear" w:color="auto" w:fill="auto"/>
            <w:noWrap/>
            <w:vAlign w:val="bottom"/>
            <w:hideMark/>
          </w:tcPr>
          <w:p w14:paraId="16F4C91A" w14:textId="77777777" w:rsidR="000E5899" w:rsidRPr="000E5899" w:rsidRDefault="000E5899" w:rsidP="000E5899">
            <w:pPr>
              <w:jc w:val="right"/>
              <w:rPr>
                <w:color w:val="000000"/>
                <w:lang w:val="en-US" w:eastAsia="en-US"/>
              </w:rPr>
            </w:pPr>
            <w:r w:rsidRPr="000E5899">
              <w:rPr>
                <w:color w:val="000000"/>
                <w:lang w:val="en-US" w:eastAsia="en-US"/>
              </w:rPr>
              <w:t>9.345.314,09</w:t>
            </w:r>
          </w:p>
        </w:tc>
      </w:tr>
      <w:tr w:rsidR="000E5899" w:rsidRPr="000E5899" w14:paraId="1917A2B1"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C611848" w14:textId="77777777" w:rsidR="000E5899" w:rsidRPr="000E5899" w:rsidRDefault="000E5899" w:rsidP="000E5899">
            <w:pPr>
              <w:rPr>
                <w:color w:val="000000"/>
                <w:lang w:val="en-US" w:eastAsia="en-US"/>
              </w:rPr>
            </w:pPr>
            <w:r w:rsidRPr="000E5899">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14:paraId="53ED310F" w14:textId="77777777" w:rsidR="000E5899" w:rsidRPr="000E5899" w:rsidRDefault="000E5899" w:rsidP="000E5899">
            <w:pPr>
              <w:jc w:val="right"/>
              <w:rPr>
                <w:color w:val="000000"/>
                <w:lang w:val="en-US" w:eastAsia="en-US"/>
              </w:rPr>
            </w:pPr>
            <w:r w:rsidRPr="000E5899">
              <w:rPr>
                <w:color w:val="000000"/>
                <w:lang w:val="en-US" w:eastAsia="en-US"/>
              </w:rPr>
              <w:t>6.696.168,48</w:t>
            </w:r>
          </w:p>
        </w:tc>
        <w:tc>
          <w:tcPr>
            <w:tcW w:w="1340" w:type="dxa"/>
            <w:tcBorders>
              <w:top w:val="nil"/>
              <w:left w:val="nil"/>
              <w:bottom w:val="single" w:sz="4" w:space="0" w:color="auto"/>
              <w:right w:val="single" w:sz="4" w:space="0" w:color="auto"/>
            </w:tcBorders>
            <w:shd w:val="clear" w:color="auto" w:fill="auto"/>
            <w:noWrap/>
            <w:vAlign w:val="bottom"/>
            <w:hideMark/>
          </w:tcPr>
          <w:p w14:paraId="4D800169" w14:textId="77777777" w:rsidR="000E5899" w:rsidRPr="000E5899" w:rsidRDefault="000E5899" w:rsidP="000E5899">
            <w:pPr>
              <w:jc w:val="right"/>
              <w:rPr>
                <w:color w:val="000000"/>
                <w:lang w:val="en-US" w:eastAsia="en-US"/>
              </w:rPr>
            </w:pPr>
            <w:r w:rsidRPr="000E5899">
              <w:rPr>
                <w:color w:val="000000"/>
                <w:lang w:val="en-US" w:eastAsia="en-US"/>
              </w:rPr>
              <w:t>1.300,00</w:t>
            </w:r>
          </w:p>
        </w:tc>
        <w:tc>
          <w:tcPr>
            <w:tcW w:w="1240" w:type="dxa"/>
            <w:tcBorders>
              <w:top w:val="nil"/>
              <w:left w:val="nil"/>
              <w:bottom w:val="single" w:sz="4" w:space="0" w:color="auto"/>
              <w:right w:val="single" w:sz="4" w:space="0" w:color="auto"/>
            </w:tcBorders>
            <w:shd w:val="clear" w:color="auto" w:fill="auto"/>
            <w:noWrap/>
            <w:vAlign w:val="bottom"/>
            <w:hideMark/>
          </w:tcPr>
          <w:p w14:paraId="42C307BD"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F0CBB65" w14:textId="77777777" w:rsidR="000E5899" w:rsidRPr="000E5899" w:rsidRDefault="000E5899" w:rsidP="000E5899">
            <w:pPr>
              <w:jc w:val="right"/>
              <w:rPr>
                <w:color w:val="000000"/>
                <w:lang w:val="en-US" w:eastAsia="en-US"/>
              </w:rPr>
            </w:pPr>
            <w:r w:rsidRPr="000E5899">
              <w:rPr>
                <w:color w:val="000000"/>
                <w:lang w:val="en-US" w:eastAsia="en-US"/>
              </w:rPr>
              <w:t>38.357,00</w:t>
            </w:r>
          </w:p>
        </w:tc>
        <w:tc>
          <w:tcPr>
            <w:tcW w:w="1480" w:type="dxa"/>
            <w:tcBorders>
              <w:top w:val="nil"/>
              <w:left w:val="nil"/>
              <w:bottom w:val="single" w:sz="4" w:space="0" w:color="auto"/>
              <w:right w:val="single" w:sz="4" w:space="0" w:color="auto"/>
            </w:tcBorders>
            <w:shd w:val="clear" w:color="auto" w:fill="auto"/>
            <w:noWrap/>
            <w:vAlign w:val="bottom"/>
            <w:hideMark/>
          </w:tcPr>
          <w:p w14:paraId="367DF473" w14:textId="77777777" w:rsidR="000E5899" w:rsidRPr="000E5899" w:rsidRDefault="000E5899" w:rsidP="000E5899">
            <w:pPr>
              <w:jc w:val="right"/>
              <w:rPr>
                <w:color w:val="000000"/>
                <w:lang w:val="en-US" w:eastAsia="en-US"/>
              </w:rPr>
            </w:pPr>
            <w:r w:rsidRPr="000E5899">
              <w:rPr>
                <w:color w:val="000000"/>
                <w:lang w:val="en-US" w:eastAsia="en-US"/>
              </w:rPr>
              <w:t>6.735.825,48</w:t>
            </w:r>
          </w:p>
        </w:tc>
      </w:tr>
      <w:tr w:rsidR="000E5899" w:rsidRPr="000E5899" w14:paraId="1F6D76E6"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3AC91BA5" w14:textId="77777777" w:rsidR="000E5899" w:rsidRPr="000E5899" w:rsidRDefault="000E5899" w:rsidP="000E5899">
            <w:pPr>
              <w:rPr>
                <w:color w:val="000000"/>
                <w:lang w:val="en-US" w:eastAsia="en-US"/>
              </w:rPr>
            </w:pPr>
            <w:r w:rsidRPr="000E5899">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14:paraId="50365D63" w14:textId="77777777" w:rsidR="000E5899" w:rsidRPr="000E5899" w:rsidRDefault="000E5899" w:rsidP="000E5899">
            <w:pPr>
              <w:jc w:val="right"/>
              <w:rPr>
                <w:color w:val="000000"/>
                <w:lang w:val="en-US" w:eastAsia="en-US"/>
              </w:rPr>
            </w:pPr>
            <w:r w:rsidRPr="000E5899">
              <w:rPr>
                <w:color w:val="000000"/>
                <w:lang w:val="en-US" w:eastAsia="en-US"/>
              </w:rPr>
              <w:t>6.319.460,18</w:t>
            </w:r>
          </w:p>
        </w:tc>
        <w:tc>
          <w:tcPr>
            <w:tcW w:w="1340" w:type="dxa"/>
            <w:tcBorders>
              <w:top w:val="nil"/>
              <w:left w:val="nil"/>
              <w:bottom w:val="single" w:sz="4" w:space="0" w:color="auto"/>
              <w:right w:val="single" w:sz="4" w:space="0" w:color="auto"/>
            </w:tcBorders>
            <w:shd w:val="clear" w:color="auto" w:fill="auto"/>
            <w:noWrap/>
            <w:vAlign w:val="bottom"/>
            <w:hideMark/>
          </w:tcPr>
          <w:p w14:paraId="50A96DA4" w14:textId="77777777" w:rsidR="000E5899" w:rsidRPr="000E5899" w:rsidRDefault="000E5899" w:rsidP="000E5899">
            <w:pPr>
              <w:jc w:val="right"/>
              <w:rPr>
                <w:color w:val="000000"/>
                <w:lang w:val="en-US" w:eastAsia="en-US"/>
              </w:rPr>
            </w:pPr>
            <w:r w:rsidRPr="000E5899">
              <w:rPr>
                <w:color w:val="000000"/>
                <w:lang w:val="en-US" w:eastAsia="en-US"/>
              </w:rPr>
              <w:t>11.900,00</w:t>
            </w:r>
          </w:p>
        </w:tc>
        <w:tc>
          <w:tcPr>
            <w:tcW w:w="1240" w:type="dxa"/>
            <w:tcBorders>
              <w:top w:val="nil"/>
              <w:left w:val="nil"/>
              <w:bottom w:val="single" w:sz="4" w:space="0" w:color="auto"/>
              <w:right w:val="single" w:sz="4" w:space="0" w:color="auto"/>
            </w:tcBorders>
            <w:shd w:val="clear" w:color="auto" w:fill="auto"/>
            <w:noWrap/>
            <w:vAlign w:val="bottom"/>
            <w:hideMark/>
          </w:tcPr>
          <w:p w14:paraId="0EDFFBC8"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1CADAE8" w14:textId="77777777" w:rsidR="000E5899" w:rsidRPr="000E5899" w:rsidRDefault="000E5899" w:rsidP="000E5899">
            <w:pPr>
              <w:jc w:val="right"/>
              <w:rPr>
                <w:color w:val="000000"/>
                <w:lang w:val="en-US" w:eastAsia="en-US"/>
              </w:rPr>
            </w:pPr>
            <w:r w:rsidRPr="000E5899">
              <w:rPr>
                <w:color w:val="000000"/>
                <w:lang w:val="en-US" w:eastAsia="en-US"/>
              </w:rPr>
              <w:t>30.090,20</w:t>
            </w:r>
          </w:p>
        </w:tc>
        <w:tc>
          <w:tcPr>
            <w:tcW w:w="1480" w:type="dxa"/>
            <w:tcBorders>
              <w:top w:val="nil"/>
              <w:left w:val="nil"/>
              <w:bottom w:val="single" w:sz="4" w:space="0" w:color="auto"/>
              <w:right w:val="single" w:sz="4" w:space="0" w:color="auto"/>
            </w:tcBorders>
            <w:shd w:val="clear" w:color="auto" w:fill="auto"/>
            <w:noWrap/>
            <w:vAlign w:val="bottom"/>
            <w:hideMark/>
          </w:tcPr>
          <w:p w14:paraId="1E3CD96A" w14:textId="77777777" w:rsidR="000E5899" w:rsidRPr="000E5899" w:rsidRDefault="000E5899" w:rsidP="000E5899">
            <w:pPr>
              <w:jc w:val="right"/>
              <w:rPr>
                <w:color w:val="000000"/>
                <w:lang w:val="en-US" w:eastAsia="en-US"/>
              </w:rPr>
            </w:pPr>
            <w:r w:rsidRPr="000E5899">
              <w:rPr>
                <w:color w:val="000000"/>
                <w:lang w:val="en-US" w:eastAsia="en-US"/>
              </w:rPr>
              <w:t>6.361.450,38</w:t>
            </w:r>
          </w:p>
        </w:tc>
      </w:tr>
      <w:tr w:rsidR="000E5899" w:rsidRPr="000E5899" w14:paraId="0736F2C9"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457722A8" w14:textId="77777777" w:rsidR="000E5899" w:rsidRPr="000E5899" w:rsidRDefault="000E5899" w:rsidP="000E5899">
            <w:pPr>
              <w:rPr>
                <w:color w:val="000000"/>
                <w:lang w:val="en-US" w:eastAsia="en-US"/>
              </w:rPr>
            </w:pPr>
            <w:r w:rsidRPr="000E5899">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14:paraId="06795D5A" w14:textId="77777777" w:rsidR="000E5899" w:rsidRPr="000E5899" w:rsidRDefault="000E5899" w:rsidP="000E5899">
            <w:pPr>
              <w:jc w:val="right"/>
              <w:rPr>
                <w:color w:val="000000"/>
                <w:lang w:val="en-US" w:eastAsia="en-US"/>
              </w:rPr>
            </w:pPr>
            <w:r w:rsidRPr="000E5899">
              <w:rPr>
                <w:color w:val="000000"/>
                <w:lang w:val="en-US" w:eastAsia="en-US"/>
              </w:rPr>
              <w:t>8.314.637,89</w:t>
            </w:r>
          </w:p>
        </w:tc>
        <w:tc>
          <w:tcPr>
            <w:tcW w:w="1340" w:type="dxa"/>
            <w:tcBorders>
              <w:top w:val="nil"/>
              <w:left w:val="nil"/>
              <w:bottom w:val="single" w:sz="4" w:space="0" w:color="auto"/>
              <w:right w:val="single" w:sz="4" w:space="0" w:color="auto"/>
            </w:tcBorders>
            <w:shd w:val="clear" w:color="auto" w:fill="auto"/>
            <w:noWrap/>
            <w:vAlign w:val="bottom"/>
            <w:hideMark/>
          </w:tcPr>
          <w:p w14:paraId="78FF02C2" w14:textId="77777777" w:rsidR="000E5899" w:rsidRPr="000E5899" w:rsidRDefault="000E5899" w:rsidP="000E5899">
            <w:pPr>
              <w:jc w:val="right"/>
              <w:rPr>
                <w:color w:val="000000"/>
                <w:lang w:val="en-US" w:eastAsia="en-US"/>
              </w:rPr>
            </w:pPr>
            <w:r w:rsidRPr="000E5899">
              <w:rPr>
                <w:color w:val="000000"/>
                <w:lang w:val="en-US" w:eastAsia="en-US"/>
              </w:rPr>
              <w:t>8.700,00</w:t>
            </w:r>
          </w:p>
        </w:tc>
        <w:tc>
          <w:tcPr>
            <w:tcW w:w="1240" w:type="dxa"/>
            <w:tcBorders>
              <w:top w:val="nil"/>
              <w:left w:val="nil"/>
              <w:bottom w:val="single" w:sz="4" w:space="0" w:color="auto"/>
              <w:right w:val="single" w:sz="4" w:space="0" w:color="auto"/>
            </w:tcBorders>
            <w:shd w:val="clear" w:color="auto" w:fill="auto"/>
            <w:noWrap/>
            <w:vAlign w:val="bottom"/>
            <w:hideMark/>
          </w:tcPr>
          <w:p w14:paraId="6A19CE1A" w14:textId="77777777" w:rsidR="000E5899" w:rsidRPr="000E5899" w:rsidRDefault="000E5899" w:rsidP="000E5899">
            <w:pPr>
              <w:jc w:val="right"/>
              <w:rPr>
                <w:color w:val="000000"/>
                <w:lang w:val="en-US" w:eastAsia="en-US"/>
              </w:rPr>
            </w:pPr>
            <w:r w:rsidRPr="000E5899">
              <w:rPr>
                <w:color w:val="000000"/>
                <w:lang w:val="en-US" w:eastAsia="en-US"/>
              </w:rPr>
              <w:t>206.183,18</w:t>
            </w:r>
          </w:p>
        </w:tc>
        <w:tc>
          <w:tcPr>
            <w:tcW w:w="1260" w:type="dxa"/>
            <w:tcBorders>
              <w:top w:val="nil"/>
              <w:left w:val="nil"/>
              <w:bottom w:val="single" w:sz="4" w:space="0" w:color="auto"/>
              <w:right w:val="single" w:sz="4" w:space="0" w:color="auto"/>
            </w:tcBorders>
            <w:shd w:val="clear" w:color="auto" w:fill="auto"/>
            <w:noWrap/>
            <w:vAlign w:val="bottom"/>
            <w:hideMark/>
          </w:tcPr>
          <w:p w14:paraId="7B049E92" w14:textId="77777777" w:rsidR="000E5899" w:rsidRPr="000E5899" w:rsidRDefault="000E5899" w:rsidP="000E5899">
            <w:pPr>
              <w:jc w:val="right"/>
              <w:rPr>
                <w:color w:val="000000"/>
                <w:lang w:val="en-US" w:eastAsia="en-US"/>
              </w:rPr>
            </w:pPr>
            <w:r w:rsidRPr="000E5899">
              <w:rPr>
                <w:color w:val="000000"/>
                <w:lang w:val="en-US" w:eastAsia="en-US"/>
              </w:rPr>
              <w:t>178.628,82</w:t>
            </w:r>
          </w:p>
        </w:tc>
        <w:tc>
          <w:tcPr>
            <w:tcW w:w="1480" w:type="dxa"/>
            <w:tcBorders>
              <w:top w:val="nil"/>
              <w:left w:val="nil"/>
              <w:bottom w:val="single" w:sz="4" w:space="0" w:color="auto"/>
              <w:right w:val="single" w:sz="4" w:space="0" w:color="auto"/>
            </w:tcBorders>
            <w:shd w:val="clear" w:color="auto" w:fill="auto"/>
            <w:noWrap/>
            <w:vAlign w:val="bottom"/>
            <w:hideMark/>
          </w:tcPr>
          <w:p w14:paraId="7B445327" w14:textId="77777777" w:rsidR="000E5899" w:rsidRPr="000E5899" w:rsidRDefault="000E5899" w:rsidP="000E5899">
            <w:pPr>
              <w:jc w:val="right"/>
              <w:rPr>
                <w:color w:val="000000"/>
                <w:lang w:val="en-US" w:eastAsia="en-US"/>
              </w:rPr>
            </w:pPr>
            <w:r w:rsidRPr="000E5899">
              <w:rPr>
                <w:color w:val="000000"/>
                <w:lang w:val="en-US" w:eastAsia="en-US"/>
              </w:rPr>
              <w:t>8.708.149,89</w:t>
            </w:r>
          </w:p>
        </w:tc>
      </w:tr>
      <w:tr w:rsidR="000E5899" w:rsidRPr="000E5899" w14:paraId="098CB647"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620CC6FC" w14:textId="77777777" w:rsidR="000E5899" w:rsidRPr="000E5899" w:rsidRDefault="000E5899" w:rsidP="000E5899">
            <w:pPr>
              <w:rPr>
                <w:color w:val="000000"/>
                <w:lang w:val="en-US" w:eastAsia="en-US"/>
              </w:rPr>
            </w:pPr>
            <w:r w:rsidRPr="000E5899">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14:paraId="1F3A93B5" w14:textId="77777777" w:rsidR="000E5899" w:rsidRPr="000E5899" w:rsidRDefault="000E5899" w:rsidP="000E5899">
            <w:pPr>
              <w:jc w:val="right"/>
              <w:rPr>
                <w:color w:val="000000"/>
                <w:lang w:val="en-US" w:eastAsia="en-US"/>
              </w:rPr>
            </w:pPr>
            <w:r w:rsidRPr="000E5899">
              <w:rPr>
                <w:color w:val="000000"/>
                <w:lang w:val="en-US" w:eastAsia="en-US"/>
              </w:rPr>
              <w:t>6.244.452,62</w:t>
            </w:r>
          </w:p>
        </w:tc>
        <w:tc>
          <w:tcPr>
            <w:tcW w:w="1340" w:type="dxa"/>
            <w:tcBorders>
              <w:top w:val="nil"/>
              <w:left w:val="nil"/>
              <w:bottom w:val="single" w:sz="4" w:space="0" w:color="auto"/>
              <w:right w:val="single" w:sz="4" w:space="0" w:color="auto"/>
            </w:tcBorders>
            <w:shd w:val="clear" w:color="auto" w:fill="auto"/>
            <w:noWrap/>
            <w:vAlign w:val="bottom"/>
            <w:hideMark/>
          </w:tcPr>
          <w:p w14:paraId="25413849" w14:textId="77777777" w:rsidR="000E5899" w:rsidRPr="000E5899" w:rsidRDefault="000E5899" w:rsidP="000E5899">
            <w:pPr>
              <w:jc w:val="right"/>
              <w:rPr>
                <w:color w:val="000000"/>
                <w:lang w:val="en-US" w:eastAsia="en-US"/>
              </w:rPr>
            </w:pPr>
            <w:r w:rsidRPr="000E5899">
              <w:rPr>
                <w:color w:val="000000"/>
                <w:lang w:val="en-US" w:eastAsia="en-US"/>
              </w:rPr>
              <w:t>21.713,74</w:t>
            </w:r>
          </w:p>
        </w:tc>
        <w:tc>
          <w:tcPr>
            <w:tcW w:w="1240" w:type="dxa"/>
            <w:tcBorders>
              <w:top w:val="nil"/>
              <w:left w:val="nil"/>
              <w:bottom w:val="single" w:sz="4" w:space="0" w:color="auto"/>
              <w:right w:val="single" w:sz="4" w:space="0" w:color="auto"/>
            </w:tcBorders>
            <w:shd w:val="clear" w:color="auto" w:fill="auto"/>
            <w:noWrap/>
            <w:vAlign w:val="bottom"/>
            <w:hideMark/>
          </w:tcPr>
          <w:p w14:paraId="5218FE78"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3E7130B" w14:textId="77777777" w:rsidR="000E5899" w:rsidRPr="000E5899" w:rsidRDefault="000E5899" w:rsidP="000E5899">
            <w:pPr>
              <w:jc w:val="right"/>
              <w:rPr>
                <w:color w:val="000000"/>
                <w:lang w:val="en-US" w:eastAsia="en-US"/>
              </w:rPr>
            </w:pPr>
            <w:r w:rsidRPr="000E5899">
              <w:rPr>
                <w:color w:val="000000"/>
                <w:lang w:val="en-US" w:eastAsia="en-US"/>
              </w:rPr>
              <w:t>12.239,50</w:t>
            </w:r>
          </w:p>
        </w:tc>
        <w:tc>
          <w:tcPr>
            <w:tcW w:w="1480" w:type="dxa"/>
            <w:tcBorders>
              <w:top w:val="nil"/>
              <w:left w:val="nil"/>
              <w:bottom w:val="single" w:sz="4" w:space="0" w:color="auto"/>
              <w:right w:val="single" w:sz="4" w:space="0" w:color="auto"/>
            </w:tcBorders>
            <w:shd w:val="clear" w:color="auto" w:fill="auto"/>
            <w:noWrap/>
            <w:vAlign w:val="bottom"/>
            <w:hideMark/>
          </w:tcPr>
          <w:p w14:paraId="72D2517A" w14:textId="77777777" w:rsidR="000E5899" w:rsidRPr="000E5899" w:rsidRDefault="000E5899" w:rsidP="000E5899">
            <w:pPr>
              <w:jc w:val="right"/>
              <w:rPr>
                <w:color w:val="000000"/>
                <w:lang w:val="en-US" w:eastAsia="en-US"/>
              </w:rPr>
            </w:pPr>
            <w:r w:rsidRPr="000E5899">
              <w:rPr>
                <w:color w:val="000000"/>
                <w:lang w:val="en-US" w:eastAsia="en-US"/>
              </w:rPr>
              <w:t>6.278.405,86</w:t>
            </w:r>
          </w:p>
        </w:tc>
      </w:tr>
      <w:tr w:rsidR="000E5899" w:rsidRPr="000E5899" w14:paraId="3130ECC9"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76396621" w14:textId="77777777" w:rsidR="000E5899" w:rsidRPr="000E5899" w:rsidRDefault="000E5899" w:rsidP="000E5899">
            <w:pPr>
              <w:rPr>
                <w:color w:val="000000"/>
                <w:lang w:val="en-US" w:eastAsia="en-US"/>
              </w:rPr>
            </w:pPr>
            <w:r w:rsidRPr="000E5899">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14:paraId="131003DD" w14:textId="77777777" w:rsidR="000E5899" w:rsidRPr="000E5899" w:rsidRDefault="000E5899" w:rsidP="000E5899">
            <w:pPr>
              <w:jc w:val="right"/>
              <w:rPr>
                <w:color w:val="000000"/>
                <w:lang w:val="en-US" w:eastAsia="en-US"/>
              </w:rPr>
            </w:pPr>
            <w:r w:rsidRPr="000E5899">
              <w:rPr>
                <w:color w:val="000000"/>
                <w:lang w:val="en-US" w:eastAsia="en-US"/>
              </w:rPr>
              <w:t>8.113.295,18</w:t>
            </w:r>
          </w:p>
        </w:tc>
        <w:tc>
          <w:tcPr>
            <w:tcW w:w="1340" w:type="dxa"/>
            <w:tcBorders>
              <w:top w:val="nil"/>
              <w:left w:val="nil"/>
              <w:bottom w:val="single" w:sz="4" w:space="0" w:color="auto"/>
              <w:right w:val="single" w:sz="4" w:space="0" w:color="auto"/>
            </w:tcBorders>
            <w:shd w:val="clear" w:color="auto" w:fill="auto"/>
            <w:noWrap/>
            <w:vAlign w:val="bottom"/>
            <w:hideMark/>
          </w:tcPr>
          <w:p w14:paraId="68710322" w14:textId="77777777" w:rsidR="000E5899" w:rsidRPr="000E5899" w:rsidRDefault="000E5899" w:rsidP="000E5899">
            <w:pPr>
              <w:jc w:val="right"/>
              <w:rPr>
                <w:color w:val="000000"/>
                <w:lang w:val="en-US" w:eastAsia="en-US"/>
              </w:rPr>
            </w:pPr>
            <w:r w:rsidRPr="000E5899">
              <w:rPr>
                <w:color w:val="000000"/>
                <w:lang w:val="en-US" w:eastAsia="en-US"/>
              </w:rPr>
              <w:t>7.531,95</w:t>
            </w:r>
          </w:p>
        </w:tc>
        <w:tc>
          <w:tcPr>
            <w:tcW w:w="1240" w:type="dxa"/>
            <w:tcBorders>
              <w:top w:val="nil"/>
              <w:left w:val="nil"/>
              <w:bottom w:val="single" w:sz="4" w:space="0" w:color="auto"/>
              <w:right w:val="single" w:sz="4" w:space="0" w:color="auto"/>
            </w:tcBorders>
            <w:shd w:val="clear" w:color="auto" w:fill="auto"/>
            <w:noWrap/>
            <w:vAlign w:val="bottom"/>
            <w:hideMark/>
          </w:tcPr>
          <w:p w14:paraId="529224FD" w14:textId="77777777" w:rsidR="000E5899" w:rsidRPr="000E5899" w:rsidRDefault="000E5899" w:rsidP="000E5899">
            <w:pPr>
              <w:jc w:val="right"/>
              <w:rPr>
                <w:color w:val="000000"/>
                <w:lang w:val="en-US" w:eastAsia="en-US"/>
              </w:rPr>
            </w:pPr>
            <w:r w:rsidRPr="000E5899">
              <w:rPr>
                <w:color w:val="000000"/>
                <w:lang w:val="en-US" w:eastAsia="en-US"/>
              </w:rPr>
              <w:t>824,00</w:t>
            </w:r>
          </w:p>
        </w:tc>
        <w:tc>
          <w:tcPr>
            <w:tcW w:w="1260" w:type="dxa"/>
            <w:tcBorders>
              <w:top w:val="nil"/>
              <w:left w:val="nil"/>
              <w:bottom w:val="single" w:sz="4" w:space="0" w:color="auto"/>
              <w:right w:val="single" w:sz="4" w:space="0" w:color="auto"/>
            </w:tcBorders>
            <w:shd w:val="clear" w:color="auto" w:fill="auto"/>
            <w:noWrap/>
            <w:vAlign w:val="bottom"/>
            <w:hideMark/>
          </w:tcPr>
          <w:p w14:paraId="4BA1DE7E" w14:textId="77777777" w:rsidR="000E5899" w:rsidRPr="000E5899" w:rsidRDefault="000E5899" w:rsidP="000E5899">
            <w:pPr>
              <w:jc w:val="right"/>
              <w:rPr>
                <w:color w:val="000000"/>
                <w:lang w:val="en-US" w:eastAsia="en-US"/>
              </w:rPr>
            </w:pPr>
            <w:r w:rsidRPr="000E5899">
              <w:rPr>
                <w:color w:val="000000"/>
                <w:lang w:val="en-US" w:eastAsia="en-US"/>
              </w:rPr>
              <w:t>26.757,00</w:t>
            </w:r>
          </w:p>
        </w:tc>
        <w:tc>
          <w:tcPr>
            <w:tcW w:w="1480" w:type="dxa"/>
            <w:tcBorders>
              <w:top w:val="nil"/>
              <w:left w:val="nil"/>
              <w:bottom w:val="single" w:sz="4" w:space="0" w:color="auto"/>
              <w:right w:val="single" w:sz="4" w:space="0" w:color="auto"/>
            </w:tcBorders>
            <w:shd w:val="clear" w:color="auto" w:fill="auto"/>
            <w:noWrap/>
            <w:vAlign w:val="bottom"/>
            <w:hideMark/>
          </w:tcPr>
          <w:p w14:paraId="1BE166C9" w14:textId="77777777" w:rsidR="000E5899" w:rsidRPr="000E5899" w:rsidRDefault="000E5899" w:rsidP="000E5899">
            <w:pPr>
              <w:jc w:val="right"/>
              <w:rPr>
                <w:color w:val="000000"/>
                <w:lang w:val="en-US" w:eastAsia="en-US"/>
              </w:rPr>
            </w:pPr>
            <w:r w:rsidRPr="000E5899">
              <w:rPr>
                <w:color w:val="000000"/>
                <w:lang w:val="en-US" w:eastAsia="en-US"/>
              </w:rPr>
              <w:t>8.148.408,13</w:t>
            </w:r>
          </w:p>
        </w:tc>
      </w:tr>
      <w:tr w:rsidR="000E5899" w:rsidRPr="000E5899" w14:paraId="24C49038"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3CF8A49A" w14:textId="77777777" w:rsidR="000E5899" w:rsidRPr="000E5899" w:rsidRDefault="000E5899" w:rsidP="000E5899">
            <w:pPr>
              <w:rPr>
                <w:color w:val="000000"/>
                <w:lang w:val="en-US" w:eastAsia="en-US"/>
              </w:rPr>
            </w:pPr>
            <w:r w:rsidRPr="000E5899">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29CF69A9" w14:textId="77777777" w:rsidR="000E5899" w:rsidRPr="000E5899" w:rsidRDefault="000E5899" w:rsidP="000E5899">
            <w:pPr>
              <w:jc w:val="right"/>
              <w:rPr>
                <w:color w:val="000000"/>
                <w:lang w:val="en-US" w:eastAsia="en-US"/>
              </w:rPr>
            </w:pPr>
            <w:r w:rsidRPr="000E5899">
              <w:rPr>
                <w:color w:val="000000"/>
                <w:lang w:val="en-US" w:eastAsia="en-US"/>
              </w:rPr>
              <w:t>9.858.128,01</w:t>
            </w:r>
          </w:p>
        </w:tc>
        <w:tc>
          <w:tcPr>
            <w:tcW w:w="1340" w:type="dxa"/>
            <w:tcBorders>
              <w:top w:val="nil"/>
              <w:left w:val="nil"/>
              <w:bottom w:val="single" w:sz="4" w:space="0" w:color="auto"/>
              <w:right w:val="single" w:sz="4" w:space="0" w:color="auto"/>
            </w:tcBorders>
            <w:shd w:val="clear" w:color="auto" w:fill="auto"/>
            <w:noWrap/>
            <w:vAlign w:val="bottom"/>
            <w:hideMark/>
          </w:tcPr>
          <w:p w14:paraId="15153756" w14:textId="77777777" w:rsidR="000E5899" w:rsidRPr="000E5899" w:rsidRDefault="000E5899" w:rsidP="000E5899">
            <w:pPr>
              <w:jc w:val="right"/>
              <w:rPr>
                <w:color w:val="000000"/>
                <w:lang w:val="en-US" w:eastAsia="en-US"/>
              </w:rPr>
            </w:pPr>
            <w:r w:rsidRPr="000E5899">
              <w:rPr>
                <w:color w:val="000000"/>
                <w:lang w:val="en-US" w:eastAsia="en-US"/>
              </w:rPr>
              <w:t>14.535,00</w:t>
            </w:r>
          </w:p>
        </w:tc>
        <w:tc>
          <w:tcPr>
            <w:tcW w:w="1240" w:type="dxa"/>
            <w:tcBorders>
              <w:top w:val="nil"/>
              <w:left w:val="nil"/>
              <w:bottom w:val="single" w:sz="4" w:space="0" w:color="auto"/>
              <w:right w:val="single" w:sz="4" w:space="0" w:color="auto"/>
            </w:tcBorders>
            <w:shd w:val="clear" w:color="auto" w:fill="auto"/>
            <w:noWrap/>
            <w:vAlign w:val="bottom"/>
            <w:hideMark/>
          </w:tcPr>
          <w:p w14:paraId="69F8A7E5"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34DEB3D" w14:textId="77777777" w:rsidR="000E5899" w:rsidRPr="000E5899" w:rsidRDefault="000E5899" w:rsidP="000E5899">
            <w:pPr>
              <w:jc w:val="right"/>
              <w:rPr>
                <w:color w:val="000000"/>
                <w:lang w:val="en-US" w:eastAsia="en-US"/>
              </w:rPr>
            </w:pPr>
            <w:r w:rsidRPr="000E5899">
              <w:rPr>
                <w:color w:val="000000"/>
                <w:lang w:val="en-US" w:eastAsia="en-US"/>
              </w:rPr>
              <w:t>35.819,40</w:t>
            </w:r>
          </w:p>
        </w:tc>
        <w:tc>
          <w:tcPr>
            <w:tcW w:w="1480" w:type="dxa"/>
            <w:tcBorders>
              <w:top w:val="nil"/>
              <w:left w:val="nil"/>
              <w:bottom w:val="single" w:sz="4" w:space="0" w:color="auto"/>
              <w:right w:val="single" w:sz="4" w:space="0" w:color="auto"/>
            </w:tcBorders>
            <w:shd w:val="clear" w:color="auto" w:fill="auto"/>
            <w:noWrap/>
            <w:vAlign w:val="bottom"/>
            <w:hideMark/>
          </w:tcPr>
          <w:p w14:paraId="5F463DFA" w14:textId="77777777" w:rsidR="000E5899" w:rsidRPr="000E5899" w:rsidRDefault="000E5899" w:rsidP="000E5899">
            <w:pPr>
              <w:jc w:val="right"/>
              <w:rPr>
                <w:color w:val="000000"/>
                <w:lang w:val="en-US" w:eastAsia="en-US"/>
              </w:rPr>
            </w:pPr>
            <w:r w:rsidRPr="000E5899">
              <w:rPr>
                <w:color w:val="000000"/>
                <w:lang w:val="en-US" w:eastAsia="en-US"/>
              </w:rPr>
              <w:t>9.908.482,41</w:t>
            </w:r>
          </w:p>
        </w:tc>
      </w:tr>
      <w:tr w:rsidR="000E5899" w:rsidRPr="000E5899" w14:paraId="75397B8C"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23DD6A25" w14:textId="77777777" w:rsidR="000E5899" w:rsidRPr="000E5899" w:rsidRDefault="000E5899" w:rsidP="000E5899">
            <w:pPr>
              <w:rPr>
                <w:color w:val="000000"/>
                <w:lang w:val="en-US" w:eastAsia="en-US"/>
              </w:rPr>
            </w:pPr>
            <w:r w:rsidRPr="000E5899">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003DD0F5" w14:textId="77777777" w:rsidR="000E5899" w:rsidRPr="000E5899" w:rsidRDefault="000E5899" w:rsidP="000E5899">
            <w:pPr>
              <w:jc w:val="right"/>
              <w:rPr>
                <w:color w:val="000000"/>
                <w:lang w:val="en-US" w:eastAsia="en-US"/>
              </w:rPr>
            </w:pPr>
            <w:r w:rsidRPr="000E5899">
              <w:rPr>
                <w:color w:val="000000"/>
                <w:lang w:val="en-US" w:eastAsia="en-US"/>
              </w:rPr>
              <w:t>6.207.786,67</w:t>
            </w:r>
          </w:p>
        </w:tc>
        <w:tc>
          <w:tcPr>
            <w:tcW w:w="1340" w:type="dxa"/>
            <w:tcBorders>
              <w:top w:val="nil"/>
              <w:left w:val="nil"/>
              <w:bottom w:val="single" w:sz="4" w:space="0" w:color="auto"/>
              <w:right w:val="single" w:sz="4" w:space="0" w:color="auto"/>
            </w:tcBorders>
            <w:shd w:val="clear" w:color="auto" w:fill="auto"/>
            <w:noWrap/>
            <w:vAlign w:val="bottom"/>
            <w:hideMark/>
          </w:tcPr>
          <w:p w14:paraId="5E85ED5E" w14:textId="77777777" w:rsidR="000E5899" w:rsidRPr="000E5899" w:rsidRDefault="000E5899" w:rsidP="000E5899">
            <w:pPr>
              <w:jc w:val="right"/>
              <w:rPr>
                <w:color w:val="000000"/>
                <w:lang w:val="en-US" w:eastAsia="en-US"/>
              </w:rPr>
            </w:pPr>
            <w:r w:rsidRPr="000E5899">
              <w:rPr>
                <w:color w:val="000000"/>
                <w:lang w:val="en-US" w:eastAsia="en-US"/>
              </w:rPr>
              <w:t>9.550,00</w:t>
            </w:r>
          </w:p>
        </w:tc>
        <w:tc>
          <w:tcPr>
            <w:tcW w:w="1240" w:type="dxa"/>
            <w:tcBorders>
              <w:top w:val="nil"/>
              <w:left w:val="nil"/>
              <w:bottom w:val="single" w:sz="4" w:space="0" w:color="auto"/>
              <w:right w:val="single" w:sz="4" w:space="0" w:color="auto"/>
            </w:tcBorders>
            <w:shd w:val="clear" w:color="auto" w:fill="auto"/>
            <w:noWrap/>
            <w:vAlign w:val="bottom"/>
            <w:hideMark/>
          </w:tcPr>
          <w:p w14:paraId="52F008FD"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D95B1F7" w14:textId="77777777" w:rsidR="000E5899" w:rsidRPr="000E5899" w:rsidRDefault="000E5899" w:rsidP="000E5899">
            <w:pPr>
              <w:jc w:val="right"/>
              <w:rPr>
                <w:color w:val="000000"/>
                <w:lang w:val="en-US" w:eastAsia="en-US"/>
              </w:rPr>
            </w:pPr>
            <w:r w:rsidRPr="000E5899">
              <w:rPr>
                <w:color w:val="000000"/>
                <w:lang w:val="en-US" w:eastAsia="en-US"/>
              </w:rPr>
              <w:t>31.296,50</w:t>
            </w:r>
          </w:p>
        </w:tc>
        <w:tc>
          <w:tcPr>
            <w:tcW w:w="1480" w:type="dxa"/>
            <w:tcBorders>
              <w:top w:val="nil"/>
              <w:left w:val="nil"/>
              <w:bottom w:val="single" w:sz="4" w:space="0" w:color="auto"/>
              <w:right w:val="single" w:sz="4" w:space="0" w:color="auto"/>
            </w:tcBorders>
            <w:shd w:val="clear" w:color="auto" w:fill="auto"/>
            <w:noWrap/>
            <w:vAlign w:val="bottom"/>
            <w:hideMark/>
          </w:tcPr>
          <w:p w14:paraId="52D94BB0" w14:textId="77777777" w:rsidR="000E5899" w:rsidRPr="000E5899" w:rsidRDefault="000E5899" w:rsidP="000E5899">
            <w:pPr>
              <w:jc w:val="right"/>
              <w:rPr>
                <w:color w:val="000000"/>
                <w:lang w:val="en-US" w:eastAsia="en-US"/>
              </w:rPr>
            </w:pPr>
            <w:r w:rsidRPr="000E5899">
              <w:rPr>
                <w:color w:val="000000"/>
                <w:lang w:val="en-US" w:eastAsia="en-US"/>
              </w:rPr>
              <w:t>6.248.633,17</w:t>
            </w:r>
          </w:p>
        </w:tc>
      </w:tr>
      <w:tr w:rsidR="000E5899" w:rsidRPr="000E5899" w14:paraId="1816BFCB"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3945972E" w14:textId="77777777" w:rsidR="000E5899" w:rsidRPr="000E5899" w:rsidRDefault="000E5899" w:rsidP="000E5899">
            <w:pPr>
              <w:rPr>
                <w:color w:val="000000"/>
                <w:lang w:val="en-US" w:eastAsia="en-US"/>
              </w:rPr>
            </w:pPr>
            <w:r w:rsidRPr="000E5899">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3DC59A26" w14:textId="77777777" w:rsidR="000E5899" w:rsidRPr="000E5899" w:rsidRDefault="000E5899" w:rsidP="000E5899">
            <w:pPr>
              <w:jc w:val="right"/>
              <w:rPr>
                <w:color w:val="000000"/>
                <w:lang w:val="en-US" w:eastAsia="en-US"/>
              </w:rPr>
            </w:pPr>
            <w:r w:rsidRPr="000E5899">
              <w:rPr>
                <w:color w:val="000000"/>
                <w:lang w:val="en-US" w:eastAsia="en-US"/>
              </w:rPr>
              <w:t>8.123.493,79</w:t>
            </w:r>
          </w:p>
        </w:tc>
        <w:tc>
          <w:tcPr>
            <w:tcW w:w="1340" w:type="dxa"/>
            <w:tcBorders>
              <w:top w:val="nil"/>
              <w:left w:val="nil"/>
              <w:bottom w:val="single" w:sz="4" w:space="0" w:color="auto"/>
              <w:right w:val="single" w:sz="4" w:space="0" w:color="auto"/>
            </w:tcBorders>
            <w:shd w:val="clear" w:color="auto" w:fill="auto"/>
            <w:noWrap/>
            <w:vAlign w:val="bottom"/>
            <w:hideMark/>
          </w:tcPr>
          <w:p w14:paraId="60B786DC" w14:textId="77777777" w:rsidR="000E5899" w:rsidRPr="000E5899" w:rsidRDefault="000E5899" w:rsidP="000E5899">
            <w:pPr>
              <w:jc w:val="right"/>
              <w:rPr>
                <w:color w:val="000000"/>
                <w:lang w:val="en-US" w:eastAsia="en-US"/>
              </w:rPr>
            </w:pPr>
            <w:r w:rsidRPr="000E5899">
              <w:rPr>
                <w:color w:val="000000"/>
                <w:lang w:val="en-US" w:eastAsia="en-US"/>
              </w:rPr>
              <w:t>16.108,50</w:t>
            </w:r>
          </w:p>
        </w:tc>
        <w:tc>
          <w:tcPr>
            <w:tcW w:w="1240" w:type="dxa"/>
            <w:tcBorders>
              <w:top w:val="nil"/>
              <w:left w:val="nil"/>
              <w:bottom w:val="single" w:sz="4" w:space="0" w:color="auto"/>
              <w:right w:val="single" w:sz="4" w:space="0" w:color="auto"/>
            </w:tcBorders>
            <w:shd w:val="clear" w:color="auto" w:fill="auto"/>
            <w:noWrap/>
            <w:vAlign w:val="bottom"/>
            <w:hideMark/>
          </w:tcPr>
          <w:p w14:paraId="7BBD84B4"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098E4FA" w14:textId="77777777" w:rsidR="000E5899" w:rsidRPr="000E5899" w:rsidRDefault="000E5899" w:rsidP="000E5899">
            <w:pPr>
              <w:jc w:val="right"/>
              <w:rPr>
                <w:color w:val="000000"/>
                <w:lang w:val="en-US" w:eastAsia="en-US"/>
              </w:rPr>
            </w:pPr>
            <w:r w:rsidRPr="000E5899">
              <w:rPr>
                <w:color w:val="000000"/>
                <w:lang w:val="en-US" w:eastAsia="en-US"/>
              </w:rPr>
              <w:t>103.500,00</w:t>
            </w:r>
          </w:p>
        </w:tc>
        <w:tc>
          <w:tcPr>
            <w:tcW w:w="1480" w:type="dxa"/>
            <w:tcBorders>
              <w:top w:val="nil"/>
              <w:left w:val="nil"/>
              <w:bottom w:val="single" w:sz="4" w:space="0" w:color="auto"/>
              <w:right w:val="single" w:sz="4" w:space="0" w:color="auto"/>
            </w:tcBorders>
            <w:shd w:val="clear" w:color="auto" w:fill="auto"/>
            <w:noWrap/>
            <w:vAlign w:val="bottom"/>
            <w:hideMark/>
          </w:tcPr>
          <w:p w14:paraId="749520C3" w14:textId="77777777" w:rsidR="000E5899" w:rsidRPr="000E5899" w:rsidRDefault="000E5899" w:rsidP="000E5899">
            <w:pPr>
              <w:jc w:val="right"/>
              <w:rPr>
                <w:color w:val="000000"/>
                <w:lang w:val="en-US" w:eastAsia="en-US"/>
              </w:rPr>
            </w:pPr>
            <w:r w:rsidRPr="000E5899">
              <w:rPr>
                <w:color w:val="000000"/>
                <w:lang w:val="en-US" w:eastAsia="en-US"/>
              </w:rPr>
              <w:t>8.243.102,29</w:t>
            </w:r>
          </w:p>
        </w:tc>
      </w:tr>
      <w:tr w:rsidR="000E5899" w:rsidRPr="000E5899" w14:paraId="4FD41D67"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3BC89867" w14:textId="77777777" w:rsidR="000E5899" w:rsidRPr="000E5899" w:rsidRDefault="000E5899" w:rsidP="000E5899">
            <w:pPr>
              <w:rPr>
                <w:color w:val="000000"/>
                <w:lang w:val="en-US" w:eastAsia="en-US"/>
              </w:rPr>
            </w:pPr>
            <w:r w:rsidRPr="000E5899">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14:paraId="198B701A" w14:textId="77777777" w:rsidR="000E5899" w:rsidRPr="000E5899" w:rsidRDefault="000E5899" w:rsidP="000E5899">
            <w:pPr>
              <w:jc w:val="right"/>
              <w:rPr>
                <w:color w:val="000000"/>
                <w:lang w:val="en-US" w:eastAsia="en-US"/>
              </w:rPr>
            </w:pPr>
            <w:r w:rsidRPr="000E5899">
              <w:rPr>
                <w:color w:val="000000"/>
                <w:lang w:val="en-US" w:eastAsia="en-US"/>
              </w:rPr>
              <w:t>8.884.064,05</w:t>
            </w:r>
          </w:p>
        </w:tc>
        <w:tc>
          <w:tcPr>
            <w:tcW w:w="1340" w:type="dxa"/>
            <w:tcBorders>
              <w:top w:val="nil"/>
              <w:left w:val="nil"/>
              <w:bottom w:val="single" w:sz="4" w:space="0" w:color="auto"/>
              <w:right w:val="single" w:sz="4" w:space="0" w:color="auto"/>
            </w:tcBorders>
            <w:shd w:val="clear" w:color="auto" w:fill="auto"/>
            <w:noWrap/>
            <w:vAlign w:val="bottom"/>
            <w:hideMark/>
          </w:tcPr>
          <w:p w14:paraId="15585044" w14:textId="77777777" w:rsidR="000E5899" w:rsidRPr="000E5899" w:rsidRDefault="000E5899" w:rsidP="000E5899">
            <w:pPr>
              <w:jc w:val="right"/>
              <w:rPr>
                <w:color w:val="000000"/>
                <w:lang w:val="en-US" w:eastAsia="en-US"/>
              </w:rPr>
            </w:pPr>
            <w:r w:rsidRPr="000E5899">
              <w:rPr>
                <w:color w:val="000000"/>
                <w:lang w:val="en-US" w:eastAsia="en-US"/>
              </w:rPr>
              <w:t>10.622,50</w:t>
            </w:r>
          </w:p>
        </w:tc>
        <w:tc>
          <w:tcPr>
            <w:tcW w:w="1240" w:type="dxa"/>
            <w:tcBorders>
              <w:top w:val="nil"/>
              <w:left w:val="nil"/>
              <w:bottom w:val="single" w:sz="4" w:space="0" w:color="auto"/>
              <w:right w:val="single" w:sz="4" w:space="0" w:color="auto"/>
            </w:tcBorders>
            <w:shd w:val="clear" w:color="auto" w:fill="auto"/>
            <w:noWrap/>
            <w:vAlign w:val="bottom"/>
            <w:hideMark/>
          </w:tcPr>
          <w:p w14:paraId="780C0ABB"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1049376" w14:textId="77777777" w:rsidR="000E5899" w:rsidRPr="000E5899" w:rsidRDefault="000E5899" w:rsidP="000E5899">
            <w:pPr>
              <w:jc w:val="right"/>
              <w:rPr>
                <w:color w:val="000000"/>
                <w:lang w:val="en-US" w:eastAsia="en-US"/>
              </w:rPr>
            </w:pPr>
            <w:r w:rsidRPr="000E5899">
              <w:rPr>
                <w:color w:val="000000"/>
                <w:lang w:val="en-US" w:eastAsia="en-US"/>
              </w:rPr>
              <w:t>8.415,00</w:t>
            </w:r>
          </w:p>
        </w:tc>
        <w:tc>
          <w:tcPr>
            <w:tcW w:w="1480" w:type="dxa"/>
            <w:tcBorders>
              <w:top w:val="nil"/>
              <w:left w:val="nil"/>
              <w:bottom w:val="single" w:sz="4" w:space="0" w:color="auto"/>
              <w:right w:val="single" w:sz="4" w:space="0" w:color="auto"/>
            </w:tcBorders>
            <w:shd w:val="clear" w:color="auto" w:fill="auto"/>
            <w:noWrap/>
            <w:vAlign w:val="bottom"/>
            <w:hideMark/>
          </w:tcPr>
          <w:p w14:paraId="2799BC28" w14:textId="77777777" w:rsidR="000E5899" w:rsidRPr="000E5899" w:rsidRDefault="000E5899" w:rsidP="000E5899">
            <w:pPr>
              <w:jc w:val="right"/>
              <w:rPr>
                <w:color w:val="000000"/>
                <w:lang w:val="en-US" w:eastAsia="en-US"/>
              </w:rPr>
            </w:pPr>
            <w:r w:rsidRPr="000E5899">
              <w:rPr>
                <w:color w:val="000000"/>
                <w:lang w:val="en-US" w:eastAsia="en-US"/>
              </w:rPr>
              <w:t>8.903.101,55</w:t>
            </w:r>
          </w:p>
        </w:tc>
      </w:tr>
      <w:tr w:rsidR="000E5899" w:rsidRPr="000E5899" w14:paraId="4D0FD54B"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778D9B7" w14:textId="77777777" w:rsidR="000E5899" w:rsidRPr="000E5899" w:rsidRDefault="000E5899" w:rsidP="000E5899">
            <w:pPr>
              <w:rPr>
                <w:color w:val="000000"/>
                <w:lang w:val="en-US" w:eastAsia="en-US"/>
              </w:rPr>
            </w:pPr>
            <w:r w:rsidRPr="000E5899">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124502D2" w14:textId="77777777" w:rsidR="000E5899" w:rsidRPr="000E5899" w:rsidRDefault="000E5899" w:rsidP="000E5899">
            <w:pPr>
              <w:jc w:val="right"/>
              <w:rPr>
                <w:color w:val="000000"/>
                <w:lang w:val="en-US" w:eastAsia="en-US"/>
              </w:rPr>
            </w:pPr>
            <w:r w:rsidRPr="000E5899">
              <w:rPr>
                <w:color w:val="000000"/>
                <w:lang w:val="en-US" w:eastAsia="en-US"/>
              </w:rPr>
              <w:t>7.486.885,67</w:t>
            </w:r>
          </w:p>
        </w:tc>
        <w:tc>
          <w:tcPr>
            <w:tcW w:w="1340" w:type="dxa"/>
            <w:tcBorders>
              <w:top w:val="nil"/>
              <w:left w:val="nil"/>
              <w:bottom w:val="single" w:sz="4" w:space="0" w:color="auto"/>
              <w:right w:val="single" w:sz="4" w:space="0" w:color="auto"/>
            </w:tcBorders>
            <w:shd w:val="clear" w:color="auto" w:fill="auto"/>
            <w:noWrap/>
            <w:vAlign w:val="bottom"/>
            <w:hideMark/>
          </w:tcPr>
          <w:p w14:paraId="7C89F4BF" w14:textId="77777777" w:rsidR="000E5899" w:rsidRPr="000E5899" w:rsidRDefault="000E5899" w:rsidP="000E5899">
            <w:pPr>
              <w:jc w:val="right"/>
              <w:rPr>
                <w:color w:val="000000"/>
                <w:lang w:val="en-US" w:eastAsia="en-US"/>
              </w:rPr>
            </w:pPr>
            <w:r w:rsidRPr="000E5899">
              <w:rPr>
                <w:color w:val="000000"/>
                <w:lang w:val="en-US" w:eastAsia="en-US"/>
              </w:rPr>
              <w:t>17.000,00</w:t>
            </w:r>
          </w:p>
        </w:tc>
        <w:tc>
          <w:tcPr>
            <w:tcW w:w="1240" w:type="dxa"/>
            <w:tcBorders>
              <w:top w:val="nil"/>
              <w:left w:val="nil"/>
              <w:bottom w:val="single" w:sz="4" w:space="0" w:color="auto"/>
              <w:right w:val="single" w:sz="4" w:space="0" w:color="auto"/>
            </w:tcBorders>
            <w:shd w:val="clear" w:color="auto" w:fill="auto"/>
            <w:noWrap/>
            <w:vAlign w:val="bottom"/>
            <w:hideMark/>
          </w:tcPr>
          <w:p w14:paraId="537F4802" w14:textId="77777777" w:rsidR="000E5899" w:rsidRPr="000E5899" w:rsidRDefault="000E5899" w:rsidP="000E5899">
            <w:pPr>
              <w:jc w:val="right"/>
              <w:rPr>
                <w:color w:val="000000"/>
                <w:lang w:val="en-US" w:eastAsia="en-US"/>
              </w:rPr>
            </w:pPr>
            <w:r w:rsidRPr="000E5899">
              <w:rPr>
                <w:color w:val="000000"/>
                <w:lang w:val="en-US" w:eastAsia="en-US"/>
              </w:rPr>
              <w:t>59.910,50</w:t>
            </w:r>
          </w:p>
        </w:tc>
        <w:tc>
          <w:tcPr>
            <w:tcW w:w="1260" w:type="dxa"/>
            <w:tcBorders>
              <w:top w:val="nil"/>
              <w:left w:val="nil"/>
              <w:bottom w:val="single" w:sz="4" w:space="0" w:color="auto"/>
              <w:right w:val="single" w:sz="4" w:space="0" w:color="auto"/>
            </w:tcBorders>
            <w:shd w:val="clear" w:color="auto" w:fill="auto"/>
            <w:noWrap/>
            <w:vAlign w:val="bottom"/>
            <w:hideMark/>
          </w:tcPr>
          <w:p w14:paraId="54FA620C" w14:textId="77777777" w:rsidR="000E5899" w:rsidRPr="000E5899" w:rsidRDefault="000E5899" w:rsidP="000E5899">
            <w:pPr>
              <w:jc w:val="right"/>
              <w:rPr>
                <w:color w:val="000000"/>
                <w:lang w:val="en-US" w:eastAsia="en-US"/>
              </w:rPr>
            </w:pPr>
            <w:r w:rsidRPr="000E5899">
              <w:rPr>
                <w:color w:val="000000"/>
                <w:lang w:val="en-US" w:eastAsia="en-US"/>
              </w:rPr>
              <w:t>59.822,88</w:t>
            </w:r>
          </w:p>
        </w:tc>
        <w:tc>
          <w:tcPr>
            <w:tcW w:w="1480" w:type="dxa"/>
            <w:tcBorders>
              <w:top w:val="nil"/>
              <w:left w:val="nil"/>
              <w:bottom w:val="single" w:sz="4" w:space="0" w:color="auto"/>
              <w:right w:val="single" w:sz="4" w:space="0" w:color="auto"/>
            </w:tcBorders>
            <w:shd w:val="clear" w:color="auto" w:fill="auto"/>
            <w:noWrap/>
            <w:vAlign w:val="bottom"/>
            <w:hideMark/>
          </w:tcPr>
          <w:p w14:paraId="249040BA" w14:textId="77777777" w:rsidR="000E5899" w:rsidRPr="000E5899" w:rsidRDefault="000E5899" w:rsidP="000E5899">
            <w:pPr>
              <w:jc w:val="right"/>
              <w:rPr>
                <w:color w:val="000000"/>
                <w:lang w:val="en-US" w:eastAsia="en-US"/>
              </w:rPr>
            </w:pPr>
            <w:r w:rsidRPr="000E5899">
              <w:rPr>
                <w:color w:val="000000"/>
                <w:lang w:val="en-US" w:eastAsia="en-US"/>
              </w:rPr>
              <w:t>7.623.619,05</w:t>
            </w:r>
          </w:p>
        </w:tc>
      </w:tr>
      <w:tr w:rsidR="000E5899" w:rsidRPr="000E5899" w14:paraId="52D44C74"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73768126" w14:textId="77777777" w:rsidR="000E5899" w:rsidRPr="000E5899" w:rsidRDefault="000E5899" w:rsidP="000E5899">
            <w:pPr>
              <w:rPr>
                <w:color w:val="000000"/>
                <w:lang w:val="en-US" w:eastAsia="en-US"/>
              </w:rPr>
            </w:pPr>
            <w:r w:rsidRPr="000E5899">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14:paraId="24458605" w14:textId="77777777" w:rsidR="000E5899" w:rsidRPr="000E5899" w:rsidRDefault="000E5899" w:rsidP="000E5899">
            <w:pPr>
              <w:jc w:val="right"/>
              <w:rPr>
                <w:color w:val="000000"/>
                <w:lang w:val="en-US" w:eastAsia="en-US"/>
              </w:rPr>
            </w:pPr>
            <w:r w:rsidRPr="000E5899">
              <w:rPr>
                <w:color w:val="000000"/>
                <w:lang w:val="en-US" w:eastAsia="en-US"/>
              </w:rPr>
              <w:t>8.772,60</w:t>
            </w:r>
          </w:p>
        </w:tc>
        <w:tc>
          <w:tcPr>
            <w:tcW w:w="1340" w:type="dxa"/>
            <w:tcBorders>
              <w:top w:val="nil"/>
              <w:left w:val="nil"/>
              <w:bottom w:val="single" w:sz="4" w:space="0" w:color="auto"/>
              <w:right w:val="single" w:sz="4" w:space="0" w:color="auto"/>
            </w:tcBorders>
            <w:shd w:val="clear" w:color="auto" w:fill="auto"/>
            <w:noWrap/>
            <w:vAlign w:val="bottom"/>
            <w:hideMark/>
          </w:tcPr>
          <w:p w14:paraId="1A3320FF"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6858C70" w14:textId="77777777" w:rsidR="000E5899" w:rsidRPr="000E5899" w:rsidRDefault="000E5899" w:rsidP="000E5899">
            <w:pPr>
              <w:jc w:val="right"/>
              <w:rPr>
                <w:color w:val="000000"/>
                <w:lang w:val="en-US" w:eastAsia="en-US"/>
              </w:rPr>
            </w:pPr>
            <w:r w:rsidRPr="000E5899">
              <w:rPr>
                <w:color w:val="000000"/>
                <w:lang w:val="en-US" w:eastAsia="en-US"/>
              </w:rPr>
              <w:t>387.737,92</w:t>
            </w:r>
          </w:p>
        </w:tc>
        <w:tc>
          <w:tcPr>
            <w:tcW w:w="1260" w:type="dxa"/>
            <w:tcBorders>
              <w:top w:val="nil"/>
              <w:left w:val="nil"/>
              <w:bottom w:val="single" w:sz="4" w:space="0" w:color="auto"/>
              <w:right w:val="single" w:sz="4" w:space="0" w:color="auto"/>
            </w:tcBorders>
            <w:shd w:val="clear" w:color="auto" w:fill="auto"/>
            <w:noWrap/>
            <w:vAlign w:val="bottom"/>
            <w:hideMark/>
          </w:tcPr>
          <w:p w14:paraId="3C696833" w14:textId="77777777" w:rsidR="000E5899" w:rsidRPr="000E5899" w:rsidRDefault="000E5899" w:rsidP="000E5899">
            <w:pPr>
              <w:jc w:val="right"/>
              <w:rPr>
                <w:color w:val="000000"/>
                <w:lang w:val="en-US" w:eastAsia="en-US"/>
              </w:rPr>
            </w:pPr>
            <w:r w:rsidRPr="000E5899">
              <w:rPr>
                <w:color w:val="000000"/>
                <w:lang w:val="en-US" w:eastAsia="en-US"/>
              </w:rPr>
              <w:t>1.654.809,11</w:t>
            </w:r>
          </w:p>
        </w:tc>
        <w:tc>
          <w:tcPr>
            <w:tcW w:w="1480" w:type="dxa"/>
            <w:tcBorders>
              <w:top w:val="nil"/>
              <w:left w:val="nil"/>
              <w:bottom w:val="single" w:sz="4" w:space="0" w:color="auto"/>
              <w:right w:val="single" w:sz="4" w:space="0" w:color="auto"/>
            </w:tcBorders>
            <w:shd w:val="clear" w:color="auto" w:fill="auto"/>
            <w:noWrap/>
            <w:vAlign w:val="bottom"/>
            <w:hideMark/>
          </w:tcPr>
          <w:p w14:paraId="32CF3941" w14:textId="77777777" w:rsidR="000E5899" w:rsidRPr="000E5899" w:rsidRDefault="000E5899" w:rsidP="000E5899">
            <w:pPr>
              <w:jc w:val="right"/>
              <w:rPr>
                <w:color w:val="000000"/>
                <w:lang w:val="en-US" w:eastAsia="en-US"/>
              </w:rPr>
            </w:pPr>
            <w:r w:rsidRPr="000E5899">
              <w:rPr>
                <w:color w:val="000000"/>
                <w:lang w:val="en-US" w:eastAsia="en-US"/>
              </w:rPr>
              <w:t>2.051.319,63</w:t>
            </w:r>
          </w:p>
        </w:tc>
      </w:tr>
      <w:tr w:rsidR="000E5899" w:rsidRPr="000E5899" w14:paraId="76F23EEB" w14:textId="77777777" w:rsidTr="00AB659A">
        <w:trPr>
          <w:trHeight w:val="396"/>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3585CFD0" w14:textId="77777777" w:rsidR="000E5899" w:rsidRPr="000E5899" w:rsidRDefault="000E5899" w:rsidP="000E5899">
            <w:pPr>
              <w:rPr>
                <w:color w:val="000000"/>
                <w:lang w:val="en-US" w:eastAsia="en-US"/>
              </w:rPr>
            </w:pPr>
            <w:r w:rsidRPr="000E5899">
              <w:rPr>
                <w:color w:val="000000"/>
                <w:lang w:val="en-US"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noWrap/>
            <w:vAlign w:val="bottom"/>
            <w:hideMark/>
          </w:tcPr>
          <w:p w14:paraId="698237F3" w14:textId="77777777" w:rsidR="000E5899" w:rsidRPr="000E5899" w:rsidRDefault="000E5899" w:rsidP="000E5899">
            <w:pPr>
              <w:jc w:val="right"/>
              <w:rPr>
                <w:color w:val="000000"/>
                <w:lang w:val="en-US" w:eastAsia="en-US"/>
              </w:rPr>
            </w:pPr>
            <w:r w:rsidRPr="000E5899">
              <w:rPr>
                <w:color w:val="000000"/>
                <w:lang w:val="en-US" w:eastAsia="en-US"/>
              </w:rPr>
              <w:t>60.000,00</w:t>
            </w:r>
          </w:p>
        </w:tc>
        <w:tc>
          <w:tcPr>
            <w:tcW w:w="1340" w:type="dxa"/>
            <w:tcBorders>
              <w:top w:val="nil"/>
              <w:left w:val="nil"/>
              <w:bottom w:val="single" w:sz="4" w:space="0" w:color="auto"/>
              <w:right w:val="single" w:sz="4" w:space="0" w:color="auto"/>
            </w:tcBorders>
            <w:shd w:val="clear" w:color="auto" w:fill="auto"/>
            <w:noWrap/>
            <w:vAlign w:val="bottom"/>
            <w:hideMark/>
          </w:tcPr>
          <w:p w14:paraId="43A959DE" w14:textId="77777777" w:rsidR="000E5899" w:rsidRPr="000E5899" w:rsidRDefault="000E5899" w:rsidP="000E5899">
            <w:pPr>
              <w:jc w:val="right"/>
              <w:rPr>
                <w:color w:val="000000"/>
                <w:lang w:val="en-US" w:eastAsia="en-US"/>
              </w:rPr>
            </w:pPr>
            <w:r w:rsidRPr="000E5899">
              <w:rPr>
                <w:color w:val="000000"/>
                <w:lang w:val="en-US" w:eastAsia="en-US"/>
              </w:rPr>
              <w:t>130.000,00</w:t>
            </w:r>
          </w:p>
        </w:tc>
        <w:tc>
          <w:tcPr>
            <w:tcW w:w="1240" w:type="dxa"/>
            <w:tcBorders>
              <w:top w:val="nil"/>
              <w:left w:val="nil"/>
              <w:bottom w:val="single" w:sz="4" w:space="0" w:color="auto"/>
              <w:right w:val="single" w:sz="4" w:space="0" w:color="auto"/>
            </w:tcBorders>
            <w:shd w:val="clear" w:color="auto" w:fill="auto"/>
            <w:noWrap/>
            <w:vAlign w:val="bottom"/>
            <w:hideMark/>
          </w:tcPr>
          <w:p w14:paraId="52E96566"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EE3EC65"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68F0BF92" w14:textId="77777777" w:rsidR="000E5899" w:rsidRPr="000E5899" w:rsidRDefault="000E5899" w:rsidP="000E5899">
            <w:pPr>
              <w:jc w:val="right"/>
              <w:rPr>
                <w:color w:val="000000"/>
                <w:lang w:val="en-US" w:eastAsia="en-US"/>
              </w:rPr>
            </w:pPr>
            <w:r w:rsidRPr="000E5899">
              <w:rPr>
                <w:color w:val="000000"/>
                <w:lang w:val="en-US" w:eastAsia="en-US"/>
              </w:rPr>
              <w:t>190.000,00</w:t>
            </w:r>
          </w:p>
        </w:tc>
      </w:tr>
      <w:tr w:rsidR="000E5899" w:rsidRPr="000E5899" w14:paraId="62EC35EE"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4664B961" w14:textId="77777777" w:rsidR="000E5899" w:rsidRPr="000E5899" w:rsidRDefault="000E5899" w:rsidP="000E5899">
            <w:pPr>
              <w:rPr>
                <w:color w:val="000000"/>
                <w:lang w:val="en-US" w:eastAsia="en-US"/>
              </w:rPr>
            </w:pPr>
            <w:r w:rsidRPr="000E5899">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14:paraId="21288965" w14:textId="77777777" w:rsidR="000E5899" w:rsidRPr="000E5899" w:rsidRDefault="000E5899" w:rsidP="000E5899">
            <w:pPr>
              <w:jc w:val="right"/>
              <w:rPr>
                <w:color w:val="000000"/>
                <w:lang w:val="en-US" w:eastAsia="en-US"/>
              </w:rPr>
            </w:pPr>
            <w:r w:rsidRPr="000E5899">
              <w:rPr>
                <w:color w:val="000000"/>
                <w:lang w:val="en-US" w:eastAsia="en-US"/>
              </w:rPr>
              <w:t>349.198,03</w:t>
            </w:r>
          </w:p>
        </w:tc>
        <w:tc>
          <w:tcPr>
            <w:tcW w:w="1340" w:type="dxa"/>
            <w:tcBorders>
              <w:top w:val="nil"/>
              <w:left w:val="nil"/>
              <w:bottom w:val="single" w:sz="4" w:space="0" w:color="auto"/>
              <w:right w:val="single" w:sz="4" w:space="0" w:color="auto"/>
            </w:tcBorders>
            <w:shd w:val="clear" w:color="auto" w:fill="auto"/>
            <w:noWrap/>
            <w:vAlign w:val="bottom"/>
            <w:hideMark/>
          </w:tcPr>
          <w:p w14:paraId="2B2BA249" w14:textId="77777777" w:rsidR="000E5899" w:rsidRPr="000E5899" w:rsidRDefault="000E5899" w:rsidP="000E5899">
            <w:pPr>
              <w:jc w:val="right"/>
              <w:rPr>
                <w:color w:val="000000"/>
                <w:lang w:val="en-US" w:eastAsia="en-US"/>
              </w:rPr>
            </w:pPr>
            <w:r w:rsidRPr="000E5899">
              <w:rPr>
                <w:color w:val="000000"/>
                <w:lang w:val="en-US" w:eastAsia="en-US"/>
              </w:rPr>
              <w:t>83.252,20</w:t>
            </w:r>
          </w:p>
        </w:tc>
        <w:tc>
          <w:tcPr>
            <w:tcW w:w="1240" w:type="dxa"/>
            <w:tcBorders>
              <w:top w:val="nil"/>
              <w:left w:val="nil"/>
              <w:bottom w:val="single" w:sz="4" w:space="0" w:color="auto"/>
              <w:right w:val="single" w:sz="4" w:space="0" w:color="auto"/>
            </w:tcBorders>
            <w:shd w:val="clear" w:color="auto" w:fill="auto"/>
            <w:noWrap/>
            <w:vAlign w:val="bottom"/>
            <w:hideMark/>
          </w:tcPr>
          <w:p w14:paraId="43FDA602" w14:textId="77777777" w:rsidR="000E5899" w:rsidRPr="000E5899" w:rsidRDefault="000E5899" w:rsidP="000E5899">
            <w:pPr>
              <w:jc w:val="right"/>
              <w:rPr>
                <w:color w:val="000000"/>
                <w:lang w:val="en-US" w:eastAsia="en-US"/>
              </w:rPr>
            </w:pPr>
            <w:r w:rsidRPr="000E5899">
              <w:rPr>
                <w:color w:val="000000"/>
                <w:lang w:val="en-US" w:eastAsia="en-US"/>
              </w:rPr>
              <w:t>153.000,00</w:t>
            </w:r>
          </w:p>
        </w:tc>
        <w:tc>
          <w:tcPr>
            <w:tcW w:w="1260" w:type="dxa"/>
            <w:tcBorders>
              <w:top w:val="nil"/>
              <w:left w:val="nil"/>
              <w:bottom w:val="single" w:sz="4" w:space="0" w:color="auto"/>
              <w:right w:val="single" w:sz="4" w:space="0" w:color="auto"/>
            </w:tcBorders>
            <w:shd w:val="clear" w:color="auto" w:fill="auto"/>
            <w:noWrap/>
            <w:vAlign w:val="bottom"/>
            <w:hideMark/>
          </w:tcPr>
          <w:p w14:paraId="74D66C3F" w14:textId="77777777" w:rsidR="000E5899" w:rsidRPr="000E5899" w:rsidRDefault="000E5899" w:rsidP="000E5899">
            <w:pPr>
              <w:jc w:val="right"/>
              <w:rPr>
                <w:color w:val="000000"/>
                <w:lang w:val="en-US" w:eastAsia="en-US"/>
              </w:rPr>
            </w:pPr>
            <w:r w:rsidRPr="000E5899">
              <w:rPr>
                <w:color w:val="000000"/>
                <w:lang w:val="en-US" w:eastAsia="en-US"/>
              </w:rPr>
              <w:t>112.499,92</w:t>
            </w:r>
          </w:p>
        </w:tc>
        <w:tc>
          <w:tcPr>
            <w:tcW w:w="1480" w:type="dxa"/>
            <w:tcBorders>
              <w:top w:val="nil"/>
              <w:left w:val="nil"/>
              <w:bottom w:val="single" w:sz="4" w:space="0" w:color="auto"/>
              <w:right w:val="single" w:sz="4" w:space="0" w:color="auto"/>
            </w:tcBorders>
            <w:shd w:val="clear" w:color="auto" w:fill="auto"/>
            <w:noWrap/>
            <w:vAlign w:val="bottom"/>
            <w:hideMark/>
          </w:tcPr>
          <w:p w14:paraId="61039EB3" w14:textId="77777777" w:rsidR="000E5899" w:rsidRPr="000E5899" w:rsidRDefault="000E5899" w:rsidP="000E5899">
            <w:pPr>
              <w:jc w:val="right"/>
              <w:rPr>
                <w:color w:val="000000"/>
                <w:lang w:val="en-US" w:eastAsia="en-US"/>
              </w:rPr>
            </w:pPr>
            <w:r w:rsidRPr="000E5899">
              <w:rPr>
                <w:color w:val="000000"/>
                <w:lang w:val="en-US" w:eastAsia="en-US"/>
              </w:rPr>
              <w:t>697.950,15</w:t>
            </w:r>
          </w:p>
        </w:tc>
      </w:tr>
      <w:tr w:rsidR="000E5899" w:rsidRPr="000E5899" w14:paraId="06C85BA2"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ADDE3CC" w14:textId="77777777" w:rsidR="000E5899" w:rsidRPr="000E5899" w:rsidRDefault="000E5899" w:rsidP="000E5899">
            <w:pPr>
              <w:rPr>
                <w:color w:val="000000"/>
                <w:lang w:val="en-US" w:eastAsia="en-US"/>
              </w:rPr>
            </w:pPr>
            <w:r w:rsidRPr="000E5899">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14:paraId="4D78D802" w14:textId="77777777" w:rsidR="000E5899" w:rsidRPr="000E5899" w:rsidRDefault="000E5899" w:rsidP="000E5899">
            <w:pPr>
              <w:jc w:val="right"/>
              <w:rPr>
                <w:color w:val="000000"/>
                <w:lang w:val="en-US" w:eastAsia="en-US"/>
              </w:rPr>
            </w:pPr>
            <w:r w:rsidRPr="000E5899">
              <w:rPr>
                <w:color w:val="000000"/>
                <w:lang w:val="en-US" w:eastAsia="en-US"/>
              </w:rPr>
              <w:t>193.480,00</w:t>
            </w:r>
          </w:p>
        </w:tc>
        <w:tc>
          <w:tcPr>
            <w:tcW w:w="1340" w:type="dxa"/>
            <w:tcBorders>
              <w:top w:val="nil"/>
              <w:left w:val="nil"/>
              <w:bottom w:val="single" w:sz="4" w:space="0" w:color="auto"/>
              <w:right w:val="single" w:sz="4" w:space="0" w:color="auto"/>
            </w:tcBorders>
            <w:shd w:val="clear" w:color="auto" w:fill="auto"/>
            <w:noWrap/>
            <w:vAlign w:val="bottom"/>
            <w:hideMark/>
          </w:tcPr>
          <w:p w14:paraId="3003A8D5" w14:textId="77777777" w:rsidR="000E5899" w:rsidRPr="000E5899" w:rsidRDefault="000E5899" w:rsidP="000E5899">
            <w:pPr>
              <w:jc w:val="right"/>
              <w:rPr>
                <w:color w:val="000000"/>
                <w:lang w:val="en-US" w:eastAsia="en-US"/>
              </w:rPr>
            </w:pPr>
            <w:r w:rsidRPr="000E5899">
              <w:rPr>
                <w:color w:val="000000"/>
                <w:lang w:val="en-US" w:eastAsia="en-US"/>
              </w:rPr>
              <w:t>5.000,00</w:t>
            </w:r>
          </w:p>
        </w:tc>
        <w:tc>
          <w:tcPr>
            <w:tcW w:w="1240" w:type="dxa"/>
            <w:tcBorders>
              <w:top w:val="nil"/>
              <w:left w:val="nil"/>
              <w:bottom w:val="single" w:sz="4" w:space="0" w:color="auto"/>
              <w:right w:val="single" w:sz="4" w:space="0" w:color="auto"/>
            </w:tcBorders>
            <w:shd w:val="clear" w:color="auto" w:fill="auto"/>
            <w:noWrap/>
            <w:vAlign w:val="bottom"/>
            <w:hideMark/>
          </w:tcPr>
          <w:p w14:paraId="1770C0A2"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B9AC4BE" w14:textId="77777777" w:rsidR="000E5899" w:rsidRPr="000E5899" w:rsidRDefault="000E5899" w:rsidP="000E5899">
            <w:pPr>
              <w:jc w:val="right"/>
              <w:rPr>
                <w:color w:val="000000"/>
                <w:lang w:val="en-US" w:eastAsia="en-US"/>
              </w:rPr>
            </w:pPr>
            <w:r w:rsidRPr="000E5899">
              <w:rPr>
                <w:color w:val="000000"/>
                <w:lang w:val="en-US" w:eastAsia="en-US"/>
              </w:rPr>
              <w:t>93.012,00</w:t>
            </w:r>
          </w:p>
        </w:tc>
        <w:tc>
          <w:tcPr>
            <w:tcW w:w="1480" w:type="dxa"/>
            <w:tcBorders>
              <w:top w:val="nil"/>
              <w:left w:val="nil"/>
              <w:bottom w:val="single" w:sz="4" w:space="0" w:color="auto"/>
              <w:right w:val="single" w:sz="4" w:space="0" w:color="auto"/>
            </w:tcBorders>
            <w:shd w:val="clear" w:color="auto" w:fill="auto"/>
            <w:noWrap/>
            <w:vAlign w:val="bottom"/>
            <w:hideMark/>
          </w:tcPr>
          <w:p w14:paraId="5B7A8836" w14:textId="77777777" w:rsidR="000E5899" w:rsidRPr="000E5899" w:rsidRDefault="000E5899" w:rsidP="000E5899">
            <w:pPr>
              <w:jc w:val="right"/>
              <w:rPr>
                <w:color w:val="000000"/>
                <w:lang w:val="en-US" w:eastAsia="en-US"/>
              </w:rPr>
            </w:pPr>
            <w:r w:rsidRPr="000E5899">
              <w:rPr>
                <w:color w:val="000000"/>
                <w:lang w:val="en-US" w:eastAsia="en-US"/>
              </w:rPr>
              <w:t>291.492,00</w:t>
            </w:r>
          </w:p>
        </w:tc>
      </w:tr>
      <w:tr w:rsidR="000E5899" w:rsidRPr="000E5899" w14:paraId="344135ED"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4F700B6D" w14:textId="77777777" w:rsidR="000E5899" w:rsidRPr="000E5899" w:rsidRDefault="000E5899" w:rsidP="000E5899">
            <w:pPr>
              <w:rPr>
                <w:color w:val="000000"/>
                <w:lang w:val="en-US" w:eastAsia="en-US"/>
              </w:rPr>
            </w:pPr>
            <w:r w:rsidRPr="000E5899">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14:paraId="18732992" w14:textId="77777777" w:rsidR="000E5899" w:rsidRPr="000E5899" w:rsidRDefault="000E5899" w:rsidP="000E5899">
            <w:pPr>
              <w:jc w:val="right"/>
              <w:rPr>
                <w:color w:val="000000"/>
                <w:lang w:val="en-US" w:eastAsia="en-US"/>
              </w:rPr>
            </w:pPr>
            <w:r w:rsidRPr="000E5899">
              <w:rPr>
                <w:color w:val="000000"/>
                <w:lang w:val="en-US" w:eastAsia="en-US"/>
              </w:rPr>
              <w:t>162.275,00</w:t>
            </w:r>
          </w:p>
        </w:tc>
        <w:tc>
          <w:tcPr>
            <w:tcW w:w="1340" w:type="dxa"/>
            <w:tcBorders>
              <w:top w:val="nil"/>
              <w:left w:val="nil"/>
              <w:bottom w:val="single" w:sz="4" w:space="0" w:color="auto"/>
              <w:right w:val="single" w:sz="4" w:space="0" w:color="auto"/>
            </w:tcBorders>
            <w:shd w:val="clear" w:color="auto" w:fill="auto"/>
            <w:noWrap/>
            <w:vAlign w:val="bottom"/>
            <w:hideMark/>
          </w:tcPr>
          <w:p w14:paraId="150E78C5" w14:textId="77777777" w:rsidR="000E5899" w:rsidRPr="000E5899" w:rsidRDefault="000E5899" w:rsidP="000E5899">
            <w:pPr>
              <w:jc w:val="right"/>
              <w:rPr>
                <w:color w:val="000000"/>
                <w:lang w:val="en-US" w:eastAsia="en-US"/>
              </w:rPr>
            </w:pPr>
            <w:r w:rsidRPr="000E5899">
              <w:rPr>
                <w:color w:val="000000"/>
                <w:lang w:val="en-US" w:eastAsia="en-US"/>
              </w:rPr>
              <w:t>5.000,00</w:t>
            </w:r>
          </w:p>
        </w:tc>
        <w:tc>
          <w:tcPr>
            <w:tcW w:w="1240" w:type="dxa"/>
            <w:tcBorders>
              <w:top w:val="nil"/>
              <w:left w:val="nil"/>
              <w:bottom w:val="single" w:sz="4" w:space="0" w:color="auto"/>
              <w:right w:val="single" w:sz="4" w:space="0" w:color="auto"/>
            </w:tcBorders>
            <w:shd w:val="clear" w:color="auto" w:fill="auto"/>
            <w:noWrap/>
            <w:vAlign w:val="bottom"/>
            <w:hideMark/>
          </w:tcPr>
          <w:p w14:paraId="673BCFEB" w14:textId="77777777" w:rsidR="000E5899" w:rsidRPr="000E5899" w:rsidRDefault="000E5899" w:rsidP="000E5899">
            <w:pPr>
              <w:jc w:val="right"/>
              <w:rPr>
                <w:color w:val="000000"/>
                <w:lang w:val="en-US" w:eastAsia="en-US"/>
              </w:rPr>
            </w:pPr>
            <w:r w:rsidRPr="000E5899">
              <w:rPr>
                <w:color w:val="000000"/>
                <w:lang w:val="en-US" w:eastAsia="en-US"/>
              </w:rPr>
              <w:t>2.700,00</w:t>
            </w:r>
          </w:p>
        </w:tc>
        <w:tc>
          <w:tcPr>
            <w:tcW w:w="1260" w:type="dxa"/>
            <w:tcBorders>
              <w:top w:val="nil"/>
              <w:left w:val="nil"/>
              <w:bottom w:val="single" w:sz="4" w:space="0" w:color="auto"/>
              <w:right w:val="single" w:sz="4" w:space="0" w:color="auto"/>
            </w:tcBorders>
            <w:shd w:val="clear" w:color="auto" w:fill="auto"/>
            <w:noWrap/>
            <w:vAlign w:val="bottom"/>
            <w:hideMark/>
          </w:tcPr>
          <w:p w14:paraId="7CA4469B" w14:textId="77777777" w:rsidR="000E5899" w:rsidRPr="000E5899" w:rsidRDefault="000E5899" w:rsidP="000E5899">
            <w:pPr>
              <w:jc w:val="right"/>
              <w:rPr>
                <w:color w:val="000000"/>
                <w:lang w:val="en-US" w:eastAsia="en-US"/>
              </w:rPr>
            </w:pPr>
            <w:r w:rsidRPr="000E5899">
              <w:rPr>
                <w:color w:val="000000"/>
                <w:lang w:val="en-US" w:eastAsia="en-US"/>
              </w:rPr>
              <w:t>124.237,40</w:t>
            </w:r>
          </w:p>
        </w:tc>
        <w:tc>
          <w:tcPr>
            <w:tcW w:w="1480" w:type="dxa"/>
            <w:tcBorders>
              <w:top w:val="nil"/>
              <w:left w:val="nil"/>
              <w:bottom w:val="single" w:sz="4" w:space="0" w:color="auto"/>
              <w:right w:val="single" w:sz="4" w:space="0" w:color="auto"/>
            </w:tcBorders>
            <w:shd w:val="clear" w:color="auto" w:fill="auto"/>
            <w:noWrap/>
            <w:vAlign w:val="bottom"/>
            <w:hideMark/>
          </w:tcPr>
          <w:p w14:paraId="45359927" w14:textId="77777777" w:rsidR="000E5899" w:rsidRPr="000E5899" w:rsidRDefault="000E5899" w:rsidP="000E5899">
            <w:pPr>
              <w:jc w:val="right"/>
              <w:rPr>
                <w:color w:val="000000"/>
                <w:lang w:val="en-US" w:eastAsia="en-US"/>
              </w:rPr>
            </w:pPr>
            <w:r w:rsidRPr="000E5899">
              <w:rPr>
                <w:color w:val="000000"/>
                <w:lang w:val="en-US" w:eastAsia="en-US"/>
              </w:rPr>
              <w:t>294.212,40</w:t>
            </w:r>
          </w:p>
        </w:tc>
      </w:tr>
      <w:tr w:rsidR="000E5899" w:rsidRPr="000E5899" w14:paraId="413E9C2D" w14:textId="77777777" w:rsidTr="00AB659A">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44BE86E2" w14:textId="77777777" w:rsidR="000E5899" w:rsidRPr="000E5899" w:rsidRDefault="000E5899" w:rsidP="000E5899">
            <w:pPr>
              <w:rPr>
                <w:color w:val="000000"/>
                <w:lang w:val="en-US" w:eastAsia="en-US"/>
              </w:rPr>
            </w:pPr>
            <w:r w:rsidRPr="000E5899">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14:paraId="5C49785F" w14:textId="77777777" w:rsidR="000E5899" w:rsidRPr="000E5899" w:rsidRDefault="000E5899" w:rsidP="000E5899">
            <w:pPr>
              <w:jc w:val="right"/>
              <w:rPr>
                <w:color w:val="000000"/>
                <w:lang w:val="en-US" w:eastAsia="en-US"/>
              </w:rPr>
            </w:pPr>
            <w:r w:rsidRPr="000E5899">
              <w:rPr>
                <w:color w:val="000000"/>
                <w:lang w:val="en-US" w:eastAsia="en-US"/>
              </w:rPr>
              <w:t>143.484,00</w:t>
            </w:r>
          </w:p>
        </w:tc>
        <w:tc>
          <w:tcPr>
            <w:tcW w:w="1340" w:type="dxa"/>
            <w:tcBorders>
              <w:top w:val="nil"/>
              <w:left w:val="nil"/>
              <w:bottom w:val="single" w:sz="4" w:space="0" w:color="auto"/>
              <w:right w:val="single" w:sz="4" w:space="0" w:color="auto"/>
            </w:tcBorders>
            <w:shd w:val="clear" w:color="auto" w:fill="auto"/>
            <w:noWrap/>
            <w:vAlign w:val="bottom"/>
            <w:hideMark/>
          </w:tcPr>
          <w:p w14:paraId="099BC069" w14:textId="77777777" w:rsidR="000E5899" w:rsidRPr="000E5899" w:rsidRDefault="000E5899" w:rsidP="000E5899">
            <w:pPr>
              <w:jc w:val="right"/>
              <w:rPr>
                <w:color w:val="000000"/>
                <w:lang w:val="en-US" w:eastAsia="en-US"/>
              </w:rPr>
            </w:pPr>
            <w:r w:rsidRPr="000E5899">
              <w:rPr>
                <w:color w:val="000000"/>
                <w:lang w:val="en-US" w:eastAsia="en-US"/>
              </w:rPr>
              <w:t>5.000,00</w:t>
            </w:r>
          </w:p>
        </w:tc>
        <w:tc>
          <w:tcPr>
            <w:tcW w:w="1240" w:type="dxa"/>
            <w:tcBorders>
              <w:top w:val="nil"/>
              <w:left w:val="nil"/>
              <w:bottom w:val="single" w:sz="4" w:space="0" w:color="auto"/>
              <w:right w:val="single" w:sz="4" w:space="0" w:color="auto"/>
            </w:tcBorders>
            <w:shd w:val="clear" w:color="auto" w:fill="auto"/>
            <w:noWrap/>
            <w:vAlign w:val="bottom"/>
            <w:hideMark/>
          </w:tcPr>
          <w:p w14:paraId="37314533" w14:textId="77777777" w:rsidR="000E5899" w:rsidRPr="000E5899" w:rsidRDefault="000E5899" w:rsidP="000E5899">
            <w:pPr>
              <w:jc w:val="right"/>
              <w:rPr>
                <w:color w:val="000000"/>
                <w:lang w:val="en-US" w:eastAsia="en-US"/>
              </w:rPr>
            </w:pPr>
            <w:r w:rsidRPr="000E5899">
              <w:rPr>
                <w:color w:val="000000"/>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838932F" w14:textId="77777777" w:rsidR="000E5899" w:rsidRPr="000E5899" w:rsidRDefault="000E5899" w:rsidP="000E5899">
            <w:pPr>
              <w:jc w:val="right"/>
              <w:rPr>
                <w:color w:val="000000"/>
                <w:lang w:val="en-US" w:eastAsia="en-US"/>
              </w:rPr>
            </w:pPr>
            <w:r w:rsidRPr="000E5899">
              <w:rPr>
                <w:color w:val="000000"/>
                <w:lang w:val="en-US" w:eastAsia="en-US"/>
              </w:rPr>
              <w:t>208.437,52</w:t>
            </w:r>
          </w:p>
        </w:tc>
        <w:tc>
          <w:tcPr>
            <w:tcW w:w="1480" w:type="dxa"/>
            <w:tcBorders>
              <w:top w:val="nil"/>
              <w:left w:val="nil"/>
              <w:bottom w:val="single" w:sz="4" w:space="0" w:color="auto"/>
              <w:right w:val="single" w:sz="4" w:space="0" w:color="auto"/>
            </w:tcBorders>
            <w:shd w:val="clear" w:color="auto" w:fill="auto"/>
            <w:noWrap/>
            <w:vAlign w:val="bottom"/>
            <w:hideMark/>
          </w:tcPr>
          <w:p w14:paraId="2D73743A" w14:textId="77777777" w:rsidR="000E5899" w:rsidRPr="000E5899" w:rsidRDefault="000E5899" w:rsidP="000E5899">
            <w:pPr>
              <w:jc w:val="right"/>
              <w:rPr>
                <w:color w:val="000000"/>
                <w:lang w:val="en-US" w:eastAsia="en-US"/>
              </w:rPr>
            </w:pPr>
            <w:r w:rsidRPr="000E5899">
              <w:rPr>
                <w:color w:val="000000"/>
                <w:lang w:val="en-US" w:eastAsia="en-US"/>
              </w:rPr>
              <w:t>356.921,52</w:t>
            </w:r>
          </w:p>
        </w:tc>
      </w:tr>
      <w:tr w:rsidR="000E5899" w:rsidRPr="000E5899" w14:paraId="7285F8A2"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9FA52A7" w14:textId="77777777" w:rsidR="000E5899" w:rsidRPr="000E5899" w:rsidRDefault="000E5899" w:rsidP="000E5899">
            <w:pPr>
              <w:rPr>
                <w:color w:val="000000"/>
                <w:lang w:val="en-US" w:eastAsia="en-US"/>
              </w:rPr>
            </w:pPr>
            <w:r w:rsidRPr="000E5899">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14:paraId="33417E27" w14:textId="77777777" w:rsidR="000E5899" w:rsidRPr="000E5899" w:rsidRDefault="000E5899" w:rsidP="000E5899">
            <w:pPr>
              <w:jc w:val="right"/>
              <w:rPr>
                <w:color w:val="000000"/>
                <w:lang w:val="en-US" w:eastAsia="en-US"/>
              </w:rPr>
            </w:pPr>
            <w:r w:rsidRPr="000E5899">
              <w:rPr>
                <w:color w:val="000000"/>
                <w:lang w:val="en-US" w:eastAsia="en-US"/>
              </w:rPr>
              <w:t>955.369,03</w:t>
            </w:r>
          </w:p>
        </w:tc>
        <w:tc>
          <w:tcPr>
            <w:tcW w:w="1340" w:type="dxa"/>
            <w:tcBorders>
              <w:top w:val="nil"/>
              <w:left w:val="nil"/>
              <w:bottom w:val="single" w:sz="4" w:space="0" w:color="auto"/>
              <w:right w:val="single" w:sz="4" w:space="0" w:color="auto"/>
            </w:tcBorders>
            <w:shd w:val="clear" w:color="auto" w:fill="auto"/>
            <w:noWrap/>
            <w:vAlign w:val="bottom"/>
            <w:hideMark/>
          </w:tcPr>
          <w:p w14:paraId="72915B75" w14:textId="77777777" w:rsidR="000E5899" w:rsidRPr="000E5899" w:rsidRDefault="000E5899" w:rsidP="000E5899">
            <w:pPr>
              <w:jc w:val="right"/>
              <w:rPr>
                <w:color w:val="000000"/>
                <w:lang w:val="en-US" w:eastAsia="en-US"/>
              </w:rPr>
            </w:pPr>
            <w:r w:rsidRPr="000E5899">
              <w:rPr>
                <w:color w:val="000000"/>
                <w:lang w:val="en-US" w:eastAsia="en-US"/>
              </w:rPr>
              <w:t>971.770,00</w:t>
            </w:r>
          </w:p>
        </w:tc>
        <w:tc>
          <w:tcPr>
            <w:tcW w:w="1240" w:type="dxa"/>
            <w:tcBorders>
              <w:top w:val="nil"/>
              <w:left w:val="nil"/>
              <w:bottom w:val="single" w:sz="4" w:space="0" w:color="auto"/>
              <w:right w:val="single" w:sz="4" w:space="0" w:color="auto"/>
            </w:tcBorders>
            <w:shd w:val="clear" w:color="auto" w:fill="auto"/>
            <w:noWrap/>
            <w:vAlign w:val="bottom"/>
            <w:hideMark/>
          </w:tcPr>
          <w:p w14:paraId="4D6E87AC" w14:textId="77777777" w:rsidR="000E5899" w:rsidRPr="000E5899" w:rsidRDefault="000E5899" w:rsidP="000E5899">
            <w:pPr>
              <w:jc w:val="right"/>
              <w:rPr>
                <w:color w:val="000000"/>
                <w:lang w:val="en-US" w:eastAsia="en-US"/>
              </w:rPr>
            </w:pPr>
            <w:r w:rsidRPr="000E5899">
              <w:rPr>
                <w:color w:val="000000"/>
                <w:lang w:val="en-US" w:eastAsia="en-US"/>
              </w:rPr>
              <w:t>1.362.483,00</w:t>
            </w:r>
          </w:p>
        </w:tc>
        <w:tc>
          <w:tcPr>
            <w:tcW w:w="1260" w:type="dxa"/>
            <w:tcBorders>
              <w:top w:val="nil"/>
              <w:left w:val="nil"/>
              <w:bottom w:val="single" w:sz="4" w:space="0" w:color="auto"/>
              <w:right w:val="single" w:sz="4" w:space="0" w:color="auto"/>
            </w:tcBorders>
            <w:shd w:val="clear" w:color="auto" w:fill="auto"/>
            <w:noWrap/>
            <w:vAlign w:val="bottom"/>
            <w:hideMark/>
          </w:tcPr>
          <w:p w14:paraId="2457A82E" w14:textId="77777777" w:rsidR="000E5899" w:rsidRPr="000E5899" w:rsidRDefault="000E5899" w:rsidP="000E5899">
            <w:pPr>
              <w:jc w:val="right"/>
              <w:rPr>
                <w:color w:val="000000"/>
                <w:lang w:val="en-US" w:eastAsia="en-US"/>
              </w:rPr>
            </w:pPr>
            <w:r w:rsidRPr="000E5899">
              <w:rPr>
                <w:color w:val="000000"/>
                <w:lang w:val="en-US" w:eastAsia="en-US"/>
              </w:rPr>
              <w:t>508.383,00</w:t>
            </w:r>
          </w:p>
        </w:tc>
        <w:tc>
          <w:tcPr>
            <w:tcW w:w="1480" w:type="dxa"/>
            <w:tcBorders>
              <w:top w:val="nil"/>
              <w:left w:val="nil"/>
              <w:bottom w:val="single" w:sz="4" w:space="0" w:color="auto"/>
              <w:right w:val="single" w:sz="4" w:space="0" w:color="auto"/>
            </w:tcBorders>
            <w:shd w:val="clear" w:color="auto" w:fill="auto"/>
            <w:noWrap/>
            <w:vAlign w:val="bottom"/>
            <w:hideMark/>
          </w:tcPr>
          <w:p w14:paraId="51DBA641" w14:textId="77777777" w:rsidR="000E5899" w:rsidRPr="000E5899" w:rsidRDefault="000E5899" w:rsidP="000E5899">
            <w:pPr>
              <w:jc w:val="right"/>
              <w:rPr>
                <w:color w:val="000000"/>
                <w:lang w:val="en-US" w:eastAsia="en-US"/>
              </w:rPr>
            </w:pPr>
            <w:r w:rsidRPr="000E5899">
              <w:rPr>
                <w:color w:val="000000"/>
                <w:lang w:val="en-US" w:eastAsia="en-US"/>
              </w:rPr>
              <w:t>3.798.005,03</w:t>
            </w:r>
          </w:p>
        </w:tc>
      </w:tr>
      <w:tr w:rsidR="000E5899" w:rsidRPr="000E5899" w14:paraId="7F343E0C" w14:textId="77777777" w:rsidTr="000E5899">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8A043B5" w14:textId="77777777" w:rsidR="000E5899" w:rsidRPr="000E5899" w:rsidRDefault="000E5899" w:rsidP="000E5899">
            <w:pPr>
              <w:rPr>
                <w:b/>
                <w:bCs/>
                <w:color w:val="000000"/>
                <w:lang w:val="en-US" w:eastAsia="en-US"/>
              </w:rPr>
            </w:pPr>
            <w:r w:rsidRPr="000E5899">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57523D1C" w14:textId="77777777" w:rsidR="000E5899" w:rsidRPr="000E5899" w:rsidRDefault="000E5899" w:rsidP="000E5899">
            <w:pPr>
              <w:jc w:val="right"/>
              <w:rPr>
                <w:b/>
                <w:bCs/>
                <w:lang w:val="en-US" w:eastAsia="en-US"/>
              </w:rPr>
            </w:pPr>
            <w:r w:rsidRPr="000E5899">
              <w:rPr>
                <w:b/>
                <w:bCs/>
                <w:lang w:val="en-US" w:eastAsia="en-US"/>
              </w:rPr>
              <w:t>87.224.798,67</w:t>
            </w:r>
          </w:p>
        </w:tc>
        <w:tc>
          <w:tcPr>
            <w:tcW w:w="1340" w:type="dxa"/>
            <w:tcBorders>
              <w:top w:val="nil"/>
              <w:left w:val="nil"/>
              <w:bottom w:val="single" w:sz="4" w:space="0" w:color="auto"/>
              <w:right w:val="single" w:sz="4" w:space="0" w:color="auto"/>
            </w:tcBorders>
            <w:shd w:val="clear" w:color="auto" w:fill="auto"/>
            <w:noWrap/>
            <w:vAlign w:val="bottom"/>
            <w:hideMark/>
          </w:tcPr>
          <w:p w14:paraId="08FF4A85" w14:textId="77777777" w:rsidR="000E5899" w:rsidRPr="000E5899" w:rsidRDefault="000E5899" w:rsidP="000E5899">
            <w:pPr>
              <w:jc w:val="right"/>
              <w:rPr>
                <w:b/>
                <w:bCs/>
                <w:lang w:val="en-US" w:eastAsia="en-US"/>
              </w:rPr>
            </w:pPr>
            <w:r w:rsidRPr="000E5899">
              <w:rPr>
                <w:b/>
                <w:bCs/>
                <w:lang w:val="en-US" w:eastAsia="en-US"/>
              </w:rPr>
              <w:t>1.329.558,89</w:t>
            </w:r>
          </w:p>
        </w:tc>
        <w:tc>
          <w:tcPr>
            <w:tcW w:w="1240" w:type="dxa"/>
            <w:tcBorders>
              <w:top w:val="nil"/>
              <w:left w:val="nil"/>
              <w:bottom w:val="single" w:sz="4" w:space="0" w:color="auto"/>
              <w:right w:val="single" w:sz="4" w:space="0" w:color="auto"/>
            </w:tcBorders>
            <w:shd w:val="clear" w:color="auto" w:fill="auto"/>
            <w:noWrap/>
            <w:vAlign w:val="bottom"/>
            <w:hideMark/>
          </w:tcPr>
          <w:p w14:paraId="44DA80A5" w14:textId="77777777" w:rsidR="000E5899" w:rsidRPr="000E5899" w:rsidRDefault="000E5899" w:rsidP="000E5899">
            <w:pPr>
              <w:jc w:val="right"/>
              <w:rPr>
                <w:b/>
                <w:bCs/>
                <w:lang w:val="en-US" w:eastAsia="en-US"/>
              </w:rPr>
            </w:pPr>
            <w:r w:rsidRPr="000E5899">
              <w:rPr>
                <w:b/>
                <w:bCs/>
                <w:lang w:val="en-US" w:eastAsia="en-US"/>
              </w:rPr>
              <w:t>2.172.838,60</w:t>
            </w:r>
          </w:p>
        </w:tc>
        <w:tc>
          <w:tcPr>
            <w:tcW w:w="1260" w:type="dxa"/>
            <w:tcBorders>
              <w:top w:val="nil"/>
              <w:left w:val="nil"/>
              <w:bottom w:val="single" w:sz="4" w:space="0" w:color="auto"/>
              <w:right w:val="single" w:sz="4" w:space="0" w:color="auto"/>
            </w:tcBorders>
            <w:shd w:val="clear" w:color="auto" w:fill="auto"/>
            <w:noWrap/>
            <w:vAlign w:val="bottom"/>
            <w:hideMark/>
          </w:tcPr>
          <w:p w14:paraId="0D8619DA" w14:textId="77777777" w:rsidR="000E5899" w:rsidRPr="000E5899" w:rsidRDefault="000E5899" w:rsidP="000E5899">
            <w:pPr>
              <w:jc w:val="right"/>
              <w:rPr>
                <w:b/>
                <w:bCs/>
                <w:lang w:val="en-US" w:eastAsia="en-US"/>
              </w:rPr>
            </w:pPr>
            <w:r w:rsidRPr="000E5899">
              <w:rPr>
                <w:b/>
                <w:bCs/>
                <w:lang w:val="en-US" w:eastAsia="en-US"/>
              </w:rPr>
              <w:t>3.457.196,87</w:t>
            </w:r>
          </w:p>
        </w:tc>
        <w:tc>
          <w:tcPr>
            <w:tcW w:w="1480" w:type="dxa"/>
            <w:tcBorders>
              <w:top w:val="nil"/>
              <w:left w:val="nil"/>
              <w:bottom w:val="single" w:sz="4" w:space="0" w:color="auto"/>
              <w:right w:val="single" w:sz="4" w:space="0" w:color="auto"/>
            </w:tcBorders>
            <w:shd w:val="clear" w:color="auto" w:fill="auto"/>
            <w:noWrap/>
            <w:vAlign w:val="bottom"/>
            <w:hideMark/>
          </w:tcPr>
          <w:p w14:paraId="6C9A86DA" w14:textId="77777777" w:rsidR="000E5899" w:rsidRPr="000E5899" w:rsidRDefault="000E5899" w:rsidP="000E5899">
            <w:pPr>
              <w:jc w:val="right"/>
              <w:rPr>
                <w:b/>
                <w:bCs/>
                <w:lang w:val="en-US" w:eastAsia="en-US"/>
              </w:rPr>
            </w:pPr>
            <w:r w:rsidRPr="000E5899">
              <w:rPr>
                <w:b/>
                <w:bCs/>
                <w:lang w:val="en-US" w:eastAsia="en-US"/>
              </w:rPr>
              <w:t>94.184.393,03</w:t>
            </w:r>
          </w:p>
        </w:tc>
      </w:tr>
    </w:tbl>
    <w:p w14:paraId="6D4E21CD" w14:textId="30A248FE" w:rsidR="008D010F" w:rsidRDefault="008D010F" w:rsidP="008D010F">
      <w:pPr>
        <w:pStyle w:val="Tijeloteksta-uvlaka2"/>
        <w:widowControl w:val="0"/>
        <w:adjustRightInd w:val="0"/>
        <w:ind w:left="142" w:firstLine="0"/>
        <w:jc w:val="both"/>
        <w:textAlignment w:val="baseline"/>
        <w:rPr>
          <w:b w:val="0"/>
          <w:noProof/>
          <w:lang w:val="hr-HR"/>
        </w:rPr>
      </w:pPr>
    </w:p>
    <w:p w14:paraId="3617652E" w14:textId="267FAB48" w:rsidR="00911680" w:rsidRPr="000D15C4" w:rsidRDefault="007F774F" w:rsidP="00383FD9">
      <w:pPr>
        <w:pStyle w:val="Tijeloteksta-uvlaka2"/>
        <w:widowControl w:val="0"/>
        <w:numPr>
          <w:ilvl w:val="1"/>
          <w:numId w:val="19"/>
        </w:numPr>
        <w:tabs>
          <w:tab w:val="clear" w:pos="1778"/>
        </w:tabs>
        <w:adjustRightInd w:val="0"/>
        <w:ind w:left="709" w:hanging="284"/>
        <w:jc w:val="both"/>
        <w:textAlignment w:val="baseline"/>
        <w:rPr>
          <w:b w:val="0"/>
          <w:noProof/>
          <w:szCs w:val="24"/>
          <w:lang w:val="hr-HR"/>
        </w:rPr>
      </w:pPr>
      <w:r w:rsidRPr="00A27942">
        <w:rPr>
          <w:b w:val="0"/>
          <w:noProof/>
          <w:szCs w:val="24"/>
          <w:lang w:val="hr-HR"/>
        </w:rPr>
        <w:t xml:space="preserve">Kapitalne pomoći </w:t>
      </w:r>
      <w:r w:rsidR="00A27942" w:rsidRPr="00C1482D">
        <w:rPr>
          <w:b w:val="0"/>
          <w:noProof/>
          <w:szCs w:val="24"/>
          <w:lang w:val="hr-HR"/>
        </w:rPr>
        <w:t xml:space="preserve">korisnicima iz proračuna koji im nije nadležan ostvarene su u iznosu od </w:t>
      </w:r>
      <w:r w:rsidR="00F1480F">
        <w:rPr>
          <w:b w:val="0"/>
          <w:noProof/>
          <w:szCs w:val="24"/>
          <w:lang w:val="hr-HR"/>
        </w:rPr>
        <w:t>1.449.325,62</w:t>
      </w:r>
      <w:r w:rsidR="00A27942">
        <w:rPr>
          <w:b w:val="0"/>
          <w:noProof/>
          <w:szCs w:val="24"/>
          <w:lang w:val="hr-HR"/>
        </w:rPr>
        <w:t xml:space="preserve"> k</w:t>
      </w:r>
      <w:r w:rsidRPr="00A27942">
        <w:rPr>
          <w:b w:val="0"/>
          <w:noProof/>
          <w:szCs w:val="24"/>
          <w:lang w:val="hr-HR"/>
        </w:rPr>
        <w:t>un</w:t>
      </w:r>
      <w:r w:rsidR="00F1480F">
        <w:rPr>
          <w:b w:val="0"/>
          <w:noProof/>
          <w:szCs w:val="24"/>
          <w:lang w:val="hr-HR"/>
        </w:rPr>
        <w:t>e</w:t>
      </w:r>
      <w:r w:rsidR="00A27942">
        <w:rPr>
          <w:b w:val="0"/>
          <w:noProof/>
          <w:szCs w:val="24"/>
          <w:lang w:val="hr-HR"/>
        </w:rPr>
        <w:t>,</w:t>
      </w:r>
      <w:r w:rsidR="00E75447" w:rsidRPr="000D15C4">
        <w:rPr>
          <w:b w:val="0"/>
          <w:noProof/>
          <w:szCs w:val="24"/>
          <w:lang w:val="hr-HR"/>
        </w:rPr>
        <w:t xml:space="preserve"> za</w:t>
      </w:r>
      <w:r w:rsidR="00911680" w:rsidRPr="000D15C4">
        <w:rPr>
          <w:b w:val="0"/>
          <w:noProof/>
          <w:szCs w:val="24"/>
          <w:lang w:val="hr-HR"/>
        </w:rPr>
        <w:t>:</w:t>
      </w:r>
    </w:p>
    <w:p w14:paraId="3A6EBE64" w14:textId="43C166F3" w:rsidR="00911680" w:rsidRDefault="005D7474"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3769DA">
        <w:rPr>
          <w:b w:val="0"/>
          <w:noProof/>
          <w:szCs w:val="24"/>
          <w:lang w:val="hr-HR"/>
        </w:rPr>
        <w:t xml:space="preserve">nabavu </w:t>
      </w:r>
      <w:r w:rsidR="00035F8B" w:rsidRPr="003769DA">
        <w:rPr>
          <w:b w:val="0"/>
          <w:noProof/>
          <w:szCs w:val="24"/>
          <w:lang w:val="hr-HR"/>
        </w:rPr>
        <w:t>udžbenik</w:t>
      </w:r>
      <w:r w:rsidR="004A2B56" w:rsidRPr="003769DA">
        <w:rPr>
          <w:b w:val="0"/>
          <w:noProof/>
          <w:szCs w:val="24"/>
          <w:lang w:val="hr-HR"/>
        </w:rPr>
        <w:t>a</w:t>
      </w:r>
      <w:r w:rsidR="00F1480F">
        <w:rPr>
          <w:b w:val="0"/>
          <w:noProof/>
          <w:szCs w:val="24"/>
          <w:lang w:val="hr-HR"/>
        </w:rPr>
        <w:t xml:space="preserve"> </w:t>
      </w:r>
      <w:r w:rsidR="00035F8B" w:rsidRPr="003769DA">
        <w:rPr>
          <w:b w:val="0"/>
          <w:noProof/>
          <w:szCs w:val="24"/>
          <w:lang w:val="hr-HR"/>
        </w:rPr>
        <w:t xml:space="preserve">u osnovnim </w:t>
      </w:r>
      <w:r w:rsidRPr="003769DA">
        <w:rPr>
          <w:b w:val="0"/>
          <w:noProof/>
          <w:szCs w:val="24"/>
          <w:lang w:val="hr-HR"/>
        </w:rPr>
        <w:t>školama</w:t>
      </w:r>
      <w:r w:rsidR="00B10444">
        <w:rPr>
          <w:b w:val="0"/>
          <w:noProof/>
          <w:szCs w:val="24"/>
          <w:lang w:val="hr-HR"/>
        </w:rPr>
        <w:t>,</w:t>
      </w:r>
      <w:r w:rsidR="001D319C">
        <w:rPr>
          <w:b w:val="0"/>
          <w:noProof/>
          <w:szCs w:val="24"/>
          <w:lang w:val="hr-HR"/>
        </w:rPr>
        <w:t xml:space="preserve"> uredskog namještaja i opreme u OŠ Kaštanjer, </w:t>
      </w:r>
      <w:r w:rsidR="001D319C">
        <w:rPr>
          <w:b w:val="0"/>
          <w:noProof/>
          <w:szCs w:val="24"/>
          <w:lang w:val="hr-HR"/>
        </w:rPr>
        <w:lastRenderedPageBreak/>
        <w:t>Veli Vrh i Školi za odgoj i obrazovanje</w:t>
      </w:r>
      <w:r w:rsidR="00911680" w:rsidRPr="003769DA">
        <w:rPr>
          <w:b w:val="0"/>
          <w:noProof/>
          <w:szCs w:val="24"/>
          <w:lang w:val="hr-HR"/>
        </w:rPr>
        <w:t>,</w:t>
      </w:r>
    </w:p>
    <w:p w14:paraId="0F19D38A" w14:textId="5BD0600B" w:rsidR="00F1480F" w:rsidRDefault="00F1480F"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programa predškolskog odgoja drugih jedinica lokalne samouprave čija su djeca polaznici Dječjeg vrtića–Scuola dell'infanzia Rin Tin Tin</w:t>
      </w:r>
      <w:r>
        <w:rPr>
          <w:b w:val="0"/>
          <w:noProof/>
          <w:szCs w:val="24"/>
          <w:lang w:val="hr-HR"/>
        </w:rPr>
        <w:t xml:space="preserve"> i Dječjeg vrtića Mali Svijet,</w:t>
      </w:r>
    </w:p>
    <w:p w14:paraId="640166BA" w14:textId="2193650B" w:rsidR="001D319C" w:rsidRDefault="001D319C"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Pr>
          <w:b w:val="0"/>
          <w:noProof/>
          <w:szCs w:val="24"/>
          <w:lang w:val="hr-HR"/>
        </w:rPr>
        <w:t>nabavu uredske opreme i namještaja, komunikacijske opreme, opreme za održavanje i zaštitu, ulaganja u računalne programe u Javnoj vatrogasnoj postrojbi Pula</w:t>
      </w:r>
      <w:r w:rsidR="00EF7E78">
        <w:rPr>
          <w:b w:val="0"/>
          <w:noProof/>
          <w:szCs w:val="24"/>
          <w:lang w:val="hr-HR"/>
        </w:rPr>
        <w:t>,</w:t>
      </w:r>
    </w:p>
    <w:p w14:paraId="2832C18D" w14:textId="115A69E1" w:rsidR="00F1480F" w:rsidRPr="003769DA" w:rsidRDefault="00F1480F"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Pr>
          <w:b w:val="0"/>
          <w:noProof/>
          <w:szCs w:val="24"/>
          <w:lang w:val="hr-HR"/>
        </w:rPr>
        <w:t>nabavu uredske opreme i namještaja</w:t>
      </w:r>
      <w:r w:rsidR="001D319C">
        <w:rPr>
          <w:b w:val="0"/>
          <w:noProof/>
          <w:szCs w:val="24"/>
          <w:lang w:val="hr-HR"/>
        </w:rPr>
        <w:t xml:space="preserve"> te opreme za održavanje i zaštitu</w:t>
      </w:r>
      <w:r>
        <w:rPr>
          <w:b w:val="0"/>
          <w:noProof/>
          <w:szCs w:val="24"/>
          <w:lang w:val="hr-HR"/>
        </w:rPr>
        <w:t xml:space="preserve"> u Dnevnom centru za rehabilitaciju Veruda Pula,</w:t>
      </w:r>
    </w:p>
    <w:p w14:paraId="0D3BEEBF" w14:textId="20FD3E67" w:rsidR="00E05B2F" w:rsidRDefault="00AB0A1E"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nabavu</w:t>
      </w:r>
      <w:r w:rsidR="001D319C" w:rsidRPr="001D319C">
        <w:rPr>
          <w:b w:val="0"/>
          <w:noProof/>
          <w:szCs w:val="24"/>
          <w:lang w:val="hr-HR"/>
        </w:rPr>
        <w:t xml:space="preserve"> </w:t>
      </w:r>
      <w:r w:rsidR="001D319C">
        <w:rPr>
          <w:b w:val="0"/>
          <w:noProof/>
          <w:szCs w:val="24"/>
          <w:lang w:val="hr-HR"/>
        </w:rPr>
        <w:t>uredske opreme i namještaja, komunikacijske opreme te</w:t>
      </w:r>
      <w:r w:rsidRPr="000D15C4">
        <w:rPr>
          <w:b w:val="0"/>
          <w:noProof/>
          <w:szCs w:val="24"/>
          <w:lang w:val="hr-HR"/>
        </w:rPr>
        <w:t xml:space="preserve"> knjižne i neknjižne građe u Gradskoj knjižnici i čitaonici Pula</w:t>
      </w:r>
      <w:r w:rsidR="00A27942">
        <w:rPr>
          <w:b w:val="0"/>
          <w:noProof/>
          <w:szCs w:val="24"/>
          <w:lang w:val="hr-HR"/>
        </w:rPr>
        <w:t>.</w:t>
      </w:r>
    </w:p>
    <w:p w14:paraId="4A491D1A" w14:textId="77777777" w:rsidR="00F1480F" w:rsidRDefault="00F1480F" w:rsidP="00F1480F">
      <w:pPr>
        <w:pStyle w:val="Tijeloteksta-uvlaka2"/>
        <w:widowControl w:val="0"/>
        <w:tabs>
          <w:tab w:val="num" w:pos="1778"/>
        </w:tabs>
        <w:adjustRightInd w:val="0"/>
        <w:ind w:left="993" w:firstLine="0"/>
        <w:jc w:val="both"/>
        <w:textAlignment w:val="baseline"/>
        <w:rPr>
          <w:b w:val="0"/>
          <w:noProof/>
          <w:szCs w:val="24"/>
          <w:lang w:val="hr-HR"/>
        </w:rPr>
      </w:pPr>
    </w:p>
    <w:tbl>
      <w:tblPr>
        <w:tblW w:w="10060" w:type="dxa"/>
        <w:tblInd w:w="113" w:type="dxa"/>
        <w:tblLook w:val="04A0" w:firstRow="1" w:lastRow="0" w:firstColumn="1" w:lastColumn="0" w:noHBand="0" w:noVBand="1"/>
      </w:tblPr>
      <w:tblGrid>
        <w:gridCol w:w="4060"/>
        <w:gridCol w:w="1266"/>
        <w:gridCol w:w="1250"/>
        <w:gridCol w:w="1176"/>
        <w:gridCol w:w="1116"/>
        <w:gridCol w:w="1266"/>
      </w:tblGrid>
      <w:tr w:rsidR="00F1480F" w:rsidRPr="00F1480F" w14:paraId="5F717218" w14:textId="77777777" w:rsidTr="00D342B5">
        <w:trPr>
          <w:trHeight w:val="1056"/>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2757" w14:textId="5D624E26" w:rsidR="00F1480F" w:rsidRPr="00F1480F" w:rsidRDefault="003769DA" w:rsidP="00F1480F">
            <w:pPr>
              <w:jc w:val="center"/>
              <w:rPr>
                <w:b/>
                <w:bCs/>
                <w:color w:val="000000"/>
                <w:lang w:val="en-US" w:eastAsia="en-US"/>
              </w:rPr>
            </w:pPr>
            <w:r>
              <w:rPr>
                <w:b/>
                <w:noProof/>
                <w:szCs w:val="24"/>
                <w:lang w:val="hr-HR"/>
              </w:rPr>
              <w:br w:type="page"/>
            </w:r>
            <w:r w:rsidR="00F1480F" w:rsidRPr="00F1480F">
              <w:rPr>
                <w:b/>
                <w:bCs/>
                <w:color w:val="000000"/>
                <w:lang w:val="en-US" w:eastAsia="en-US"/>
              </w:rPr>
              <w:t>PRORAČUNSKI KORISNIK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56F81603" w14:textId="77777777" w:rsidR="00F1480F" w:rsidRPr="00F1480F" w:rsidRDefault="00F1480F" w:rsidP="00F1480F">
            <w:pPr>
              <w:jc w:val="center"/>
              <w:rPr>
                <w:b/>
                <w:bCs/>
                <w:color w:val="000000"/>
                <w:lang w:val="en-US" w:eastAsia="en-US"/>
              </w:rPr>
            </w:pPr>
            <w:r w:rsidRPr="00F1480F">
              <w:rPr>
                <w:b/>
                <w:bCs/>
                <w:color w:val="000000"/>
                <w:lang w:val="en-US" w:eastAsia="en-US"/>
              </w:rPr>
              <w:t>Kapitalne pomoći iz državnog proračuna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06715007" w14:textId="77777777" w:rsidR="00F1480F" w:rsidRPr="00F1480F" w:rsidRDefault="00F1480F" w:rsidP="00F1480F">
            <w:pPr>
              <w:jc w:val="center"/>
              <w:rPr>
                <w:b/>
                <w:bCs/>
                <w:color w:val="000000"/>
                <w:lang w:val="en-US" w:eastAsia="en-US"/>
              </w:rPr>
            </w:pPr>
            <w:r w:rsidRPr="00F1480F">
              <w:rPr>
                <w:b/>
                <w:bCs/>
                <w:color w:val="000000"/>
                <w:lang w:val="en-US" w:eastAsia="en-US"/>
              </w:rPr>
              <w:t>Kapitalne pomoći iz županijskog proračuna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417D557" w14:textId="77777777" w:rsidR="00F1480F" w:rsidRPr="00F1480F" w:rsidRDefault="00F1480F" w:rsidP="00F1480F">
            <w:pPr>
              <w:jc w:val="center"/>
              <w:rPr>
                <w:b/>
                <w:bCs/>
                <w:color w:val="000000"/>
                <w:lang w:val="en-US" w:eastAsia="en-US"/>
              </w:rPr>
            </w:pPr>
            <w:r w:rsidRPr="00F1480F">
              <w:rPr>
                <w:b/>
                <w:bCs/>
                <w:color w:val="000000"/>
                <w:lang w:val="en-US" w:eastAsia="en-US"/>
              </w:rPr>
              <w:t>Kapitalne pomoći iz gradskog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160384E" w14:textId="77777777" w:rsidR="00F1480F" w:rsidRPr="00F1480F" w:rsidRDefault="00F1480F" w:rsidP="00F1480F">
            <w:pPr>
              <w:jc w:val="center"/>
              <w:rPr>
                <w:b/>
                <w:bCs/>
                <w:color w:val="000000"/>
                <w:lang w:val="en-US" w:eastAsia="en-US"/>
              </w:rPr>
            </w:pPr>
            <w:r w:rsidRPr="00F1480F">
              <w:rPr>
                <w:b/>
                <w:bCs/>
                <w:color w:val="000000"/>
                <w:lang w:val="en-US" w:eastAsia="en-US"/>
              </w:rPr>
              <w:t>Kapitalne pomoći iz općinskog proračuna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435CF009" w14:textId="77777777" w:rsidR="00F1480F" w:rsidRPr="00F1480F" w:rsidRDefault="00F1480F" w:rsidP="00F1480F">
            <w:pPr>
              <w:jc w:val="center"/>
              <w:rPr>
                <w:b/>
                <w:bCs/>
                <w:color w:val="000000"/>
                <w:lang w:val="en-US" w:eastAsia="en-US"/>
              </w:rPr>
            </w:pPr>
            <w:r w:rsidRPr="00F1480F">
              <w:rPr>
                <w:b/>
                <w:bCs/>
                <w:color w:val="000000"/>
                <w:lang w:val="en-US" w:eastAsia="en-US"/>
              </w:rPr>
              <w:t>Ukupno</w:t>
            </w:r>
          </w:p>
        </w:tc>
      </w:tr>
      <w:tr w:rsidR="00F1480F" w:rsidRPr="00F1480F" w14:paraId="5A120B52"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E32E0FB" w14:textId="77777777" w:rsidR="00F1480F" w:rsidRPr="00F1480F" w:rsidRDefault="00F1480F" w:rsidP="00F1480F">
            <w:pPr>
              <w:rPr>
                <w:color w:val="000000"/>
                <w:lang w:val="en-US" w:eastAsia="en-US"/>
              </w:rPr>
            </w:pPr>
            <w:r w:rsidRPr="00F1480F">
              <w:rPr>
                <w:color w:val="000000"/>
                <w:lang w:val="en-US" w:eastAsia="en-US"/>
              </w:rPr>
              <w:t>Oš Šijana</w:t>
            </w:r>
          </w:p>
        </w:tc>
        <w:tc>
          <w:tcPr>
            <w:tcW w:w="1266" w:type="dxa"/>
            <w:tcBorders>
              <w:top w:val="nil"/>
              <w:left w:val="nil"/>
              <w:bottom w:val="single" w:sz="4" w:space="0" w:color="auto"/>
              <w:right w:val="single" w:sz="4" w:space="0" w:color="auto"/>
            </w:tcBorders>
            <w:shd w:val="clear" w:color="auto" w:fill="auto"/>
            <w:noWrap/>
            <w:vAlign w:val="bottom"/>
            <w:hideMark/>
          </w:tcPr>
          <w:p w14:paraId="20EDC3FE" w14:textId="77777777" w:rsidR="00F1480F" w:rsidRPr="00F1480F" w:rsidRDefault="00F1480F" w:rsidP="00F1480F">
            <w:pPr>
              <w:jc w:val="right"/>
              <w:rPr>
                <w:color w:val="000000"/>
                <w:lang w:val="en-US" w:eastAsia="en-US"/>
              </w:rPr>
            </w:pPr>
            <w:r w:rsidRPr="00F1480F">
              <w:rPr>
                <w:color w:val="000000"/>
                <w:lang w:val="en-US" w:eastAsia="en-US"/>
              </w:rPr>
              <w:t>42.296,95</w:t>
            </w:r>
          </w:p>
        </w:tc>
        <w:tc>
          <w:tcPr>
            <w:tcW w:w="1250" w:type="dxa"/>
            <w:tcBorders>
              <w:top w:val="nil"/>
              <w:left w:val="nil"/>
              <w:bottom w:val="single" w:sz="4" w:space="0" w:color="auto"/>
              <w:right w:val="single" w:sz="4" w:space="0" w:color="auto"/>
            </w:tcBorders>
            <w:shd w:val="clear" w:color="auto" w:fill="auto"/>
            <w:noWrap/>
            <w:vAlign w:val="bottom"/>
            <w:hideMark/>
          </w:tcPr>
          <w:p w14:paraId="5C84B3B3"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69EEBE5B"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7098B38"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42E94E0" w14:textId="77777777" w:rsidR="00F1480F" w:rsidRPr="00F1480F" w:rsidRDefault="00F1480F" w:rsidP="00F1480F">
            <w:pPr>
              <w:jc w:val="right"/>
              <w:rPr>
                <w:color w:val="000000"/>
                <w:lang w:val="en-US" w:eastAsia="en-US"/>
              </w:rPr>
            </w:pPr>
            <w:r w:rsidRPr="00F1480F">
              <w:rPr>
                <w:color w:val="000000"/>
                <w:lang w:val="en-US" w:eastAsia="en-US"/>
              </w:rPr>
              <w:t>42.296,95</w:t>
            </w:r>
          </w:p>
        </w:tc>
      </w:tr>
      <w:tr w:rsidR="00F1480F" w:rsidRPr="00F1480F" w14:paraId="5160072E"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149409B" w14:textId="77777777" w:rsidR="00F1480F" w:rsidRPr="00F1480F" w:rsidRDefault="00F1480F" w:rsidP="00F1480F">
            <w:pPr>
              <w:rPr>
                <w:color w:val="000000"/>
                <w:lang w:val="en-US" w:eastAsia="en-US"/>
              </w:rPr>
            </w:pPr>
            <w:r w:rsidRPr="00F1480F">
              <w:rPr>
                <w:color w:val="000000"/>
                <w:lang w:val="en-US" w:eastAsia="en-US"/>
              </w:rPr>
              <w:t>Oš Stoja</w:t>
            </w:r>
          </w:p>
        </w:tc>
        <w:tc>
          <w:tcPr>
            <w:tcW w:w="1266" w:type="dxa"/>
            <w:tcBorders>
              <w:top w:val="nil"/>
              <w:left w:val="nil"/>
              <w:bottom w:val="single" w:sz="4" w:space="0" w:color="auto"/>
              <w:right w:val="single" w:sz="4" w:space="0" w:color="auto"/>
            </w:tcBorders>
            <w:shd w:val="clear" w:color="auto" w:fill="auto"/>
            <w:noWrap/>
            <w:vAlign w:val="bottom"/>
            <w:hideMark/>
          </w:tcPr>
          <w:p w14:paraId="7240186D" w14:textId="77777777" w:rsidR="00F1480F" w:rsidRPr="00F1480F" w:rsidRDefault="00F1480F" w:rsidP="00F1480F">
            <w:pPr>
              <w:jc w:val="right"/>
              <w:rPr>
                <w:color w:val="000000"/>
                <w:lang w:val="en-US" w:eastAsia="en-US"/>
              </w:rPr>
            </w:pPr>
            <w:r w:rsidRPr="00F1480F">
              <w:rPr>
                <w:color w:val="000000"/>
                <w:lang w:val="en-US" w:eastAsia="en-US"/>
              </w:rPr>
              <w:t>27.965,38</w:t>
            </w:r>
          </w:p>
        </w:tc>
        <w:tc>
          <w:tcPr>
            <w:tcW w:w="1250" w:type="dxa"/>
            <w:tcBorders>
              <w:top w:val="nil"/>
              <w:left w:val="nil"/>
              <w:bottom w:val="single" w:sz="4" w:space="0" w:color="auto"/>
              <w:right w:val="single" w:sz="4" w:space="0" w:color="auto"/>
            </w:tcBorders>
            <w:shd w:val="clear" w:color="auto" w:fill="auto"/>
            <w:noWrap/>
            <w:vAlign w:val="bottom"/>
            <w:hideMark/>
          </w:tcPr>
          <w:p w14:paraId="1FF60E8D"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3D990D77"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3A66AB1"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257E7B0" w14:textId="77777777" w:rsidR="00F1480F" w:rsidRPr="00F1480F" w:rsidRDefault="00F1480F" w:rsidP="00F1480F">
            <w:pPr>
              <w:jc w:val="right"/>
              <w:rPr>
                <w:color w:val="000000"/>
                <w:lang w:val="en-US" w:eastAsia="en-US"/>
              </w:rPr>
            </w:pPr>
            <w:r w:rsidRPr="00F1480F">
              <w:rPr>
                <w:color w:val="000000"/>
                <w:lang w:val="en-US" w:eastAsia="en-US"/>
              </w:rPr>
              <w:t>27.965,38</w:t>
            </w:r>
          </w:p>
        </w:tc>
      </w:tr>
      <w:tr w:rsidR="00F1480F" w:rsidRPr="00F1480F" w14:paraId="30BE78D8"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6C004B0C" w14:textId="77777777" w:rsidR="00F1480F" w:rsidRPr="00F1480F" w:rsidRDefault="00F1480F" w:rsidP="00F1480F">
            <w:pPr>
              <w:rPr>
                <w:color w:val="000000"/>
                <w:lang w:val="en-US" w:eastAsia="en-US"/>
              </w:rPr>
            </w:pPr>
            <w:r w:rsidRPr="00F1480F">
              <w:rPr>
                <w:color w:val="000000"/>
                <w:lang w:val="en-US" w:eastAsia="en-US"/>
              </w:rPr>
              <w:t>Oš Centar</w:t>
            </w:r>
          </w:p>
        </w:tc>
        <w:tc>
          <w:tcPr>
            <w:tcW w:w="1266" w:type="dxa"/>
            <w:tcBorders>
              <w:top w:val="nil"/>
              <w:left w:val="nil"/>
              <w:bottom w:val="single" w:sz="4" w:space="0" w:color="auto"/>
              <w:right w:val="single" w:sz="4" w:space="0" w:color="auto"/>
            </w:tcBorders>
            <w:shd w:val="clear" w:color="auto" w:fill="auto"/>
            <w:noWrap/>
            <w:vAlign w:val="bottom"/>
            <w:hideMark/>
          </w:tcPr>
          <w:p w14:paraId="624BF54E" w14:textId="77777777" w:rsidR="00F1480F" w:rsidRPr="00F1480F" w:rsidRDefault="00F1480F" w:rsidP="00F1480F">
            <w:pPr>
              <w:jc w:val="right"/>
              <w:rPr>
                <w:color w:val="000000"/>
                <w:lang w:val="en-US" w:eastAsia="en-US"/>
              </w:rPr>
            </w:pPr>
            <w:r w:rsidRPr="00F1480F">
              <w:rPr>
                <w:color w:val="000000"/>
                <w:lang w:val="en-US" w:eastAsia="en-US"/>
              </w:rPr>
              <w:t>13.650,97</w:t>
            </w:r>
          </w:p>
        </w:tc>
        <w:tc>
          <w:tcPr>
            <w:tcW w:w="1250" w:type="dxa"/>
            <w:tcBorders>
              <w:top w:val="nil"/>
              <w:left w:val="nil"/>
              <w:bottom w:val="single" w:sz="4" w:space="0" w:color="auto"/>
              <w:right w:val="single" w:sz="4" w:space="0" w:color="auto"/>
            </w:tcBorders>
            <w:shd w:val="clear" w:color="auto" w:fill="auto"/>
            <w:noWrap/>
            <w:vAlign w:val="bottom"/>
            <w:hideMark/>
          </w:tcPr>
          <w:p w14:paraId="170EAB8C"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28D7D727"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B65BCF8"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090F7314" w14:textId="77777777" w:rsidR="00F1480F" w:rsidRPr="00F1480F" w:rsidRDefault="00F1480F" w:rsidP="00F1480F">
            <w:pPr>
              <w:jc w:val="right"/>
              <w:rPr>
                <w:color w:val="000000"/>
                <w:lang w:val="en-US" w:eastAsia="en-US"/>
              </w:rPr>
            </w:pPr>
            <w:r w:rsidRPr="00F1480F">
              <w:rPr>
                <w:color w:val="000000"/>
                <w:lang w:val="en-US" w:eastAsia="en-US"/>
              </w:rPr>
              <w:t>13.650,97</w:t>
            </w:r>
          </w:p>
        </w:tc>
      </w:tr>
      <w:tr w:rsidR="00F1480F" w:rsidRPr="00F1480F" w14:paraId="6965B0FD"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62EC140" w14:textId="77777777" w:rsidR="00F1480F" w:rsidRPr="00F1480F" w:rsidRDefault="00F1480F" w:rsidP="00F1480F">
            <w:pPr>
              <w:rPr>
                <w:color w:val="000000"/>
                <w:lang w:val="en-US" w:eastAsia="en-US"/>
              </w:rPr>
            </w:pPr>
            <w:r w:rsidRPr="00F1480F">
              <w:rPr>
                <w:color w:val="000000"/>
                <w:lang w:val="en-US" w:eastAsia="en-US"/>
              </w:rPr>
              <w:t>Oš Giusepina Martinuzzi</w:t>
            </w:r>
          </w:p>
        </w:tc>
        <w:tc>
          <w:tcPr>
            <w:tcW w:w="1266" w:type="dxa"/>
            <w:tcBorders>
              <w:top w:val="nil"/>
              <w:left w:val="nil"/>
              <w:bottom w:val="single" w:sz="4" w:space="0" w:color="auto"/>
              <w:right w:val="single" w:sz="4" w:space="0" w:color="auto"/>
            </w:tcBorders>
            <w:shd w:val="clear" w:color="auto" w:fill="auto"/>
            <w:noWrap/>
            <w:vAlign w:val="bottom"/>
            <w:hideMark/>
          </w:tcPr>
          <w:p w14:paraId="1AB8725E" w14:textId="77777777" w:rsidR="00F1480F" w:rsidRPr="00F1480F" w:rsidRDefault="00F1480F" w:rsidP="00F1480F">
            <w:pPr>
              <w:jc w:val="right"/>
              <w:rPr>
                <w:color w:val="000000"/>
                <w:lang w:val="en-US" w:eastAsia="en-US"/>
              </w:rPr>
            </w:pPr>
            <w:r w:rsidRPr="00F1480F">
              <w:rPr>
                <w:color w:val="000000"/>
                <w:lang w:val="en-US" w:eastAsia="en-US"/>
              </w:rPr>
              <w:t>44.760,66</w:t>
            </w:r>
          </w:p>
        </w:tc>
        <w:tc>
          <w:tcPr>
            <w:tcW w:w="1250" w:type="dxa"/>
            <w:tcBorders>
              <w:top w:val="nil"/>
              <w:left w:val="nil"/>
              <w:bottom w:val="single" w:sz="4" w:space="0" w:color="auto"/>
              <w:right w:val="single" w:sz="4" w:space="0" w:color="auto"/>
            </w:tcBorders>
            <w:shd w:val="clear" w:color="auto" w:fill="auto"/>
            <w:noWrap/>
            <w:vAlign w:val="bottom"/>
            <w:hideMark/>
          </w:tcPr>
          <w:p w14:paraId="310849E1"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26070C64"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7730F06"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41449F3" w14:textId="77777777" w:rsidR="00F1480F" w:rsidRPr="00F1480F" w:rsidRDefault="00F1480F" w:rsidP="00F1480F">
            <w:pPr>
              <w:jc w:val="right"/>
              <w:rPr>
                <w:color w:val="000000"/>
                <w:lang w:val="en-US" w:eastAsia="en-US"/>
              </w:rPr>
            </w:pPr>
            <w:r w:rsidRPr="00F1480F">
              <w:rPr>
                <w:color w:val="000000"/>
                <w:lang w:val="en-US" w:eastAsia="en-US"/>
              </w:rPr>
              <w:t>44.760,66</w:t>
            </w:r>
          </w:p>
        </w:tc>
      </w:tr>
      <w:tr w:rsidR="00F1480F" w:rsidRPr="00F1480F" w14:paraId="3ED018C7"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D43BF36" w14:textId="77777777" w:rsidR="00F1480F" w:rsidRPr="00F1480F" w:rsidRDefault="00F1480F" w:rsidP="00F1480F">
            <w:pPr>
              <w:rPr>
                <w:color w:val="000000"/>
                <w:lang w:val="en-US" w:eastAsia="en-US"/>
              </w:rPr>
            </w:pPr>
            <w:r w:rsidRPr="00F1480F">
              <w:rPr>
                <w:color w:val="000000"/>
                <w:lang w:val="en-US" w:eastAsia="en-US"/>
              </w:rPr>
              <w:t>Oš Tone Peruška</w:t>
            </w:r>
          </w:p>
        </w:tc>
        <w:tc>
          <w:tcPr>
            <w:tcW w:w="1266" w:type="dxa"/>
            <w:tcBorders>
              <w:top w:val="nil"/>
              <w:left w:val="nil"/>
              <w:bottom w:val="single" w:sz="4" w:space="0" w:color="auto"/>
              <w:right w:val="single" w:sz="4" w:space="0" w:color="auto"/>
            </w:tcBorders>
            <w:shd w:val="clear" w:color="auto" w:fill="auto"/>
            <w:noWrap/>
            <w:vAlign w:val="bottom"/>
            <w:hideMark/>
          </w:tcPr>
          <w:p w14:paraId="2B0B6AA3" w14:textId="77777777" w:rsidR="00F1480F" w:rsidRPr="00F1480F" w:rsidRDefault="00F1480F" w:rsidP="00F1480F">
            <w:pPr>
              <w:jc w:val="right"/>
              <w:rPr>
                <w:color w:val="000000"/>
                <w:lang w:val="en-US" w:eastAsia="en-US"/>
              </w:rPr>
            </w:pPr>
            <w:r w:rsidRPr="00F1480F">
              <w:rPr>
                <w:color w:val="000000"/>
                <w:lang w:val="en-US" w:eastAsia="en-US"/>
              </w:rPr>
              <w:t>16.545,43</w:t>
            </w:r>
          </w:p>
        </w:tc>
        <w:tc>
          <w:tcPr>
            <w:tcW w:w="1250" w:type="dxa"/>
            <w:tcBorders>
              <w:top w:val="nil"/>
              <w:left w:val="nil"/>
              <w:bottom w:val="single" w:sz="4" w:space="0" w:color="auto"/>
              <w:right w:val="single" w:sz="4" w:space="0" w:color="auto"/>
            </w:tcBorders>
            <w:shd w:val="clear" w:color="auto" w:fill="auto"/>
            <w:noWrap/>
            <w:vAlign w:val="bottom"/>
            <w:hideMark/>
          </w:tcPr>
          <w:p w14:paraId="7006B7F8"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4CCC8D3E"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E536FF1"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41FA6A62" w14:textId="77777777" w:rsidR="00F1480F" w:rsidRPr="00F1480F" w:rsidRDefault="00F1480F" w:rsidP="00F1480F">
            <w:pPr>
              <w:jc w:val="right"/>
              <w:rPr>
                <w:color w:val="000000"/>
                <w:lang w:val="en-US" w:eastAsia="en-US"/>
              </w:rPr>
            </w:pPr>
            <w:r w:rsidRPr="00F1480F">
              <w:rPr>
                <w:color w:val="000000"/>
                <w:lang w:val="en-US" w:eastAsia="en-US"/>
              </w:rPr>
              <w:t>16.545,43</w:t>
            </w:r>
          </w:p>
        </w:tc>
      </w:tr>
      <w:tr w:rsidR="00F1480F" w:rsidRPr="00F1480F" w14:paraId="36EF38FD"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05368B4" w14:textId="77777777" w:rsidR="00F1480F" w:rsidRPr="00F1480F" w:rsidRDefault="00F1480F" w:rsidP="00F1480F">
            <w:pPr>
              <w:rPr>
                <w:color w:val="000000"/>
                <w:lang w:val="en-US" w:eastAsia="en-US"/>
              </w:rPr>
            </w:pPr>
            <w:r w:rsidRPr="00F1480F">
              <w:rPr>
                <w:color w:val="000000"/>
                <w:lang w:val="en-US" w:eastAsia="en-US"/>
              </w:rPr>
              <w:t>Oš Kaštanjer</w:t>
            </w:r>
          </w:p>
        </w:tc>
        <w:tc>
          <w:tcPr>
            <w:tcW w:w="1266" w:type="dxa"/>
            <w:tcBorders>
              <w:top w:val="nil"/>
              <w:left w:val="nil"/>
              <w:bottom w:val="single" w:sz="4" w:space="0" w:color="auto"/>
              <w:right w:val="single" w:sz="4" w:space="0" w:color="auto"/>
            </w:tcBorders>
            <w:shd w:val="clear" w:color="auto" w:fill="auto"/>
            <w:noWrap/>
            <w:vAlign w:val="bottom"/>
            <w:hideMark/>
          </w:tcPr>
          <w:p w14:paraId="2AE49623" w14:textId="77777777" w:rsidR="00F1480F" w:rsidRPr="00F1480F" w:rsidRDefault="00F1480F" w:rsidP="00F1480F">
            <w:pPr>
              <w:jc w:val="right"/>
              <w:rPr>
                <w:color w:val="000000"/>
                <w:lang w:val="en-US" w:eastAsia="en-US"/>
              </w:rPr>
            </w:pPr>
            <w:r w:rsidRPr="00F1480F">
              <w:rPr>
                <w:color w:val="000000"/>
                <w:lang w:val="en-US" w:eastAsia="en-US"/>
              </w:rPr>
              <w:t>46.879,90</w:t>
            </w:r>
          </w:p>
        </w:tc>
        <w:tc>
          <w:tcPr>
            <w:tcW w:w="1250" w:type="dxa"/>
            <w:tcBorders>
              <w:top w:val="nil"/>
              <w:left w:val="nil"/>
              <w:bottom w:val="single" w:sz="4" w:space="0" w:color="auto"/>
              <w:right w:val="single" w:sz="4" w:space="0" w:color="auto"/>
            </w:tcBorders>
            <w:shd w:val="clear" w:color="auto" w:fill="auto"/>
            <w:noWrap/>
            <w:vAlign w:val="bottom"/>
            <w:hideMark/>
          </w:tcPr>
          <w:p w14:paraId="1E6080E7" w14:textId="77777777" w:rsidR="00F1480F" w:rsidRPr="00F1480F" w:rsidRDefault="00F1480F" w:rsidP="00F1480F">
            <w:pPr>
              <w:jc w:val="right"/>
              <w:rPr>
                <w:color w:val="000000"/>
                <w:lang w:val="en-US" w:eastAsia="en-US"/>
              </w:rPr>
            </w:pPr>
            <w:r w:rsidRPr="00F1480F">
              <w:rPr>
                <w:color w:val="000000"/>
                <w:lang w:val="en-US" w:eastAsia="en-US"/>
              </w:rPr>
              <w:t>3.818,05</w:t>
            </w:r>
          </w:p>
        </w:tc>
        <w:tc>
          <w:tcPr>
            <w:tcW w:w="1176" w:type="dxa"/>
            <w:tcBorders>
              <w:top w:val="nil"/>
              <w:left w:val="nil"/>
              <w:bottom w:val="single" w:sz="4" w:space="0" w:color="auto"/>
              <w:right w:val="single" w:sz="4" w:space="0" w:color="auto"/>
            </w:tcBorders>
            <w:shd w:val="clear" w:color="auto" w:fill="auto"/>
            <w:noWrap/>
            <w:vAlign w:val="bottom"/>
            <w:hideMark/>
          </w:tcPr>
          <w:p w14:paraId="773DDCA1"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B460DF8"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699291C6" w14:textId="77777777" w:rsidR="00F1480F" w:rsidRPr="00F1480F" w:rsidRDefault="00F1480F" w:rsidP="00F1480F">
            <w:pPr>
              <w:jc w:val="right"/>
              <w:rPr>
                <w:color w:val="000000"/>
                <w:lang w:val="en-US" w:eastAsia="en-US"/>
              </w:rPr>
            </w:pPr>
            <w:r w:rsidRPr="00F1480F">
              <w:rPr>
                <w:color w:val="000000"/>
                <w:lang w:val="en-US" w:eastAsia="en-US"/>
              </w:rPr>
              <w:t>50.697,95</w:t>
            </w:r>
          </w:p>
        </w:tc>
      </w:tr>
      <w:tr w:rsidR="00F1480F" w:rsidRPr="00F1480F" w14:paraId="4E5C06F7"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26A1682" w14:textId="77777777" w:rsidR="00F1480F" w:rsidRPr="00F1480F" w:rsidRDefault="00F1480F" w:rsidP="00F1480F">
            <w:pPr>
              <w:rPr>
                <w:color w:val="000000"/>
                <w:lang w:val="en-US" w:eastAsia="en-US"/>
              </w:rPr>
            </w:pPr>
            <w:r w:rsidRPr="00F1480F">
              <w:rPr>
                <w:color w:val="000000"/>
                <w:lang w:val="en-US" w:eastAsia="en-US"/>
              </w:rPr>
              <w:t>Oš Vidikovac</w:t>
            </w:r>
          </w:p>
        </w:tc>
        <w:tc>
          <w:tcPr>
            <w:tcW w:w="1266" w:type="dxa"/>
            <w:tcBorders>
              <w:top w:val="nil"/>
              <w:left w:val="nil"/>
              <w:bottom w:val="single" w:sz="4" w:space="0" w:color="auto"/>
              <w:right w:val="single" w:sz="4" w:space="0" w:color="auto"/>
            </w:tcBorders>
            <w:shd w:val="clear" w:color="auto" w:fill="auto"/>
            <w:noWrap/>
            <w:vAlign w:val="bottom"/>
            <w:hideMark/>
          </w:tcPr>
          <w:p w14:paraId="0AEE2F7A" w14:textId="77777777" w:rsidR="00F1480F" w:rsidRPr="00F1480F" w:rsidRDefault="00F1480F" w:rsidP="00F1480F">
            <w:pPr>
              <w:jc w:val="right"/>
              <w:rPr>
                <w:color w:val="000000"/>
                <w:lang w:val="en-US" w:eastAsia="en-US"/>
              </w:rPr>
            </w:pPr>
            <w:r w:rsidRPr="00F1480F">
              <w:rPr>
                <w:color w:val="000000"/>
                <w:lang w:val="en-US" w:eastAsia="en-US"/>
              </w:rPr>
              <w:t>86.844,09</w:t>
            </w:r>
          </w:p>
        </w:tc>
        <w:tc>
          <w:tcPr>
            <w:tcW w:w="1250" w:type="dxa"/>
            <w:tcBorders>
              <w:top w:val="nil"/>
              <w:left w:val="nil"/>
              <w:bottom w:val="single" w:sz="4" w:space="0" w:color="auto"/>
              <w:right w:val="single" w:sz="4" w:space="0" w:color="auto"/>
            </w:tcBorders>
            <w:shd w:val="clear" w:color="auto" w:fill="auto"/>
            <w:noWrap/>
            <w:vAlign w:val="bottom"/>
            <w:hideMark/>
          </w:tcPr>
          <w:p w14:paraId="6EA02246"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104FD829"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22452C4"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6881A0C" w14:textId="77777777" w:rsidR="00F1480F" w:rsidRPr="00F1480F" w:rsidRDefault="00F1480F" w:rsidP="00F1480F">
            <w:pPr>
              <w:jc w:val="right"/>
              <w:rPr>
                <w:color w:val="000000"/>
                <w:lang w:val="en-US" w:eastAsia="en-US"/>
              </w:rPr>
            </w:pPr>
            <w:r w:rsidRPr="00F1480F">
              <w:rPr>
                <w:color w:val="000000"/>
                <w:lang w:val="en-US" w:eastAsia="en-US"/>
              </w:rPr>
              <w:t>86.844,09</w:t>
            </w:r>
          </w:p>
        </w:tc>
      </w:tr>
      <w:tr w:rsidR="00F1480F" w:rsidRPr="00F1480F" w14:paraId="07608A48"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B840BF2" w14:textId="77777777" w:rsidR="00F1480F" w:rsidRPr="00F1480F" w:rsidRDefault="00F1480F" w:rsidP="00F1480F">
            <w:pPr>
              <w:rPr>
                <w:color w:val="000000"/>
                <w:lang w:val="en-US" w:eastAsia="en-US"/>
              </w:rPr>
            </w:pPr>
            <w:r w:rsidRPr="00F1480F">
              <w:rPr>
                <w:color w:val="000000"/>
                <w:lang w:val="en-US" w:eastAsia="en-US"/>
              </w:rPr>
              <w:t>Oš Monte Zaro</w:t>
            </w:r>
          </w:p>
        </w:tc>
        <w:tc>
          <w:tcPr>
            <w:tcW w:w="1266" w:type="dxa"/>
            <w:tcBorders>
              <w:top w:val="nil"/>
              <w:left w:val="nil"/>
              <w:bottom w:val="single" w:sz="4" w:space="0" w:color="auto"/>
              <w:right w:val="single" w:sz="4" w:space="0" w:color="auto"/>
            </w:tcBorders>
            <w:shd w:val="clear" w:color="auto" w:fill="auto"/>
            <w:noWrap/>
            <w:vAlign w:val="bottom"/>
            <w:hideMark/>
          </w:tcPr>
          <w:p w14:paraId="53CB1110" w14:textId="77777777" w:rsidR="00F1480F" w:rsidRPr="00F1480F" w:rsidRDefault="00F1480F" w:rsidP="00F1480F">
            <w:pPr>
              <w:jc w:val="right"/>
              <w:rPr>
                <w:color w:val="000000"/>
                <w:lang w:val="en-US" w:eastAsia="en-US"/>
              </w:rPr>
            </w:pPr>
            <w:r w:rsidRPr="00F1480F">
              <w:rPr>
                <w:color w:val="000000"/>
                <w:lang w:val="en-US" w:eastAsia="en-US"/>
              </w:rPr>
              <w:t>39.481,81</w:t>
            </w:r>
          </w:p>
        </w:tc>
        <w:tc>
          <w:tcPr>
            <w:tcW w:w="1250" w:type="dxa"/>
            <w:tcBorders>
              <w:top w:val="nil"/>
              <w:left w:val="nil"/>
              <w:bottom w:val="single" w:sz="4" w:space="0" w:color="auto"/>
              <w:right w:val="single" w:sz="4" w:space="0" w:color="auto"/>
            </w:tcBorders>
            <w:shd w:val="clear" w:color="auto" w:fill="auto"/>
            <w:noWrap/>
            <w:vAlign w:val="bottom"/>
            <w:hideMark/>
          </w:tcPr>
          <w:p w14:paraId="305A7DF6"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1A9F1678"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42DB3BC"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485531B3" w14:textId="77777777" w:rsidR="00F1480F" w:rsidRPr="00F1480F" w:rsidRDefault="00F1480F" w:rsidP="00F1480F">
            <w:pPr>
              <w:jc w:val="right"/>
              <w:rPr>
                <w:color w:val="000000"/>
                <w:lang w:val="en-US" w:eastAsia="en-US"/>
              </w:rPr>
            </w:pPr>
            <w:r w:rsidRPr="00F1480F">
              <w:rPr>
                <w:color w:val="000000"/>
                <w:lang w:val="en-US" w:eastAsia="en-US"/>
              </w:rPr>
              <w:t>39.481,81</w:t>
            </w:r>
          </w:p>
        </w:tc>
      </w:tr>
      <w:tr w:rsidR="00F1480F" w:rsidRPr="00F1480F" w14:paraId="712AECFA"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DA58F00" w14:textId="77777777" w:rsidR="00F1480F" w:rsidRPr="00F1480F" w:rsidRDefault="00F1480F" w:rsidP="00F1480F">
            <w:pPr>
              <w:rPr>
                <w:color w:val="000000"/>
                <w:lang w:val="en-US" w:eastAsia="en-US"/>
              </w:rPr>
            </w:pPr>
            <w:r w:rsidRPr="00F1480F">
              <w:rPr>
                <w:color w:val="000000"/>
                <w:lang w:val="en-US" w:eastAsia="en-US"/>
              </w:rPr>
              <w:t>Oš Veruda</w:t>
            </w:r>
          </w:p>
        </w:tc>
        <w:tc>
          <w:tcPr>
            <w:tcW w:w="1266" w:type="dxa"/>
            <w:tcBorders>
              <w:top w:val="nil"/>
              <w:left w:val="nil"/>
              <w:bottom w:val="single" w:sz="4" w:space="0" w:color="auto"/>
              <w:right w:val="single" w:sz="4" w:space="0" w:color="auto"/>
            </w:tcBorders>
            <w:shd w:val="clear" w:color="auto" w:fill="auto"/>
            <w:noWrap/>
            <w:vAlign w:val="bottom"/>
            <w:hideMark/>
          </w:tcPr>
          <w:p w14:paraId="736BB83B" w14:textId="77777777" w:rsidR="00F1480F" w:rsidRPr="00F1480F" w:rsidRDefault="00F1480F" w:rsidP="00F1480F">
            <w:pPr>
              <w:jc w:val="right"/>
              <w:rPr>
                <w:color w:val="000000"/>
                <w:lang w:val="en-US" w:eastAsia="en-US"/>
              </w:rPr>
            </w:pPr>
            <w:r w:rsidRPr="00F1480F">
              <w:rPr>
                <w:color w:val="000000"/>
                <w:lang w:val="en-US" w:eastAsia="en-US"/>
              </w:rPr>
              <w:t>16.828,40</w:t>
            </w:r>
          </w:p>
        </w:tc>
        <w:tc>
          <w:tcPr>
            <w:tcW w:w="1250" w:type="dxa"/>
            <w:tcBorders>
              <w:top w:val="nil"/>
              <w:left w:val="nil"/>
              <w:bottom w:val="single" w:sz="4" w:space="0" w:color="auto"/>
              <w:right w:val="single" w:sz="4" w:space="0" w:color="auto"/>
            </w:tcBorders>
            <w:shd w:val="clear" w:color="auto" w:fill="auto"/>
            <w:noWrap/>
            <w:vAlign w:val="bottom"/>
            <w:hideMark/>
          </w:tcPr>
          <w:p w14:paraId="0687A959"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1D785CD4"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D8DEBE9"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38A01AA5" w14:textId="77777777" w:rsidR="00F1480F" w:rsidRPr="00F1480F" w:rsidRDefault="00F1480F" w:rsidP="00F1480F">
            <w:pPr>
              <w:jc w:val="right"/>
              <w:rPr>
                <w:color w:val="000000"/>
                <w:lang w:val="en-US" w:eastAsia="en-US"/>
              </w:rPr>
            </w:pPr>
            <w:r w:rsidRPr="00F1480F">
              <w:rPr>
                <w:color w:val="000000"/>
                <w:lang w:val="en-US" w:eastAsia="en-US"/>
              </w:rPr>
              <w:t>16.828,40</w:t>
            </w:r>
          </w:p>
        </w:tc>
      </w:tr>
      <w:tr w:rsidR="00F1480F" w:rsidRPr="00F1480F" w14:paraId="10620C2D"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6D22623" w14:textId="77777777" w:rsidR="00F1480F" w:rsidRPr="00F1480F" w:rsidRDefault="00F1480F" w:rsidP="00F1480F">
            <w:pPr>
              <w:rPr>
                <w:color w:val="000000"/>
                <w:lang w:val="en-US" w:eastAsia="en-US"/>
              </w:rPr>
            </w:pPr>
            <w:r w:rsidRPr="00F1480F">
              <w:rPr>
                <w:color w:val="000000"/>
                <w:lang w:val="en-US" w:eastAsia="en-US"/>
              </w:rPr>
              <w:t>Oš Veli Vrh</w:t>
            </w:r>
          </w:p>
        </w:tc>
        <w:tc>
          <w:tcPr>
            <w:tcW w:w="1266" w:type="dxa"/>
            <w:tcBorders>
              <w:top w:val="nil"/>
              <w:left w:val="nil"/>
              <w:bottom w:val="single" w:sz="4" w:space="0" w:color="auto"/>
              <w:right w:val="single" w:sz="4" w:space="0" w:color="auto"/>
            </w:tcBorders>
            <w:shd w:val="clear" w:color="auto" w:fill="auto"/>
            <w:noWrap/>
            <w:vAlign w:val="bottom"/>
            <w:hideMark/>
          </w:tcPr>
          <w:p w14:paraId="170DD52C" w14:textId="77777777" w:rsidR="00F1480F" w:rsidRPr="00F1480F" w:rsidRDefault="00F1480F" w:rsidP="00F1480F">
            <w:pPr>
              <w:jc w:val="right"/>
              <w:rPr>
                <w:color w:val="000000"/>
                <w:lang w:val="en-US" w:eastAsia="en-US"/>
              </w:rPr>
            </w:pPr>
            <w:r w:rsidRPr="00F1480F">
              <w:rPr>
                <w:color w:val="000000"/>
                <w:lang w:val="en-US" w:eastAsia="en-US"/>
              </w:rPr>
              <w:t>27.700,62</w:t>
            </w:r>
          </w:p>
        </w:tc>
        <w:tc>
          <w:tcPr>
            <w:tcW w:w="1250" w:type="dxa"/>
            <w:tcBorders>
              <w:top w:val="nil"/>
              <w:left w:val="nil"/>
              <w:bottom w:val="single" w:sz="4" w:space="0" w:color="auto"/>
              <w:right w:val="single" w:sz="4" w:space="0" w:color="auto"/>
            </w:tcBorders>
            <w:shd w:val="clear" w:color="auto" w:fill="auto"/>
            <w:noWrap/>
            <w:vAlign w:val="bottom"/>
            <w:hideMark/>
          </w:tcPr>
          <w:p w14:paraId="08B7C544" w14:textId="77777777" w:rsidR="00F1480F" w:rsidRPr="00F1480F" w:rsidRDefault="00F1480F" w:rsidP="00F1480F">
            <w:pPr>
              <w:jc w:val="right"/>
              <w:rPr>
                <w:color w:val="000000"/>
                <w:lang w:val="en-US" w:eastAsia="en-US"/>
              </w:rPr>
            </w:pPr>
            <w:r w:rsidRPr="00F1480F">
              <w:rPr>
                <w:color w:val="000000"/>
                <w:lang w:val="en-US" w:eastAsia="en-US"/>
              </w:rPr>
              <w:t>4.000,00</w:t>
            </w:r>
          </w:p>
        </w:tc>
        <w:tc>
          <w:tcPr>
            <w:tcW w:w="1176" w:type="dxa"/>
            <w:tcBorders>
              <w:top w:val="nil"/>
              <w:left w:val="nil"/>
              <w:bottom w:val="single" w:sz="4" w:space="0" w:color="auto"/>
              <w:right w:val="single" w:sz="4" w:space="0" w:color="auto"/>
            </w:tcBorders>
            <w:shd w:val="clear" w:color="auto" w:fill="auto"/>
            <w:noWrap/>
            <w:vAlign w:val="bottom"/>
            <w:hideMark/>
          </w:tcPr>
          <w:p w14:paraId="0D1771BC"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772FD55"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716D7D05" w14:textId="77777777" w:rsidR="00F1480F" w:rsidRPr="00F1480F" w:rsidRDefault="00F1480F" w:rsidP="00F1480F">
            <w:pPr>
              <w:jc w:val="right"/>
              <w:rPr>
                <w:color w:val="000000"/>
                <w:lang w:val="en-US" w:eastAsia="en-US"/>
              </w:rPr>
            </w:pPr>
            <w:r w:rsidRPr="00F1480F">
              <w:rPr>
                <w:color w:val="000000"/>
                <w:lang w:val="en-US" w:eastAsia="en-US"/>
              </w:rPr>
              <w:t>31.700,62</w:t>
            </w:r>
          </w:p>
        </w:tc>
      </w:tr>
      <w:tr w:rsidR="00F1480F" w:rsidRPr="00F1480F" w14:paraId="5FBC86E1"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C79C86E" w14:textId="77777777" w:rsidR="00F1480F" w:rsidRPr="00F1480F" w:rsidRDefault="00F1480F" w:rsidP="00F1480F">
            <w:pPr>
              <w:rPr>
                <w:color w:val="000000"/>
                <w:lang w:val="en-US" w:eastAsia="en-US"/>
              </w:rPr>
            </w:pPr>
            <w:r w:rsidRPr="00F1480F">
              <w:rPr>
                <w:color w:val="000000"/>
                <w:lang w:val="en-US" w:eastAsia="en-US"/>
              </w:rPr>
              <w:t>Škola za odgoj i obrazovanje</w:t>
            </w:r>
          </w:p>
        </w:tc>
        <w:tc>
          <w:tcPr>
            <w:tcW w:w="1266" w:type="dxa"/>
            <w:tcBorders>
              <w:top w:val="nil"/>
              <w:left w:val="nil"/>
              <w:bottom w:val="single" w:sz="4" w:space="0" w:color="auto"/>
              <w:right w:val="single" w:sz="4" w:space="0" w:color="auto"/>
            </w:tcBorders>
            <w:shd w:val="clear" w:color="auto" w:fill="auto"/>
            <w:noWrap/>
            <w:vAlign w:val="bottom"/>
            <w:hideMark/>
          </w:tcPr>
          <w:p w14:paraId="070AF2A4" w14:textId="77777777" w:rsidR="00F1480F" w:rsidRPr="00F1480F" w:rsidRDefault="00F1480F" w:rsidP="00F1480F">
            <w:pPr>
              <w:jc w:val="right"/>
              <w:rPr>
                <w:color w:val="000000"/>
                <w:lang w:val="en-US" w:eastAsia="en-US"/>
              </w:rPr>
            </w:pPr>
            <w:r w:rsidRPr="00F1480F">
              <w:rPr>
                <w:color w:val="000000"/>
                <w:lang w:val="en-US" w:eastAsia="en-US"/>
              </w:rPr>
              <w:t>37.906,19</w:t>
            </w:r>
          </w:p>
        </w:tc>
        <w:tc>
          <w:tcPr>
            <w:tcW w:w="1250" w:type="dxa"/>
            <w:tcBorders>
              <w:top w:val="nil"/>
              <w:left w:val="nil"/>
              <w:bottom w:val="single" w:sz="4" w:space="0" w:color="auto"/>
              <w:right w:val="single" w:sz="4" w:space="0" w:color="auto"/>
            </w:tcBorders>
            <w:shd w:val="clear" w:color="auto" w:fill="auto"/>
            <w:noWrap/>
            <w:vAlign w:val="bottom"/>
            <w:hideMark/>
          </w:tcPr>
          <w:p w14:paraId="4A0B266A"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28CD8A20" w14:textId="77777777" w:rsidR="00F1480F" w:rsidRPr="00F1480F" w:rsidRDefault="00F1480F" w:rsidP="00F1480F">
            <w:pPr>
              <w:jc w:val="right"/>
              <w:rPr>
                <w:color w:val="000000"/>
                <w:lang w:val="en-US" w:eastAsia="en-US"/>
              </w:rPr>
            </w:pPr>
            <w:r w:rsidRPr="00F1480F">
              <w:rPr>
                <w:color w:val="000000"/>
                <w:lang w:val="en-US" w:eastAsia="en-US"/>
              </w:rPr>
              <w:t>2.000,00</w:t>
            </w:r>
          </w:p>
        </w:tc>
        <w:tc>
          <w:tcPr>
            <w:tcW w:w="1116" w:type="dxa"/>
            <w:tcBorders>
              <w:top w:val="nil"/>
              <w:left w:val="nil"/>
              <w:bottom w:val="single" w:sz="4" w:space="0" w:color="auto"/>
              <w:right w:val="single" w:sz="4" w:space="0" w:color="auto"/>
            </w:tcBorders>
            <w:shd w:val="clear" w:color="auto" w:fill="auto"/>
            <w:noWrap/>
            <w:vAlign w:val="bottom"/>
            <w:hideMark/>
          </w:tcPr>
          <w:p w14:paraId="7038AA64" w14:textId="77777777" w:rsidR="00F1480F" w:rsidRPr="00F1480F" w:rsidRDefault="00F1480F" w:rsidP="00F1480F">
            <w:pPr>
              <w:jc w:val="right"/>
              <w:rPr>
                <w:color w:val="000000"/>
                <w:lang w:val="en-US" w:eastAsia="en-US"/>
              </w:rPr>
            </w:pPr>
            <w:r w:rsidRPr="00F1480F">
              <w:rPr>
                <w:color w:val="000000"/>
                <w:lang w:val="en-US" w:eastAsia="en-US"/>
              </w:rPr>
              <w:t>549,00</w:t>
            </w:r>
          </w:p>
        </w:tc>
        <w:tc>
          <w:tcPr>
            <w:tcW w:w="1192" w:type="dxa"/>
            <w:tcBorders>
              <w:top w:val="nil"/>
              <w:left w:val="nil"/>
              <w:bottom w:val="single" w:sz="4" w:space="0" w:color="auto"/>
              <w:right w:val="single" w:sz="4" w:space="0" w:color="auto"/>
            </w:tcBorders>
            <w:shd w:val="clear" w:color="auto" w:fill="auto"/>
            <w:noWrap/>
            <w:vAlign w:val="bottom"/>
            <w:hideMark/>
          </w:tcPr>
          <w:p w14:paraId="48EDA415" w14:textId="77777777" w:rsidR="00F1480F" w:rsidRPr="00F1480F" w:rsidRDefault="00F1480F" w:rsidP="00F1480F">
            <w:pPr>
              <w:jc w:val="right"/>
              <w:rPr>
                <w:color w:val="000000"/>
                <w:lang w:val="en-US" w:eastAsia="en-US"/>
              </w:rPr>
            </w:pPr>
            <w:r w:rsidRPr="00F1480F">
              <w:rPr>
                <w:color w:val="000000"/>
                <w:lang w:val="en-US" w:eastAsia="en-US"/>
              </w:rPr>
              <w:t>40.455,19</w:t>
            </w:r>
          </w:p>
        </w:tc>
      </w:tr>
      <w:tr w:rsidR="00F1480F" w:rsidRPr="00F1480F" w14:paraId="17A0D32C"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E8F49FE" w14:textId="77777777" w:rsidR="00F1480F" w:rsidRPr="00F1480F" w:rsidRDefault="00F1480F" w:rsidP="00F1480F">
            <w:pPr>
              <w:rPr>
                <w:color w:val="000000"/>
                <w:lang w:val="en-US" w:eastAsia="en-US"/>
              </w:rPr>
            </w:pPr>
            <w:r w:rsidRPr="00F1480F">
              <w:rPr>
                <w:color w:val="000000"/>
                <w:lang w:val="en-US" w:eastAsia="en-US"/>
              </w:rPr>
              <w:t>Javna vatrogasna postrojba Pula</w:t>
            </w:r>
          </w:p>
        </w:tc>
        <w:tc>
          <w:tcPr>
            <w:tcW w:w="1266" w:type="dxa"/>
            <w:tcBorders>
              <w:top w:val="nil"/>
              <w:left w:val="nil"/>
              <w:bottom w:val="single" w:sz="4" w:space="0" w:color="auto"/>
              <w:right w:val="single" w:sz="4" w:space="0" w:color="auto"/>
            </w:tcBorders>
            <w:shd w:val="clear" w:color="auto" w:fill="auto"/>
            <w:noWrap/>
            <w:vAlign w:val="bottom"/>
            <w:hideMark/>
          </w:tcPr>
          <w:p w14:paraId="3A167076" w14:textId="77777777" w:rsidR="00F1480F" w:rsidRPr="00F1480F" w:rsidRDefault="00F1480F" w:rsidP="00F1480F">
            <w:pPr>
              <w:jc w:val="right"/>
              <w:rPr>
                <w:lang w:val="en-US" w:eastAsia="en-US"/>
              </w:rPr>
            </w:pPr>
            <w:r w:rsidRPr="00F1480F">
              <w:rPr>
                <w:lang w:val="en-US" w:eastAsia="en-US"/>
              </w:rPr>
              <w:t>0,00</w:t>
            </w:r>
          </w:p>
        </w:tc>
        <w:tc>
          <w:tcPr>
            <w:tcW w:w="1250" w:type="dxa"/>
            <w:tcBorders>
              <w:top w:val="nil"/>
              <w:left w:val="nil"/>
              <w:bottom w:val="single" w:sz="4" w:space="0" w:color="auto"/>
              <w:right w:val="single" w:sz="4" w:space="0" w:color="auto"/>
            </w:tcBorders>
            <w:shd w:val="clear" w:color="auto" w:fill="auto"/>
            <w:noWrap/>
            <w:vAlign w:val="bottom"/>
            <w:hideMark/>
          </w:tcPr>
          <w:p w14:paraId="09E53AE2"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3A10A5AD" w14:textId="77777777" w:rsidR="00F1480F" w:rsidRPr="00F1480F" w:rsidRDefault="00F1480F" w:rsidP="00F1480F">
            <w:pPr>
              <w:jc w:val="right"/>
              <w:rPr>
                <w:color w:val="000000"/>
                <w:lang w:val="en-US" w:eastAsia="en-US"/>
              </w:rPr>
            </w:pPr>
            <w:r w:rsidRPr="00F1480F">
              <w:rPr>
                <w:color w:val="000000"/>
                <w:lang w:val="en-US" w:eastAsia="en-US"/>
              </w:rPr>
              <w:t>25.234,67</w:t>
            </w:r>
          </w:p>
        </w:tc>
        <w:tc>
          <w:tcPr>
            <w:tcW w:w="1116" w:type="dxa"/>
            <w:tcBorders>
              <w:top w:val="nil"/>
              <w:left w:val="nil"/>
              <w:bottom w:val="single" w:sz="4" w:space="0" w:color="auto"/>
              <w:right w:val="single" w:sz="4" w:space="0" w:color="auto"/>
            </w:tcBorders>
            <w:shd w:val="clear" w:color="auto" w:fill="auto"/>
            <w:noWrap/>
            <w:vAlign w:val="bottom"/>
            <w:hideMark/>
          </w:tcPr>
          <w:p w14:paraId="2BB0B2D1" w14:textId="77777777" w:rsidR="00F1480F" w:rsidRPr="00F1480F" w:rsidRDefault="00F1480F" w:rsidP="00F1480F">
            <w:pPr>
              <w:jc w:val="right"/>
              <w:rPr>
                <w:color w:val="000000"/>
                <w:lang w:val="en-US" w:eastAsia="en-US"/>
              </w:rPr>
            </w:pPr>
            <w:r w:rsidRPr="00F1480F">
              <w:rPr>
                <w:color w:val="000000"/>
                <w:lang w:val="en-US" w:eastAsia="en-US"/>
              </w:rPr>
              <w:t>97.210,50</w:t>
            </w:r>
          </w:p>
        </w:tc>
        <w:tc>
          <w:tcPr>
            <w:tcW w:w="1192" w:type="dxa"/>
            <w:tcBorders>
              <w:top w:val="nil"/>
              <w:left w:val="nil"/>
              <w:bottom w:val="single" w:sz="4" w:space="0" w:color="auto"/>
              <w:right w:val="single" w:sz="4" w:space="0" w:color="auto"/>
            </w:tcBorders>
            <w:shd w:val="clear" w:color="auto" w:fill="auto"/>
            <w:noWrap/>
            <w:vAlign w:val="bottom"/>
            <w:hideMark/>
          </w:tcPr>
          <w:p w14:paraId="34C8D504" w14:textId="77777777" w:rsidR="00F1480F" w:rsidRPr="00F1480F" w:rsidRDefault="00F1480F" w:rsidP="00F1480F">
            <w:pPr>
              <w:jc w:val="right"/>
              <w:rPr>
                <w:color w:val="000000"/>
                <w:lang w:val="en-US" w:eastAsia="en-US"/>
              </w:rPr>
            </w:pPr>
            <w:r w:rsidRPr="00F1480F">
              <w:rPr>
                <w:color w:val="000000"/>
                <w:lang w:val="en-US" w:eastAsia="en-US"/>
              </w:rPr>
              <w:t>122.445,17</w:t>
            </w:r>
          </w:p>
        </w:tc>
      </w:tr>
      <w:tr w:rsidR="00F1480F" w:rsidRPr="00F1480F" w14:paraId="2E3C7AA9"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FD1F4DC" w14:textId="77777777" w:rsidR="00F1480F" w:rsidRPr="00F1480F" w:rsidRDefault="00F1480F" w:rsidP="00F1480F">
            <w:pPr>
              <w:rPr>
                <w:color w:val="000000"/>
                <w:lang w:val="en-US" w:eastAsia="en-US"/>
              </w:rPr>
            </w:pPr>
            <w:r w:rsidRPr="00F1480F">
              <w:rPr>
                <w:color w:val="000000"/>
                <w:lang w:val="en-US" w:eastAsia="en-US"/>
              </w:rPr>
              <w:t>Gradska knjižnica i čitaonica Pula</w:t>
            </w:r>
          </w:p>
        </w:tc>
        <w:tc>
          <w:tcPr>
            <w:tcW w:w="1266" w:type="dxa"/>
            <w:tcBorders>
              <w:top w:val="nil"/>
              <w:left w:val="nil"/>
              <w:bottom w:val="single" w:sz="4" w:space="0" w:color="auto"/>
              <w:right w:val="single" w:sz="4" w:space="0" w:color="auto"/>
            </w:tcBorders>
            <w:shd w:val="clear" w:color="auto" w:fill="auto"/>
            <w:noWrap/>
            <w:vAlign w:val="bottom"/>
            <w:hideMark/>
          </w:tcPr>
          <w:p w14:paraId="04AB6668" w14:textId="77777777" w:rsidR="00F1480F" w:rsidRPr="00F1480F" w:rsidRDefault="00F1480F" w:rsidP="00F1480F">
            <w:pPr>
              <w:jc w:val="right"/>
              <w:rPr>
                <w:color w:val="000000"/>
                <w:lang w:val="en-US" w:eastAsia="en-US"/>
              </w:rPr>
            </w:pPr>
            <w:r w:rsidRPr="00F1480F">
              <w:rPr>
                <w:color w:val="000000"/>
                <w:lang w:val="en-US" w:eastAsia="en-US"/>
              </w:rPr>
              <w:t>527.000,00</w:t>
            </w:r>
          </w:p>
        </w:tc>
        <w:tc>
          <w:tcPr>
            <w:tcW w:w="1250" w:type="dxa"/>
            <w:tcBorders>
              <w:top w:val="nil"/>
              <w:left w:val="nil"/>
              <w:bottom w:val="single" w:sz="4" w:space="0" w:color="auto"/>
              <w:right w:val="single" w:sz="4" w:space="0" w:color="auto"/>
            </w:tcBorders>
            <w:shd w:val="clear" w:color="auto" w:fill="auto"/>
            <w:noWrap/>
            <w:vAlign w:val="bottom"/>
            <w:hideMark/>
          </w:tcPr>
          <w:p w14:paraId="3E844606" w14:textId="77777777" w:rsidR="00F1480F" w:rsidRPr="00F1480F" w:rsidRDefault="00F1480F" w:rsidP="00F1480F">
            <w:pPr>
              <w:jc w:val="right"/>
              <w:rPr>
                <w:color w:val="000000"/>
                <w:lang w:val="en-US" w:eastAsia="en-US"/>
              </w:rPr>
            </w:pPr>
            <w:r w:rsidRPr="00F1480F">
              <w:rPr>
                <w:color w:val="000000"/>
                <w:lang w:val="en-US" w:eastAsia="en-US"/>
              </w:rPr>
              <w:t>17.800,00</w:t>
            </w:r>
          </w:p>
        </w:tc>
        <w:tc>
          <w:tcPr>
            <w:tcW w:w="1176" w:type="dxa"/>
            <w:tcBorders>
              <w:top w:val="nil"/>
              <w:left w:val="nil"/>
              <w:bottom w:val="single" w:sz="4" w:space="0" w:color="auto"/>
              <w:right w:val="single" w:sz="4" w:space="0" w:color="auto"/>
            </w:tcBorders>
            <w:shd w:val="clear" w:color="auto" w:fill="auto"/>
            <w:noWrap/>
            <w:vAlign w:val="bottom"/>
            <w:hideMark/>
          </w:tcPr>
          <w:p w14:paraId="737F2E64" w14:textId="77777777" w:rsidR="00F1480F" w:rsidRPr="00F1480F" w:rsidRDefault="00F1480F" w:rsidP="00F1480F">
            <w:pPr>
              <w:jc w:val="right"/>
              <w:rPr>
                <w:color w:val="000000"/>
                <w:lang w:val="en-US" w:eastAsia="en-US"/>
              </w:rPr>
            </w:pPr>
            <w:r w:rsidRPr="00F1480F">
              <w:rPr>
                <w:color w:val="000000"/>
                <w:lang w:val="en-US" w:eastAsia="en-US"/>
              </w:rPr>
              <w:t>20.000,00</w:t>
            </w:r>
          </w:p>
        </w:tc>
        <w:tc>
          <w:tcPr>
            <w:tcW w:w="1116" w:type="dxa"/>
            <w:tcBorders>
              <w:top w:val="nil"/>
              <w:left w:val="nil"/>
              <w:bottom w:val="single" w:sz="4" w:space="0" w:color="auto"/>
              <w:right w:val="single" w:sz="4" w:space="0" w:color="auto"/>
            </w:tcBorders>
            <w:shd w:val="clear" w:color="auto" w:fill="auto"/>
            <w:noWrap/>
            <w:vAlign w:val="bottom"/>
            <w:hideMark/>
          </w:tcPr>
          <w:p w14:paraId="7123A6D7" w14:textId="77777777" w:rsidR="00F1480F" w:rsidRPr="00F1480F" w:rsidRDefault="00F1480F" w:rsidP="00F1480F">
            <w:pPr>
              <w:jc w:val="right"/>
              <w:rPr>
                <w:color w:val="000000"/>
                <w:lang w:val="en-US" w:eastAsia="en-US"/>
              </w:rPr>
            </w:pPr>
            <w:r w:rsidRPr="00F1480F">
              <w:rPr>
                <w:color w:val="000000"/>
                <w:lang w:val="en-US" w:eastAsia="en-US"/>
              </w:rPr>
              <w:t>20.000,00</w:t>
            </w:r>
          </w:p>
        </w:tc>
        <w:tc>
          <w:tcPr>
            <w:tcW w:w="1192" w:type="dxa"/>
            <w:tcBorders>
              <w:top w:val="nil"/>
              <w:left w:val="nil"/>
              <w:bottom w:val="single" w:sz="4" w:space="0" w:color="auto"/>
              <w:right w:val="single" w:sz="4" w:space="0" w:color="auto"/>
            </w:tcBorders>
            <w:shd w:val="clear" w:color="auto" w:fill="auto"/>
            <w:noWrap/>
            <w:vAlign w:val="bottom"/>
            <w:hideMark/>
          </w:tcPr>
          <w:p w14:paraId="7FC47153" w14:textId="77777777" w:rsidR="00F1480F" w:rsidRPr="00F1480F" w:rsidRDefault="00F1480F" w:rsidP="00F1480F">
            <w:pPr>
              <w:jc w:val="right"/>
              <w:rPr>
                <w:color w:val="000000"/>
                <w:lang w:val="en-US" w:eastAsia="en-US"/>
              </w:rPr>
            </w:pPr>
            <w:r w:rsidRPr="00F1480F">
              <w:rPr>
                <w:color w:val="000000"/>
                <w:lang w:val="en-US" w:eastAsia="en-US"/>
              </w:rPr>
              <w:t>584.800,00</w:t>
            </w:r>
          </w:p>
        </w:tc>
      </w:tr>
      <w:tr w:rsidR="00F1480F" w:rsidRPr="00F1480F" w14:paraId="7CF5F9CA"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613A6276" w14:textId="77777777" w:rsidR="00F1480F" w:rsidRPr="00F1480F" w:rsidRDefault="00F1480F" w:rsidP="00F1480F">
            <w:pPr>
              <w:rPr>
                <w:color w:val="000000"/>
                <w:lang w:val="en-US" w:eastAsia="en-US"/>
              </w:rPr>
            </w:pPr>
            <w:r w:rsidRPr="00F1480F">
              <w:rPr>
                <w:color w:val="000000"/>
                <w:lang w:val="en-US" w:eastAsia="en-US"/>
              </w:rPr>
              <w:t>Dječji vrtić Mali Svijet</w:t>
            </w:r>
          </w:p>
        </w:tc>
        <w:tc>
          <w:tcPr>
            <w:tcW w:w="1266" w:type="dxa"/>
            <w:tcBorders>
              <w:top w:val="nil"/>
              <w:left w:val="nil"/>
              <w:bottom w:val="single" w:sz="4" w:space="0" w:color="auto"/>
              <w:right w:val="single" w:sz="4" w:space="0" w:color="auto"/>
            </w:tcBorders>
            <w:shd w:val="clear" w:color="auto" w:fill="auto"/>
            <w:noWrap/>
            <w:vAlign w:val="bottom"/>
            <w:hideMark/>
          </w:tcPr>
          <w:p w14:paraId="17E02422" w14:textId="77777777" w:rsidR="00F1480F" w:rsidRPr="00F1480F" w:rsidRDefault="00F1480F" w:rsidP="00F1480F">
            <w:pPr>
              <w:jc w:val="right"/>
              <w:rPr>
                <w:color w:val="000000"/>
                <w:lang w:val="en-US" w:eastAsia="en-US"/>
              </w:rPr>
            </w:pPr>
            <w:r w:rsidRPr="00F1480F">
              <w:rPr>
                <w:color w:val="000000"/>
                <w:lang w:val="en-US" w:eastAsia="en-US"/>
              </w:rPr>
              <w:t>95.140,00</w:t>
            </w:r>
          </w:p>
        </w:tc>
        <w:tc>
          <w:tcPr>
            <w:tcW w:w="1250" w:type="dxa"/>
            <w:tcBorders>
              <w:top w:val="nil"/>
              <w:left w:val="nil"/>
              <w:bottom w:val="single" w:sz="4" w:space="0" w:color="auto"/>
              <w:right w:val="single" w:sz="4" w:space="0" w:color="auto"/>
            </w:tcBorders>
            <w:shd w:val="clear" w:color="auto" w:fill="auto"/>
            <w:noWrap/>
            <w:vAlign w:val="bottom"/>
            <w:hideMark/>
          </w:tcPr>
          <w:p w14:paraId="0CD6E8F9"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2BB449E9"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E8444FD"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7357737A" w14:textId="77777777" w:rsidR="00F1480F" w:rsidRPr="00F1480F" w:rsidRDefault="00F1480F" w:rsidP="00F1480F">
            <w:pPr>
              <w:jc w:val="right"/>
              <w:rPr>
                <w:color w:val="000000"/>
                <w:lang w:val="en-US" w:eastAsia="en-US"/>
              </w:rPr>
            </w:pPr>
            <w:r w:rsidRPr="00F1480F">
              <w:rPr>
                <w:color w:val="000000"/>
                <w:lang w:val="en-US" w:eastAsia="en-US"/>
              </w:rPr>
              <w:t>95.140,00</w:t>
            </w:r>
          </w:p>
        </w:tc>
      </w:tr>
      <w:tr w:rsidR="00F1480F" w:rsidRPr="00F1480F" w14:paraId="7DA2ECC1" w14:textId="77777777" w:rsidTr="00AB659A">
        <w:trPr>
          <w:trHeight w:val="401"/>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37CBEEF" w14:textId="77777777" w:rsidR="00F1480F" w:rsidRPr="00F1480F" w:rsidRDefault="00F1480F" w:rsidP="00F1480F">
            <w:pPr>
              <w:rPr>
                <w:color w:val="000000"/>
                <w:lang w:val="en-US" w:eastAsia="en-US"/>
              </w:rPr>
            </w:pPr>
            <w:r w:rsidRPr="00F1480F">
              <w:rPr>
                <w:color w:val="000000"/>
                <w:lang w:val="en-US" w:eastAsia="en-US"/>
              </w:rPr>
              <w:t>Dječji vrtić-Scuola dell`infanzia Rin Tin Tin Pula-Pola</w:t>
            </w:r>
          </w:p>
        </w:tc>
        <w:tc>
          <w:tcPr>
            <w:tcW w:w="1266" w:type="dxa"/>
            <w:tcBorders>
              <w:top w:val="nil"/>
              <w:left w:val="nil"/>
              <w:bottom w:val="single" w:sz="4" w:space="0" w:color="auto"/>
              <w:right w:val="single" w:sz="4" w:space="0" w:color="auto"/>
            </w:tcBorders>
            <w:shd w:val="clear" w:color="auto" w:fill="auto"/>
            <w:noWrap/>
            <w:vAlign w:val="bottom"/>
            <w:hideMark/>
          </w:tcPr>
          <w:p w14:paraId="63B596BC" w14:textId="77777777" w:rsidR="00F1480F" w:rsidRPr="00F1480F" w:rsidRDefault="00F1480F" w:rsidP="00F1480F">
            <w:pPr>
              <w:jc w:val="right"/>
              <w:rPr>
                <w:color w:val="000000"/>
                <w:lang w:val="en-US" w:eastAsia="en-US"/>
              </w:rPr>
            </w:pPr>
            <w:r w:rsidRPr="00F1480F">
              <w:rPr>
                <w:color w:val="000000"/>
                <w:lang w:val="en-US" w:eastAsia="en-US"/>
              </w:rPr>
              <w:t>5.116,00</w:t>
            </w:r>
          </w:p>
        </w:tc>
        <w:tc>
          <w:tcPr>
            <w:tcW w:w="1250" w:type="dxa"/>
            <w:tcBorders>
              <w:top w:val="nil"/>
              <w:left w:val="nil"/>
              <w:bottom w:val="single" w:sz="4" w:space="0" w:color="auto"/>
              <w:right w:val="single" w:sz="4" w:space="0" w:color="auto"/>
            </w:tcBorders>
            <w:shd w:val="clear" w:color="auto" w:fill="auto"/>
            <w:noWrap/>
            <w:vAlign w:val="bottom"/>
            <w:hideMark/>
          </w:tcPr>
          <w:p w14:paraId="4864A82D"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5894A62E"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9B818C3" w14:textId="77777777" w:rsidR="00F1480F" w:rsidRPr="00F1480F" w:rsidRDefault="00F1480F" w:rsidP="00F1480F">
            <w:pPr>
              <w:jc w:val="right"/>
              <w:rPr>
                <w:color w:val="000000"/>
                <w:lang w:val="en-US" w:eastAsia="en-US"/>
              </w:rPr>
            </w:pPr>
            <w:r w:rsidRPr="00F1480F">
              <w:rPr>
                <w:color w:val="000000"/>
                <w:lang w:val="en-US" w:eastAsia="en-US"/>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069AD9D1" w14:textId="77777777" w:rsidR="00F1480F" w:rsidRPr="00F1480F" w:rsidRDefault="00F1480F" w:rsidP="00F1480F">
            <w:pPr>
              <w:jc w:val="right"/>
              <w:rPr>
                <w:color w:val="000000"/>
                <w:lang w:val="en-US" w:eastAsia="en-US"/>
              </w:rPr>
            </w:pPr>
            <w:r w:rsidRPr="00F1480F">
              <w:rPr>
                <w:color w:val="000000"/>
                <w:lang w:val="en-US" w:eastAsia="en-US"/>
              </w:rPr>
              <w:t>5.116,00</w:t>
            </w:r>
          </w:p>
        </w:tc>
      </w:tr>
      <w:tr w:rsidR="00F1480F" w:rsidRPr="00F1480F" w14:paraId="4139794B"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6E61B367" w14:textId="77777777" w:rsidR="00F1480F" w:rsidRPr="00F1480F" w:rsidRDefault="00F1480F" w:rsidP="00F1480F">
            <w:pPr>
              <w:rPr>
                <w:color w:val="000000"/>
                <w:lang w:val="en-US" w:eastAsia="en-US"/>
              </w:rPr>
            </w:pPr>
            <w:r w:rsidRPr="00F1480F">
              <w:rPr>
                <w:color w:val="000000"/>
                <w:lang w:val="en-US" w:eastAsia="en-US"/>
              </w:rPr>
              <w:t>Dnevni centar za rehabilitaciju Veruda Pula</w:t>
            </w:r>
          </w:p>
        </w:tc>
        <w:tc>
          <w:tcPr>
            <w:tcW w:w="1266" w:type="dxa"/>
            <w:tcBorders>
              <w:top w:val="nil"/>
              <w:left w:val="nil"/>
              <w:bottom w:val="single" w:sz="4" w:space="0" w:color="auto"/>
              <w:right w:val="single" w:sz="4" w:space="0" w:color="auto"/>
            </w:tcBorders>
            <w:shd w:val="clear" w:color="auto" w:fill="auto"/>
            <w:noWrap/>
            <w:vAlign w:val="bottom"/>
            <w:hideMark/>
          </w:tcPr>
          <w:p w14:paraId="352C6A09" w14:textId="77777777" w:rsidR="00F1480F" w:rsidRPr="00F1480F" w:rsidRDefault="00F1480F" w:rsidP="00F1480F">
            <w:pPr>
              <w:jc w:val="right"/>
              <w:rPr>
                <w:color w:val="000000"/>
                <w:lang w:val="en-US" w:eastAsia="en-US"/>
              </w:rPr>
            </w:pPr>
            <w:r w:rsidRPr="00F1480F">
              <w:rPr>
                <w:color w:val="000000"/>
                <w:lang w:val="en-US" w:eastAsia="en-US"/>
              </w:rPr>
              <w:t>54.000,00</w:t>
            </w:r>
          </w:p>
        </w:tc>
        <w:tc>
          <w:tcPr>
            <w:tcW w:w="1250" w:type="dxa"/>
            <w:tcBorders>
              <w:top w:val="nil"/>
              <w:left w:val="nil"/>
              <w:bottom w:val="single" w:sz="4" w:space="0" w:color="auto"/>
              <w:right w:val="single" w:sz="4" w:space="0" w:color="auto"/>
            </w:tcBorders>
            <w:shd w:val="clear" w:color="auto" w:fill="auto"/>
            <w:noWrap/>
            <w:vAlign w:val="bottom"/>
            <w:hideMark/>
          </w:tcPr>
          <w:p w14:paraId="03EC993D" w14:textId="77777777" w:rsidR="00F1480F" w:rsidRPr="00F1480F" w:rsidRDefault="00F1480F" w:rsidP="00F1480F">
            <w:pPr>
              <w:jc w:val="right"/>
              <w:rPr>
                <w:color w:val="000000"/>
                <w:lang w:val="en-US" w:eastAsia="en-US"/>
              </w:rPr>
            </w:pPr>
            <w:r w:rsidRPr="00F1480F">
              <w:rPr>
                <w:color w:val="000000"/>
                <w:lang w:val="en-US" w:eastAsia="en-US"/>
              </w:rPr>
              <w:t>78.230,00</w:t>
            </w:r>
          </w:p>
        </w:tc>
        <w:tc>
          <w:tcPr>
            <w:tcW w:w="1176" w:type="dxa"/>
            <w:tcBorders>
              <w:top w:val="nil"/>
              <w:left w:val="nil"/>
              <w:bottom w:val="single" w:sz="4" w:space="0" w:color="auto"/>
              <w:right w:val="single" w:sz="4" w:space="0" w:color="auto"/>
            </w:tcBorders>
            <w:shd w:val="clear" w:color="auto" w:fill="auto"/>
            <w:noWrap/>
            <w:vAlign w:val="bottom"/>
            <w:hideMark/>
          </w:tcPr>
          <w:p w14:paraId="26BF74F4" w14:textId="77777777" w:rsidR="00F1480F" w:rsidRPr="00F1480F" w:rsidRDefault="00F1480F" w:rsidP="00F1480F">
            <w:pPr>
              <w:jc w:val="right"/>
              <w:rPr>
                <w:color w:val="000000"/>
                <w:lang w:val="en-US" w:eastAsia="en-US"/>
              </w:rPr>
            </w:pPr>
            <w:r w:rsidRPr="00F1480F">
              <w:rPr>
                <w:color w:val="000000"/>
                <w:lang w:val="en-US" w:eastAsia="en-US"/>
              </w:rPr>
              <w:t>48.367,00</w:t>
            </w:r>
          </w:p>
        </w:tc>
        <w:tc>
          <w:tcPr>
            <w:tcW w:w="1116" w:type="dxa"/>
            <w:tcBorders>
              <w:top w:val="nil"/>
              <w:left w:val="nil"/>
              <w:bottom w:val="single" w:sz="4" w:space="0" w:color="auto"/>
              <w:right w:val="single" w:sz="4" w:space="0" w:color="auto"/>
            </w:tcBorders>
            <w:shd w:val="clear" w:color="auto" w:fill="auto"/>
            <w:noWrap/>
            <w:vAlign w:val="bottom"/>
            <w:hideMark/>
          </w:tcPr>
          <w:p w14:paraId="19F68C89" w14:textId="77777777" w:rsidR="00F1480F" w:rsidRPr="00F1480F" w:rsidRDefault="00F1480F" w:rsidP="00F1480F">
            <w:pPr>
              <w:jc w:val="right"/>
              <w:rPr>
                <w:color w:val="000000"/>
                <w:lang w:val="en-US" w:eastAsia="en-US"/>
              </w:rPr>
            </w:pPr>
            <w:r w:rsidRPr="00F1480F">
              <w:rPr>
                <w:color w:val="000000"/>
                <w:lang w:val="en-US" w:eastAsia="en-US"/>
              </w:rPr>
              <w:t>50.000,00</w:t>
            </w:r>
          </w:p>
        </w:tc>
        <w:tc>
          <w:tcPr>
            <w:tcW w:w="1192" w:type="dxa"/>
            <w:tcBorders>
              <w:top w:val="nil"/>
              <w:left w:val="nil"/>
              <w:bottom w:val="single" w:sz="4" w:space="0" w:color="auto"/>
              <w:right w:val="single" w:sz="4" w:space="0" w:color="auto"/>
            </w:tcBorders>
            <w:shd w:val="clear" w:color="auto" w:fill="auto"/>
            <w:noWrap/>
            <w:vAlign w:val="bottom"/>
            <w:hideMark/>
          </w:tcPr>
          <w:p w14:paraId="227A19B8" w14:textId="77777777" w:rsidR="00F1480F" w:rsidRPr="00F1480F" w:rsidRDefault="00F1480F" w:rsidP="00F1480F">
            <w:pPr>
              <w:jc w:val="right"/>
              <w:rPr>
                <w:color w:val="000000"/>
                <w:lang w:val="en-US" w:eastAsia="en-US"/>
              </w:rPr>
            </w:pPr>
            <w:r w:rsidRPr="00F1480F">
              <w:rPr>
                <w:color w:val="000000"/>
                <w:lang w:val="en-US" w:eastAsia="en-US"/>
              </w:rPr>
              <w:t>230.597,00</w:t>
            </w:r>
          </w:p>
        </w:tc>
      </w:tr>
      <w:tr w:rsidR="00F1480F" w:rsidRPr="00F1480F" w14:paraId="7A512A5F" w14:textId="77777777" w:rsidTr="00D342B5">
        <w:trPr>
          <w:trHeight w:val="276"/>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4EEF6BB" w14:textId="77777777" w:rsidR="00F1480F" w:rsidRPr="00F1480F" w:rsidRDefault="00F1480F" w:rsidP="00F1480F">
            <w:pPr>
              <w:rPr>
                <w:b/>
                <w:bCs/>
                <w:color w:val="000000"/>
                <w:lang w:val="en-US" w:eastAsia="en-US"/>
              </w:rPr>
            </w:pPr>
            <w:r w:rsidRPr="00F1480F">
              <w:rPr>
                <w:b/>
                <w:bCs/>
                <w:color w:val="000000"/>
                <w:lang w:val="en-US" w:eastAsia="en-US"/>
              </w:rPr>
              <w:t>UKUPNO</w:t>
            </w:r>
          </w:p>
        </w:tc>
        <w:tc>
          <w:tcPr>
            <w:tcW w:w="1266" w:type="dxa"/>
            <w:tcBorders>
              <w:top w:val="nil"/>
              <w:left w:val="nil"/>
              <w:bottom w:val="single" w:sz="4" w:space="0" w:color="auto"/>
              <w:right w:val="single" w:sz="4" w:space="0" w:color="auto"/>
            </w:tcBorders>
            <w:shd w:val="clear" w:color="auto" w:fill="auto"/>
            <w:noWrap/>
            <w:vAlign w:val="bottom"/>
            <w:hideMark/>
          </w:tcPr>
          <w:p w14:paraId="6E7C3E85" w14:textId="77777777" w:rsidR="00F1480F" w:rsidRPr="00F1480F" w:rsidRDefault="00F1480F" w:rsidP="00F1480F">
            <w:pPr>
              <w:jc w:val="right"/>
              <w:rPr>
                <w:b/>
                <w:bCs/>
                <w:lang w:val="en-US" w:eastAsia="en-US"/>
              </w:rPr>
            </w:pPr>
            <w:r w:rsidRPr="00F1480F">
              <w:rPr>
                <w:b/>
                <w:bCs/>
                <w:lang w:val="en-US" w:eastAsia="en-US"/>
              </w:rPr>
              <w:t>1.082.116,40</w:t>
            </w:r>
          </w:p>
        </w:tc>
        <w:tc>
          <w:tcPr>
            <w:tcW w:w="1250" w:type="dxa"/>
            <w:tcBorders>
              <w:top w:val="nil"/>
              <w:left w:val="nil"/>
              <w:bottom w:val="single" w:sz="4" w:space="0" w:color="auto"/>
              <w:right w:val="single" w:sz="4" w:space="0" w:color="auto"/>
            </w:tcBorders>
            <w:shd w:val="clear" w:color="auto" w:fill="auto"/>
            <w:noWrap/>
            <w:vAlign w:val="bottom"/>
            <w:hideMark/>
          </w:tcPr>
          <w:p w14:paraId="2F77654F" w14:textId="77777777" w:rsidR="00F1480F" w:rsidRPr="00F1480F" w:rsidRDefault="00F1480F" w:rsidP="00F1480F">
            <w:pPr>
              <w:jc w:val="right"/>
              <w:rPr>
                <w:b/>
                <w:bCs/>
                <w:lang w:val="en-US" w:eastAsia="en-US"/>
              </w:rPr>
            </w:pPr>
            <w:r w:rsidRPr="00F1480F">
              <w:rPr>
                <w:b/>
                <w:bCs/>
                <w:lang w:val="en-US" w:eastAsia="en-US"/>
              </w:rPr>
              <w:t>103.848,05</w:t>
            </w:r>
          </w:p>
        </w:tc>
        <w:tc>
          <w:tcPr>
            <w:tcW w:w="1176" w:type="dxa"/>
            <w:tcBorders>
              <w:top w:val="nil"/>
              <w:left w:val="nil"/>
              <w:bottom w:val="single" w:sz="4" w:space="0" w:color="auto"/>
              <w:right w:val="single" w:sz="4" w:space="0" w:color="auto"/>
            </w:tcBorders>
            <w:shd w:val="clear" w:color="auto" w:fill="auto"/>
            <w:noWrap/>
            <w:vAlign w:val="bottom"/>
            <w:hideMark/>
          </w:tcPr>
          <w:p w14:paraId="12765E3F" w14:textId="77777777" w:rsidR="00F1480F" w:rsidRPr="00F1480F" w:rsidRDefault="00F1480F" w:rsidP="00F1480F">
            <w:pPr>
              <w:jc w:val="right"/>
              <w:rPr>
                <w:b/>
                <w:bCs/>
                <w:lang w:val="en-US" w:eastAsia="en-US"/>
              </w:rPr>
            </w:pPr>
            <w:r w:rsidRPr="00F1480F">
              <w:rPr>
                <w:b/>
                <w:bCs/>
                <w:lang w:val="en-US" w:eastAsia="en-US"/>
              </w:rPr>
              <w:t>95.601,67</w:t>
            </w:r>
          </w:p>
        </w:tc>
        <w:tc>
          <w:tcPr>
            <w:tcW w:w="1116" w:type="dxa"/>
            <w:tcBorders>
              <w:top w:val="nil"/>
              <w:left w:val="nil"/>
              <w:bottom w:val="single" w:sz="4" w:space="0" w:color="auto"/>
              <w:right w:val="single" w:sz="4" w:space="0" w:color="auto"/>
            </w:tcBorders>
            <w:shd w:val="clear" w:color="auto" w:fill="auto"/>
            <w:noWrap/>
            <w:vAlign w:val="bottom"/>
            <w:hideMark/>
          </w:tcPr>
          <w:p w14:paraId="620A427E" w14:textId="77777777" w:rsidR="00F1480F" w:rsidRPr="00F1480F" w:rsidRDefault="00F1480F" w:rsidP="00F1480F">
            <w:pPr>
              <w:jc w:val="right"/>
              <w:rPr>
                <w:b/>
                <w:bCs/>
                <w:lang w:val="en-US" w:eastAsia="en-US"/>
              </w:rPr>
            </w:pPr>
            <w:r w:rsidRPr="00F1480F">
              <w:rPr>
                <w:b/>
                <w:bCs/>
                <w:lang w:val="en-US" w:eastAsia="en-US"/>
              </w:rPr>
              <w:t>167.759,50</w:t>
            </w:r>
          </w:p>
        </w:tc>
        <w:tc>
          <w:tcPr>
            <w:tcW w:w="1192" w:type="dxa"/>
            <w:tcBorders>
              <w:top w:val="nil"/>
              <w:left w:val="nil"/>
              <w:bottom w:val="single" w:sz="4" w:space="0" w:color="auto"/>
              <w:right w:val="single" w:sz="4" w:space="0" w:color="auto"/>
            </w:tcBorders>
            <w:shd w:val="clear" w:color="auto" w:fill="auto"/>
            <w:noWrap/>
            <w:vAlign w:val="bottom"/>
            <w:hideMark/>
          </w:tcPr>
          <w:p w14:paraId="3EA5D109" w14:textId="77777777" w:rsidR="00F1480F" w:rsidRPr="00F1480F" w:rsidRDefault="00F1480F" w:rsidP="00F1480F">
            <w:pPr>
              <w:jc w:val="right"/>
              <w:rPr>
                <w:b/>
                <w:bCs/>
                <w:lang w:val="en-US" w:eastAsia="en-US"/>
              </w:rPr>
            </w:pPr>
            <w:r w:rsidRPr="00F1480F">
              <w:rPr>
                <w:b/>
                <w:bCs/>
                <w:lang w:val="en-US" w:eastAsia="en-US"/>
              </w:rPr>
              <w:t>1.449.325,62</w:t>
            </w:r>
          </w:p>
        </w:tc>
      </w:tr>
    </w:tbl>
    <w:p w14:paraId="768C1037" w14:textId="77777777" w:rsidR="001D319C" w:rsidRPr="001D319C" w:rsidRDefault="001D319C" w:rsidP="001D319C">
      <w:pPr>
        <w:pStyle w:val="Tijeloteksta-uvlaka2"/>
        <w:widowControl w:val="0"/>
        <w:adjustRightInd w:val="0"/>
        <w:ind w:left="142" w:firstLine="0"/>
        <w:jc w:val="both"/>
        <w:textAlignment w:val="baseline"/>
        <w:rPr>
          <w:b w:val="0"/>
          <w:noProof/>
          <w:lang w:val="hr-HR"/>
        </w:rPr>
      </w:pPr>
    </w:p>
    <w:p w14:paraId="01F44862" w14:textId="7415D861" w:rsidR="00BF4DD4" w:rsidRPr="000D15C4" w:rsidRDefault="00BF4DD4" w:rsidP="00383FD9">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0D15C4">
        <w:rPr>
          <w:b w:val="0"/>
          <w:i/>
          <w:noProof/>
          <w:lang w:val="hr-HR"/>
        </w:rPr>
        <w:t xml:space="preserve">Pomoći temeljem prijenosa EU sredstava </w:t>
      </w:r>
      <w:r w:rsidR="00380DA3" w:rsidRPr="000D15C4">
        <w:rPr>
          <w:b w:val="0"/>
          <w:iCs/>
          <w:noProof/>
          <w:lang w:val="hr-HR"/>
        </w:rPr>
        <w:t xml:space="preserve">planirane su u iznosu od </w:t>
      </w:r>
      <w:r w:rsidR="00B10444">
        <w:rPr>
          <w:b w:val="0"/>
          <w:iCs/>
          <w:noProof/>
          <w:lang w:val="hr-HR"/>
        </w:rPr>
        <w:t>8.203.911,24</w:t>
      </w:r>
      <w:r w:rsidR="00380DA3" w:rsidRPr="000D15C4">
        <w:rPr>
          <w:b w:val="0"/>
          <w:iCs/>
          <w:noProof/>
          <w:lang w:val="hr-HR"/>
        </w:rPr>
        <w:t xml:space="preserve"> kun</w:t>
      </w:r>
      <w:r w:rsidR="004A4DA0">
        <w:rPr>
          <w:b w:val="0"/>
          <w:iCs/>
          <w:noProof/>
          <w:lang w:val="hr-HR"/>
        </w:rPr>
        <w:t>e</w:t>
      </w:r>
      <w:r w:rsidR="00380DA3" w:rsidRPr="000D15C4">
        <w:rPr>
          <w:b w:val="0"/>
          <w:iCs/>
          <w:noProof/>
          <w:lang w:val="hr-HR"/>
        </w:rPr>
        <w:t xml:space="preserve"> </w:t>
      </w:r>
      <w:r w:rsidRPr="000D15C4">
        <w:rPr>
          <w:b w:val="0"/>
          <w:iCs/>
          <w:noProof/>
          <w:lang w:val="hr-HR"/>
        </w:rPr>
        <w:t xml:space="preserve">ostvarene su u iznosu od </w:t>
      </w:r>
      <w:r w:rsidR="00B10444">
        <w:rPr>
          <w:b w:val="0"/>
          <w:iCs/>
          <w:noProof/>
          <w:lang w:val="hr-HR"/>
        </w:rPr>
        <w:t>6.387.977,19</w:t>
      </w:r>
      <w:r w:rsidR="007F774F" w:rsidRPr="000D15C4">
        <w:rPr>
          <w:b w:val="0"/>
          <w:iCs/>
          <w:noProof/>
          <w:lang w:val="hr-HR"/>
        </w:rPr>
        <w:t xml:space="preserve"> </w:t>
      </w:r>
      <w:r w:rsidR="001D0709" w:rsidRPr="000D15C4">
        <w:rPr>
          <w:b w:val="0"/>
          <w:iCs/>
          <w:noProof/>
          <w:lang w:val="hr-HR"/>
        </w:rPr>
        <w:t>kun</w:t>
      </w:r>
      <w:r w:rsidR="00B10444">
        <w:rPr>
          <w:b w:val="0"/>
          <w:iCs/>
          <w:noProof/>
          <w:lang w:val="hr-HR"/>
        </w:rPr>
        <w:t>a</w:t>
      </w:r>
      <w:r w:rsidR="00380DA3" w:rsidRPr="000D15C4">
        <w:rPr>
          <w:b w:val="0"/>
          <w:iCs/>
          <w:noProof/>
          <w:lang w:val="hr-HR"/>
        </w:rPr>
        <w:t xml:space="preserve"> ili </w:t>
      </w:r>
      <w:r w:rsidR="00B10444">
        <w:rPr>
          <w:b w:val="0"/>
          <w:iCs/>
          <w:noProof/>
          <w:lang w:val="hr-HR"/>
        </w:rPr>
        <w:t>77,87</w:t>
      </w:r>
      <w:r w:rsidR="00380DA3" w:rsidRPr="000D15C4">
        <w:rPr>
          <w:b w:val="0"/>
          <w:iCs/>
          <w:noProof/>
          <w:lang w:val="hr-HR"/>
        </w:rPr>
        <w:t>% u</w:t>
      </w:r>
      <w:r w:rsidR="00380DA3" w:rsidRPr="000D15C4">
        <w:rPr>
          <w:b w:val="0"/>
          <w:noProof/>
          <w:lang w:val="hr-HR"/>
        </w:rPr>
        <w:t xml:space="preserve"> odnosu na plan</w:t>
      </w:r>
      <w:r w:rsidRPr="000D15C4">
        <w:rPr>
          <w:b w:val="0"/>
          <w:noProof/>
          <w:lang w:val="hr-HR"/>
        </w:rPr>
        <w:t xml:space="preserve">, a odnose se prihode za </w:t>
      </w:r>
      <w:r w:rsidR="00AB5E60" w:rsidRPr="000D15C4">
        <w:rPr>
          <w:b w:val="0"/>
          <w:noProof/>
          <w:lang w:val="hr-HR"/>
        </w:rPr>
        <w:t xml:space="preserve">realizaciju </w:t>
      </w:r>
      <w:r w:rsidRPr="000D15C4">
        <w:rPr>
          <w:b w:val="0"/>
          <w:noProof/>
          <w:lang w:val="hr-HR"/>
        </w:rPr>
        <w:t>projekt</w:t>
      </w:r>
      <w:r w:rsidR="00AB5E60" w:rsidRPr="000D15C4">
        <w:rPr>
          <w:b w:val="0"/>
          <w:noProof/>
          <w:lang w:val="hr-HR"/>
        </w:rPr>
        <w:t>a</w:t>
      </w:r>
      <w:r w:rsidR="00415D75" w:rsidRPr="000D15C4">
        <w:rPr>
          <w:b w:val="0"/>
          <w:noProof/>
          <w:lang w:val="hr-HR"/>
        </w:rPr>
        <w:t>.</w:t>
      </w:r>
      <w:r w:rsidRPr="000D15C4">
        <w:rPr>
          <w:b w:val="0"/>
          <w:noProof/>
          <w:lang w:val="hr-HR"/>
        </w:rPr>
        <w:t xml:space="preserve"> </w:t>
      </w:r>
    </w:p>
    <w:p w14:paraId="48C753B3" w14:textId="45807037" w:rsidR="00415D75" w:rsidRDefault="00415D75"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w:t>
      </w:r>
      <w:r w:rsidR="000228EF" w:rsidRPr="000D15C4">
        <w:rPr>
          <w:b w:val="0"/>
          <w:noProof/>
          <w:szCs w:val="24"/>
          <w:lang w:val="hr-HR"/>
        </w:rPr>
        <w:t>p</w:t>
      </w:r>
      <w:r w:rsidRPr="000D15C4">
        <w:rPr>
          <w:b w:val="0"/>
          <w:noProof/>
          <w:szCs w:val="24"/>
          <w:lang w:val="hr-HR"/>
        </w:rPr>
        <w:t xml:space="preserve">omoći iz državnog proračuna temeljem prijenosa EU sredstava ostvarene su u iznosu od </w:t>
      </w:r>
      <w:r w:rsidR="00B10444">
        <w:rPr>
          <w:b w:val="0"/>
          <w:noProof/>
          <w:szCs w:val="24"/>
          <w:lang w:val="hr-HR"/>
        </w:rPr>
        <w:t>5.729.638,38</w:t>
      </w:r>
      <w:r w:rsidRPr="000D15C4">
        <w:rPr>
          <w:b w:val="0"/>
          <w:noProof/>
          <w:szCs w:val="24"/>
          <w:lang w:val="hr-HR"/>
        </w:rPr>
        <w:t xml:space="preserve"> kun</w:t>
      </w:r>
      <w:r w:rsidR="00F01F97">
        <w:rPr>
          <w:b w:val="0"/>
          <w:noProof/>
          <w:szCs w:val="24"/>
          <w:lang w:val="hr-HR"/>
        </w:rPr>
        <w:t>a</w:t>
      </w:r>
      <w:r w:rsidRPr="000D15C4">
        <w:rPr>
          <w:b w:val="0"/>
          <w:noProof/>
          <w:szCs w:val="24"/>
          <w:lang w:val="hr-HR"/>
        </w:rPr>
        <w:t xml:space="preserve">, a odnose se prihode za realizaciju projekta. </w:t>
      </w:r>
    </w:p>
    <w:p w14:paraId="6C220696" w14:textId="6EDFD587" w:rsidR="00F01F97" w:rsidRDefault="00F01F97" w:rsidP="00F01F97">
      <w:pPr>
        <w:pStyle w:val="Tijeloteksta-uvlaka2"/>
        <w:widowControl w:val="0"/>
        <w:tabs>
          <w:tab w:val="num" w:pos="1778"/>
        </w:tabs>
        <w:adjustRightInd w:val="0"/>
        <w:ind w:left="993" w:firstLine="0"/>
        <w:jc w:val="both"/>
        <w:textAlignment w:val="baseline"/>
        <w:rPr>
          <w:b w:val="0"/>
          <w:noProof/>
          <w:szCs w:val="24"/>
          <w:lang w:val="hr-HR"/>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1561"/>
      </w:tblGrid>
      <w:tr w:rsidR="00FC4FB4" w:rsidRPr="00FC4FB4" w14:paraId="5633E9B9" w14:textId="77777777" w:rsidTr="00FC4FB4">
        <w:trPr>
          <w:trHeight w:val="264"/>
          <w:jc w:val="center"/>
        </w:trPr>
        <w:tc>
          <w:tcPr>
            <w:tcW w:w="4960" w:type="dxa"/>
            <w:shd w:val="clear" w:color="auto" w:fill="auto"/>
            <w:noWrap/>
            <w:vAlign w:val="bottom"/>
            <w:hideMark/>
          </w:tcPr>
          <w:p w14:paraId="46309756" w14:textId="77777777" w:rsidR="00FC4FB4" w:rsidRPr="00FC4FB4" w:rsidRDefault="00FC4FB4" w:rsidP="00FC4FB4">
            <w:pPr>
              <w:jc w:val="center"/>
              <w:rPr>
                <w:b/>
                <w:bCs/>
                <w:color w:val="000000"/>
                <w:lang w:val="en-US" w:eastAsia="en-US"/>
              </w:rPr>
            </w:pPr>
            <w:r w:rsidRPr="00FC4FB4">
              <w:rPr>
                <w:b/>
                <w:bCs/>
                <w:color w:val="000000"/>
                <w:lang w:val="en-US" w:eastAsia="en-US"/>
              </w:rPr>
              <w:t>PROJEKT/NAMJENA </w:t>
            </w:r>
          </w:p>
        </w:tc>
        <w:tc>
          <w:tcPr>
            <w:tcW w:w="1561" w:type="dxa"/>
            <w:shd w:val="clear" w:color="auto" w:fill="auto"/>
            <w:noWrap/>
            <w:vAlign w:val="center"/>
            <w:hideMark/>
          </w:tcPr>
          <w:p w14:paraId="67504F5F" w14:textId="77777777" w:rsidR="00FC4FB4" w:rsidRPr="00FC4FB4" w:rsidRDefault="00FC4FB4" w:rsidP="00FC4FB4">
            <w:pPr>
              <w:jc w:val="center"/>
              <w:rPr>
                <w:b/>
                <w:bCs/>
                <w:lang w:val="en-US" w:eastAsia="en-US"/>
              </w:rPr>
            </w:pPr>
            <w:r w:rsidRPr="00FC4FB4">
              <w:rPr>
                <w:b/>
                <w:bCs/>
                <w:lang w:val="en-US" w:eastAsia="en-US"/>
              </w:rPr>
              <w:t>OSTVARENJE</w:t>
            </w:r>
          </w:p>
        </w:tc>
      </w:tr>
      <w:tr w:rsidR="00FC4FB4" w:rsidRPr="00FC4FB4" w14:paraId="3A7483C5" w14:textId="77777777" w:rsidTr="00FC4FB4">
        <w:trPr>
          <w:trHeight w:val="264"/>
          <w:jc w:val="center"/>
        </w:trPr>
        <w:tc>
          <w:tcPr>
            <w:tcW w:w="4960" w:type="dxa"/>
            <w:shd w:val="clear" w:color="auto" w:fill="auto"/>
            <w:vAlign w:val="bottom"/>
            <w:hideMark/>
          </w:tcPr>
          <w:p w14:paraId="209A4755" w14:textId="77777777" w:rsidR="00FC4FB4" w:rsidRPr="00FC4FB4" w:rsidRDefault="00FC4FB4" w:rsidP="00FC4FB4">
            <w:pPr>
              <w:rPr>
                <w:color w:val="000000"/>
                <w:lang w:val="en-US" w:eastAsia="en-US"/>
              </w:rPr>
            </w:pPr>
            <w:r w:rsidRPr="00FC4FB4">
              <w:rPr>
                <w:color w:val="000000"/>
                <w:lang w:val="en-US" w:eastAsia="en-US"/>
              </w:rPr>
              <w:t>Zajedno do znanja III i IV</w:t>
            </w:r>
          </w:p>
        </w:tc>
        <w:tc>
          <w:tcPr>
            <w:tcW w:w="1561" w:type="dxa"/>
            <w:shd w:val="clear" w:color="auto" w:fill="auto"/>
            <w:noWrap/>
            <w:vAlign w:val="bottom"/>
            <w:hideMark/>
          </w:tcPr>
          <w:p w14:paraId="375BCBFE" w14:textId="77777777" w:rsidR="00FC4FB4" w:rsidRPr="00FC4FB4" w:rsidRDefault="00FC4FB4" w:rsidP="00FC4FB4">
            <w:pPr>
              <w:jc w:val="right"/>
              <w:rPr>
                <w:color w:val="000000"/>
                <w:lang w:val="en-US" w:eastAsia="en-US"/>
              </w:rPr>
            </w:pPr>
            <w:r w:rsidRPr="00FC4FB4">
              <w:rPr>
                <w:color w:val="000000"/>
                <w:lang w:val="en-US" w:eastAsia="en-US"/>
              </w:rPr>
              <w:t>2.310.548,78</w:t>
            </w:r>
          </w:p>
        </w:tc>
      </w:tr>
      <w:tr w:rsidR="00FC4FB4" w:rsidRPr="00FC4FB4" w14:paraId="5B5DC384" w14:textId="77777777" w:rsidTr="00FC4FB4">
        <w:trPr>
          <w:trHeight w:val="264"/>
          <w:jc w:val="center"/>
        </w:trPr>
        <w:tc>
          <w:tcPr>
            <w:tcW w:w="4960" w:type="dxa"/>
            <w:shd w:val="clear" w:color="auto" w:fill="auto"/>
            <w:vAlign w:val="bottom"/>
            <w:hideMark/>
          </w:tcPr>
          <w:p w14:paraId="22EFF908" w14:textId="77777777" w:rsidR="00FC4FB4" w:rsidRPr="00FC4FB4" w:rsidRDefault="00FC4FB4" w:rsidP="00FC4FB4">
            <w:pPr>
              <w:rPr>
                <w:color w:val="000000"/>
                <w:lang w:val="en-US" w:eastAsia="en-US"/>
              </w:rPr>
            </w:pPr>
            <w:r w:rsidRPr="00FC4FB4">
              <w:rPr>
                <w:color w:val="000000"/>
                <w:lang w:val="en-US" w:eastAsia="en-US"/>
              </w:rPr>
              <w:t>Projekt ITU Ured Pula</w:t>
            </w:r>
          </w:p>
        </w:tc>
        <w:tc>
          <w:tcPr>
            <w:tcW w:w="1561" w:type="dxa"/>
            <w:shd w:val="clear" w:color="auto" w:fill="auto"/>
            <w:noWrap/>
            <w:vAlign w:val="bottom"/>
            <w:hideMark/>
          </w:tcPr>
          <w:p w14:paraId="606046B4" w14:textId="77777777" w:rsidR="00FC4FB4" w:rsidRPr="00FC4FB4" w:rsidRDefault="00FC4FB4" w:rsidP="00FC4FB4">
            <w:pPr>
              <w:jc w:val="right"/>
              <w:rPr>
                <w:color w:val="000000"/>
                <w:lang w:val="en-US" w:eastAsia="en-US"/>
              </w:rPr>
            </w:pPr>
            <w:r w:rsidRPr="00FC4FB4">
              <w:rPr>
                <w:color w:val="000000"/>
                <w:lang w:val="en-US" w:eastAsia="en-US"/>
              </w:rPr>
              <w:t>647.359,24</w:t>
            </w:r>
          </w:p>
        </w:tc>
      </w:tr>
      <w:tr w:rsidR="00FC4FB4" w:rsidRPr="00FC4FB4" w14:paraId="2B1C5A19" w14:textId="77777777" w:rsidTr="00FC4FB4">
        <w:trPr>
          <w:trHeight w:val="264"/>
          <w:jc w:val="center"/>
        </w:trPr>
        <w:tc>
          <w:tcPr>
            <w:tcW w:w="4960" w:type="dxa"/>
            <w:shd w:val="clear" w:color="auto" w:fill="auto"/>
            <w:vAlign w:val="bottom"/>
            <w:hideMark/>
          </w:tcPr>
          <w:p w14:paraId="37229903" w14:textId="77777777" w:rsidR="00FC4FB4" w:rsidRPr="00FC4FB4" w:rsidRDefault="00FC4FB4" w:rsidP="00FC4FB4">
            <w:pPr>
              <w:rPr>
                <w:color w:val="000000"/>
                <w:lang w:val="en-US" w:eastAsia="en-US"/>
              </w:rPr>
            </w:pPr>
            <w:r w:rsidRPr="00FC4FB4">
              <w:rPr>
                <w:color w:val="000000"/>
                <w:lang w:val="en-US" w:eastAsia="en-US"/>
              </w:rPr>
              <w:t>Projekt Školska shema</w:t>
            </w:r>
          </w:p>
        </w:tc>
        <w:tc>
          <w:tcPr>
            <w:tcW w:w="1561" w:type="dxa"/>
            <w:shd w:val="clear" w:color="auto" w:fill="auto"/>
            <w:noWrap/>
            <w:vAlign w:val="bottom"/>
            <w:hideMark/>
          </w:tcPr>
          <w:p w14:paraId="63CE203E" w14:textId="77777777" w:rsidR="00FC4FB4" w:rsidRPr="00FC4FB4" w:rsidRDefault="00FC4FB4" w:rsidP="00FC4FB4">
            <w:pPr>
              <w:jc w:val="right"/>
              <w:rPr>
                <w:color w:val="000000"/>
                <w:lang w:val="en-US" w:eastAsia="en-US"/>
              </w:rPr>
            </w:pPr>
            <w:r w:rsidRPr="00FC4FB4">
              <w:rPr>
                <w:color w:val="000000"/>
                <w:lang w:val="en-US" w:eastAsia="en-US"/>
              </w:rPr>
              <w:t>167.128,88</w:t>
            </w:r>
          </w:p>
        </w:tc>
      </w:tr>
      <w:tr w:rsidR="00FC4FB4" w:rsidRPr="00FC4FB4" w14:paraId="4F7723BE" w14:textId="77777777" w:rsidTr="00FC4FB4">
        <w:trPr>
          <w:trHeight w:val="264"/>
          <w:jc w:val="center"/>
        </w:trPr>
        <w:tc>
          <w:tcPr>
            <w:tcW w:w="4960" w:type="dxa"/>
            <w:shd w:val="clear" w:color="auto" w:fill="auto"/>
            <w:vAlign w:val="bottom"/>
            <w:hideMark/>
          </w:tcPr>
          <w:p w14:paraId="79B93EC8" w14:textId="77777777" w:rsidR="00FC4FB4" w:rsidRPr="00FC4FB4" w:rsidRDefault="00FC4FB4" w:rsidP="00FC4FB4">
            <w:pPr>
              <w:rPr>
                <w:color w:val="000000"/>
                <w:lang w:val="en-US" w:eastAsia="en-US"/>
              </w:rPr>
            </w:pPr>
            <w:r w:rsidRPr="00FC4FB4">
              <w:rPr>
                <w:color w:val="000000"/>
                <w:lang w:val="en-US" w:eastAsia="en-US"/>
              </w:rPr>
              <w:t>Projekt Đir po Puli</w:t>
            </w:r>
          </w:p>
        </w:tc>
        <w:tc>
          <w:tcPr>
            <w:tcW w:w="1561" w:type="dxa"/>
            <w:shd w:val="clear" w:color="auto" w:fill="auto"/>
            <w:noWrap/>
            <w:vAlign w:val="bottom"/>
            <w:hideMark/>
          </w:tcPr>
          <w:p w14:paraId="6E2599E1" w14:textId="77777777" w:rsidR="00FC4FB4" w:rsidRPr="00FC4FB4" w:rsidRDefault="00FC4FB4" w:rsidP="00FC4FB4">
            <w:pPr>
              <w:jc w:val="right"/>
              <w:rPr>
                <w:color w:val="000000"/>
                <w:lang w:val="en-US" w:eastAsia="en-US"/>
              </w:rPr>
            </w:pPr>
            <w:r w:rsidRPr="00FC4FB4">
              <w:rPr>
                <w:color w:val="000000"/>
                <w:lang w:val="en-US" w:eastAsia="en-US"/>
              </w:rPr>
              <w:t>103.483,52</w:t>
            </w:r>
          </w:p>
        </w:tc>
      </w:tr>
      <w:tr w:rsidR="00FC4FB4" w:rsidRPr="00FC4FB4" w14:paraId="76ED2AB4" w14:textId="77777777" w:rsidTr="00FC4FB4">
        <w:trPr>
          <w:trHeight w:val="264"/>
          <w:jc w:val="center"/>
        </w:trPr>
        <w:tc>
          <w:tcPr>
            <w:tcW w:w="4960" w:type="dxa"/>
            <w:shd w:val="clear" w:color="auto" w:fill="auto"/>
            <w:vAlign w:val="bottom"/>
            <w:hideMark/>
          </w:tcPr>
          <w:p w14:paraId="28A30A64" w14:textId="77777777" w:rsidR="00FC4FB4" w:rsidRPr="00FC4FB4" w:rsidRDefault="00FC4FB4" w:rsidP="00FC4FB4">
            <w:pPr>
              <w:rPr>
                <w:color w:val="000000"/>
                <w:lang w:val="en-US" w:eastAsia="en-US"/>
              </w:rPr>
            </w:pPr>
            <w:r w:rsidRPr="00FC4FB4">
              <w:rPr>
                <w:color w:val="000000"/>
                <w:lang w:val="en-US" w:eastAsia="en-US"/>
              </w:rPr>
              <w:t>Projekt Klik</w:t>
            </w:r>
          </w:p>
        </w:tc>
        <w:tc>
          <w:tcPr>
            <w:tcW w:w="1561" w:type="dxa"/>
            <w:shd w:val="clear" w:color="auto" w:fill="auto"/>
            <w:noWrap/>
            <w:vAlign w:val="bottom"/>
            <w:hideMark/>
          </w:tcPr>
          <w:p w14:paraId="4CEF59A1" w14:textId="77777777" w:rsidR="00FC4FB4" w:rsidRPr="00FC4FB4" w:rsidRDefault="00FC4FB4" w:rsidP="00FC4FB4">
            <w:pPr>
              <w:jc w:val="right"/>
              <w:rPr>
                <w:color w:val="000000"/>
                <w:lang w:val="en-US" w:eastAsia="en-US"/>
              </w:rPr>
            </w:pPr>
            <w:r w:rsidRPr="00FC4FB4">
              <w:rPr>
                <w:color w:val="000000"/>
                <w:lang w:val="en-US" w:eastAsia="en-US"/>
              </w:rPr>
              <w:t>410.898,16</w:t>
            </w:r>
          </w:p>
        </w:tc>
      </w:tr>
      <w:tr w:rsidR="00FC4FB4" w:rsidRPr="00FC4FB4" w14:paraId="5923451E" w14:textId="77777777" w:rsidTr="00FC4FB4">
        <w:trPr>
          <w:trHeight w:val="264"/>
          <w:jc w:val="center"/>
        </w:trPr>
        <w:tc>
          <w:tcPr>
            <w:tcW w:w="4960" w:type="dxa"/>
            <w:shd w:val="clear" w:color="auto" w:fill="auto"/>
            <w:vAlign w:val="bottom"/>
            <w:hideMark/>
          </w:tcPr>
          <w:p w14:paraId="038C36F4" w14:textId="77777777" w:rsidR="00FC4FB4" w:rsidRPr="00FC4FB4" w:rsidRDefault="00FC4FB4" w:rsidP="00FC4FB4">
            <w:pPr>
              <w:rPr>
                <w:color w:val="000000"/>
                <w:lang w:val="en-US" w:eastAsia="en-US"/>
              </w:rPr>
            </w:pPr>
            <w:r w:rsidRPr="00FC4FB4">
              <w:rPr>
                <w:color w:val="000000"/>
                <w:lang w:val="en-US" w:eastAsia="en-US"/>
              </w:rPr>
              <w:t>Projekt Centar podrške 521</w:t>
            </w:r>
          </w:p>
        </w:tc>
        <w:tc>
          <w:tcPr>
            <w:tcW w:w="1561" w:type="dxa"/>
            <w:shd w:val="clear" w:color="auto" w:fill="auto"/>
            <w:noWrap/>
            <w:vAlign w:val="bottom"/>
            <w:hideMark/>
          </w:tcPr>
          <w:p w14:paraId="604BC9DE" w14:textId="77777777" w:rsidR="00FC4FB4" w:rsidRPr="00FC4FB4" w:rsidRDefault="00FC4FB4" w:rsidP="00FC4FB4">
            <w:pPr>
              <w:jc w:val="right"/>
              <w:rPr>
                <w:color w:val="000000"/>
                <w:lang w:val="en-US" w:eastAsia="en-US"/>
              </w:rPr>
            </w:pPr>
            <w:r w:rsidRPr="00FC4FB4">
              <w:rPr>
                <w:color w:val="000000"/>
                <w:lang w:val="en-US" w:eastAsia="en-US"/>
              </w:rPr>
              <w:t>12.125,25</w:t>
            </w:r>
          </w:p>
        </w:tc>
      </w:tr>
      <w:tr w:rsidR="00FC4FB4" w:rsidRPr="00FC4FB4" w14:paraId="40C4B866" w14:textId="77777777" w:rsidTr="00FC4FB4">
        <w:trPr>
          <w:trHeight w:val="264"/>
          <w:jc w:val="center"/>
        </w:trPr>
        <w:tc>
          <w:tcPr>
            <w:tcW w:w="4960" w:type="dxa"/>
            <w:shd w:val="clear" w:color="auto" w:fill="auto"/>
            <w:vAlign w:val="bottom"/>
            <w:hideMark/>
          </w:tcPr>
          <w:p w14:paraId="1D65425A" w14:textId="77777777" w:rsidR="00FC4FB4" w:rsidRPr="00FC4FB4" w:rsidRDefault="00FC4FB4" w:rsidP="00FC4FB4">
            <w:pPr>
              <w:rPr>
                <w:color w:val="000000"/>
                <w:lang w:val="en-US" w:eastAsia="en-US"/>
              </w:rPr>
            </w:pPr>
            <w:r w:rsidRPr="00FC4FB4">
              <w:rPr>
                <w:color w:val="000000"/>
                <w:lang w:val="en-US" w:eastAsia="en-US"/>
              </w:rPr>
              <w:t>Projekt Ne budi u pensiru, s nami si na miru</w:t>
            </w:r>
          </w:p>
        </w:tc>
        <w:tc>
          <w:tcPr>
            <w:tcW w:w="1561" w:type="dxa"/>
            <w:shd w:val="clear" w:color="auto" w:fill="auto"/>
            <w:noWrap/>
            <w:vAlign w:val="bottom"/>
            <w:hideMark/>
          </w:tcPr>
          <w:p w14:paraId="6E24E6CC" w14:textId="77777777" w:rsidR="00FC4FB4" w:rsidRPr="00FC4FB4" w:rsidRDefault="00FC4FB4" w:rsidP="00FC4FB4">
            <w:pPr>
              <w:jc w:val="right"/>
              <w:rPr>
                <w:color w:val="000000"/>
                <w:lang w:val="en-US" w:eastAsia="en-US"/>
              </w:rPr>
            </w:pPr>
            <w:r w:rsidRPr="00FC4FB4">
              <w:rPr>
                <w:color w:val="000000"/>
                <w:lang w:val="en-US" w:eastAsia="en-US"/>
              </w:rPr>
              <w:t>673.411,09</w:t>
            </w:r>
          </w:p>
        </w:tc>
      </w:tr>
      <w:tr w:rsidR="00FC4FB4" w:rsidRPr="00FC4FB4" w14:paraId="254DC44B" w14:textId="77777777" w:rsidTr="00FC4FB4">
        <w:trPr>
          <w:trHeight w:val="264"/>
          <w:jc w:val="center"/>
        </w:trPr>
        <w:tc>
          <w:tcPr>
            <w:tcW w:w="4960" w:type="dxa"/>
            <w:shd w:val="clear" w:color="auto" w:fill="auto"/>
            <w:vAlign w:val="bottom"/>
            <w:hideMark/>
          </w:tcPr>
          <w:p w14:paraId="55E2F486" w14:textId="77777777" w:rsidR="00FC4FB4" w:rsidRPr="00FC4FB4" w:rsidRDefault="00FC4FB4" w:rsidP="00FC4FB4">
            <w:pPr>
              <w:rPr>
                <w:color w:val="000000"/>
                <w:lang w:val="en-US" w:eastAsia="en-US"/>
              </w:rPr>
            </w:pPr>
            <w:r w:rsidRPr="00FC4FB4">
              <w:rPr>
                <w:color w:val="000000"/>
                <w:lang w:val="en-US" w:eastAsia="en-US"/>
              </w:rPr>
              <w:t>Projekt Pulski vrtići za sretnije odrastanje</w:t>
            </w:r>
          </w:p>
        </w:tc>
        <w:tc>
          <w:tcPr>
            <w:tcW w:w="1561" w:type="dxa"/>
            <w:shd w:val="clear" w:color="auto" w:fill="auto"/>
            <w:noWrap/>
            <w:vAlign w:val="bottom"/>
            <w:hideMark/>
          </w:tcPr>
          <w:p w14:paraId="64C072F7" w14:textId="77777777" w:rsidR="00FC4FB4" w:rsidRPr="00FC4FB4" w:rsidRDefault="00FC4FB4" w:rsidP="00FC4FB4">
            <w:pPr>
              <w:jc w:val="right"/>
              <w:rPr>
                <w:color w:val="000000"/>
                <w:lang w:val="en-US" w:eastAsia="en-US"/>
              </w:rPr>
            </w:pPr>
            <w:r w:rsidRPr="00FC4FB4">
              <w:rPr>
                <w:color w:val="000000"/>
                <w:lang w:val="en-US" w:eastAsia="en-US"/>
              </w:rPr>
              <w:t>669.024,33</w:t>
            </w:r>
          </w:p>
        </w:tc>
      </w:tr>
      <w:tr w:rsidR="00FC4FB4" w:rsidRPr="00FC4FB4" w14:paraId="328BFAAE" w14:textId="77777777" w:rsidTr="00FC4FB4">
        <w:trPr>
          <w:trHeight w:val="528"/>
          <w:jc w:val="center"/>
        </w:trPr>
        <w:tc>
          <w:tcPr>
            <w:tcW w:w="4960" w:type="dxa"/>
            <w:shd w:val="clear" w:color="auto" w:fill="auto"/>
            <w:vAlign w:val="bottom"/>
            <w:hideMark/>
          </w:tcPr>
          <w:p w14:paraId="20156E22" w14:textId="77777777" w:rsidR="00FC4FB4" w:rsidRPr="00FC4FB4" w:rsidRDefault="00FC4FB4" w:rsidP="00FC4FB4">
            <w:pPr>
              <w:rPr>
                <w:color w:val="000000"/>
                <w:lang w:val="en-US" w:eastAsia="en-US"/>
              </w:rPr>
            </w:pPr>
            <w:r w:rsidRPr="00FC4FB4">
              <w:rPr>
                <w:color w:val="000000"/>
                <w:lang w:val="en-US" w:eastAsia="en-US"/>
              </w:rPr>
              <w:t>Dnevni centar za rehabilitaciju Veruda Pula-Projekt Rastimo zajedno sigurnije</w:t>
            </w:r>
          </w:p>
        </w:tc>
        <w:tc>
          <w:tcPr>
            <w:tcW w:w="1561" w:type="dxa"/>
            <w:shd w:val="clear" w:color="auto" w:fill="auto"/>
            <w:noWrap/>
            <w:vAlign w:val="bottom"/>
            <w:hideMark/>
          </w:tcPr>
          <w:p w14:paraId="2CCB514A" w14:textId="77777777" w:rsidR="00FC4FB4" w:rsidRPr="00FC4FB4" w:rsidRDefault="00FC4FB4" w:rsidP="00FC4FB4">
            <w:pPr>
              <w:jc w:val="right"/>
              <w:rPr>
                <w:color w:val="000000"/>
                <w:lang w:val="en-US" w:eastAsia="en-US"/>
              </w:rPr>
            </w:pPr>
            <w:r w:rsidRPr="00FC4FB4">
              <w:rPr>
                <w:color w:val="000000"/>
                <w:lang w:val="en-US" w:eastAsia="en-US"/>
              </w:rPr>
              <w:t>735.659,13</w:t>
            </w:r>
          </w:p>
        </w:tc>
      </w:tr>
      <w:tr w:rsidR="00FC4FB4" w:rsidRPr="00FC4FB4" w14:paraId="6F3850F9" w14:textId="77777777" w:rsidTr="00FC4FB4">
        <w:trPr>
          <w:trHeight w:val="264"/>
          <w:jc w:val="center"/>
        </w:trPr>
        <w:tc>
          <w:tcPr>
            <w:tcW w:w="4960" w:type="dxa"/>
            <w:shd w:val="clear" w:color="auto" w:fill="auto"/>
            <w:vAlign w:val="bottom"/>
            <w:hideMark/>
          </w:tcPr>
          <w:p w14:paraId="3F1CA0EE" w14:textId="77777777" w:rsidR="00FC4FB4" w:rsidRPr="00FC4FB4" w:rsidRDefault="00FC4FB4" w:rsidP="00FC4FB4">
            <w:pPr>
              <w:rPr>
                <w:b/>
                <w:bCs/>
                <w:color w:val="000000"/>
                <w:lang w:val="en-US" w:eastAsia="en-US"/>
              </w:rPr>
            </w:pPr>
            <w:r w:rsidRPr="00FC4FB4">
              <w:rPr>
                <w:b/>
                <w:bCs/>
                <w:color w:val="000000"/>
                <w:lang w:val="en-US" w:eastAsia="en-US"/>
              </w:rPr>
              <w:t>UKUPNO</w:t>
            </w:r>
          </w:p>
        </w:tc>
        <w:tc>
          <w:tcPr>
            <w:tcW w:w="1561" w:type="dxa"/>
            <w:shd w:val="clear" w:color="auto" w:fill="auto"/>
            <w:noWrap/>
            <w:vAlign w:val="bottom"/>
            <w:hideMark/>
          </w:tcPr>
          <w:p w14:paraId="3D93DF09" w14:textId="77777777" w:rsidR="00FC4FB4" w:rsidRPr="00FC4FB4" w:rsidRDefault="00FC4FB4" w:rsidP="00FC4FB4">
            <w:pPr>
              <w:jc w:val="right"/>
              <w:rPr>
                <w:b/>
                <w:bCs/>
                <w:color w:val="000000"/>
                <w:lang w:val="en-US" w:eastAsia="en-US"/>
              </w:rPr>
            </w:pPr>
            <w:r w:rsidRPr="00FC4FB4">
              <w:rPr>
                <w:b/>
                <w:bCs/>
                <w:color w:val="000000"/>
                <w:lang w:val="en-US" w:eastAsia="en-US"/>
              </w:rPr>
              <w:t>5.729.638,38</w:t>
            </w:r>
          </w:p>
        </w:tc>
      </w:tr>
    </w:tbl>
    <w:p w14:paraId="1048F8A8" w14:textId="3E1CE377" w:rsidR="001C0401" w:rsidRPr="000D15C4" w:rsidRDefault="001C0401"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proračunskog korisnika drugog proračuna temeljem prijenosa EU </w:t>
      </w:r>
      <w:r w:rsidRPr="000D15C4">
        <w:rPr>
          <w:b w:val="0"/>
          <w:noProof/>
          <w:szCs w:val="24"/>
          <w:lang w:val="hr-HR"/>
        </w:rPr>
        <w:lastRenderedPageBreak/>
        <w:t xml:space="preserve">sredstava ostvarene su u iznosu od </w:t>
      </w:r>
      <w:r w:rsidR="00FC4FB4">
        <w:rPr>
          <w:b w:val="0"/>
          <w:noProof/>
          <w:szCs w:val="24"/>
          <w:lang w:val="hr-HR"/>
        </w:rPr>
        <w:t>29.294,57</w:t>
      </w:r>
      <w:r w:rsidRPr="000D15C4">
        <w:rPr>
          <w:b w:val="0"/>
          <w:noProof/>
          <w:szCs w:val="24"/>
          <w:lang w:val="hr-HR"/>
        </w:rPr>
        <w:t xml:space="preserve"> kuna, a odnose se prihode za realizaciju projekta KLIK Škole za odgoj i obrazovanje. </w:t>
      </w:r>
    </w:p>
    <w:p w14:paraId="4CB2D45B" w14:textId="5745E464" w:rsidR="00B10444" w:rsidRDefault="000228EF"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F01F97">
        <w:rPr>
          <w:b w:val="0"/>
          <w:noProof/>
          <w:szCs w:val="24"/>
          <w:lang w:val="hr-HR"/>
        </w:rPr>
        <w:t xml:space="preserve">Kapitalne pomoći iz državnog proračuna temeljem prijenosa EU sredstava ostvarene su u iznosu od </w:t>
      </w:r>
      <w:r w:rsidR="00B10444">
        <w:rPr>
          <w:b w:val="0"/>
          <w:noProof/>
          <w:szCs w:val="24"/>
          <w:lang w:val="hr-HR"/>
        </w:rPr>
        <w:t>629.044,24</w:t>
      </w:r>
      <w:r w:rsidR="00F01F97">
        <w:rPr>
          <w:b w:val="0"/>
          <w:noProof/>
          <w:szCs w:val="24"/>
          <w:lang w:val="hr-HR"/>
        </w:rPr>
        <w:t xml:space="preserve"> </w:t>
      </w:r>
      <w:r w:rsidR="004A4DA0" w:rsidRPr="00F01F97">
        <w:rPr>
          <w:b w:val="0"/>
          <w:noProof/>
          <w:szCs w:val="24"/>
          <w:lang w:val="hr-HR"/>
        </w:rPr>
        <w:t>k</w:t>
      </w:r>
      <w:r w:rsidRPr="00F01F97">
        <w:rPr>
          <w:b w:val="0"/>
          <w:noProof/>
          <w:szCs w:val="24"/>
          <w:lang w:val="hr-HR"/>
        </w:rPr>
        <w:t>un</w:t>
      </w:r>
      <w:r w:rsidR="00F01F97">
        <w:rPr>
          <w:b w:val="0"/>
          <w:noProof/>
          <w:szCs w:val="24"/>
          <w:lang w:val="hr-HR"/>
        </w:rPr>
        <w:t>e</w:t>
      </w:r>
      <w:r w:rsidRPr="00F01F97">
        <w:rPr>
          <w:b w:val="0"/>
          <w:noProof/>
          <w:szCs w:val="24"/>
          <w:lang w:val="hr-HR"/>
        </w:rPr>
        <w:t xml:space="preserve">, a odnose se prihode za realizaciju </w:t>
      </w:r>
      <w:r w:rsidR="00B10444">
        <w:rPr>
          <w:b w:val="0"/>
          <w:noProof/>
          <w:szCs w:val="24"/>
          <w:lang w:val="hr-HR"/>
        </w:rPr>
        <w:t>p</w:t>
      </w:r>
      <w:r w:rsidRPr="00F01F97">
        <w:rPr>
          <w:b w:val="0"/>
          <w:noProof/>
          <w:szCs w:val="24"/>
          <w:lang w:val="hr-HR"/>
        </w:rPr>
        <w:t>rojekta</w:t>
      </w:r>
      <w:r w:rsidR="00B10444">
        <w:rPr>
          <w:b w:val="0"/>
          <w:noProof/>
          <w:szCs w:val="24"/>
          <w:lang w:val="hr-HR"/>
        </w:rPr>
        <w:t>:</w:t>
      </w:r>
    </w:p>
    <w:p w14:paraId="4E845952" w14:textId="77777777" w:rsidR="00B10444" w:rsidRDefault="00B10444" w:rsidP="00B10444">
      <w:pPr>
        <w:pStyle w:val="Tijeloteksta-uvlaka2"/>
        <w:widowControl w:val="0"/>
        <w:tabs>
          <w:tab w:val="num" w:pos="1778"/>
        </w:tabs>
        <w:adjustRightInd w:val="0"/>
        <w:ind w:left="993" w:firstLine="0"/>
        <w:jc w:val="both"/>
        <w:textAlignment w:val="baseline"/>
        <w:rPr>
          <w:b w:val="0"/>
          <w:noProof/>
          <w:szCs w:val="24"/>
          <w:lang w:val="hr-HR"/>
        </w:rPr>
      </w:pPr>
    </w:p>
    <w:tbl>
      <w:tblPr>
        <w:tblW w:w="6521" w:type="dxa"/>
        <w:jc w:val="center"/>
        <w:tblLook w:val="04A0" w:firstRow="1" w:lastRow="0" w:firstColumn="1" w:lastColumn="0" w:noHBand="0" w:noVBand="1"/>
      </w:tblPr>
      <w:tblGrid>
        <w:gridCol w:w="4960"/>
        <w:gridCol w:w="1561"/>
      </w:tblGrid>
      <w:tr w:rsidR="00B10444" w:rsidRPr="00B10444" w14:paraId="45F7F903" w14:textId="77777777" w:rsidTr="00B10444">
        <w:trPr>
          <w:trHeight w:val="264"/>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719E" w14:textId="77777777" w:rsidR="00B10444" w:rsidRPr="00B10444" w:rsidRDefault="00B10444" w:rsidP="00B10444">
            <w:pPr>
              <w:jc w:val="center"/>
              <w:rPr>
                <w:b/>
                <w:bCs/>
                <w:color w:val="000000"/>
                <w:lang w:val="en-US" w:eastAsia="en-US"/>
              </w:rPr>
            </w:pPr>
            <w:r w:rsidRPr="00B10444">
              <w:rPr>
                <w:b/>
                <w:bCs/>
                <w:color w:val="000000"/>
                <w:lang w:val="en-US" w:eastAsia="en-US"/>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BDF6BFC" w14:textId="77777777" w:rsidR="00B10444" w:rsidRPr="00B10444" w:rsidRDefault="00B10444" w:rsidP="00B10444">
            <w:pPr>
              <w:jc w:val="center"/>
              <w:rPr>
                <w:b/>
                <w:bCs/>
                <w:lang w:val="en-US" w:eastAsia="en-US"/>
              </w:rPr>
            </w:pPr>
            <w:r w:rsidRPr="00B10444">
              <w:rPr>
                <w:b/>
                <w:bCs/>
                <w:lang w:val="en-US" w:eastAsia="en-US"/>
              </w:rPr>
              <w:t>OSTVARENJE</w:t>
            </w:r>
          </w:p>
        </w:tc>
      </w:tr>
      <w:tr w:rsidR="00B10444" w:rsidRPr="00B10444" w14:paraId="04FFB148" w14:textId="77777777" w:rsidTr="00B10444">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518C334" w14:textId="77777777" w:rsidR="00B10444" w:rsidRPr="00B10444" w:rsidRDefault="00B10444" w:rsidP="00B10444">
            <w:pPr>
              <w:rPr>
                <w:color w:val="000000"/>
                <w:lang w:val="en-US" w:eastAsia="en-US"/>
              </w:rPr>
            </w:pPr>
            <w:r w:rsidRPr="00B10444">
              <w:rPr>
                <w:color w:val="000000"/>
                <w:lang w:val="en-US" w:eastAsia="en-US"/>
              </w:rPr>
              <w:t>Projekt Pulski fortifikacijski sustav</w:t>
            </w:r>
          </w:p>
        </w:tc>
        <w:tc>
          <w:tcPr>
            <w:tcW w:w="1561" w:type="dxa"/>
            <w:tcBorders>
              <w:top w:val="nil"/>
              <w:left w:val="nil"/>
              <w:bottom w:val="single" w:sz="4" w:space="0" w:color="auto"/>
              <w:right w:val="single" w:sz="4" w:space="0" w:color="auto"/>
            </w:tcBorders>
            <w:shd w:val="clear" w:color="auto" w:fill="auto"/>
            <w:noWrap/>
            <w:vAlign w:val="bottom"/>
            <w:hideMark/>
          </w:tcPr>
          <w:p w14:paraId="16B08EE3" w14:textId="77777777" w:rsidR="00B10444" w:rsidRPr="00B10444" w:rsidRDefault="00B10444" w:rsidP="00B10444">
            <w:pPr>
              <w:jc w:val="right"/>
              <w:rPr>
                <w:color w:val="000000"/>
                <w:lang w:val="en-US" w:eastAsia="en-US"/>
              </w:rPr>
            </w:pPr>
            <w:r w:rsidRPr="00B10444">
              <w:rPr>
                <w:color w:val="000000"/>
                <w:lang w:val="en-US" w:eastAsia="en-US"/>
              </w:rPr>
              <w:t>483.390,93</w:t>
            </w:r>
          </w:p>
        </w:tc>
      </w:tr>
      <w:tr w:rsidR="00B10444" w:rsidRPr="00B10444" w14:paraId="15ACE9F9" w14:textId="77777777" w:rsidTr="0040095B">
        <w:trPr>
          <w:trHeight w:val="367"/>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040B7C0" w14:textId="77777777" w:rsidR="00B10444" w:rsidRPr="00B10444" w:rsidRDefault="00B10444" w:rsidP="00B10444">
            <w:pPr>
              <w:rPr>
                <w:color w:val="000000"/>
                <w:lang w:val="en-US" w:eastAsia="en-US"/>
              </w:rPr>
            </w:pPr>
            <w:r w:rsidRPr="00B10444">
              <w:rPr>
                <w:color w:val="000000"/>
                <w:lang w:val="en-US" w:eastAsia="en-US"/>
              </w:rPr>
              <w:t>Dnevni centar za rehabilitaciju Veruda Pula-Projekt Rastimo zajedno sigurnije</w:t>
            </w:r>
          </w:p>
        </w:tc>
        <w:tc>
          <w:tcPr>
            <w:tcW w:w="1561" w:type="dxa"/>
            <w:tcBorders>
              <w:top w:val="nil"/>
              <w:left w:val="nil"/>
              <w:bottom w:val="single" w:sz="4" w:space="0" w:color="auto"/>
              <w:right w:val="single" w:sz="4" w:space="0" w:color="auto"/>
            </w:tcBorders>
            <w:shd w:val="clear" w:color="auto" w:fill="auto"/>
            <w:noWrap/>
            <w:vAlign w:val="bottom"/>
            <w:hideMark/>
          </w:tcPr>
          <w:p w14:paraId="09DB03A0" w14:textId="77777777" w:rsidR="00B10444" w:rsidRPr="00B10444" w:rsidRDefault="00B10444" w:rsidP="00B10444">
            <w:pPr>
              <w:jc w:val="right"/>
              <w:rPr>
                <w:color w:val="000000"/>
                <w:lang w:val="en-US" w:eastAsia="en-US"/>
              </w:rPr>
            </w:pPr>
            <w:r w:rsidRPr="00B10444">
              <w:rPr>
                <w:color w:val="000000"/>
                <w:lang w:val="en-US" w:eastAsia="en-US"/>
              </w:rPr>
              <w:t>145.653,31</w:t>
            </w:r>
          </w:p>
        </w:tc>
      </w:tr>
      <w:tr w:rsidR="00B10444" w:rsidRPr="00B10444" w14:paraId="1A2A2DFA" w14:textId="77777777" w:rsidTr="00B10444">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598A88F" w14:textId="77777777" w:rsidR="00B10444" w:rsidRPr="00B10444" w:rsidRDefault="00B10444" w:rsidP="00B10444">
            <w:pPr>
              <w:rPr>
                <w:b/>
                <w:bCs/>
                <w:color w:val="000000"/>
                <w:lang w:val="en-US" w:eastAsia="en-US"/>
              </w:rPr>
            </w:pPr>
            <w:r w:rsidRPr="00B10444">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1D5A9213" w14:textId="77777777" w:rsidR="00B10444" w:rsidRPr="00B10444" w:rsidRDefault="00B10444" w:rsidP="00B10444">
            <w:pPr>
              <w:jc w:val="right"/>
              <w:rPr>
                <w:b/>
                <w:bCs/>
                <w:color w:val="000000"/>
                <w:lang w:val="en-US" w:eastAsia="en-US"/>
              </w:rPr>
            </w:pPr>
            <w:r w:rsidRPr="00B10444">
              <w:rPr>
                <w:b/>
                <w:bCs/>
                <w:color w:val="000000"/>
                <w:lang w:val="en-US" w:eastAsia="en-US"/>
              </w:rPr>
              <w:t>629.044,24</w:t>
            </w:r>
          </w:p>
        </w:tc>
      </w:tr>
    </w:tbl>
    <w:p w14:paraId="13897CD8" w14:textId="77777777" w:rsidR="002D23E0" w:rsidRPr="000D15C4" w:rsidRDefault="002D23E0" w:rsidP="002D23E0">
      <w:pPr>
        <w:pStyle w:val="Tijeloteksta-uvlaka2"/>
        <w:widowControl w:val="0"/>
        <w:adjustRightInd w:val="0"/>
        <w:ind w:left="142" w:firstLine="0"/>
        <w:jc w:val="both"/>
        <w:textAlignment w:val="baseline"/>
        <w:rPr>
          <w:b w:val="0"/>
          <w:noProof/>
          <w:lang w:val="hr-HR"/>
        </w:rPr>
      </w:pPr>
    </w:p>
    <w:p w14:paraId="2F9EE9B3" w14:textId="3DD06795" w:rsidR="001138B2" w:rsidRPr="000D15C4" w:rsidRDefault="001138B2" w:rsidP="001138B2">
      <w:pPr>
        <w:pStyle w:val="Naslov4"/>
        <w:rPr>
          <w:noProof/>
          <w:lang w:val="hr-HR"/>
        </w:rPr>
      </w:pPr>
      <w:r w:rsidRPr="000D15C4">
        <w:rPr>
          <w:noProof/>
          <w:lang w:val="hr-HR"/>
        </w:rPr>
        <w:t>PRIHODI OD IMOVINE</w:t>
      </w:r>
    </w:p>
    <w:p w14:paraId="7E784487" w14:textId="77777777" w:rsidR="001138B2" w:rsidRPr="000D15C4" w:rsidRDefault="001138B2" w:rsidP="001138B2">
      <w:pPr>
        <w:rPr>
          <w:noProof/>
          <w:lang w:val="hr-HR"/>
        </w:rPr>
      </w:pPr>
    </w:p>
    <w:p w14:paraId="66E9DA57" w14:textId="32C5D5FA" w:rsidR="001138B2" w:rsidRPr="000D15C4" w:rsidRDefault="001138B2" w:rsidP="001138B2">
      <w:pPr>
        <w:pStyle w:val="Uvuenotijeloteksta"/>
        <w:jc w:val="both"/>
        <w:rPr>
          <w:noProof/>
          <w:sz w:val="24"/>
          <w:lang w:val="hr-HR"/>
        </w:rPr>
      </w:pPr>
      <w:r w:rsidRPr="000D15C4">
        <w:rPr>
          <w:b/>
          <w:noProof/>
          <w:sz w:val="24"/>
          <w:lang w:val="hr-HR"/>
        </w:rPr>
        <w:t xml:space="preserve">Prihodi od imovine </w:t>
      </w:r>
      <w:r w:rsidRPr="000D15C4">
        <w:rPr>
          <w:i w:val="0"/>
          <w:noProof/>
          <w:sz w:val="24"/>
          <w:lang w:val="hr-HR"/>
        </w:rPr>
        <w:t xml:space="preserve">planirani su u iznosu od </w:t>
      </w:r>
      <w:r w:rsidR="00EF1F7D">
        <w:rPr>
          <w:i w:val="0"/>
          <w:noProof/>
          <w:sz w:val="24"/>
          <w:lang w:val="hr-HR"/>
        </w:rPr>
        <w:t>30.794</w:t>
      </w:r>
      <w:r w:rsidR="00F01F97">
        <w:rPr>
          <w:i w:val="0"/>
          <w:noProof/>
          <w:sz w:val="24"/>
          <w:lang w:val="hr-HR"/>
        </w:rPr>
        <w:t>.500</w:t>
      </w:r>
      <w:r w:rsidR="00E37AF5" w:rsidRPr="000D15C4">
        <w:rPr>
          <w:i w:val="0"/>
          <w:noProof/>
          <w:sz w:val="24"/>
          <w:lang w:val="hr-HR"/>
        </w:rPr>
        <w:t>,00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a ostvareni u iznosu od </w:t>
      </w:r>
      <w:r w:rsidR="00EF1F7D">
        <w:rPr>
          <w:i w:val="0"/>
          <w:noProof/>
          <w:sz w:val="24"/>
          <w:lang w:val="hr-HR"/>
        </w:rPr>
        <w:t>31.405.923,34</w:t>
      </w:r>
      <w:r w:rsidRPr="000D15C4">
        <w:rPr>
          <w:i w:val="0"/>
          <w:noProof/>
          <w:sz w:val="24"/>
          <w:lang w:val="hr-HR"/>
        </w:rPr>
        <w:t xml:space="preserve"> kun</w:t>
      </w:r>
      <w:r w:rsidR="00EF1F7D">
        <w:rPr>
          <w:i w:val="0"/>
          <w:noProof/>
          <w:sz w:val="24"/>
          <w:lang w:val="hr-HR"/>
        </w:rPr>
        <w:t>e</w:t>
      </w:r>
      <w:r w:rsidRPr="000D15C4">
        <w:rPr>
          <w:i w:val="0"/>
          <w:noProof/>
          <w:sz w:val="24"/>
          <w:lang w:val="hr-HR"/>
        </w:rPr>
        <w:t xml:space="preserve"> ili </w:t>
      </w:r>
      <w:r w:rsidR="00EF1F7D">
        <w:rPr>
          <w:i w:val="0"/>
          <w:noProof/>
          <w:sz w:val="24"/>
          <w:lang w:val="hr-HR"/>
        </w:rPr>
        <w:t>1,99</w:t>
      </w:r>
      <w:r w:rsidRPr="000D15C4">
        <w:rPr>
          <w:i w:val="0"/>
          <w:noProof/>
          <w:sz w:val="24"/>
          <w:lang w:val="hr-HR"/>
        </w:rPr>
        <w:t xml:space="preserve">% </w:t>
      </w:r>
      <w:r w:rsidR="00EF1F7D">
        <w:rPr>
          <w:i w:val="0"/>
          <w:noProof/>
          <w:sz w:val="24"/>
          <w:lang w:val="hr-HR"/>
        </w:rPr>
        <w:t xml:space="preserve">više </w:t>
      </w:r>
      <w:r w:rsidRPr="000D15C4">
        <w:rPr>
          <w:i w:val="0"/>
          <w:noProof/>
          <w:sz w:val="24"/>
          <w:lang w:val="hr-HR"/>
        </w:rPr>
        <w:t>u odnosu na plan.</w:t>
      </w:r>
    </w:p>
    <w:p w14:paraId="243E75B4" w14:textId="77777777" w:rsidR="002D3E82" w:rsidRDefault="002D3E82" w:rsidP="001138B2">
      <w:pPr>
        <w:pStyle w:val="Uvuenotijeloteksta"/>
        <w:jc w:val="both"/>
        <w:rPr>
          <w:b/>
          <w:noProof/>
          <w:sz w:val="24"/>
          <w:lang w:val="hr-HR"/>
        </w:rPr>
      </w:pPr>
    </w:p>
    <w:p w14:paraId="656680D7" w14:textId="7748A74F" w:rsidR="001138B2" w:rsidRPr="000D15C4" w:rsidRDefault="001138B2" w:rsidP="001138B2">
      <w:pPr>
        <w:pStyle w:val="Uvuenotijeloteksta"/>
        <w:jc w:val="both"/>
        <w:rPr>
          <w:i w:val="0"/>
          <w:noProof/>
          <w:sz w:val="24"/>
          <w:lang w:val="hr-HR"/>
        </w:rPr>
      </w:pPr>
      <w:r w:rsidRPr="000D15C4">
        <w:rPr>
          <w:b/>
          <w:noProof/>
          <w:sz w:val="24"/>
          <w:lang w:val="hr-HR"/>
        </w:rPr>
        <w:t>Prihodi od financijske imovine</w:t>
      </w:r>
      <w:r w:rsidRPr="000D15C4">
        <w:rPr>
          <w:i w:val="0"/>
          <w:noProof/>
          <w:sz w:val="24"/>
          <w:lang w:val="hr-HR"/>
        </w:rPr>
        <w:t xml:space="preserve"> planirani su u iznosu od </w:t>
      </w:r>
      <w:r w:rsidR="00EF1F7D">
        <w:rPr>
          <w:i w:val="0"/>
          <w:noProof/>
          <w:sz w:val="24"/>
          <w:lang w:val="hr-HR"/>
        </w:rPr>
        <w:t>296</w:t>
      </w:r>
      <w:r w:rsidR="00314255">
        <w:rPr>
          <w:i w:val="0"/>
          <w:noProof/>
          <w:sz w:val="24"/>
          <w:lang w:val="hr-HR"/>
        </w:rPr>
        <w:t>.500</w:t>
      </w:r>
      <w:r w:rsidR="00E62B63">
        <w:rPr>
          <w:i w:val="0"/>
          <w:noProof/>
          <w:sz w:val="24"/>
          <w:lang w:val="hr-HR"/>
        </w:rPr>
        <w:t>,00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ostvareni u iznosu od </w:t>
      </w:r>
      <w:r w:rsidR="00EF1F7D">
        <w:rPr>
          <w:i w:val="0"/>
          <w:noProof/>
          <w:sz w:val="24"/>
          <w:lang w:val="hr-HR"/>
        </w:rPr>
        <w:t>375.109,39</w:t>
      </w:r>
      <w:r w:rsidRPr="000D15C4">
        <w:rPr>
          <w:i w:val="0"/>
          <w:noProof/>
          <w:sz w:val="24"/>
          <w:lang w:val="hr-HR"/>
        </w:rPr>
        <w:t xml:space="preserve"> kun</w:t>
      </w:r>
      <w:r w:rsidR="00E62B63">
        <w:rPr>
          <w:i w:val="0"/>
          <w:noProof/>
          <w:sz w:val="24"/>
          <w:lang w:val="hr-HR"/>
        </w:rPr>
        <w:t>a</w:t>
      </w:r>
      <w:r w:rsidRPr="000D15C4">
        <w:rPr>
          <w:i w:val="0"/>
          <w:noProof/>
          <w:sz w:val="24"/>
          <w:lang w:val="hr-HR"/>
        </w:rPr>
        <w:t xml:space="preserve"> ili </w:t>
      </w:r>
      <w:r w:rsidR="00EF1F7D">
        <w:rPr>
          <w:i w:val="0"/>
          <w:noProof/>
          <w:sz w:val="24"/>
          <w:lang w:val="hr-HR"/>
        </w:rPr>
        <w:t>26,51</w:t>
      </w:r>
      <w:r w:rsidRPr="000D15C4">
        <w:rPr>
          <w:i w:val="0"/>
          <w:noProof/>
          <w:sz w:val="24"/>
          <w:lang w:val="hr-HR"/>
        </w:rPr>
        <w:t xml:space="preserve">% </w:t>
      </w:r>
      <w:r w:rsidR="00EF1F7D">
        <w:rPr>
          <w:i w:val="0"/>
          <w:noProof/>
          <w:sz w:val="24"/>
          <w:lang w:val="hr-HR"/>
        </w:rPr>
        <w:t xml:space="preserve">više </w:t>
      </w:r>
      <w:r w:rsidRPr="000D15C4">
        <w:rPr>
          <w:i w:val="0"/>
          <w:noProof/>
          <w:sz w:val="24"/>
          <w:szCs w:val="24"/>
          <w:lang w:val="hr-HR"/>
        </w:rPr>
        <w:t>u odnosu na plan</w:t>
      </w:r>
      <w:r w:rsidRPr="000D15C4">
        <w:rPr>
          <w:i w:val="0"/>
          <w:noProof/>
          <w:sz w:val="24"/>
          <w:lang w:val="hr-HR"/>
        </w:rPr>
        <w:t xml:space="preserve">, a odnose se na prihode od kamata </w:t>
      </w:r>
      <w:r w:rsidR="00A15A2A" w:rsidRPr="000D15C4">
        <w:rPr>
          <w:i w:val="0"/>
          <w:noProof/>
          <w:sz w:val="24"/>
          <w:lang w:val="hr-HR"/>
        </w:rPr>
        <w:t xml:space="preserve">na </w:t>
      </w:r>
      <w:r w:rsidR="003669D5" w:rsidRPr="000D15C4">
        <w:rPr>
          <w:i w:val="0"/>
          <w:noProof/>
          <w:sz w:val="24"/>
          <w:lang w:val="hr-HR"/>
        </w:rPr>
        <w:t>depozite po viđenju</w:t>
      </w:r>
      <w:r w:rsidR="00E62B63">
        <w:rPr>
          <w:i w:val="0"/>
          <w:noProof/>
          <w:sz w:val="24"/>
          <w:lang w:val="hr-HR"/>
        </w:rPr>
        <w:t>, prihode od di</w:t>
      </w:r>
      <w:r w:rsidR="00CF3B4B">
        <w:rPr>
          <w:i w:val="0"/>
          <w:noProof/>
          <w:sz w:val="24"/>
          <w:lang w:val="hr-HR"/>
        </w:rPr>
        <w:t>v</w:t>
      </w:r>
      <w:r w:rsidR="00E62B63">
        <w:rPr>
          <w:i w:val="0"/>
          <w:noProof/>
          <w:sz w:val="24"/>
          <w:lang w:val="hr-HR"/>
        </w:rPr>
        <w:t>idendi</w:t>
      </w:r>
      <w:r w:rsidR="00E37AF5" w:rsidRPr="000D15C4">
        <w:rPr>
          <w:i w:val="0"/>
          <w:noProof/>
          <w:sz w:val="24"/>
          <w:lang w:val="hr-HR"/>
        </w:rPr>
        <w:t xml:space="preserve"> te prihode od pozitivnih tečajnih razlika</w:t>
      </w:r>
      <w:r w:rsidR="00B035F1" w:rsidRPr="000D15C4">
        <w:rPr>
          <w:i w:val="0"/>
          <w:noProof/>
          <w:sz w:val="24"/>
          <w:lang w:val="hr-HR"/>
        </w:rPr>
        <w:t>.</w:t>
      </w:r>
    </w:p>
    <w:p w14:paraId="2869B743" w14:textId="77777777" w:rsidR="00161F3B" w:rsidRPr="000D15C4" w:rsidRDefault="00161F3B" w:rsidP="001138B2">
      <w:pPr>
        <w:ind w:firstLine="720"/>
        <w:jc w:val="both"/>
        <w:rPr>
          <w:b/>
          <w:i/>
          <w:noProof/>
          <w:sz w:val="24"/>
          <w:lang w:val="hr-HR"/>
        </w:rPr>
      </w:pPr>
    </w:p>
    <w:p w14:paraId="7AA8422E" w14:textId="1098EF09" w:rsidR="001138B2" w:rsidRPr="000D15C4" w:rsidRDefault="001138B2" w:rsidP="00482864">
      <w:pPr>
        <w:ind w:firstLine="720"/>
        <w:jc w:val="both"/>
        <w:rPr>
          <w:noProof/>
          <w:sz w:val="24"/>
          <w:lang w:val="hr-HR"/>
        </w:rPr>
      </w:pPr>
      <w:r w:rsidRPr="000D15C4">
        <w:rPr>
          <w:b/>
          <w:i/>
          <w:noProof/>
          <w:sz w:val="24"/>
          <w:lang w:val="hr-HR"/>
        </w:rPr>
        <w:t>Prihodi od nefinancijske imovine</w:t>
      </w:r>
      <w:r w:rsidRPr="000D15C4">
        <w:rPr>
          <w:noProof/>
          <w:sz w:val="24"/>
          <w:lang w:val="hr-HR"/>
        </w:rPr>
        <w:t xml:space="preserve"> planirani su u iznosu od </w:t>
      </w:r>
      <w:r w:rsidR="00EF1F7D">
        <w:rPr>
          <w:noProof/>
          <w:sz w:val="24"/>
          <w:lang w:val="hr-HR"/>
        </w:rPr>
        <w:t>30.498</w:t>
      </w:r>
      <w:r w:rsidR="00314255">
        <w:rPr>
          <w:noProof/>
          <w:sz w:val="24"/>
          <w:lang w:val="hr-HR"/>
        </w:rPr>
        <w:t>.000</w:t>
      </w:r>
      <w:r w:rsidR="00E62B63">
        <w:rPr>
          <w:noProof/>
          <w:sz w:val="24"/>
          <w:lang w:val="hr-HR"/>
        </w:rPr>
        <w:t>,00</w:t>
      </w:r>
      <w:r w:rsidRPr="000D15C4">
        <w:rPr>
          <w:noProof/>
          <w:sz w:val="24"/>
          <w:lang w:val="hr-HR"/>
        </w:rPr>
        <w:t xml:space="preserve"> kuna, ostvareni u iznosu od </w:t>
      </w:r>
      <w:r w:rsidR="00EF1F7D">
        <w:rPr>
          <w:noProof/>
          <w:sz w:val="24"/>
          <w:lang w:val="hr-HR"/>
        </w:rPr>
        <w:t>31.030.813,95</w:t>
      </w:r>
      <w:r w:rsidRPr="000D15C4">
        <w:rPr>
          <w:noProof/>
          <w:sz w:val="24"/>
          <w:lang w:val="hr-HR"/>
        </w:rPr>
        <w:t xml:space="preserve"> kun</w:t>
      </w:r>
      <w:r w:rsidR="00E37AF5" w:rsidRPr="000D15C4">
        <w:rPr>
          <w:noProof/>
          <w:sz w:val="24"/>
          <w:lang w:val="hr-HR"/>
        </w:rPr>
        <w:t>a</w:t>
      </w:r>
      <w:r w:rsidRPr="000D15C4">
        <w:rPr>
          <w:noProof/>
          <w:sz w:val="24"/>
          <w:lang w:val="hr-HR"/>
        </w:rPr>
        <w:t xml:space="preserve"> ili </w:t>
      </w:r>
      <w:r w:rsidR="00EF1F7D">
        <w:rPr>
          <w:noProof/>
          <w:sz w:val="24"/>
          <w:lang w:val="hr-HR"/>
        </w:rPr>
        <w:t>1,75</w:t>
      </w:r>
      <w:r w:rsidRPr="000D15C4">
        <w:rPr>
          <w:noProof/>
          <w:sz w:val="24"/>
          <w:lang w:val="hr-HR"/>
        </w:rPr>
        <w:t xml:space="preserve">% </w:t>
      </w:r>
      <w:r w:rsidR="00EF1F7D">
        <w:rPr>
          <w:noProof/>
          <w:sz w:val="24"/>
          <w:lang w:val="hr-HR"/>
        </w:rPr>
        <w:t xml:space="preserve">više </w:t>
      </w:r>
      <w:r w:rsidRPr="000D15C4">
        <w:rPr>
          <w:noProof/>
          <w:sz w:val="24"/>
          <w:szCs w:val="24"/>
          <w:lang w:val="hr-HR"/>
        </w:rPr>
        <w:t>u odnosu na plan</w:t>
      </w:r>
      <w:r w:rsidRPr="000D15C4">
        <w:rPr>
          <w:noProof/>
          <w:sz w:val="24"/>
          <w:lang w:val="hr-HR"/>
        </w:rPr>
        <w:t xml:space="preserve">. </w:t>
      </w:r>
    </w:p>
    <w:p w14:paraId="23FFCB6F" w14:textId="77777777" w:rsidR="00482864" w:rsidRPr="000D15C4" w:rsidRDefault="00482864" w:rsidP="00482864">
      <w:pPr>
        <w:ind w:firstLine="720"/>
        <w:jc w:val="both"/>
        <w:rPr>
          <w:noProof/>
          <w:sz w:val="24"/>
          <w:lang w:val="hr-HR"/>
        </w:rPr>
      </w:pPr>
    </w:p>
    <w:p w14:paraId="272C2A62" w14:textId="58836AEF" w:rsidR="00C308E9" w:rsidRDefault="001138B2" w:rsidP="00482864">
      <w:pPr>
        <w:pStyle w:val="Naslov8"/>
        <w:ind w:left="0" w:firstLine="720"/>
        <w:rPr>
          <w:noProof/>
          <w:szCs w:val="24"/>
          <w:lang w:val="hr-HR"/>
        </w:rPr>
      </w:pPr>
      <w:r w:rsidRPr="000D15C4">
        <w:rPr>
          <w:i/>
          <w:noProof/>
          <w:lang w:val="hr-HR"/>
        </w:rPr>
        <w:t>Prihodi od naknada za koncesije na pomorskom dobru</w:t>
      </w:r>
      <w:r w:rsidRPr="000D15C4">
        <w:rPr>
          <w:noProof/>
          <w:lang w:val="hr-HR"/>
        </w:rPr>
        <w:t xml:space="preserve"> planirani su u iznosu od </w:t>
      </w:r>
      <w:r w:rsidR="00E37AF5" w:rsidRPr="000D15C4">
        <w:rPr>
          <w:noProof/>
          <w:lang w:val="hr-HR"/>
        </w:rPr>
        <w:t>3.</w:t>
      </w:r>
      <w:r w:rsidR="00EF1F7D">
        <w:rPr>
          <w:noProof/>
          <w:lang w:val="hr-HR"/>
        </w:rPr>
        <w:t>000</w:t>
      </w:r>
      <w:r w:rsidR="00314255">
        <w:rPr>
          <w:noProof/>
          <w:lang w:val="hr-HR"/>
        </w:rPr>
        <w:t>.000</w:t>
      </w:r>
      <w:r w:rsidRPr="000D15C4">
        <w:rPr>
          <w:noProof/>
          <w:lang w:val="hr-HR"/>
        </w:rPr>
        <w:t xml:space="preserve">,00 kuna, ostvareni u iznosu od </w:t>
      </w:r>
      <w:r w:rsidR="00EF1F7D">
        <w:rPr>
          <w:noProof/>
          <w:lang w:val="hr-HR"/>
        </w:rPr>
        <w:t>2.888.888,40</w:t>
      </w:r>
      <w:r w:rsidR="00D03C84" w:rsidRPr="000D15C4">
        <w:rPr>
          <w:noProof/>
          <w:lang w:val="hr-HR"/>
        </w:rPr>
        <w:t xml:space="preserve"> </w:t>
      </w:r>
      <w:r w:rsidRPr="000D15C4">
        <w:rPr>
          <w:noProof/>
          <w:lang w:val="hr-HR"/>
        </w:rPr>
        <w:t>kun</w:t>
      </w:r>
      <w:r w:rsidR="00314255">
        <w:rPr>
          <w:noProof/>
          <w:lang w:val="hr-HR"/>
        </w:rPr>
        <w:t>a</w:t>
      </w:r>
      <w:r w:rsidRPr="000D15C4">
        <w:rPr>
          <w:noProof/>
          <w:lang w:val="hr-HR"/>
        </w:rPr>
        <w:t xml:space="preserve"> ili </w:t>
      </w:r>
      <w:r w:rsidR="00EF1F7D">
        <w:rPr>
          <w:noProof/>
          <w:lang w:val="hr-HR"/>
        </w:rPr>
        <w:t>96,30</w:t>
      </w:r>
      <w:r w:rsidRPr="000D15C4">
        <w:rPr>
          <w:noProof/>
          <w:lang w:val="hr-HR"/>
        </w:rPr>
        <w:t xml:space="preserve">% u odnosu na plan, a odnose </w:t>
      </w:r>
      <w:r w:rsidRPr="00EF1F7D">
        <w:rPr>
          <w:noProof/>
          <w:szCs w:val="24"/>
          <w:lang w:val="hr-HR"/>
        </w:rPr>
        <w:t xml:space="preserve">se na koncesijska odobrenja za obavljanje djelatnosti na pomorskom dobru. Temeljem navedenih odobrenja </w:t>
      </w:r>
      <w:r w:rsidR="00E9622A" w:rsidRPr="00EF1F7D">
        <w:rPr>
          <w:noProof/>
          <w:szCs w:val="24"/>
          <w:lang w:val="hr-HR"/>
        </w:rPr>
        <w:t>u</w:t>
      </w:r>
      <w:r w:rsidRPr="00EF1F7D">
        <w:rPr>
          <w:noProof/>
          <w:szCs w:val="24"/>
          <w:lang w:val="hr-HR"/>
        </w:rPr>
        <w:t xml:space="preserve">prihodovano je </w:t>
      </w:r>
      <w:r w:rsidR="00EF1F7D" w:rsidRPr="00EF1F7D">
        <w:rPr>
          <w:rFonts w:eastAsiaTheme="minorHAnsi"/>
          <w:szCs w:val="24"/>
          <w:lang w:val="en-US" w:eastAsia="en-US"/>
        </w:rPr>
        <w:t xml:space="preserve">1.266.534,95 </w:t>
      </w:r>
      <w:r w:rsidRPr="00EF1F7D">
        <w:rPr>
          <w:noProof/>
          <w:szCs w:val="24"/>
          <w:lang w:val="hr-HR"/>
        </w:rPr>
        <w:t>kun</w:t>
      </w:r>
      <w:r w:rsidR="00314255" w:rsidRPr="00EF1F7D">
        <w:rPr>
          <w:noProof/>
          <w:szCs w:val="24"/>
          <w:lang w:val="hr-HR"/>
        </w:rPr>
        <w:t>a</w:t>
      </w:r>
      <w:r w:rsidRPr="00EF1F7D">
        <w:rPr>
          <w:noProof/>
          <w:szCs w:val="24"/>
          <w:lang w:val="hr-HR"/>
        </w:rPr>
        <w:t xml:space="preserve"> dok se iznos od </w:t>
      </w:r>
      <w:r w:rsidR="00EF1F7D" w:rsidRPr="00EF1F7D">
        <w:rPr>
          <w:rFonts w:eastAsiaTheme="minorHAnsi"/>
          <w:szCs w:val="24"/>
          <w:lang w:val="en-US" w:eastAsia="en-US"/>
        </w:rPr>
        <w:t>1.622.353,45</w:t>
      </w:r>
      <w:r w:rsidR="00EF1F7D" w:rsidRPr="00EF1F7D">
        <w:rPr>
          <w:noProof/>
          <w:szCs w:val="24"/>
          <w:lang w:val="hr-HR"/>
        </w:rPr>
        <w:t xml:space="preserve"> </w:t>
      </w:r>
      <w:r w:rsidR="00314255" w:rsidRPr="00EF1F7D">
        <w:rPr>
          <w:szCs w:val="24"/>
          <w:lang w:val="hr-HR"/>
        </w:rPr>
        <w:t xml:space="preserve">kuna </w:t>
      </w:r>
      <w:r w:rsidRPr="00EF1F7D">
        <w:rPr>
          <w:noProof/>
          <w:szCs w:val="24"/>
          <w:lang w:val="hr-HR"/>
        </w:rPr>
        <w:t xml:space="preserve">odnosi na 1/3 prihoda doznačenih na račun Grada </w:t>
      </w:r>
      <w:r w:rsidR="00A64904" w:rsidRPr="00EF1F7D">
        <w:rPr>
          <w:noProof/>
          <w:szCs w:val="24"/>
          <w:lang w:val="hr-HR"/>
        </w:rPr>
        <w:t xml:space="preserve">Pula </w:t>
      </w:r>
      <w:r w:rsidRPr="00EF1F7D">
        <w:rPr>
          <w:noProof/>
          <w:szCs w:val="24"/>
          <w:lang w:val="hr-HR"/>
        </w:rPr>
        <w:t xml:space="preserve">od naknada za koncesije koje se uplaćuju na račun državnog proračuna. </w:t>
      </w:r>
    </w:p>
    <w:p w14:paraId="2DA945AB" w14:textId="77777777" w:rsidR="00CD6B73" w:rsidRDefault="00CD6B73" w:rsidP="00CD6B73">
      <w:pPr>
        <w:autoSpaceDE w:val="0"/>
        <w:autoSpaceDN w:val="0"/>
        <w:adjustRightInd w:val="0"/>
        <w:rPr>
          <w:rFonts w:ascii="Arial" w:eastAsiaTheme="minorHAnsi" w:hAnsi="Arial" w:cs="Arial"/>
          <w:sz w:val="18"/>
          <w:szCs w:val="18"/>
          <w:lang w:val="en-US" w:eastAsia="en-US"/>
        </w:rPr>
      </w:pPr>
    </w:p>
    <w:p w14:paraId="44AA3475" w14:textId="5F81CE2D" w:rsidR="00CD6B73" w:rsidRPr="00CD6B73" w:rsidRDefault="00CD6B73" w:rsidP="00CF77B0">
      <w:pPr>
        <w:pStyle w:val="Naslov8"/>
        <w:ind w:left="0" w:firstLine="720"/>
        <w:rPr>
          <w:lang w:val="hr-HR"/>
        </w:rPr>
      </w:pPr>
      <w:r w:rsidRPr="000D15C4">
        <w:rPr>
          <w:i/>
          <w:noProof/>
          <w:lang w:val="hr-HR"/>
        </w:rPr>
        <w:t>Prihodi od naknada za koncesije</w:t>
      </w:r>
      <w:r>
        <w:rPr>
          <w:i/>
          <w:noProof/>
          <w:lang w:val="hr-HR"/>
        </w:rPr>
        <w:t xml:space="preserve">-dimnjačari </w:t>
      </w:r>
      <w:r w:rsidRPr="000D15C4">
        <w:rPr>
          <w:noProof/>
          <w:lang w:val="hr-HR"/>
        </w:rPr>
        <w:t xml:space="preserve">ostvareni u iznosu od </w:t>
      </w:r>
      <w:r>
        <w:rPr>
          <w:noProof/>
          <w:lang w:val="hr-HR"/>
        </w:rPr>
        <w:t>137.797,50</w:t>
      </w:r>
      <w:r w:rsidRPr="000D15C4">
        <w:rPr>
          <w:noProof/>
          <w:lang w:val="hr-HR"/>
        </w:rPr>
        <w:t xml:space="preserve"> kun</w:t>
      </w:r>
      <w:r>
        <w:rPr>
          <w:noProof/>
          <w:lang w:val="hr-HR"/>
        </w:rPr>
        <w:t>a</w:t>
      </w:r>
      <w:r w:rsidRPr="000D15C4">
        <w:rPr>
          <w:noProof/>
          <w:lang w:val="hr-HR"/>
        </w:rPr>
        <w:t xml:space="preserve">, a odnose </w:t>
      </w:r>
      <w:r w:rsidRPr="00EF1F7D">
        <w:rPr>
          <w:noProof/>
          <w:szCs w:val="24"/>
          <w:lang w:val="hr-HR"/>
        </w:rPr>
        <w:t xml:space="preserve">se na koncesijska odobrenja za obavljanje </w:t>
      </w:r>
      <w:r w:rsidR="00CF77B0">
        <w:rPr>
          <w:noProof/>
          <w:szCs w:val="24"/>
          <w:lang w:val="hr-HR"/>
        </w:rPr>
        <w:t xml:space="preserve">dimnjačarske </w:t>
      </w:r>
      <w:r w:rsidRPr="00EF1F7D">
        <w:rPr>
          <w:noProof/>
          <w:szCs w:val="24"/>
          <w:lang w:val="hr-HR"/>
        </w:rPr>
        <w:t xml:space="preserve">djelatnosti na </w:t>
      </w:r>
      <w:r w:rsidR="00CF77B0">
        <w:rPr>
          <w:noProof/>
          <w:szCs w:val="24"/>
          <w:lang w:val="hr-HR"/>
        </w:rPr>
        <w:t>području grada Pule.</w:t>
      </w:r>
    </w:p>
    <w:p w14:paraId="297C4BF3" w14:textId="77777777" w:rsidR="00CF77B0" w:rsidRDefault="00CF77B0" w:rsidP="00CF77B0">
      <w:pPr>
        <w:ind w:firstLine="720"/>
        <w:jc w:val="both"/>
        <w:rPr>
          <w:i/>
          <w:noProof/>
          <w:sz w:val="24"/>
          <w:lang w:val="hr-HR"/>
        </w:rPr>
      </w:pPr>
    </w:p>
    <w:p w14:paraId="5C5C742C" w14:textId="378B4EA0" w:rsidR="00CF77B0" w:rsidRPr="000D15C4" w:rsidRDefault="00CF77B0" w:rsidP="00CF77B0">
      <w:pPr>
        <w:ind w:firstLine="720"/>
        <w:jc w:val="both"/>
        <w:rPr>
          <w:noProof/>
          <w:sz w:val="24"/>
          <w:lang w:val="hr-HR"/>
        </w:rPr>
      </w:pPr>
      <w:r w:rsidRPr="000D15C4">
        <w:rPr>
          <w:i/>
          <w:noProof/>
          <w:sz w:val="24"/>
          <w:lang w:val="hr-HR"/>
        </w:rPr>
        <w:t xml:space="preserve">Prihodi od </w:t>
      </w:r>
      <w:r>
        <w:rPr>
          <w:i/>
          <w:noProof/>
          <w:sz w:val="24"/>
          <w:lang w:val="hr-HR"/>
        </w:rPr>
        <w:t xml:space="preserve">zakupa poljoprivrednog zemljišta u vlasništvu </w:t>
      </w:r>
      <w:r w:rsidR="00340868">
        <w:rPr>
          <w:i/>
          <w:noProof/>
          <w:sz w:val="24"/>
          <w:lang w:val="hr-HR"/>
        </w:rPr>
        <w:t xml:space="preserve">RH </w:t>
      </w:r>
      <w:r w:rsidRPr="00EF1F7D">
        <w:rPr>
          <w:noProof/>
          <w:sz w:val="24"/>
          <w:szCs w:val="24"/>
          <w:lang w:val="hr-HR"/>
        </w:rPr>
        <w:t xml:space="preserve">ostvareni u iznosu od </w:t>
      </w:r>
      <w:r>
        <w:rPr>
          <w:rFonts w:eastAsiaTheme="minorHAnsi"/>
          <w:sz w:val="24"/>
          <w:szCs w:val="24"/>
          <w:lang w:val="en-US" w:eastAsia="en-US"/>
        </w:rPr>
        <w:t>49.163,07</w:t>
      </w:r>
      <w:r w:rsidRPr="00EF1F7D">
        <w:rPr>
          <w:rFonts w:eastAsiaTheme="minorHAnsi"/>
          <w:sz w:val="24"/>
          <w:szCs w:val="24"/>
          <w:lang w:val="en-US" w:eastAsia="en-US"/>
        </w:rPr>
        <w:t xml:space="preserve"> </w:t>
      </w:r>
      <w:r w:rsidRPr="00EF1F7D">
        <w:rPr>
          <w:noProof/>
          <w:sz w:val="24"/>
          <w:szCs w:val="24"/>
          <w:lang w:val="hr-HR"/>
        </w:rPr>
        <w:t>kuna, a odnose se na prihode</w:t>
      </w:r>
      <w:r w:rsidRPr="000D15C4">
        <w:rPr>
          <w:noProof/>
          <w:sz w:val="24"/>
          <w:lang w:val="hr-HR"/>
        </w:rPr>
        <w:t xml:space="preserve"> ostvarene od </w:t>
      </w:r>
      <w:r>
        <w:rPr>
          <w:noProof/>
          <w:sz w:val="24"/>
          <w:lang w:val="hr-HR"/>
        </w:rPr>
        <w:t xml:space="preserve">privremenog i dugogodišnjeg zakupa poljoprivrednog zemljišta u vlasništvu </w:t>
      </w:r>
      <w:r w:rsidR="00D90BD0">
        <w:rPr>
          <w:noProof/>
          <w:sz w:val="24"/>
          <w:lang w:val="hr-HR"/>
        </w:rPr>
        <w:t>RH</w:t>
      </w:r>
      <w:r w:rsidRPr="000D15C4">
        <w:rPr>
          <w:noProof/>
          <w:sz w:val="24"/>
          <w:lang w:val="hr-HR"/>
        </w:rPr>
        <w:t xml:space="preserve">. </w:t>
      </w:r>
    </w:p>
    <w:p w14:paraId="1853A7E3" w14:textId="77777777" w:rsidR="00CF77B0" w:rsidRPr="000D15C4" w:rsidRDefault="00CF77B0" w:rsidP="00CC389E">
      <w:pPr>
        <w:rPr>
          <w:lang w:val="hr-HR"/>
        </w:rPr>
      </w:pPr>
    </w:p>
    <w:p w14:paraId="04C20F56" w14:textId="5925A044" w:rsidR="001138B2" w:rsidRPr="000D15C4" w:rsidRDefault="001138B2" w:rsidP="001138B2">
      <w:pPr>
        <w:ind w:firstLine="720"/>
        <w:jc w:val="both"/>
        <w:rPr>
          <w:noProof/>
          <w:sz w:val="24"/>
          <w:lang w:val="hr-HR"/>
        </w:rPr>
      </w:pPr>
      <w:r w:rsidRPr="000D15C4">
        <w:rPr>
          <w:i/>
          <w:noProof/>
          <w:sz w:val="24"/>
          <w:lang w:val="hr-HR"/>
        </w:rPr>
        <w:t>Prihodi od iznajmljivanja stambenih objekata</w:t>
      </w:r>
      <w:r w:rsidRPr="000D15C4">
        <w:rPr>
          <w:noProof/>
          <w:sz w:val="24"/>
          <w:lang w:val="hr-HR"/>
        </w:rPr>
        <w:t xml:space="preserve"> planirani su u iznosu od 1.</w:t>
      </w:r>
      <w:r w:rsidR="00314255">
        <w:rPr>
          <w:noProof/>
          <w:sz w:val="24"/>
          <w:lang w:val="hr-HR"/>
        </w:rPr>
        <w:t>5</w:t>
      </w:r>
      <w:r w:rsidR="00EF1F7D">
        <w:rPr>
          <w:noProof/>
          <w:sz w:val="24"/>
          <w:lang w:val="hr-HR"/>
        </w:rPr>
        <w:t>5</w:t>
      </w:r>
      <w:r w:rsidRPr="000D15C4">
        <w:rPr>
          <w:noProof/>
          <w:sz w:val="24"/>
          <w:lang w:val="hr-HR"/>
        </w:rPr>
        <w:t xml:space="preserve">0.000,00 kuna, </w:t>
      </w:r>
      <w:r w:rsidRPr="00EF1F7D">
        <w:rPr>
          <w:noProof/>
          <w:sz w:val="24"/>
          <w:szCs w:val="24"/>
          <w:lang w:val="hr-HR"/>
        </w:rPr>
        <w:t xml:space="preserve">ostvareni u iznosu od </w:t>
      </w:r>
      <w:r w:rsidR="00EF1F7D" w:rsidRPr="00EF1F7D">
        <w:rPr>
          <w:rFonts w:eastAsiaTheme="minorHAnsi"/>
          <w:sz w:val="24"/>
          <w:szCs w:val="24"/>
          <w:lang w:val="en-US" w:eastAsia="en-US"/>
        </w:rPr>
        <w:t xml:space="preserve">1.550.859,70 </w:t>
      </w:r>
      <w:r w:rsidRPr="00EF1F7D">
        <w:rPr>
          <w:noProof/>
          <w:sz w:val="24"/>
          <w:szCs w:val="24"/>
          <w:lang w:val="hr-HR"/>
        </w:rPr>
        <w:t>kun</w:t>
      </w:r>
      <w:r w:rsidR="00DD547D" w:rsidRPr="00EF1F7D">
        <w:rPr>
          <w:noProof/>
          <w:sz w:val="24"/>
          <w:szCs w:val="24"/>
          <w:lang w:val="hr-HR"/>
        </w:rPr>
        <w:t>a</w:t>
      </w:r>
      <w:r w:rsidRPr="00EF1F7D">
        <w:rPr>
          <w:noProof/>
          <w:sz w:val="24"/>
          <w:szCs w:val="24"/>
          <w:lang w:val="hr-HR"/>
        </w:rPr>
        <w:t xml:space="preserve"> ili </w:t>
      </w:r>
      <w:r w:rsidR="00EF1F7D" w:rsidRPr="00EF1F7D">
        <w:rPr>
          <w:noProof/>
          <w:sz w:val="24"/>
          <w:szCs w:val="24"/>
          <w:lang w:val="hr-HR"/>
        </w:rPr>
        <w:t>0,06</w:t>
      </w:r>
      <w:r w:rsidRPr="00EF1F7D">
        <w:rPr>
          <w:noProof/>
          <w:sz w:val="24"/>
          <w:szCs w:val="24"/>
          <w:lang w:val="hr-HR"/>
        </w:rPr>
        <w:t xml:space="preserve">% </w:t>
      </w:r>
      <w:r w:rsidR="00EF1F7D" w:rsidRPr="00EF1F7D">
        <w:rPr>
          <w:noProof/>
          <w:sz w:val="24"/>
          <w:szCs w:val="24"/>
          <w:lang w:val="hr-HR"/>
        </w:rPr>
        <w:t xml:space="preserve">više </w:t>
      </w:r>
      <w:r w:rsidRPr="00EF1F7D">
        <w:rPr>
          <w:noProof/>
          <w:sz w:val="24"/>
          <w:szCs w:val="24"/>
          <w:lang w:val="hr-HR"/>
        </w:rPr>
        <w:t xml:space="preserve">u odnosu na plan, </w:t>
      </w:r>
      <w:r w:rsidR="00C65F04" w:rsidRPr="00EF1F7D">
        <w:rPr>
          <w:noProof/>
          <w:sz w:val="24"/>
          <w:szCs w:val="24"/>
          <w:lang w:val="hr-HR"/>
        </w:rPr>
        <w:t xml:space="preserve">a </w:t>
      </w:r>
      <w:r w:rsidRPr="00EF1F7D">
        <w:rPr>
          <w:noProof/>
          <w:sz w:val="24"/>
          <w:szCs w:val="24"/>
          <w:lang w:val="hr-HR"/>
        </w:rPr>
        <w:t>odnose se na prihode</w:t>
      </w:r>
      <w:r w:rsidRPr="000D15C4">
        <w:rPr>
          <w:noProof/>
          <w:sz w:val="24"/>
          <w:lang w:val="hr-HR"/>
        </w:rPr>
        <w:t xml:space="preserve"> ostvarene od najamnina za stanove u vlasništvu Grada. </w:t>
      </w:r>
    </w:p>
    <w:p w14:paraId="23D307D9" w14:textId="77777777" w:rsidR="008233B5" w:rsidRPr="000D15C4" w:rsidRDefault="008233B5" w:rsidP="001138B2">
      <w:pPr>
        <w:ind w:firstLine="720"/>
        <w:jc w:val="both"/>
        <w:rPr>
          <w:i/>
          <w:noProof/>
          <w:sz w:val="24"/>
          <w:lang w:val="hr-HR"/>
        </w:rPr>
      </w:pPr>
    </w:p>
    <w:p w14:paraId="79B4DCA9" w14:textId="1077AC92" w:rsidR="00144819" w:rsidRPr="000D15C4" w:rsidRDefault="001138B2" w:rsidP="00B11EAD">
      <w:pPr>
        <w:pStyle w:val="Odlomakpopisa"/>
        <w:spacing w:line="240" w:lineRule="auto"/>
        <w:ind w:left="0" w:firstLine="708"/>
        <w:rPr>
          <w:sz w:val="24"/>
          <w:szCs w:val="24"/>
          <w:lang w:val="hr-HR"/>
        </w:rPr>
      </w:pPr>
      <w:r w:rsidRPr="000D15C4">
        <w:rPr>
          <w:i/>
          <w:noProof/>
          <w:sz w:val="24"/>
          <w:szCs w:val="24"/>
          <w:lang w:val="hr-HR"/>
        </w:rPr>
        <w:t>Prihodi od zakupa poslovnih objekata</w:t>
      </w:r>
      <w:r w:rsidRPr="000D15C4">
        <w:rPr>
          <w:noProof/>
          <w:sz w:val="24"/>
          <w:szCs w:val="24"/>
          <w:lang w:val="hr-HR"/>
        </w:rPr>
        <w:t xml:space="preserve"> planirani su u iznosu od </w:t>
      </w:r>
      <w:r w:rsidR="00314255">
        <w:rPr>
          <w:noProof/>
          <w:sz w:val="24"/>
          <w:szCs w:val="24"/>
          <w:lang w:val="hr-HR"/>
        </w:rPr>
        <w:t>2</w:t>
      </w:r>
      <w:r w:rsidR="00EF1F7D">
        <w:rPr>
          <w:noProof/>
          <w:sz w:val="24"/>
          <w:szCs w:val="24"/>
          <w:lang w:val="hr-HR"/>
        </w:rPr>
        <w:t>2</w:t>
      </w:r>
      <w:r w:rsidR="00314255">
        <w:rPr>
          <w:noProof/>
          <w:sz w:val="24"/>
          <w:szCs w:val="24"/>
          <w:lang w:val="hr-HR"/>
        </w:rPr>
        <w:t>.</w:t>
      </w:r>
      <w:r w:rsidR="00EF1F7D">
        <w:rPr>
          <w:noProof/>
          <w:sz w:val="24"/>
          <w:szCs w:val="24"/>
          <w:lang w:val="hr-HR"/>
        </w:rPr>
        <w:t>5</w:t>
      </w:r>
      <w:r w:rsidR="00314255">
        <w:rPr>
          <w:noProof/>
          <w:sz w:val="24"/>
          <w:szCs w:val="24"/>
          <w:lang w:val="hr-HR"/>
        </w:rPr>
        <w:t>00</w:t>
      </w:r>
      <w:r w:rsidRPr="000D15C4">
        <w:rPr>
          <w:noProof/>
          <w:sz w:val="24"/>
          <w:szCs w:val="24"/>
          <w:lang w:val="hr-HR"/>
        </w:rPr>
        <w:t xml:space="preserve">.000,00 kuna, ostvareni u iznosu </w:t>
      </w:r>
      <w:r w:rsidRPr="00EF1F7D">
        <w:rPr>
          <w:noProof/>
          <w:sz w:val="24"/>
          <w:szCs w:val="24"/>
          <w:lang w:val="hr-HR"/>
        </w:rPr>
        <w:t xml:space="preserve">od </w:t>
      </w:r>
      <w:r w:rsidR="00EF1F7D" w:rsidRPr="00EF1F7D">
        <w:rPr>
          <w:rFonts w:eastAsiaTheme="minorHAnsi"/>
          <w:sz w:val="24"/>
          <w:szCs w:val="24"/>
          <w:lang w:val="en-US" w:eastAsia="en-US"/>
        </w:rPr>
        <w:t xml:space="preserve">22.257.807,75 </w:t>
      </w:r>
      <w:r w:rsidRPr="00EF1F7D">
        <w:rPr>
          <w:noProof/>
          <w:sz w:val="24"/>
          <w:szCs w:val="24"/>
          <w:lang w:val="hr-HR"/>
        </w:rPr>
        <w:t>kun</w:t>
      </w:r>
      <w:r w:rsidR="00346ADF" w:rsidRPr="00EF1F7D">
        <w:rPr>
          <w:noProof/>
          <w:sz w:val="24"/>
          <w:szCs w:val="24"/>
          <w:lang w:val="hr-HR"/>
        </w:rPr>
        <w:t>a</w:t>
      </w:r>
      <w:r w:rsidRPr="00EF1F7D">
        <w:rPr>
          <w:noProof/>
          <w:sz w:val="24"/>
          <w:szCs w:val="24"/>
          <w:lang w:val="hr-HR"/>
        </w:rPr>
        <w:t>,</w:t>
      </w:r>
      <w:r w:rsidRPr="000D15C4">
        <w:rPr>
          <w:noProof/>
          <w:sz w:val="24"/>
          <w:szCs w:val="24"/>
          <w:lang w:val="hr-HR"/>
        </w:rPr>
        <w:t xml:space="preserve"> odnosno </w:t>
      </w:r>
      <w:r w:rsidR="00EF1F7D">
        <w:rPr>
          <w:noProof/>
          <w:sz w:val="24"/>
          <w:szCs w:val="24"/>
          <w:lang w:val="hr-HR"/>
        </w:rPr>
        <w:t>98,92</w:t>
      </w:r>
      <w:r w:rsidRPr="000D15C4">
        <w:rPr>
          <w:noProof/>
          <w:sz w:val="24"/>
          <w:szCs w:val="24"/>
          <w:lang w:val="hr-HR"/>
        </w:rPr>
        <w:t xml:space="preserve">% u odnosu na plan. </w:t>
      </w:r>
    </w:p>
    <w:p w14:paraId="3FF937E6" w14:textId="77777777" w:rsidR="00CF3B4B" w:rsidRPr="003C0503" w:rsidRDefault="00CF3B4B" w:rsidP="001138B2">
      <w:pPr>
        <w:ind w:firstLine="720"/>
        <w:jc w:val="both"/>
        <w:rPr>
          <w:sz w:val="24"/>
          <w:szCs w:val="24"/>
          <w:lang w:val="hr-HR"/>
        </w:rPr>
      </w:pPr>
    </w:p>
    <w:p w14:paraId="59D4BD38" w14:textId="1486B054" w:rsidR="00346ADF" w:rsidRPr="003C762D" w:rsidRDefault="001138B2" w:rsidP="00346ADF">
      <w:pPr>
        <w:ind w:firstLine="720"/>
        <w:jc w:val="both"/>
        <w:rPr>
          <w:noProof/>
          <w:sz w:val="24"/>
          <w:szCs w:val="24"/>
          <w:lang w:val="hr-HR"/>
        </w:rPr>
      </w:pPr>
      <w:r w:rsidRPr="003C0503">
        <w:rPr>
          <w:i/>
          <w:noProof/>
          <w:sz w:val="24"/>
          <w:szCs w:val="24"/>
          <w:lang w:val="hr-HR"/>
        </w:rPr>
        <w:t>Prihodi od naknade za uporabu gradskih površina</w:t>
      </w:r>
      <w:r w:rsidRPr="003C0503">
        <w:rPr>
          <w:noProof/>
          <w:sz w:val="24"/>
          <w:szCs w:val="24"/>
          <w:lang w:val="hr-HR"/>
        </w:rPr>
        <w:t xml:space="preserve"> planirani su u iznosu od </w:t>
      </w:r>
      <w:r w:rsidR="003C762D">
        <w:rPr>
          <w:noProof/>
          <w:sz w:val="24"/>
          <w:szCs w:val="24"/>
          <w:lang w:val="hr-HR"/>
        </w:rPr>
        <w:t>6</w:t>
      </w:r>
      <w:r w:rsidR="00501390" w:rsidRPr="003C0503">
        <w:rPr>
          <w:noProof/>
          <w:sz w:val="24"/>
          <w:szCs w:val="24"/>
          <w:lang w:val="hr-HR"/>
        </w:rPr>
        <w:t>0</w:t>
      </w:r>
      <w:r w:rsidRPr="003C0503">
        <w:rPr>
          <w:noProof/>
          <w:sz w:val="24"/>
          <w:szCs w:val="24"/>
          <w:lang w:val="hr-HR"/>
        </w:rPr>
        <w:t xml:space="preserve">.000,00 kuna, </w:t>
      </w:r>
      <w:r w:rsidRPr="003C762D">
        <w:rPr>
          <w:noProof/>
          <w:sz w:val="24"/>
          <w:szCs w:val="24"/>
          <w:lang w:val="hr-HR"/>
        </w:rPr>
        <w:t xml:space="preserve">ostvareni u iznosu od </w:t>
      </w:r>
      <w:r w:rsidR="003C762D" w:rsidRPr="003C762D">
        <w:rPr>
          <w:rFonts w:eastAsiaTheme="minorHAnsi"/>
          <w:sz w:val="24"/>
          <w:szCs w:val="24"/>
          <w:lang w:val="en-US" w:eastAsia="en-US"/>
        </w:rPr>
        <w:t xml:space="preserve">50.370,88 </w:t>
      </w:r>
      <w:r w:rsidRPr="003C762D">
        <w:rPr>
          <w:noProof/>
          <w:sz w:val="24"/>
          <w:szCs w:val="24"/>
          <w:lang w:val="hr-HR"/>
        </w:rPr>
        <w:t>kun</w:t>
      </w:r>
      <w:r w:rsidR="003C762D" w:rsidRPr="003C762D">
        <w:rPr>
          <w:noProof/>
          <w:sz w:val="24"/>
          <w:szCs w:val="24"/>
          <w:lang w:val="hr-HR"/>
        </w:rPr>
        <w:t>a</w:t>
      </w:r>
      <w:r w:rsidRPr="003C762D">
        <w:rPr>
          <w:noProof/>
          <w:sz w:val="24"/>
          <w:szCs w:val="24"/>
          <w:lang w:val="hr-HR"/>
        </w:rPr>
        <w:t xml:space="preserve"> ili </w:t>
      </w:r>
      <w:r w:rsidR="003C762D" w:rsidRPr="003C762D">
        <w:rPr>
          <w:noProof/>
          <w:sz w:val="24"/>
          <w:szCs w:val="24"/>
          <w:lang w:val="hr-HR"/>
        </w:rPr>
        <w:t>83,95</w:t>
      </w:r>
      <w:r w:rsidRPr="003C762D">
        <w:rPr>
          <w:noProof/>
          <w:sz w:val="24"/>
          <w:szCs w:val="24"/>
          <w:lang w:val="hr-HR"/>
        </w:rPr>
        <w:t xml:space="preserve">% u odnosu na plan. </w:t>
      </w:r>
    </w:p>
    <w:p w14:paraId="25182DA0" w14:textId="77777777" w:rsidR="00581075" w:rsidRDefault="00581075" w:rsidP="003C0503">
      <w:pPr>
        <w:ind w:firstLine="720"/>
        <w:jc w:val="both"/>
        <w:rPr>
          <w:i/>
          <w:noProof/>
          <w:sz w:val="24"/>
          <w:lang w:val="hr-HR"/>
        </w:rPr>
      </w:pPr>
    </w:p>
    <w:p w14:paraId="1CDD87A5" w14:textId="3A246B95" w:rsidR="003C0503" w:rsidRDefault="003C0503" w:rsidP="003C0503">
      <w:pPr>
        <w:ind w:firstLine="720"/>
        <w:jc w:val="both"/>
        <w:rPr>
          <w:noProof/>
          <w:sz w:val="24"/>
          <w:lang w:val="hr-HR"/>
        </w:rPr>
      </w:pPr>
      <w:r w:rsidRPr="000D15C4">
        <w:rPr>
          <w:i/>
          <w:noProof/>
          <w:sz w:val="24"/>
          <w:lang w:val="hr-HR"/>
        </w:rPr>
        <w:t>Prihodi od zakupa i iznajmljivanja imovine-Urbani vrtovi</w:t>
      </w:r>
      <w:r w:rsidRPr="000D15C4">
        <w:rPr>
          <w:noProof/>
          <w:sz w:val="24"/>
          <w:lang w:val="hr-HR"/>
        </w:rPr>
        <w:t xml:space="preserve"> </w:t>
      </w:r>
      <w:r w:rsidRPr="003C0503">
        <w:rPr>
          <w:noProof/>
          <w:sz w:val="24"/>
          <w:szCs w:val="24"/>
          <w:lang w:val="hr-HR"/>
        </w:rPr>
        <w:t xml:space="preserve">planirani su u iznosu od </w:t>
      </w:r>
      <w:r w:rsidR="003C762D">
        <w:rPr>
          <w:noProof/>
          <w:sz w:val="24"/>
          <w:szCs w:val="24"/>
          <w:lang w:val="hr-HR"/>
        </w:rPr>
        <w:t>20</w:t>
      </w:r>
      <w:r w:rsidRPr="003C0503">
        <w:rPr>
          <w:noProof/>
          <w:sz w:val="24"/>
          <w:szCs w:val="24"/>
          <w:lang w:val="hr-HR"/>
        </w:rPr>
        <w:t xml:space="preserve">.000,00 kuna, ostvareni u iznosu od </w:t>
      </w:r>
      <w:r w:rsidR="003C762D">
        <w:rPr>
          <w:rFonts w:eastAsiaTheme="minorHAnsi"/>
          <w:sz w:val="24"/>
          <w:szCs w:val="24"/>
          <w:lang w:val="en-US" w:eastAsia="en-US"/>
        </w:rPr>
        <w:t>18.000,82</w:t>
      </w:r>
      <w:r w:rsidRPr="003C0503">
        <w:rPr>
          <w:rFonts w:eastAsiaTheme="minorHAnsi"/>
          <w:b/>
          <w:bCs/>
          <w:i/>
          <w:iCs/>
          <w:sz w:val="24"/>
          <w:szCs w:val="24"/>
          <w:lang w:val="en-US" w:eastAsia="en-US"/>
        </w:rPr>
        <w:t xml:space="preserve"> </w:t>
      </w:r>
      <w:r w:rsidRPr="003C0503">
        <w:rPr>
          <w:noProof/>
          <w:sz w:val="24"/>
          <w:szCs w:val="24"/>
          <w:lang w:val="hr-HR"/>
        </w:rPr>
        <w:t>kun</w:t>
      </w:r>
      <w:r w:rsidR="00D90BD0">
        <w:rPr>
          <w:noProof/>
          <w:sz w:val="24"/>
          <w:szCs w:val="24"/>
          <w:lang w:val="hr-HR"/>
        </w:rPr>
        <w:t>e</w:t>
      </w:r>
      <w:r w:rsidRPr="003C0503">
        <w:rPr>
          <w:noProof/>
          <w:sz w:val="24"/>
          <w:szCs w:val="24"/>
          <w:lang w:val="hr-HR"/>
        </w:rPr>
        <w:t xml:space="preserve"> ili </w:t>
      </w:r>
      <w:r w:rsidR="003C762D">
        <w:rPr>
          <w:noProof/>
          <w:sz w:val="24"/>
          <w:szCs w:val="24"/>
          <w:lang w:val="hr-HR"/>
        </w:rPr>
        <w:t>90,00</w:t>
      </w:r>
      <w:r w:rsidRPr="003C0503">
        <w:rPr>
          <w:noProof/>
          <w:sz w:val="24"/>
          <w:szCs w:val="24"/>
          <w:lang w:val="hr-HR"/>
        </w:rPr>
        <w:t>% u odnosu na plan</w:t>
      </w:r>
      <w:r>
        <w:rPr>
          <w:noProof/>
          <w:sz w:val="24"/>
          <w:szCs w:val="24"/>
          <w:lang w:val="hr-HR"/>
        </w:rPr>
        <w:t xml:space="preserve">, </w:t>
      </w:r>
      <w:r w:rsidRPr="000D15C4">
        <w:rPr>
          <w:noProof/>
          <w:sz w:val="24"/>
          <w:lang w:val="hr-HR"/>
        </w:rPr>
        <w:t xml:space="preserve">a odnose se na prihode od </w:t>
      </w:r>
      <w:r w:rsidRPr="000D15C4">
        <w:rPr>
          <w:sz w:val="24"/>
          <w:szCs w:val="24"/>
          <w:lang w:val="hr-HR"/>
        </w:rPr>
        <w:t>korištenja dijela obradivog zemljišta u obliku vrtne parcele/Društvenog vrta na lokaciji urbanih vrtova na Gregovici</w:t>
      </w:r>
      <w:r w:rsidRPr="000D15C4">
        <w:rPr>
          <w:noProof/>
          <w:sz w:val="24"/>
          <w:lang w:val="hr-HR"/>
        </w:rPr>
        <w:t>.</w:t>
      </w:r>
    </w:p>
    <w:p w14:paraId="2F55919A" w14:textId="77777777" w:rsidR="000C0DE4" w:rsidRDefault="000C0DE4" w:rsidP="000C0DE4">
      <w:pPr>
        <w:ind w:firstLine="720"/>
        <w:jc w:val="both"/>
        <w:rPr>
          <w:i/>
          <w:noProof/>
          <w:sz w:val="24"/>
          <w:lang w:val="hr-HR"/>
        </w:rPr>
      </w:pPr>
    </w:p>
    <w:p w14:paraId="7AF472A8" w14:textId="419F187E" w:rsidR="000C0DE4" w:rsidRDefault="000C0DE4" w:rsidP="000C0DE4">
      <w:pPr>
        <w:ind w:firstLine="720"/>
        <w:jc w:val="both"/>
        <w:rPr>
          <w:noProof/>
          <w:sz w:val="24"/>
          <w:lang w:val="hr-HR"/>
        </w:rPr>
      </w:pPr>
      <w:r w:rsidRPr="000D15C4">
        <w:rPr>
          <w:i/>
          <w:noProof/>
          <w:sz w:val="24"/>
          <w:lang w:val="hr-HR"/>
        </w:rPr>
        <w:lastRenderedPageBreak/>
        <w:t>Prihodi od zakupa i iznajmljivanja imovine-</w:t>
      </w:r>
      <w:r>
        <w:rPr>
          <w:i/>
          <w:noProof/>
          <w:sz w:val="24"/>
          <w:lang w:val="hr-HR"/>
        </w:rPr>
        <w:t>od iznajmljivanja bicikala</w:t>
      </w:r>
      <w:r w:rsidRPr="000D15C4">
        <w:rPr>
          <w:noProof/>
          <w:sz w:val="24"/>
          <w:lang w:val="hr-HR"/>
        </w:rPr>
        <w:t xml:space="preserve"> </w:t>
      </w:r>
      <w:r w:rsidRPr="003C0503">
        <w:rPr>
          <w:noProof/>
          <w:sz w:val="24"/>
          <w:szCs w:val="24"/>
          <w:lang w:val="hr-HR"/>
        </w:rPr>
        <w:t xml:space="preserve">planirani su u iznosu od </w:t>
      </w:r>
      <w:r w:rsidR="003C762D">
        <w:rPr>
          <w:noProof/>
          <w:sz w:val="24"/>
          <w:szCs w:val="24"/>
          <w:lang w:val="hr-HR"/>
        </w:rPr>
        <w:t>20</w:t>
      </w:r>
      <w:r w:rsidRPr="003C0503">
        <w:rPr>
          <w:noProof/>
          <w:sz w:val="24"/>
          <w:szCs w:val="24"/>
          <w:lang w:val="hr-HR"/>
        </w:rPr>
        <w:t xml:space="preserve">.000,00 kuna, ostvareni u iznosu od </w:t>
      </w:r>
      <w:r>
        <w:rPr>
          <w:rFonts w:eastAsiaTheme="minorHAnsi"/>
          <w:sz w:val="24"/>
          <w:szCs w:val="24"/>
          <w:lang w:val="en-US" w:eastAsia="en-US"/>
        </w:rPr>
        <w:t>17.574,40</w:t>
      </w:r>
      <w:r w:rsidRPr="003C0503">
        <w:rPr>
          <w:rFonts w:eastAsiaTheme="minorHAnsi"/>
          <w:b/>
          <w:bCs/>
          <w:i/>
          <w:iCs/>
          <w:sz w:val="24"/>
          <w:szCs w:val="24"/>
          <w:lang w:val="en-US" w:eastAsia="en-US"/>
        </w:rPr>
        <w:t xml:space="preserve"> </w:t>
      </w:r>
      <w:r w:rsidRPr="003C0503">
        <w:rPr>
          <w:noProof/>
          <w:sz w:val="24"/>
          <w:szCs w:val="24"/>
          <w:lang w:val="hr-HR"/>
        </w:rPr>
        <w:t xml:space="preserve">kuna ili </w:t>
      </w:r>
      <w:r w:rsidR="003C762D">
        <w:rPr>
          <w:noProof/>
          <w:sz w:val="24"/>
          <w:szCs w:val="24"/>
          <w:lang w:val="hr-HR"/>
        </w:rPr>
        <w:t>87,87</w:t>
      </w:r>
      <w:r w:rsidRPr="003C0503">
        <w:rPr>
          <w:noProof/>
          <w:sz w:val="24"/>
          <w:szCs w:val="24"/>
          <w:lang w:val="hr-HR"/>
        </w:rPr>
        <w:t>% u odnosu na plan</w:t>
      </w:r>
      <w:r>
        <w:rPr>
          <w:noProof/>
          <w:sz w:val="24"/>
          <w:szCs w:val="24"/>
          <w:lang w:val="hr-HR"/>
        </w:rPr>
        <w:t xml:space="preserve">, </w:t>
      </w:r>
      <w:r w:rsidRPr="000D15C4">
        <w:rPr>
          <w:noProof/>
          <w:sz w:val="24"/>
          <w:lang w:val="hr-HR"/>
        </w:rPr>
        <w:t xml:space="preserve">a odnose se na prihode od </w:t>
      </w:r>
      <w:r w:rsidR="0051306E">
        <w:rPr>
          <w:sz w:val="24"/>
          <w:szCs w:val="24"/>
          <w:lang w:val="hr-HR"/>
        </w:rPr>
        <w:t>iznajmljivanja bicikala</w:t>
      </w:r>
      <w:r w:rsidRPr="000D15C4">
        <w:rPr>
          <w:noProof/>
          <w:sz w:val="24"/>
          <w:lang w:val="hr-HR"/>
        </w:rPr>
        <w:t>.</w:t>
      </w:r>
    </w:p>
    <w:p w14:paraId="5FBA027A" w14:textId="77777777" w:rsidR="00CF77B0" w:rsidRDefault="00CF77B0" w:rsidP="00C94289">
      <w:pPr>
        <w:ind w:firstLine="720"/>
        <w:jc w:val="both"/>
        <w:rPr>
          <w:i/>
          <w:noProof/>
          <w:sz w:val="24"/>
          <w:szCs w:val="24"/>
          <w:lang w:val="hr-HR"/>
        </w:rPr>
      </w:pPr>
    </w:p>
    <w:p w14:paraId="3334CBE3" w14:textId="11CF7B4D" w:rsidR="00C94289" w:rsidRPr="000D15C4" w:rsidRDefault="001138B2" w:rsidP="00C94289">
      <w:pPr>
        <w:ind w:firstLine="720"/>
        <w:jc w:val="both"/>
        <w:rPr>
          <w:noProof/>
          <w:sz w:val="24"/>
          <w:lang w:val="hr-HR"/>
        </w:rPr>
      </w:pPr>
      <w:r w:rsidRPr="003C0503">
        <w:rPr>
          <w:i/>
          <w:noProof/>
          <w:sz w:val="24"/>
          <w:szCs w:val="24"/>
          <w:lang w:val="hr-HR"/>
        </w:rPr>
        <w:t>Prihodi od zakupa i iznajmljivanja imovine-DTK mreža</w:t>
      </w:r>
      <w:r w:rsidRPr="003C0503">
        <w:rPr>
          <w:noProof/>
          <w:sz w:val="24"/>
          <w:szCs w:val="24"/>
          <w:lang w:val="hr-HR"/>
        </w:rPr>
        <w:t xml:space="preserve"> planirani su u iznosu od</w:t>
      </w:r>
      <w:r w:rsidRPr="000D15C4">
        <w:rPr>
          <w:noProof/>
          <w:sz w:val="24"/>
          <w:lang w:val="hr-HR"/>
        </w:rPr>
        <w:t xml:space="preserve"> </w:t>
      </w:r>
      <w:r w:rsidR="00722154" w:rsidRPr="000D15C4">
        <w:rPr>
          <w:noProof/>
          <w:sz w:val="24"/>
          <w:lang w:val="hr-HR"/>
        </w:rPr>
        <w:t>1.</w:t>
      </w:r>
      <w:r w:rsidR="0051306E">
        <w:rPr>
          <w:noProof/>
          <w:sz w:val="24"/>
          <w:lang w:val="hr-HR"/>
        </w:rPr>
        <w:t>2</w:t>
      </w:r>
      <w:r w:rsidR="00E87DF8" w:rsidRPr="000D15C4">
        <w:rPr>
          <w:noProof/>
          <w:sz w:val="24"/>
          <w:lang w:val="hr-HR"/>
        </w:rPr>
        <w:t>0</w:t>
      </w:r>
      <w:r w:rsidR="003908F8" w:rsidRPr="000D15C4">
        <w:rPr>
          <w:noProof/>
          <w:sz w:val="24"/>
          <w:lang w:val="hr-HR"/>
        </w:rPr>
        <w:t>0</w:t>
      </w:r>
      <w:r w:rsidRPr="000D15C4">
        <w:rPr>
          <w:noProof/>
          <w:sz w:val="24"/>
          <w:lang w:val="hr-HR"/>
        </w:rPr>
        <w:t xml:space="preserve">.000,00 kuna, </w:t>
      </w:r>
      <w:r w:rsidR="00C94289" w:rsidRPr="000D15C4">
        <w:rPr>
          <w:noProof/>
          <w:sz w:val="24"/>
          <w:lang w:val="hr-HR"/>
        </w:rPr>
        <w:t xml:space="preserve">ostvareni u iznosu od </w:t>
      </w:r>
      <w:r w:rsidR="0051306E" w:rsidRPr="0051306E">
        <w:rPr>
          <w:rFonts w:eastAsiaTheme="minorHAnsi"/>
          <w:sz w:val="24"/>
          <w:szCs w:val="24"/>
          <w:lang w:val="en-US" w:eastAsia="en-US"/>
        </w:rPr>
        <w:t>1.</w:t>
      </w:r>
      <w:r w:rsidR="00CD6B73">
        <w:rPr>
          <w:rFonts w:eastAsiaTheme="minorHAnsi"/>
          <w:sz w:val="24"/>
          <w:szCs w:val="24"/>
          <w:lang w:val="en-US" w:eastAsia="en-US"/>
        </w:rPr>
        <w:t>177.945,50</w:t>
      </w:r>
      <w:r w:rsidR="00722154" w:rsidRPr="000D15C4">
        <w:rPr>
          <w:noProof/>
          <w:sz w:val="24"/>
          <w:lang w:val="hr-HR"/>
        </w:rPr>
        <w:t xml:space="preserve"> </w:t>
      </w:r>
      <w:r w:rsidR="00C94289" w:rsidRPr="000D15C4">
        <w:rPr>
          <w:noProof/>
          <w:sz w:val="24"/>
          <w:lang w:val="hr-HR"/>
        </w:rPr>
        <w:t>kun</w:t>
      </w:r>
      <w:r w:rsidR="0051306E">
        <w:rPr>
          <w:noProof/>
          <w:sz w:val="24"/>
          <w:lang w:val="hr-HR"/>
        </w:rPr>
        <w:t>a</w:t>
      </w:r>
      <w:r w:rsidR="00C94289" w:rsidRPr="000D15C4">
        <w:rPr>
          <w:noProof/>
          <w:sz w:val="24"/>
          <w:lang w:val="hr-HR"/>
        </w:rPr>
        <w:t xml:space="preserve"> ili </w:t>
      </w:r>
      <w:r w:rsidR="00CD6B73">
        <w:rPr>
          <w:noProof/>
          <w:sz w:val="24"/>
          <w:lang w:val="hr-HR"/>
        </w:rPr>
        <w:t>98,16</w:t>
      </w:r>
      <w:r w:rsidR="00C94289" w:rsidRPr="000D15C4">
        <w:rPr>
          <w:noProof/>
          <w:sz w:val="24"/>
          <w:lang w:val="hr-HR"/>
        </w:rPr>
        <w:t xml:space="preserve">% </w:t>
      </w:r>
      <w:r w:rsidR="00C94289" w:rsidRPr="000D15C4">
        <w:rPr>
          <w:noProof/>
          <w:sz w:val="24"/>
          <w:szCs w:val="24"/>
          <w:lang w:val="hr-HR"/>
        </w:rPr>
        <w:t>u odnosu na plan, a odnose se na pravo služnosti zemljišta za korištenje distribucijsko telekomunikacijske mreže</w:t>
      </w:r>
      <w:r w:rsidR="00C94289" w:rsidRPr="000D15C4">
        <w:rPr>
          <w:noProof/>
          <w:sz w:val="24"/>
          <w:lang w:val="hr-HR"/>
        </w:rPr>
        <w:t>.</w:t>
      </w:r>
      <w:r w:rsidR="00B43ED7" w:rsidRPr="000D15C4">
        <w:rPr>
          <w:noProof/>
          <w:sz w:val="24"/>
          <w:szCs w:val="24"/>
          <w:lang w:val="hr-HR"/>
        </w:rPr>
        <w:t xml:space="preserve"> </w:t>
      </w:r>
    </w:p>
    <w:p w14:paraId="696DE17F" w14:textId="77777777" w:rsidR="00E87DF8" w:rsidRPr="000D15C4" w:rsidRDefault="00E87DF8" w:rsidP="001138B2">
      <w:pPr>
        <w:ind w:firstLine="720"/>
        <w:jc w:val="both"/>
        <w:rPr>
          <w:i/>
          <w:noProof/>
          <w:color w:val="FF0000"/>
          <w:sz w:val="24"/>
          <w:lang w:val="hr-HR"/>
        </w:rPr>
      </w:pPr>
    </w:p>
    <w:p w14:paraId="0DB30DDC" w14:textId="4EDFCCDD" w:rsidR="009A7823" w:rsidRPr="00CD6B73" w:rsidRDefault="001138B2" w:rsidP="009A7823">
      <w:pPr>
        <w:ind w:firstLine="720"/>
        <w:jc w:val="both"/>
        <w:rPr>
          <w:noProof/>
          <w:sz w:val="24"/>
          <w:szCs w:val="24"/>
          <w:lang w:val="hr-HR"/>
        </w:rPr>
      </w:pPr>
      <w:r w:rsidRPr="003C0503">
        <w:rPr>
          <w:i/>
          <w:noProof/>
          <w:sz w:val="24"/>
          <w:szCs w:val="24"/>
          <w:lang w:val="hr-HR"/>
        </w:rPr>
        <w:t>Prihodi od naknada za eksploataciju mineralnih sirovina</w:t>
      </w:r>
      <w:r w:rsidRPr="003C0503">
        <w:rPr>
          <w:noProof/>
          <w:sz w:val="24"/>
          <w:szCs w:val="24"/>
          <w:lang w:val="hr-HR"/>
        </w:rPr>
        <w:t xml:space="preserve"> planirani su u iznosu od </w:t>
      </w:r>
      <w:r w:rsidR="00B43ED7" w:rsidRPr="003C0503">
        <w:rPr>
          <w:noProof/>
          <w:sz w:val="24"/>
          <w:szCs w:val="24"/>
          <w:lang w:val="hr-HR"/>
        </w:rPr>
        <w:t>50</w:t>
      </w:r>
      <w:r w:rsidRPr="003C0503">
        <w:rPr>
          <w:noProof/>
          <w:sz w:val="24"/>
          <w:szCs w:val="24"/>
          <w:lang w:val="hr-HR"/>
        </w:rPr>
        <w:t xml:space="preserve">.000,00 </w:t>
      </w:r>
      <w:r w:rsidRPr="00CD6B73">
        <w:rPr>
          <w:noProof/>
          <w:sz w:val="24"/>
          <w:szCs w:val="24"/>
          <w:lang w:val="hr-HR"/>
        </w:rPr>
        <w:t xml:space="preserve">kuna, </w:t>
      </w:r>
      <w:r w:rsidR="003C0503" w:rsidRPr="00CD6B73">
        <w:rPr>
          <w:noProof/>
          <w:sz w:val="24"/>
          <w:szCs w:val="24"/>
          <w:lang w:val="hr-HR"/>
        </w:rPr>
        <w:t xml:space="preserve">ostvareni u iznosu od </w:t>
      </w:r>
      <w:r w:rsidR="00CD6B73" w:rsidRPr="00CD6B73">
        <w:rPr>
          <w:rFonts w:eastAsiaTheme="minorHAnsi"/>
          <w:sz w:val="24"/>
          <w:szCs w:val="24"/>
          <w:lang w:val="en-US" w:eastAsia="en-US"/>
        </w:rPr>
        <w:t xml:space="preserve">35.290,68 </w:t>
      </w:r>
      <w:r w:rsidR="003C0503" w:rsidRPr="00CD6B73">
        <w:rPr>
          <w:noProof/>
          <w:sz w:val="24"/>
          <w:szCs w:val="24"/>
          <w:lang w:val="hr-HR"/>
        </w:rPr>
        <w:t xml:space="preserve">kuna ili </w:t>
      </w:r>
      <w:r w:rsidR="00CD6B73" w:rsidRPr="00CD6B73">
        <w:rPr>
          <w:noProof/>
          <w:sz w:val="24"/>
          <w:szCs w:val="24"/>
          <w:lang w:val="hr-HR"/>
        </w:rPr>
        <w:t>70,58</w:t>
      </w:r>
      <w:r w:rsidR="003C0503" w:rsidRPr="00CD6B73">
        <w:rPr>
          <w:noProof/>
          <w:sz w:val="24"/>
          <w:szCs w:val="24"/>
          <w:lang w:val="hr-HR"/>
        </w:rPr>
        <w:t>%</w:t>
      </w:r>
      <w:r w:rsidR="00D90BD0">
        <w:rPr>
          <w:noProof/>
          <w:sz w:val="24"/>
          <w:szCs w:val="24"/>
          <w:lang w:val="hr-HR"/>
        </w:rPr>
        <w:t xml:space="preserve"> u odnosu na plan,</w:t>
      </w:r>
      <w:r w:rsidR="003C0503" w:rsidRPr="00CD6B73">
        <w:rPr>
          <w:noProof/>
          <w:sz w:val="24"/>
          <w:szCs w:val="24"/>
          <w:lang w:val="hr-HR"/>
        </w:rPr>
        <w:t xml:space="preserve"> a odnose se na </w:t>
      </w:r>
      <w:r w:rsidR="003C0503" w:rsidRPr="00CD6B73">
        <w:rPr>
          <w:rFonts w:eastAsiaTheme="minorHAnsi"/>
          <w:sz w:val="24"/>
          <w:szCs w:val="24"/>
          <w:lang w:val="en-US" w:eastAsia="en-US"/>
        </w:rPr>
        <w:t>naknada za eksploataciju mineralnih sirovina te naknadu za otkopanu količinu neenergetskih mineralnih sirovina</w:t>
      </w:r>
      <w:r w:rsidR="009A7823" w:rsidRPr="00CD6B73">
        <w:rPr>
          <w:noProof/>
          <w:sz w:val="24"/>
          <w:szCs w:val="24"/>
          <w:lang w:val="hr-HR"/>
        </w:rPr>
        <w:t>.</w:t>
      </w:r>
    </w:p>
    <w:p w14:paraId="7805C6E4" w14:textId="77777777" w:rsidR="00CA6587" w:rsidRPr="000D15C4" w:rsidRDefault="00CA6587" w:rsidP="001138B2">
      <w:pPr>
        <w:ind w:firstLine="720"/>
        <w:jc w:val="both"/>
        <w:rPr>
          <w:i/>
          <w:noProof/>
          <w:sz w:val="24"/>
          <w:lang w:val="hr-HR"/>
        </w:rPr>
      </w:pPr>
    </w:p>
    <w:p w14:paraId="10AC07BA" w14:textId="20620862" w:rsidR="001138B2" w:rsidRPr="00CD6B73" w:rsidRDefault="001138B2" w:rsidP="001138B2">
      <w:pPr>
        <w:ind w:firstLine="720"/>
        <w:jc w:val="both"/>
        <w:rPr>
          <w:noProof/>
          <w:sz w:val="24"/>
          <w:szCs w:val="24"/>
          <w:lang w:val="hr-HR"/>
        </w:rPr>
      </w:pPr>
      <w:r w:rsidRPr="000D15C4">
        <w:rPr>
          <w:i/>
          <w:noProof/>
          <w:sz w:val="24"/>
          <w:szCs w:val="24"/>
          <w:lang w:val="hr-HR"/>
        </w:rPr>
        <w:t>Prihodi od spomeničke rente</w:t>
      </w:r>
      <w:r w:rsidRPr="000D15C4">
        <w:rPr>
          <w:noProof/>
          <w:sz w:val="24"/>
          <w:szCs w:val="24"/>
          <w:lang w:val="hr-HR"/>
        </w:rPr>
        <w:t xml:space="preserve"> planirani su u iznosu od </w:t>
      </w:r>
      <w:r w:rsidR="009A7823" w:rsidRPr="000D15C4">
        <w:rPr>
          <w:noProof/>
          <w:sz w:val="24"/>
          <w:szCs w:val="24"/>
          <w:lang w:val="hr-HR"/>
        </w:rPr>
        <w:t>1.</w:t>
      </w:r>
      <w:r w:rsidR="00CD6B73">
        <w:rPr>
          <w:noProof/>
          <w:sz w:val="24"/>
          <w:szCs w:val="24"/>
          <w:lang w:val="hr-HR"/>
        </w:rPr>
        <w:t>6</w:t>
      </w:r>
      <w:r w:rsidR="009A7823" w:rsidRPr="000D15C4">
        <w:rPr>
          <w:noProof/>
          <w:sz w:val="24"/>
          <w:szCs w:val="24"/>
          <w:lang w:val="hr-HR"/>
        </w:rPr>
        <w:t>00</w:t>
      </w:r>
      <w:r w:rsidRPr="000D15C4">
        <w:rPr>
          <w:noProof/>
          <w:sz w:val="24"/>
          <w:szCs w:val="24"/>
          <w:lang w:val="hr-HR"/>
        </w:rPr>
        <w:t xml:space="preserve">.000,00 kuna, a ostvareni u </w:t>
      </w:r>
      <w:r w:rsidRPr="00CD6B73">
        <w:rPr>
          <w:noProof/>
          <w:sz w:val="24"/>
          <w:szCs w:val="24"/>
          <w:lang w:val="hr-HR"/>
        </w:rPr>
        <w:t xml:space="preserve">iznosu od </w:t>
      </w:r>
      <w:r w:rsidR="00CD6B73" w:rsidRPr="00CD6B73">
        <w:rPr>
          <w:noProof/>
          <w:sz w:val="24"/>
          <w:szCs w:val="24"/>
          <w:lang w:val="hr-HR"/>
        </w:rPr>
        <w:t>1.688.310,78</w:t>
      </w:r>
      <w:r w:rsidRPr="00CD6B73">
        <w:rPr>
          <w:noProof/>
          <w:sz w:val="24"/>
          <w:szCs w:val="24"/>
          <w:lang w:val="hr-HR"/>
        </w:rPr>
        <w:t xml:space="preserve"> kun</w:t>
      </w:r>
      <w:r w:rsidR="00CD6B73" w:rsidRPr="00CD6B73">
        <w:rPr>
          <w:noProof/>
          <w:sz w:val="24"/>
          <w:szCs w:val="24"/>
          <w:lang w:val="hr-HR"/>
        </w:rPr>
        <w:t>a</w:t>
      </w:r>
      <w:r w:rsidRPr="00CD6B73">
        <w:rPr>
          <w:noProof/>
          <w:sz w:val="24"/>
          <w:szCs w:val="24"/>
          <w:lang w:val="hr-HR"/>
        </w:rPr>
        <w:t xml:space="preserve"> ili </w:t>
      </w:r>
      <w:r w:rsidR="00CD6B73" w:rsidRPr="00CD6B73">
        <w:rPr>
          <w:noProof/>
          <w:sz w:val="24"/>
          <w:szCs w:val="24"/>
          <w:lang w:val="hr-HR"/>
        </w:rPr>
        <w:t>5,52</w:t>
      </w:r>
      <w:r w:rsidRPr="00CD6B73">
        <w:rPr>
          <w:noProof/>
          <w:sz w:val="24"/>
          <w:szCs w:val="24"/>
          <w:lang w:val="hr-HR"/>
        </w:rPr>
        <w:t xml:space="preserve">% </w:t>
      </w:r>
      <w:r w:rsidR="00CD6B73" w:rsidRPr="00CD6B73">
        <w:rPr>
          <w:noProof/>
          <w:sz w:val="24"/>
          <w:szCs w:val="24"/>
          <w:lang w:val="hr-HR"/>
        </w:rPr>
        <w:t xml:space="preserve">više </w:t>
      </w:r>
      <w:r w:rsidRPr="00CD6B73">
        <w:rPr>
          <w:noProof/>
          <w:sz w:val="24"/>
          <w:szCs w:val="24"/>
          <w:lang w:val="hr-HR"/>
        </w:rPr>
        <w:t xml:space="preserve">u odnosu na plan. Od navedenog iznosa </w:t>
      </w:r>
      <w:r w:rsidR="00CD6B73" w:rsidRPr="00CD6B73">
        <w:rPr>
          <w:rFonts w:eastAsiaTheme="minorHAnsi"/>
          <w:sz w:val="24"/>
          <w:szCs w:val="24"/>
          <w:lang w:val="en-US" w:eastAsia="en-US"/>
        </w:rPr>
        <w:t xml:space="preserve">1.640.833,51 </w:t>
      </w:r>
      <w:r w:rsidRPr="00CD6B73">
        <w:rPr>
          <w:noProof/>
          <w:sz w:val="24"/>
          <w:szCs w:val="24"/>
          <w:lang w:val="hr-HR"/>
        </w:rPr>
        <w:t>kun</w:t>
      </w:r>
      <w:r w:rsidR="0051306E" w:rsidRPr="00CD6B73">
        <w:rPr>
          <w:noProof/>
          <w:sz w:val="24"/>
          <w:szCs w:val="24"/>
          <w:lang w:val="hr-HR"/>
        </w:rPr>
        <w:t>a</w:t>
      </w:r>
      <w:r w:rsidRPr="00CD6B73">
        <w:rPr>
          <w:noProof/>
          <w:sz w:val="24"/>
          <w:szCs w:val="24"/>
          <w:lang w:val="hr-HR"/>
        </w:rPr>
        <w:t xml:space="preserve"> odnosi se na prihode od spomeničke rente koja se naplaćuje po m</w:t>
      </w:r>
      <w:r w:rsidRPr="00CD6B73">
        <w:rPr>
          <w:noProof/>
          <w:sz w:val="24"/>
          <w:szCs w:val="24"/>
          <w:vertAlign w:val="superscript"/>
          <w:lang w:val="hr-HR"/>
        </w:rPr>
        <w:t xml:space="preserve">2 </w:t>
      </w:r>
      <w:r w:rsidRPr="00CD6B73">
        <w:rPr>
          <w:noProof/>
          <w:sz w:val="24"/>
          <w:szCs w:val="24"/>
          <w:lang w:val="hr-HR"/>
        </w:rPr>
        <w:t>sukladno Odluci o visini spomeničke rente Grada Pule, a</w:t>
      </w:r>
      <w:r w:rsidR="00F215C2" w:rsidRPr="00CD6B73">
        <w:rPr>
          <w:noProof/>
          <w:sz w:val="24"/>
          <w:szCs w:val="24"/>
          <w:lang w:val="hr-HR"/>
        </w:rPr>
        <w:t xml:space="preserve"> iznos od</w:t>
      </w:r>
      <w:r w:rsidRPr="00CD6B73">
        <w:rPr>
          <w:noProof/>
          <w:sz w:val="24"/>
          <w:szCs w:val="24"/>
          <w:lang w:val="hr-HR"/>
        </w:rPr>
        <w:t xml:space="preserve"> </w:t>
      </w:r>
      <w:r w:rsidR="00CD6B73" w:rsidRPr="00CD6B73">
        <w:rPr>
          <w:rFonts w:eastAsiaTheme="minorHAnsi"/>
          <w:sz w:val="24"/>
          <w:szCs w:val="24"/>
          <w:lang w:val="en-US" w:eastAsia="en-US"/>
        </w:rPr>
        <w:t xml:space="preserve">47.477,27 </w:t>
      </w:r>
      <w:r w:rsidRPr="00CD6B73">
        <w:rPr>
          <w:noProof/>
          <w:sz w:val="24"/>
          <w:szCs w:val="24"/>
          <w:lang w:val="hr-HR"/>
        </w:rPr>
        <w:t>kun</w:t>
      </w:r>
      <w:r w:rsidR="00144AE5" w:rsidRPr="00CD6B73">
        <w:rPr>
          <w:noProof/>
          <w:sz w:val="24"/>
          <w:szCs w:val="24"/>
          <w:lang w:val="hr-HR"/>
        </w:rPr>
        <w:t>a</w:t>
      </w:r>
      <w:r w:rsidRPr="00CD6B73">
        <w:rPr>
          <w:noProof/>
          <w:sz w:val="24"/>
          <w:szCs w:val="24"/>
          <w:lang w:val="hr-HR"/>
        </w:rPr>
        <w:t xml:space="preserve"> odnosi se na indirektnu spomenčku rentu koja se plaća na ukupan prihod</w:t>
      </w:r>
      <w:r w:rsidR="00511F4A" w:rsidRPr="00CD6B73">
        <w:rPr>
          <w:noProof/>
          <w:sz w:val="24"/>
          <w:szCs w:val="24"/>
          <w:lang w:val="hr-HR"/>
        </w:rPr>
        <w:t>.</w:t>
      </w:r>
      <w:r w:rsidR="00256A71" w:rsidRPr="00CD6B73">
        <w:rPr>
          <w:noProof/>
          <w:sz w:val="24"/>
          <w:szCs w:val="24"/>
          <w:lang w:val="hr-HR"/>
        </w:rPr>
        <w:t xml:space="preserve"> </w:t>
      </w:r>
      <w:r w:rsidRPr="00CD6B73">
        <w:rPr>
          <w:noProof/>
          <w:sz w:val="24"/>
          <w:szCs w:val="24"/>
          <w:lang w:val="hr-HR"/>
        </w:rPr>
        <w:t>Od iznosa obračunate spomeničke rente, Gradu pripada 60% od naplaćenog iznosa.</w:t>
      </w:r>
      <w:r w:rsidR="008B35E4" w:rsidRPr="00CD6B73">
        <w:rPr>
          <w:noProof/>
          <w:sz w:val="24"/>
          <w:szCs w:val="24"/>
          <w:lang w:val="hr-HR"/>
        </w:rPr>
        <w:t xml:space="preserve"> </w:t>
      </w:r>
    </w:p>
    <w:p w14:paraId="02FDEB44" w14:textId="77777777" w:rsidR="003C0503" w:rsidRPr="003C0503" w:rsidRDefault="003C0503" w:rsidP="001138B2">
      <w:pPr>
        <w:ind w:firstLine="720"/>
        <w:jc w:val="both"/>
        <w:rPr>
          <w:noProof/>
          <w:sz w:val="24"/>
          <w:szCs w:val="24"/>
          <w:lang w:val="hr-HR"/>
        </w:rPr>
      </w:pPr>
    </w:p>
    <w:p w14:paraId="228B5855" w14:textId="441F4855" w:rsidR="00460B19" w:rsidRPr="000D15C4" w:rsidRDefault="00460B19" w:rsidP="001138B2">
      <w:pPr>
        <w:ind w:firstLine="720"/>
        <w:jc w:val="both"/>
        <w:rPr>
          <w:rFonts w:eastAsiaTheme="minorHAnsi"/>
          <w:color w:val="000000"/>
          <w:sz w:val="24"/>
          <w:szCs w:val="24"/>
          <w:lang w:val="hr-HR" w:eastAsia="en-US"/>
        </w:rPr>
      </w:pPr>
      <w:r w:rsidRPr="000D15C4">
        <w:rPr>
          <w:i/>
          <w:iCs/>
          <w:noProof/>
          <w:sz w:val="24"/>
          <w:lang w:val="hr-HR"/>
        </w:rPr>
        <w:t xml:space="preserve">Prihodi od naknade za vez </w:t>
      </w:r>
      <w:r w:rsidR="00133062" w:rsidRPr="000D15C4">
        <w:rPr>
          <w:i/>
          <w:iCs/>
          <w:noProof/>
          <w:sz w:val="24"/>
          <w:lang w:val="hr-HR"/>
        </w:rPr>
        <w:t xml:space="preserve">na nautičkom dijelu luke otvorene za javni promet </w:t>
      </w:r>
      <w:r w:rsidR="003C0503" w:rsidRPr="003C0503">
        <w:rPr>
          <w:noProof/>
          <w:sz w:val="24"/>
          <w:lang w:val="hr-HR"/>
        </w:rPr>
        <w:t xml:space="preserve">planirani su u iznosu od </w:t>
      </w:r>
      <w:r w:rsidR="006D2A00">
        <w:rPr>
          <w:noProof/>
          <w:sz w:val="24"/>
          <w:lang w:val="hr-HR"/>
        </w:rPr>
        <w:t>298.000</w:t>
      </w:r>
      <w:r w:rsidR="003C0503" w:rsidRPr="003C0503">
        <w:rPr>
          <w:noProof/>
          <w:sz w:val="24"/>
          <w:lang w:val="hr-HR"/>
        </w:rPr>
        <w:t xml:space="preserve">,00 kuna, </w:t>
      </w:r>
      <w:r w:rsidRPr="003C0503">
        <w:rPr>
          <w:noProof/>
          <w:sz w:val="24"/>
          <w:lang w:val="hr-HR"/>
        </w:rPr>
        <w:t xml:space="preserve">ostvareni u iznosu </w:t>
      </w:r>
      <w:r w:rsidRPr="00EF7E78">
        <w:rPr>
          <w:noProof/>
          <w:sz w:val="24"/>
          <w:szCs w:val="24"/>
          <w:lang w:val="hr-HR"/>
        </w:rPr>
        <w:t xml:space="preserve">od </w:t>
      </w:r>
      <w:r w:rsidR="00CF77B0" w:rsidRPr="00EF7E78">
        <w:rPr>
          <w:rFonts w:eastAsiaTheme="minorHAnsi"/>
          <w:sz w:val="24"/>
          <w:szCs w:val="24"/>
          <w:lang w:val="en-US" w:eastAsia="en-US"/>
        </w:rPr>
        <w:t xml:space="preserve">662.992,82 </w:t>
      </w:r>
      <w:r w:rsidRPr="00EF7E78">
        <w:rPr>
          <w:noProof/>
          <w:sz w:val="24"/>
          <w:szCs w:val="24"/>
          <w:lang w:val="hr-HR"/>
        </w:rPr>
        <w:t>kun</w:t>
      </w:r>
      <w:r w:rsidR="00CF77B0" w:rsidRPr="00EF7E78">
        <w:rPr>
          <w:noProof/>
          <w:sz w:val="24"/>
          <w:szCs w:val="24"/>
          <w:lang w:val="hr-HR"/>
        </w:rPr>
        <w:t>e</w:t>
      </w:r>
      <w:r w:rsidR="003C0503" w:rsidRPr="00EF7E78">
        <w:rPr>
          <w:noProof/>
          <w:sz w:val="24"/>
          <w:lang w:val="hr-HR"/>
        </w:rPr>
        <w:t xml:space="preserve"> ili </w:t>
      </w:r>
      <w:r w:rsidR="00EF7E78" w:rsidRPr="00EF7E78">
        <w:rPr>
          <w:noProof/>
          <w:sz w:val="24"/>
          <w:lang w:val="hr-HR"/>
        </w:rPr>
        <w:t>1</w:t>
      </w:r>
      <w:r w:rsidR="00CF77B0" w:rsidRPr="00EF7E78">
        <w:rPr>
          <w:noProof/>
          <w:sz w:val="24"/>
          <w:lang w:val="hr-HR"/>
        </w:rPr>
        <w:t>22,48</w:t>
      </w:r>
      <w:r w:rsidR="003C0503" w:rsidRPr="00EF7E78">
        <w:rPr>
          <w:noProof/>
          <w:sz w:val="24"/>
          <w:lang w:val="hr-HR"/>
        </w:rPr>
        <w:t xml:space="preserve">% </w:t>
      </w:r>
      <w:r w:rsidR="00CF77B0" w:rsidRPr="00EF7E78">
        <w:rPr>
          <w:noProof/>
          <w:sz w:val="24"/>
          <w:lang w:val="hr-HR"/>
        </w:rPr>
        <w:t>više</w:t>
      </w:r>
      <w:r w:rsidR="00CF77B0">
        <w:rPr>
          <w:noProof/>
          <w:sz w:val="24"/>
          <w:lang w:val="hr-HR"/>
        </w:rPr>
        <w:t xml:space="preserve"> </w:t>
      </w:r>
      <w:r w:rsidR="003C0503" w:rsidRPr="003C0503">
        <w:rPr>
          <w:noProof/>
          <w:sz w:val="24"/>
          <w:lang w:val="hr-HR"/>
        </w:rPr>
        <w:t>u od</w:t>
      </w:r>
      <w:r w:rsidR="003C0503">
        <w:rPr>
          <w:noProof/>
          <w:sz w:val="24"/>
          <w:lang w:val="hr-HR"/>
        </w:rPr>
        <w:t xml:space="preserve">nosu na </w:t>
      </w:r>
      <w:r w:rsidR="003C0503" w:rsidRPr="00F02CB1">
        <w:rPr>
          <w:noProof/>
          <w:sz w:val="24"/>
          <w:lang w:val="hr-HR"/>
        </w:rPr>
        <w:t>plan. O</w:t>
      </w:r>
      <w:r w:rsidRPr="00F02CB1">
        <w:rPr>
          <w:noProof/>
          <w:sz w:val="24"/>
          <w:lang w:val="hr-HR"/>
        </w:rPr>
        <w:t xml:space="preserve">dnose se na uplatu Lučke uprave Pula </w:t>
      </w:r>
      <w:r w:rsidRPr="00F02CB1">
        <w:rPr>
          <w:rFonts w:eastAsiaTheme="minorHAnsi"/>
          <w:color w:val="000000"/>
          <w:sz w:val="24"/>
          <w:szCs w:val="24"/>
          <w:lang w:val="hr-HR" w:eastAsia="en-US"/>
        </w:rPr>
        <w:t>sukladno članku 22. Pravilnika o kriterijima za</w:t>
      </w:r>
      <w:r w:rsidRPr="000D15C4">
        <w:rPr>
          <w:rFonts w:eastAsiaTheme="minorHAnsi"/>
          <w:color w:val="000000"/>
          <w:sz w:val="24"/>
          <w:szCs w:val="24"/>
          <w:lang w:val="hr-HR" w:eastAsia="en-US"/>
        </w:rPr>
        <w:t xml:space="preserve"> određivanje namjene pojedinog dijela luke otvorene za javni promet županijskog i lokalnog značaja, način plaćanja veza, uvjete korištenja te određivanja maksimalne visine naknade i raspodjele prihoda.</w:t>
      </w:r>
    </w:p>
    <w:p w14:paraId="3A4FADC4" w14:textId="77777777" w:rsidR="00460B19" w:rsidRPr="000D15C4" w:rsidRDefault="00460B19" w:rsidP="001138B2">
      <w:pPr>
        <w:ind w:firstLine="720"/>
        <w:jc w:val="both"/>
        <w:rPr>
          <w:noProof/>
          <w:sz w:val="24"/>
          <w:lang w:val="hr-HR"/>
        </w:rPr>
      </w:pPr>
    </w:p>
    <w:p w14:paraId="51057695" w14:textId="0E5534AA" w:rsidR="00305CF4" w:rsidRPr="000D15C4" w:rsidRDefault="00305CF4" w:rsidP="00305CF4">
      <w:pPr>
        <w:ind w:firstLine="720"/>
        <w:jc w:val="both"/>
        <w:rPr>
          <w:noProof/>
          <w:sz w:val="24"/>
          <w:lang w:val="hr-HR"/>
        </w:rPr>
      </w:pPr>
      <w:r w:rsidRPr="000D15C4">
        <w:rPr>
          <w:i/>
          <w:noProof/>
          <w:sz w:val="24"/>
          <w:lang w:val="hr-HR"/>
        </w:rPr>
        <w:t xml:space="preserve">Prihodi od naknade za zadržavanje nezakonito izgrađenih zgrada u prostoru </w:t>
      </w:r>
      <w:r w:rsidRPr="000D15C4">
        <w:rPr>
          <w:noProof/>
          <w:sz w:val="24"/>
          <w:lang w:val="hr-HR"/>
        </w:rPr>
        <w:t xml:space="preserve">planirani su u iznosu od </w:t>
      </w:r>
      <w:r w:rsidR="00DF5861">
        <w:rPr>
          <w:noProof/>
          <w:sz w:val="24"/>
          <w:lang w:val="hr-HR"/>
        </w:rPr>
        <w:t>2</w:t>
      </w:r>
      <w:r w:rsidR="00CF77B0">
        <w:rPr>
          <w:noProof/>
          <w:sz w:val="24"/>
          <w:lang w:val="hr-HR"/>
        </w:rPr>
        <w:t>0</w:t>
      </w:r>
      <w:r w:rsidR="00576E98">
        <w:rPr>
          <w:noProof/>
          <w:sz w:val="24"/>
          <w:lang w:val="hr-HR"/>
        </w:rPr>
        <w:t>0</w:t>
      </w:r>
      <w:r w:rsidRPr="000D15C4">
        <w:rPr>
          <w:noProof/>
          <w:sz w:val="24"/>
          <w:lang w:val="hr-HR"/>
        </w:rPr>
        <w:t xml:space="preserve">.000,00 kuna, ostvareni u iznosu od </w:t>
      </w:r>
      <w:r w:rsidR="00CF77B0">
        <w:rPr>
          <w:noProof/>
          <w:sz w:val="24"/>
          <w:lang w:val="hr-HR"/>
        </w:rPr>
        <w:t>495.811,65</w:t>
      </w:r>
      <w:r w:rsidR="00144AE5" w:rsidRPr="000D15C4">
        <w:rPr>
          <w:noProof/>
          <w:sz w:val="24"/>
          <w:lang w:val="hr-HR"/>
        </w:rPr>
        <w:t xml:space="preserve"> kuna</w:t>
      </w:r>
      <w:r w:rsidRPr="000D15C4">
        <w:rPr>
          <w:noProof/>
          <w:sz w:val="24"/>
          <w:lang w:val="hr-HR"/>
        </w:rPr>
        <w:t xml:space="preserve"> ili </w:t>
      </w:r>
      <w:r w:rsidR="00EF7E78">
        <w:rPr>
          <w:noProof/>
          <w:sz w:val="24"/>
          <w:lang w:val="hr-HR"/>
        </w:rPr>
        <w:t>1</w:t>
      </w:r>
      <w:r w:rsidR="00CF77B0">
        <w:rPr>
          <w:noProof/>
          <w:sz w:val="24"/>
          <w:lang w:val="hr-HR"/>
        </w:rPr>
        <w:t>47,91</w:t>
      </w:r>
      <w:r w:rsidRPr="000D15C4">
        <w:rPr>
          <w:noProof/>
          <w:sz w:val="24"/>
          <w:lang w:val="hr-HR"/>
        </w:rPr>
        <w:t xml:space="preserve">% </w:t>
      </w:r>
      <w:r w:rsidR="00CF77B0">
        <w:rPr>
          <w:noProof/>
          <w:sz w:val="24"/>
          <w:lang w:val="hr-HR"/>
        </w:rPr>
        <w:t xml:space="preserve">više </w:t>
      </w:r>
      <w:r w:rsidRPr="000D15C4">
        <w:rPr>
          <w:noProof/>
          <w:sz w:val="24"/>
          <w:lang w:val="hr-HR"/>
        </w:rPr>
        <w:t xml:space="preserve">u odnosu na plan. </w:t>
      </w:r>
    </w:p>
    <w:p w14:paraId="59A304EC" w14:textId="0A5BBD49" w:rsidR="00305CF4" w:rsidRDefault="00305CF4" w:rsidP="00305CF4">
      <w:pPr>
        <w:rPr>
          <w:lang w:val="hr-HR"/>
        </w:rPr>
      </w:pPr>
    </w:p>
    <w:p w14:paraId="7C79419A" w14:textId="52D6B7F7" w:rsidR="006F1071" w:rsidRDefault="006F1071" w:rsidP="00305CF4">
      <w:pPr>
        <w:rPr>
          <w:lang w:val="hr-HR"/>
        </w:rPr>
      </w:pPr>
    </w:p>
    <w:p w14:paraId="5E00C6EC" w14:textId="77777777" w:rsidR="001138B2" w:rsidRPr="000D15C4" w:rsidRDefault="001138B2" w:rsidP="001138B2">
      <w:pPr>
        <w:pStyle w:val="Naslov4"/>
        <w:ind w:left="0" w:firstLine="0"/>
        <w:rPr>
          <w:noProof/>
          <w:lang w:val="hr-HR"/>
        </w:rPr>
      </w:pPr>
      <w:r w:rsidRPr="000D15C4">
        <w:rPr>
          <w:noProof/>
          <w:lang w:val="hr-HR"/>
        </w:rPr>
        <w:t>PRIHODI OD UPRAVNIH I ADMINISTRATIVNIH PRISTOJBI, PRISTOJBI PO POSEBNIM PROPISIMA I NAKNADA</w:t>
      </w:r>
    </w:p>
    <w:p w14:paraId="5EDC28DE" w14:textId="77777777" w:rsidR="001138B2" w:rsidRPr="000D15C4" w:rsidRDefault="001138B2" w:rsidP="001138B2">
      <w:pPr>
        <w:ind w:left="284" w:hanging="284"/>
        <w:jc w:val="both"/>
        <w:rPr>
          <w:noProof/>
          <w:sz w:val="24"/>
          <w:lang w:val="hr-HR"/>
        </w:rPr>
      </w:pPr>
    </w:p>
    <w:p w14:paraId="3F18C462" w14:textId="2C0EF3FA" w:rsidR="001138B2" w:rsidRPr="000D15C4" w:rsidRDefault="001138B2" w:rsidP="001138B2">
      <w:pPr>
        <w:pStyle w:val="Uvuenotijeloteksta"/>
        <w:jc w:val="both"/>
        <w:rPr>
          <w:i w:val="0"/>
          <w:noProof/>
          <w:sz w:val="24"/>
          <w:lang w:val="hr-HR"/>
        </w:rPr>
      </w:pPr>
      <w:r w:rsidRPr="000D15C4">
        <w:rPr>
          <w:b/>
          <w:noProof/>
          <w:sz w:val="24"/>
          <w:lang w:val="hr-HR"/>
        </w:rPr>
        <w:t>Prihodi od upravnih i administrativnih pristojbi, pristobi po posebnim propisima i naknada</w:t>
      </w:r>
      <w:r w:rsidRPr="000D15C4">
        <w:rPr>
          <w:noProof/>
          <w:sz w:val="24"/>
          <w:lang w:val="hr-HR"/>
        </w:rPr>
        <w:t xml:space="preserve"> </w:t>
      </w:r>
      <w:r w:rsidRPr="000D15C4">
        <w:rPr>
          <w:i w:val="0"/>
          <w:noProof/>
          <w:sz w:val="24"/>
          <w:lang w:val="hr-HR"/>
        </w:rPr>
        <w:t xml:space="preserve">planirani su u iznosu od </w:t>
      </w:r>
      <w:r w:rsidR="00495ED0">
        <w:rPr>
          <w:i w:val="0"/>
          <w:noProof/>
          <w:sz w:val="24"/>
          <w:lang w:val="hr-HR"/>
        </w:rPr>
        <w:t>94.</w:t>
      </w:r>
      <w:r w:rsidR="00FA70BE">
        <w:rPr>
          <w:i w:val="0"/>
          <w:noProof/>
          <w:sz w:val="24"/>
          <w:lang w:val="hr-HR"/>
        </w:rPr>
        <w:t>5</w:t>
      </w:r>
      <w:r w:rsidR="00495ED0">
        <w:rPr>
          <w:i w:val="0"/>
          <w:noProof/>
          <w:sz w:val="24"/>
          <w:lang w:val="hr-HR"/>
        </w:rPr>
        <w:t>31.</w:t>
      </w:r>
      <w:r w:rsidR="00FA70BE">
        <w:rPr>
          <w:i w:val="0"/>
          <w:noProof/>
          <w:sz w:val="24"/>
          <w:lang w:val="hr-HR"/>
        </w:rPr>
        <w:t>757</w:t>
      </w:r>
      <w:r w:rsidR="00495ED0">
        <w:rPr>
          <w:i w:val="0"/>
          <w:noProof/>
          <w:sz w:val="24"/>
          <w:lang w:val="hr-HR"/>
        </w:rPr>
        <w:t>,</w:t>
      </w:r>
      <w:r w:rsidR="00FA70BE">
        <w:rPr>
          <w:i w:val="0"/>
          <w:noProof/>
          <w:sz w:val="24"/>
          <w:lang w:val="hr-HR"/>
        </w:rPr>
        <w:t>87</w:t>
      </w:r>
      <w:r w:rsidR="00E41585" w:rsidRPr="000D15C4">
        <w:rPr>
          <w:i w:val="0"/>
          <w:noProof/>
          <w:sz w:val="24"/>
          <w:lang w:val="hr-HR"/>
        </w:rPr>
        <w:t xml:space="preserve"> k</w:t>
      </w:r>
      <w:r w:rsidRPr="000D15C4">
        <w:rPr>
          <w:i w:val="0"/>
          <w:noProof/>
          <w:sz w:val="24"/>
          <w:lang w:val="hr-HR"/>
        </w:rPr>
        <w:t>un</w:t>
      </w:r>
      <w:r w:rsidR="00FA70BE">
        <w:rPr>
          <w:i w:val="0"/>
          <w:noProof/>
          <w:sz w:val="24"/>
          <w:lang w:val="hr-HR"/>
        </w:rPr>
        <w:t>a</w:t>
      </w:r>
      <w:r w:rsidRPr="000D15C4">
        <w:rPr>
          <w:i w:val="0"/>
          <w:noProof/>
          <w:sz w:val="24"/>
          <w:lang w:val="hr-HR"/>
        </w:rPr>
        <w:t xml:space="preserve">, a ostvareni u iznosu od </w:t>
      </w:r>
      <w:r w:rsidR="00FA70BE">
        <w:rPr>
          <w:i w:val="0"/>
          <w:noProof/>
          <w:sz w:val="24"/>
          <w:lang w:val="hr-HR"/>
        </w:rPr>
        <w:t>92.773.563,13</w:t>
      </w:r>
      <w:r w:rsidR="00D749B1" w:rsidRPr="000D15C4">
        <w:rPr>
          <w:i w:val="0"/>
          <w:noProof/>
          <w:sz w:val="24"/>
          <w:lang w:val="hr-HR"/>
        </w:rPr>
        <w:t xml:space="preserve"> </w:t>
      </w:r>
      <w:r w:rsidRPr="000D15C4">
        <w:rPr>
          <w:i w:val="0"/>
          <w:noProof/>
          <w:sz w:val="24"/>
          <w:lang w:val="hr-HR"/>
        </w:rPr>
        <w:t>kun</w:t>
      </w:r>
      <w:r w:rsidR="00FA70BE">
        <w:rPr>
          <w:i w:val="0"/>
          <w:noProof/>
          <w:sz w:val="24"/>
          <w:lang w:val="hr-HR"/>
        </w:rPr>
        <w:t>a</w:t>
      </w:r>
      <w:r w:rsidRPr="000D15C4">
        <w:rPr>
          <w:i w:val="0"/>
          <w:noProof/>
          <w:sz w:val="24"/>
          <w:lang w:val="hr-HR"/>
        </w:rPr>
        <w:t xml:space="preserve"> ili </w:t>
      </w:r>
      <w:r w:rsidR="00FA70BE">
        <w:rPr>
          <w:i w:val="0"/>
          <w:noProof/>
          <w:sz w:val="24"/>
          <w:lang w:val="hr-HR"/>
        </w:rPr>
        <w:t>98,14</w:t>
      </w:r>
      <w:r w:rsidRPr="000D15C4">
        <w:rPr>
          <w:i w:val="0"/>
          <w:noProof/>
          <w:sz w:val="24"/>
          <w:lang w:val="hr-HR"/>
        </w:rPr>
        <w:t>% u odnosu na plan.</w:t>
      </w:r>
    </w:p>
    <w:p w14:paraId="3432C77B" w14:textId="77777777" w:rsidR="001138B2" w:rsidRPr="000D15C4" w:rsidRDefault="001138B2" w:rsidP="001138B2">
      <w:pPr>
        <w:ind w:firstLine="284"/>
        <w:jc w:val="both"/>
        <w:rPr>
          <w:noProof/>
          <w:sz w:val="24"/>
          <w:lang w:val="hr-HR"/>
        </w:rPr>
      </w:pPr>
    </w:p>
    <w:p w14:paraId="1B1B9865" w14:textId="137E4B43" w:rsidR="001138B2" w:rsidRPr="000D15C4" w:rsidRDefault="001138B2" w:rsidP="001138B2">
      <w:pPr>
        <w:pStyle w:val="Uvuenotijeloteksta"/>
        <w:jc w:val="both"/>
        <w:rPr>
          <w:i w:val="0"/>
          <w:noProof/>
          <w:sz w:val="24"/>
          <w:lang w:val="hr-HR"/>
        </w:rPr>
      </w:pPr>
      <w:r w:rsidRPr="000D15C4">
        <w:rPr>
          <w:b/>
          <w:noProof/>
          <w:sz w:val="24"/>
          <w:lang w:val="hr-HR"/>
        </w:rPr>
        <w:t>Upravne i administrativne pristojbe</w:t>
      </w:r>
      <w:r w:rsidRPr="000D15C4">
        <w:rPr>
          <w:b/>
          <w:i w:val="0"/>
          <w:noProof/>
          <w:sz w:val="24"/>
          <w:lang w:val="hr-HR"/>
        </w:rPr>
        <w:t xml:space="preserve"> </w:t>
      </w:r>
      <w:r w:rsidRPr="000D15C4">
        <w:rPr>
          <w:i w:val="0"/>
          <w:noProof/>
          <w:sz w:val="24"/>
          <w:lang w:val="hr-HR"/>
        </w:rPr>
        <w:t xml:space="preserve">planirane su u iznosu od </w:t>
      </w:r>
      <w:r w:rsidR="00FA70BE">
        <w:rPr>
          <w:i w:val="0"/>
          <w:noProof/>
          <w:sz w:val="24"/>
          <w:lang w:val="hr-HR"/>
        </w:rPr>
        <w:t>3.750</w:t>
      </w:r>
      <w:r w:rsidRPr="000D15C4">
        <w:rPr>
          <w:i w:val="0"/>
          <w:noProof/>
          <w:sz w:val="24"/>
          <w:lang w:val="hr-HR"/>
        </w:rPr>
        <w:t xml:space="preserve">.000,00 kuna, a ostvarene u iznosu od </w:t>
      </w:r>
      <w:r w:rsidR="00FA70BE">
        <w:rPr>
          <w:i w:val="0"/>
          <w:noProof/>
          <w:sz w:val="24"/>
          <w:lang w:val="hr-HR"/>
        </w:rPr>
        <w:t xml:space="preserve">3.604.881,35 </w:t>
      </w:r>
      <w:r w:rsidRPr="000D15C4">
        <w:rPr>
          <w:i w:val="0"/>
          <w:noProof/>
          <w:sz w:val="24"/>
          <w:lang w:val="hr-HR"/>
        </w:rPr>
        <w:t>kun</w:t>
      </w:r>
      <w:r w:rsidR="00FA70BE">
        <w:rPr>
          <w:i w:val="0"/>
          <w:noProof/>
          <w:sz w:val="24"/>
          <w:lang w:val="hr-HR"/>
        </w:rPr>
        <w:t>a</w:t>
      </w:r>
      <w:r w:rsidRPr="000D15C4">
        <w:rPr>
          <w:i w:val="0"/>
          <w:noProof/>
          <w:sz w:val="24"/>
          <w:lang w:val="hr-HR"/>
        </w:rPr>
        <w:t xml:space="preserve"> ili </w:t>
      </w:r>
      <w:r w:rsidR="00FA70BE">
        <w:rPr>
          <w:i w:val="0"/>
          <w:noProof/>
          <w:sz w:val="24"/>
          <w:lang w:val="hr-HR"/>
        </w:rPr>
        <w:t>96,13</w:t>
      </w:r>
      <w:r w:rsidRPr="000D15C4">
        <w:rPr>
          <w:i w:val="0"/>
          <w:noProof/>
          <w:sz w:val="24"/>
          <w:lang w:val="hr-HR"/>
        </w:rPr>
        <w:t xml:space="preserve">% u odnosu na plan. </w:t>
      </w:r>
    </w:p>
    <w:p w14:paraId="0CB224F3" w14:textId="77777777" w:rsidR="001138B2" w:rsidRPr="000D15C4" w:rsidRDefault="001138B2" w:rsidP="001138B2">
      <w:pPr>
        <w:pStyle w:val="Tijeloteksta"/>
        <w:rPr>
          <w:noProof/>
          <w:sz w:val="24"/>
          <w:lang w:val="hr-HR"/>
        </w:rPr>
      </w:pPr>
    </w:p>
    <w:p w14:paraId="294031FB" w14:textId="325201F8" w:rsidR="001138B2" w:rsidRPr="000D15C4" w:rsidRDefault="001138B2" w:rsidP="001138B2">
      <w:pPr>
        <w:ind w:firstLine="720"/>
        <w:jc w:val="both"/>
        <w:rPr>
          <w:noProof/>
          <w:sz w:val="24"/>
          <w:lang w:val="hr-HR"/>
        </w:rPr>
      </w:pPr>
      <w:r w:rsidRPr="000D15C4">
        <w:rPr>
          <w:i/>
          <w:noProof/>
          <w:sz w:val="24"/>
          <w:lang w:val="hr-HR"/>
        </w:rPr>
        <w:t xml:space="preserve">Županijske, gradske i općinske pristojbe i naknade </w:t>
      </w:r>
      <w:r w:rsidRPr="000D15C4">
        <w:rPr>
          <w:noProof/>
          <w:sz w:val="24"/>
          <w:lang w:val="hr-HR"/>
        </w:rPr>
        <w:t xml:space="preserve">planirane su u iznosu od </w:t>
      </w:r>
      <w:r w:rsidR="00FA70BE">
        <w:rPr>
          <w:noProof/>
          <w:sz w:val="24"/>
          <w:lang w:val="hr-HR"/>
        </w:rPr>
        <w:t>55</w:t>
      </w:r>
      <w:r w:rsidR="00495ED0">
        <w:rPr>
          <w:noProof/>
          <w:sz w:val="24"/>
          <w:lang w:val="hr-HR"/>
        </w:rPr>
        <w:t>0</w:t>
      </w:r>
      <w:r w:rsidRPr="000D15C4">
        <w:rPr>
          <w:noProof/>
          <w:sz w:val="24"/>
          <w:lang w:val="hr-HR"/>
        </w:rPr>
        <w:t>.000,00 kuna, ostvarene u iznosu od</w:t>
      </w:r>
      <w:r w:rsidR="00E41585" w:rsidRPr="000D15C4">
        <w:rPr>
          <w:noProof/>
          <w:sz w:val="24"/>
          <w:lang w:val="hr-HR"/>
        </w:rPr>
        <w:t xml:space="preserve"> </w:t>
      </w:r>
      <w:r w:rsidR="00FA70BE">
        <w:rPr>
          <w:noProof/>
          <w:sz w:val="24"/>
          <w:lang w:val="hr-HR"/>
        </w:rPr>
        <w:t>561.466,78</w:t>
      </w:r>
      <w:r w:rsidRPr="000D15C4">
        <w:rPr>
          <w:noProof/>
          <w:sz w:val="24"/>
          <w:lang w:val="hr-HR"/>
        </w:rPr>
        <w:t xml:space="preserve"> kun</w:t>
      </w:r>
      <w:r w:rsidR="00484E1B">
        <w:rPr>
          <w:noProof/>
          <w:sz w:val="24"/>
          <w:lang w:val="hr-HR"/>
        </w:rPr>
        <w:t>a</w:t>
      </w:r>
      <w:r w:rsidRPr="000D15C4">
        <w:rPr>
          <w:noProof/>
          <w:sz w:val="24"/>
          <w:lang w:val="hr-HR"/>
        </w:rPr>
        <w:t xml:space="preserve"> ili </w:t>
      </w:r>
      <w:r w:rsidR="00FA70BE">
        <w:rPr>
          <w:noProof/>
          <w:sz w:val="24"/>
          <w:lang w:val="hr-HR"/>
        </w:rPr>
        <w:t>2,08</w:t>
      </w:r>
      <w:r w:rsidRPr="000D15C4">
        <w:rPr>
          <w:noProof/>
          <w:sz w:val="24"/>
          <w:lang w:val="hr-HR"/>
        </w:rPr>
        <w:t>%</w:t>
      </w:r>
      <w:r w:rsidR="00744A1F" w:rsidRPr="000D15C4">
        <w:rPr>
          <w:noProof/>
          <w:sz w:val="24"/>
          <w:lang w:val="hr-HR"/>
        </w:rPr>
        <w:t xml:space="preserve"> </w:t>
      </w:r>
      <w:r w:rsidR="00FA70BE">
        <w:rPr>
          <w:noProof/>
          <w:sz w:val="24"/>
          <w:lang w:val="hr-HR"/>
        </w:rPr>
        <w:t xml:space="preserve">više </w:t>
      </w:r>
      <w:r w:rsidRPr="000D15C4">
        <w:rPr>
          <w:noProof/>
          <w:sz w:val="24"/>
          <w:lang w:val="hr-HR"/>
        </w:rPr>
        <w:t>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1ECA2A66" w14:textId="77777777" w:rsidR="001138B2" w:rsidRPr="000D15C4" w:rsidRDefault="001138B2" w:rsidP="001138B2">
      <w:pPr>
        <w:pStyle w:val="Tijeloteksta"/>
        <w:ind w:firstLine="720"/>
        <w:rPr>
          <w:i/>
          <w:noProof/>
          <w:lang w:val="hr-HR"/>
        </w:rPr>
      </w:pPr>
      <w:r w:rsidRPr="000D15C4">
        <w:rPr>
          <w:i/>
          <w:noProof/>
          <w:lang w:val="hr-HR"/>
        </w:rPr>
        <w:t xml:space="preserve"> </w:t>
      </w:r>
    </w:p>
    <w:p w14:paraId="4CC95815" w14:textId="0682EE87" w:rsidR="001138B2" w:rsidRPr="000D15C4" w:rsidRDefault="001138B2" w:rsidP="001138B2">
      <w:pPr>
        <w:pStyle w:val="Tijeloteksta"/>
        <w:ind w:firstLine="720"/>
        <w:rPr>
          <w:noProof/>
          <w:sz w:val="24"/>
          <w:lang w:val="hr-HR"/>
        </w:rPr>
      </w:pPr>
      <w:r w:rsidRPr="000D15C4">
        <w:rPr>
          <w:i/>
          <w:noProof/>
          <w:sz w:val="24"/>
          <w:lang w:val="hr-HR"/>
        </w:rPr>
        <w:t xml:space="preserve">Prihodi od </w:t>
      </w:r>
      <w:r w:rsidR="004049CE" w:rsidRPr="000D15C4">
        <w:rPr>
          <w:i/>
          <w:noProof/>
          <w:sz w:val="24"/>
          <w:lang w:val="hr-HR"/>
        </w:rPr>
        <w:t>turističke</w:t>
      </w:r>
      <w:r w:rsidRPr="000D15C4">
        <w:rPr>
          <w:i/>
          <w:noProof/>
          <w:sz w:val="24"/>
          <w:lang w:val="hr-HR"/>
        </w:rPr>
        <w:t xml:space="preserve"> pristojbe</w:t>
      </w:r>
      <w:r w:rsidRPr="000D15C4">
        <w:rPr>
          <w:noProof/>
          <w:sz w:val="24"/>
          <w:lang w:val="hr-HR"/>
        </w:rPr>
        <w:t xml:space="preserve"> planirani su u iznosu od </w:t>
      </w:r>
      <w:r w:rsidR="00FA70BE">
        <w:rPr>
          <w:noProof/>
          <w:sz w:val="24"/>
          <w:lang w:val="hr-HR"/>
        </w:rPr>
        <w:t>3.200</w:t>
      </w:r>
      <w:r w:rsidRPr="000D15C4">
        <w:rPr>
          <w:noProof/>
          <w:sz w:val="24"/>
          <w:lang w:val="hr-HR"/>
        </w:rPr>
        <w:t xml:space="preserve">.000,00 kuna, a ostvareni u iznosu od </w:t>
      </w:r>
      <w:r w:rsidR="00FA70BE">
        <w:rPr>
          <w:noProof/>
          <w:sz w:val="24"/>
          <w:lang w:val="hr-HR"/>
        </w:rPr>
        <w:t>3.043.414,57</w:t>
      </w:r>
      <w:r w:rsidR="00E41585" w:rsidRPr="000D15C4">
        <w:rPr>
          <w:noProof/>
          <w:sz w:val="24"/>
          <w:lang w:val="hr-HR"/>
        </w:rPr>
        <w:t xml:space="preserve"> </w:t>
      </w:r>
      <w:r w:rsidRPr="000D15C4">
        <w:rPr>
          <w:noProof/>
          <w:sz w:val="24"/>
          <w:lang w:val="hr-HR"/>
        </w:rPr>
        <w:t>kun</w:t>
      </w:r>
      <w:r w:rsidR="00D706B7" w:rsidRPr="000D15C4">
        <w:rPr>
          <w:noProof/>
          <w:sz w:val="24"/>
          <w:lang w:val="hr-HR"/>
        </w:rPr>
        <w:t>a</w:t>
      </w:r>
      <w:r w:rsidRPr="000D15C4">
        <w:rPr>
          <w:noProof/>
          <w:sz w:val="24"/>
          <w:lang w:val="hr-HR"/>
        </w:rPr>
        <w:t xml:space="preserve"> ili </w:t>
      </w:r>
      <w:r w:rsidR="00FA70BE">
        <w:rPr>
          <w:noProof/>
          <w:sz w:val="24"/>
          <w:lang w:val="hr-HR"/>
        </w:rPr>
        <w:t>95,11</w:t>
      </w:r>
      <w:r w:rsidRPr="000D15C4">
        <w:rPr>
          <w:noProof/>
          <w:sz w:val="24"/>
          <w:lang w:val="hr-HR"/>
        </w:rPr>
        <w:t xml:space="preserve">% u odnosu na plan. Prihodi od </w:t>
      </w:r>
      <w:r w:rsidR="0009175E" w:rsidRPr="000D15C4">
        <w:rPr>
          <w:noProof/>
          <w:sz w:val="24"/>
          <w:lang w:val="hr-HR"/>
        </w:rPr>
        <w:t>turističke</w:t>
      </w:r>
      <w:r w:rsidRPr="000D15C4">
        <w:rPr>
          <w:noProof/>
          <w:sz w:val="24"/>
          <w:lang w:val="hr-HR"/>
        </w:rPr>
        <w:t xml:space="preserve"> pristojbe predstavljaju 30% pripadajuće </w:t>
      </w:r>
      <w:r w:rsidR="0009175E" w:rsidRPr="000D15C4">
        <w:rPr>
          <w:noProof/>
          <w:sz w:val="24"/>
          <w:lang w:val="hr-HR"/>
        </w:rPr>
        <w:t>turističke</w:t>
      </w:r>
      <w:r w:rsidRPr="000D15C4">
        <w:rPr>
          <w:noProof/>
          <w:sz w:val="24"/>
          <w:lang w:val="hr-HR"/>
        </w:rPr>
        <w:t xml:space="preserve"> pristojbe Turističke zajednice Grada.</w:t>
      </w:r>
      <w:r w:rsidR="00501390" w:rsidRPr="000D15C4">
        <w:rPr>
          <w:noProof/>
          <w:sz w:val="24"/>
          <w:lang w:val="hr-HR"/>
        </w:rPr>
        <w:t xml:space="preserve"> </w:t>
      </w:r>
    </w:p>
    <w:p w14:paraId="755C1CDA" w14:textId="77777777" w:rsidR="00AB659A" w:rsidRDefault="00AB659A" w:rsidP="001138B2">
      <w:pPr>
        <w:ind w:firstLine="720"/>
        <w:jc w:val="both"/>
        <w:rPr>
          <w:b/>
          <w:i/>
          <w:noProof/>
          <w:sz w:val="24"/>
          <w:lang w:val="hr-HR"/>
        </w:rPr>
      </w:pPr>
    </w:p>
    <w:p w14:paraId="66441A5F" w14:textId="75450EF7" w:rsidR="001138B2" w:rsidRPr="000D15C4" w:rsidRDefault="001138B2" w:rsidP="001138B2">
      <w:pPr>
        <w:ind w:firstLine="720"/>
        <w:jc w:val="both"/>
        <w:rPr>
          <w:noProof/>
          <w:sz w:val="24"/>
          <w:lang w:val="hr-HR"/>
        </w:rPr>
      </w:pPr>
      <w:r w:rsidRPr="000D15C4">
        <w:rPr>
          <w:b/>
          <w:i/>
          <w:noProof/>
          <w:sz w:val="24"/>
          <w:lang w:val="hr-HR"/>
        </w:rPr>
        <w:lastRenderedPageBreak/>
        <w:t xml:space="preserve">Prihodi po posebnim propisima </w:t>
      </w:r>
      <w:r w:rsidRPr="000D15C4">
        <w:rPr>
          <w:noProof/>
          <w:sz w:val="24"/>
          <w:lang w:val="hr-HR"/>
        </w:rPr>
        <w:t xml:space="preserve">planirani su u iznosu od </w:t>
      </w:r>
      <w:r w:rsidR="00FA70BE">
        <w:rPr>
          <w:noProof/>
          <w:sz w:val="24"/>
          <w:lang w:val="hr-HR"/>
        </w:rPr>
        <w:t>28.781.757,87</w:t>
      </w:r>
      <w:r w:rsidRPr="000D15C4">
        <w:rPr>
          <w:noProof/>
          <w:sz w:val="24"/>
          <w:lang w:val="hr-HR"/>
        </w:rPr>
        <w:t xml:space="preserve"> kun</w:t>
      </w:r>
      <w:r w:rsidR="00FA70BE">
        <w:rPr>
          <w:noProof/>
          <w:sz w:val="24"/>
          <w:lang w:val="hr-HR"/>
        </w:rPr>
        <w:t>a</w:t>
      </w:r>
      <w:r w:rsidRPr="000D15C4">
        <w:rPr>
          <w:noProof/>
          <w:sz w:val="24"/>
          <w:lang w:val="hr-HR"/>
        </w:rPr>
        <w:t xml:space="preserve">, a ostvareni u iznosu od </w:t>
      </w:r>
      <w:r w:rsidR="00FA70BE">
        <w:rPr>
          <w:noProof/>
          <w:sz w:val="24"/>
          <w:lang w:val="hr-HR"/>
        </w:rPr>
        <w:t>24.156.778,13</w:t>
      </w:r>
      <w:r w:rsidRPr="000D15C4">
        <w:rPr>
          <w:noProof/>
          <w:sz w:val="24"/>
          <w:lang w:val="hr-HR"/>
        </w:rPr>
        <w:t xml:space="preserve"> kun</w:t>
      </w:r>
      <w:r w:rsidR="00FA70BE">
        <w:rPr>
          <w:noProof/>
          <w:sz w:val="24"/>
          <w:lang w:val="hr-HR"/>
        </w:rPr>
        <w:t>a</w:t>
      </w:r>
      <w:r w:rsidRPr="000D15C4">
        <w:rPr>
          <w:noProof/>
          <w:sz w:val="24"/>
          <w:lang w:val="hr-HR"/>
        </w:rPr>
        <w:t xml:space="preserve"> ili </w:t>
      </w:r>
      <w:r w:rsidR="00B426B7">
        <w:rPr>
          <w:noProof/>
          <w:sz w:val="24"/>
          <w:lang w:val="hr-HR"/>
        </w:rPr>
        <w:t>83,93</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7207F48E" w14:textId="08511956" w:rsidR="001138B2" w:rsidRPr="000D15C4" w:rsidRDefault="009D4AEA" w:rsidP="001138B2">
      <w:pPr>
        <w:ind w:firstLine="720"/>
        <w:jc w:val="both"/>
        <w:rPr>
          <w:noProof/>
          <w:sz w:val="24"/>
          <w:lang w:val="hr-HR"/>
        </w:rPr>
      </w:pPr>
      <w:r w:rsidRPr="000D15C4">
        <w:rPr>
          <w:i/>
          <w:noProof/>
          <w:sz w:val="24"/>
          <w:lang w:val="hr-HR"/>
        </w:rPr>
        <w:t>P</w:t>
      </w:r>
      <w:r w:rsidR="001138B2" w:rsidRPr="000D15C4">
        <w:rPr>
          <w:i/>
          <w:noProof/>
          <w:sz w:val="24"/>
          <w:lang w:val="hr-HR"/>
        </w:rPr>
        <w:t>rihodi vodnog gospodarstva</w:t>
      </w:r>
      <w:r w:rsidR="001138B2" w:rsidRPr="000D15C4">
        <w:rPr>
          <w:noProof/>
          <w:sz w:val="24"/>
          <w:lang w:val="hr-HR"/>
        </w:rPr>
        <w:t xml:space="preserve"> planirani su u iznosu od </w:t>
      </w:r>
      <w:r w:rsidR="00060D71" w:rsidRPr="000D15C4">
        <w:rPr>
          <w:noProof/>
          <w:sz w:val="24"/>
          <w:lang w:val="hr-HR"/>
        </w:rPr>
        <w:t>1</w:t>
      </w:r>
      <w:r w:rsidR="00895932" w:rsidRPr="000D15C4">
        <w:rPr>
          <w:noProof/>
          <w:sz w:val="24"/>
          <w:lang w:val="hr-HR"/>
        </w:rPr>
        <w:t>0</w:t>
      </w:r>
      <w:r w:rsidR="001138B2" w:rsidRPr="000D15C4">
        <w:rPr>
          <w:noProof/>
          <w:sz w:val="24"/>
          <w:lang w:val="hr-HR"/>
        </w:rPr>
        <w:t xml:space="preserve">0.000,00 kuna, ostvareni u iznosu od </w:t>
      </w:r>
      <w:r w:rsidR="00B426B7">
        <w:rPr>
          <w:noProof/>
          <w:sz w:val="24"/>
          <w:lang w:val="hr-HR"/>
        </w:rPr>
        <w:t>53.201,93</w:t>
      </w:r>
      <w:r w:rsidR="001138B2" w:rsidRPr="000D15C4">
        <w:rPr>
          <w:noProof/>
          <w:sz w:val="24"/>
          <w:lang w:val="hr-HR"/>
        </w:rPr>
        <w:t xml:space="preserve"> kun</w:t>
      </w:r>
      <w:r w:rsidR="00495ED0">
        <w:rPr>
          <w:noProof/>
          <w:sz w:val="24"/>
          <w:lang w:val="hr-HR"/>
        </w:rPr>
        <w:t>e</w:t>
      </w:r>
      <w:r w:rsidR="001138B2" w:rsidRPr="000D15C4">
        <w:rPr>
          <w:noProof/>
          <w:sz w:val="24"/>
          <w:lang w:val="hr-HR"/>
        </w:rPr>
        <w:t xml:space="preserve"> ili </w:t>
      </w:r>
      <w:r w:rsidR="00B426B7">
        <w:rPr>
          <w:noProof/>
          <w:sz w:val="24"/>
          <w:lang w:val="hr-HR"/>
        </w:rPr>
        <w:t>53,20</w:t>
      </w:r>
      <w:r w:rsidR="001138B2" w:rsidRPr="000D15C4">
        <w:rPr>
          <w:noProof/>
          <w:sz w:val="24"/>
          <w:lang w:val="hr-HR"/>
        </w:rPr>
        <w:t>% u odnosu na plan, predstavljaju 8% vodnog doprinosa kojeg Hrvatske vode uplaćuju u proračun grada temeljem Zakona o financiranju vodnog gospodarstva.</w:t>
      </w:r>
    </w:p>
    <w:p w14:paraId="38FF280A" w14:textId="77777777" w:rsidR="00060D71" w:rsidRPr="000D15C4" w:rsidRDefault="00060D71" w:rsidP="001138B2">
      <w:pPr>
        <w:ind w:firstLine="720"/>
        <w:jc w:val="both"/>
        <w:rPr>
          <w:i/>
          <w:noProof/>
          <w:lang w:val="hr-HR"/>
        </w:rPr>
      </w:pPr>
    </w:p>
    <w:p w14:paraId="363DD802" w14:textId="3255BCE5" w:rsidR="001138B2" w:rsidRPr="000D15C4" w:rsidRDefault="001138B2" w:rsidP="001138B2">
      <w:pPr>
        <w:ind w:firstLine="720"/>
        <w:jc w:val="both"/>
        <w:rPr>
          <w:i/>
          <w:noProof/>
          <w:sz w:val="24"/>
          <w:lang w:val="hr-HR"/>
        </w:rPr>
      </w:pPr>
      <w:r w:rsidRPr="0095173D">
        <w:rPr>
          <w:i/>
          <w:noProof/>
          <w:sz w:val="24"/>
          <w:lang w:val="hr-HR"/>
        </w:rPr>
        <w:t>Ostali nespomenuti prihodi</w:t>
      </w:r>
      <w:r w:rsidRPr="000D15C4">
        <w:rPr>
          <w:i/>
          <w:noProof/>
          <w:sz w:val="24"/>
          <w:lang w:val="hr-HR"/>
        </w:rPr>
        <w:t xml:space="preserve"> </w:t>
      </w:r>
      <w:r w:rsidRPr="000D15C4">
        <w:rPr>
          <w:noProof/>
          <w:sz w:val="24"/>
          <w:lang w:val="hr-HR"/>
        </w:rPr>
        <w:t xml:space="preserve">planirani su u ukupnom iznosu od </w:t>
      </w:r>
      <w:r w:rsidR="00B426B7">
        <w:rPr>
          <w:noProof/>
          <w:sz w:val="24"/>
          <w:lang w:val="hr-HR"/>
        </w:rPr>
        <w:t>28.681.757,87</w:t>
      </w:r>
      <w:r w:rsidRPr="000D15C4">
        <w:rPr>
          <w:noProof/>
          <w:sz w:val="24"/>
          <w:lang w:val="hr-HR"/>
        </w:rPr>
        <w:t xml:space="preserve"> kun</w:t>
      </w:r>
      <w:r w:rsidR="00B426B7">
        <w:rPr>
          <w:noProof/>
          <w:sz w:val="24"/>
          <w:lang w:val="hr-HR"/>
        </w:rPr>
        <w:t>a</w:t>
      </w:r>
      <w:r w:rsidRPr="000D15C4">
        <w:rPr>
          <w:noProof/>
          <w:sz w:val="24"/>
          <w:lang w:val="hr-HR"/>
        </w:rPr>
        <w:t xml:space="preserve">, ostvareni su u iznosu od </w:t>
      </w:r>
      <w:r w:rsidR="00B426B7">
        <w:rPr>
          <w:noProof/>
          <w:sz w:val="24"/>
          <w:lang w:val="hr-HR"/>
        </w:rPr>
        <w:t>24.103.576,20</w:t>
      </w:r>
      <w:r w:rsidR="00501390" w:rsidRPr="000D15C4">
        <w:rPr>
          <w:noProof/>
          <w:sz w:val="24"/>
          <w:lang w:val="hr-HR"/>
        </w:rPr>
        <w:t xml:space="preserve"> </w:t>
      </w:r>
      <w:r w:rsidRPr="000D15C4">
        <w:rPr>
          <w:noProof/>
          <w:sz w:val="24"/>
          <w:lang w:val="hr-HR"/>
        </w:rPr>
        <w:t>kun</w:t>
      </w:r>
      <w:r w:rsidR="00B426B7">
        <w:rPr>
          <w:noProof/>
          <w:sz w:val="24"/>
          <w:lang w:val="hr-HR"/>
        </w:rPr>
        <w:t>a</w:t>
      </w:r>
      <w:r w:rsidR="009D4AEA" w:rsidRPr="000D15C4">
        <w:rPr>
          <w:noProof/>
          <w:sz w:val="24"/>
          <w:lang w:val="hr-HR"/>
        </w:rPr>
        <w:t xml:space="preserve"> ili </w:t>
      </w:r>
      <w:r w:rsidR="00B426B7">
        <w:rPr>
          <w:noProof/>
          <w:sz w:val="24"/>
          <w:lang w:val="hr-HR"/>
        </w:rPr>
        <w:t>84,04</w:t>
      </w:r>
      <w:r w:rsidR="009D4AEA" w:rsidRPr="000D15C4">
        <w:rPr>
          <w:noProof/>
          <w:sz w:val="24"/>
          <w:lang w:val="hr-HR"/>
        </w:rPr>
        <w:t>% u odnosu na plan</w:t>
      </w:r>
      <w:r w:rsidRPr="000D15C4">
        <w:rPr>
          <w:noProof/>
          <w:sz w:val="24"/>
          <w:lang w:val="hr-HR"/>
        </w:rPr>
        <w:t xml:space="preserve"> i to:</w:t>
      </w:r>
    </w:p>
    <w:p w14:paraId="7D949845" w14:textId="42B47DD5" w:rsidR="001138B2" w:rsidRDefault="001138B2" w:rsidP="00383FD9">
      <w:pPr>
        <w:numPr>
          <w:ilvl w:val="0"/>
          <w:numId w:val="47"/>
        </w:numPr>
        <w:ind w:left="709" w:hanging="283"/>
        <w:jc w:val="both"/>
        <w:rPr>
          <w:noProof/>
          <w:sz w:val="24"/>
          <w:lang w:val="hr-HR"/>
        </w:rPr>
      </w:pPr>
      <w:r w:rsidRPr="000D15C4">
        <w:rPr>
          <w:i/>
          <w:noProof/>
          <w:sz w:val="24"/>
          <w:lang w:val="hr-HR"/>
        </w:rPr>
        <w:t>Sufinanciranje cijene usluga, participacije i sl.</w:t>
      </w:r>
      <w:r w:rsidRPr="000D15C4">
        <w:rPr>
          <w:noProof/>
          <w:sz w:val="24"/>
          <w:lang w:val="hr-HR"/>
        </w:rPr>
        <w:t xml:space="preserve"> planirani su u iznosu od </w:t>
      </w:r>
      <w:r w:rsidR="00B426B7">
        <w:rPr>
          <w:noProof/>
          <w:sz w:val="24"/>
          <w:lang w:val="hr-HR"/>
        </w:rPr>
        <w:t>17.833.867,00</w:t>
      </w:r>
      <w:r w:rsidR="00E41585" w:rsidRPr="000D15C4">
        <w:rPr>
          <w:noProof/>
          <w:sz w:val="24"/>
          <w:lang w:val="hr-HR"/>
        </w:rPr>
        <w:t xml:space="preserve"> </w:t>
      </w:r>
      <w:r w:rsidRPr="000D15C4">
        <w:rPr>
          <w:noProof/>
          <w:sz w:val="24"/>
          <w:lang w:val="hr-HR"/>
        </w:rPr>
        <w:t>kun</w:t>
      </w:r>
      <w:r w:rsidR="00060D71" w:rsidRPr="000D15C4">
        <w:rPr>
          <w:noProof/>
          <w:sz w:val="24"/>
          <w:lang w:val="hr-HR"/>
        </w:rPr>
        <w:t>a</w:t>
      </w:r>
      <w:r w:rsidRPr="000D15C4">
        <w:rPr>
          <w:noProof/>
          <w:sz w:val="24"/>
          <w:lang w:val="hr-HR"/>
        </w:rPr>
        <w:t xml:space="preserve">, ostvareni su u iznosu od </w:t>
      </w:r>
      <w:r w:rsidR="00B426B7">
        <w:rPr>
          <w:noProof/>
          <w:sz w:val="24"/>
          <w:lang w:val="hr-HR"/>
        </w:rPr>
        <w:t>14.947.289,38</w:t>
      </w:r>
      <w:r w:rsidR="00E41585" w:rsidRPr="000D15C4">
        <w:rPr>
          <w:noProof/>
          <w:sz w:val="24"/>
          <w:lang w:val="hr-HR"/>
        </w:rPr>
        <w:t xml:space="preserve"> </w:t>
      </w:r>
      <w:r w:rsidRPr="000D15C4">
        <w:rPr>
          <w:noProof/>
          <w:sz w:val="24"/>
          <w:lang w:val="hr-HR"/>
        </w:rPr>
        <w:t>kun</w:t>
      </w:r>
      <w:r w:rsidR="008405A7">
        <w:rPr>
          <w:noProof/>
          <w:sz w:val="24"/>
          <w:lang w:val="hr-HR"/>
        </w:rPr>
        <w:t>a</w:t>
      </w:r>
      <w:r w:rsidRPr="000D15C4">
        <w:rPr>
          <w:noProof/>
          <w:sz w:val="24"/>
          <w:lang w:val="hr-HR"/>
        </w:rPr>
        <w:t xml:space="preserve"> ili </w:t>
      </w:r>
      <w:r w:rsidR="00B426B7">
        <w:rPr>
          <w:noProof/>
          <w:sz w:val="24"/>
          <w:lang w:val="hr-HR"/>
        </w:rPr>
        <w:t>83,81</w:t>
      </w:r>
      <w:r w:rsidRPr="000D15C4">
        <w:rPr>
          <w:noProof/>
          <w:sz w:val="24"/>
          <w:lang w:val="hr-HR"/>
        </w:rPr>
        <w:t>% u odnosu na plan, odnose se na sufinanciranje cijene usluga proračunskih korisnika (uplate roditelja za produženi boravak, za predškolski odgoj, marende i sl.)</w:t>
      </w:r>
      <w:r w:rsidR="00895932" w:rsidRPr="000D15C4">
        <w:rPr>
          <w:noProof/>
          <w:sz w:val="24"/>
          <w:lang w:val="hr-HR"/>
        </w:rPr>
        <w:t>, članarina za Gradsku knjižnicu i čitaonicu te ulaznica za Istarsko narodno kazalište</w:t>
      </w:r>
      <w:r w:rsidRPr="000D15C4">
        <w:rPr>
          <w:noProof/>
          <w:sz w:val="24"/>
          <w:lang w:val="hr-HR"/>
        </w:rPr>
        <w:t>;</w:t>
      </w:r>
    </w:p>
    <w:p w14:paraId="19AFA15B" w14:textId="77777777" w:rsidR="008807FE" w:rsidRPr="000D15C4" w:rsidRDefault="008807FE" w:rsidP="008807FE">
      <w:pPr>
        <w:ind w:left="709"/>
        <w:jc w:val="both"/>
        <w:rPr>
          <w:noProof/>
          <w:sz w:val="24"/>
          <w:lang w:val="hr-HR"/>
        </w:rPr>
      </w:pPr>
    </w:p>
    <w:tbl>
      <w:tblPr>
        <w:tblW w:w="6240" w:type="dxa"/>
        <w:jc w:val="center"/>
        <w:tblLook w:val="04A0" w:firstRow="1" w:lastRow="0" w:firstColumn="1" w:lastColumn="0" w:noHBand="0" w:noVBand="1"/>
      </w:tblPr>
      <w:tblGrid>
        <w:gridCol w:w="4780"/>
        <w:gridCol w:w="1460"/>
      </w:tblGrid>
      <w:tr w:rsidR="00B426B7" w:rsidRPr="00B426B7" w14:paraId="60C5CF83" w14:textId="77777777" w:rsidTr="00B426B7">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BD6C7" w14:textId="77777777" w:rsidR="00B426B7" w:rsidRPr="00B426B7" w:rsidRDefault="00B426B7" w:rsidP="00B426B7">
            <w:pPr>
              <w:jc w:val="center"/>
              <w:rPr>
                <w:b/>
                <w:bCs/>
                <w:color w:val="000000"/>
                <w:lang w:val="en-US" w:eastAsia="en-US"/>
              </w:rPr>
            </w:pPr>
            <w:r w:rsidRPr="00B426B7">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EAB681D" w14:textId="77777777" w:rsidR="00B426B7" w:rsidRPr="00B426B7" w:rsidRDefault="00B426B7" w:rsidP="00B426B7">
            <w:pPr>
              <w:jc w:val="center"/>
              <w:rPr>
                <w:b/>
                <w:bCs/>
                <w:color w:val="000000"/>
                <w:lang w:val="en-US" w:eastAsia="en-US"/>
              </w:rPr>
            </w:pPr>
            <w:r w:rsidRPr="00B426B7">
              <w:rPr>
                <w:b/>
                <w:bCs/>
                <w:color w:val="000000"/>
                <w:lang w:val="en-US" w:eastAsia="en-US"/>
              </w:rPr>
              <w:t>IZNOS</w:t>
            </w:r>
          </w:p>
        </w:tc>
      </w:tr>
      <w:tr w:rsidR="00B426B7" w:rsidRPr="00B426B7" w14:paraId="6442EB7E"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FB6D086" w14:textId="77777777" w:rsidR="00B426B7" w:rsidRPr="00B426B7" w:rsidRDefault="00B426B7" w:rsidP="00B426B7">
            <w:pPr>
              <w:rPr>
                <w:color w:val="000000"/>
                <w:lang w:val="en-US" w:eastAsia="en-US"/>
              </w:rPr>
            </w:pPr>
            <w:r w:rsidRPr="00B426B7">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14:paraId="436A68CA" w14:textId="77777777" w:rsidR="00B426B7" w:rsidRPr="00B426B7" w:rsidRDefault="00B426B7" w:rsidP="00B426B7">
            <w:pPr>
              <w:jc w:val="right"/>
              <w:rPr>
                <w:color w:val="000000"/>
                <w:lang w:val="en-US" w:eastAsia="en-US"/>
              </w:rPr>
            </w:pPr>
            <w:r w:rsidRPr="00B426B7">
              <w:rPr>
                <w:color w:val="000000"/>
                <w:lang w:val="en-US" w:eastAsia="en-US"/>
              </w:rPr>
              <w:t>818.317,97</w:t>
            </w:r>
          </w:p>
        </w:tc>
      </w:tr>
      <w:tr w:rsidR="00B426B7" w:rsidRPr="00B426B7" w14:paraId="0C19236D"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6512001" w14:textId="77777777" w:rsidR="00B426B7" w:rsidRPr="00B426B7" w:rsidRDefault="00B426B7" w:rsidP="00B426B7">
            <w:pPr>
              <w:rPr>
                <w:color w:val="000000"/>
                <w:lang w:val="en-US" w:eastAsia="en-US"/>
              </w:rPr>
            </w:pPr>
            <w:r w:rsidRPr="00B426B7">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14:paraId="2145C166" w14:textId="77777777" w:rsidR="00B426B7" w:rsidRPr="00B426B7" w:rsidRDefault="00B426B7" w:rsidP="00B426B7">
            <w:pPr>
              <w:jc w:val="right"/>
              <w:rPr>
                <w:color w:val="000000"/>
                <w:lang w:val="en-US" w:eastAsia="en-US"/>
              </w:rPr>
            </w:pPr>
            <w:r w:rsidRPr="00B426B7">
              <w:rPr>
                <w:color w:val="000000"/>
                <w:lang w:val="en-US" w:eastAsia="en-US"/>
              </w:rPr>
              <w:t>445.269,15</w:t>
            </w:r>
          </w:p>
        </w:tc>
      </w:tr>
      <w:tr w:rsidR="00B426B7" w:rsidRPr="00B426B7" w14:paraId="4D0E5605"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B70B702" w14:textId="77777777" w:rsidR="00B426B7" w:rsidRPr="00B426B7" w:rsidRDefault="00B426B7" w:rsidP="00B426B7">
            <w:pPr>
              <w:rPr>
                <w:color w:val="000000"/>
                <w:lang w:val="en-US" w:eastAsia="en-US"/>
              </w:rPr>
            </w:pPr>
            <w:r w:rsidRPr="00B426B7">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14:paraId="6E299A38" w14:textId="77777777" w:rsidR="00B426B7" w:rsidRPr="00B426B7" w:rsidRDefault="00B426B7" w:rsidP="00B426B7">
            <w:pPr>
              <w:jc w:val="right"/>
              <w:rPr>
                <w:color w:val="000000"/>
                <w:lang w:val="en-US" w:eastAsia="en-US"/>
              </w:rPr>
            </w:pPr>
            <w:r w:rsidRPr="00B426B7">
              <w:rPr>
                <w:color w:val="000000"/>
                <w:lang w:val="en-US" w:eastAsia="en-US"/>
              </w:rPr>
              <w:t>320.300,97</w:t>
            </w:r>
          </w:p>
        </w:tc>
      </w:tr>
      <w:tr w:rsidR="00B426B7" w:rsidRPr="00B426B7" w14:paraId="59601AEA"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A06EB70" w14:textId="77777777" w:rsidR="00B426B7" w:rsidRPr="00B426B7" w:rsidRDefault="00B426B7" w:rsidP="00B426B7">
            <w:pPr>
              <w:rPr>
                <w:color w:val="000000"/>
                <w:lang w:val="en-US" w:eastAsia="en-US"/>
              </w:rPr>
            </w:pPr>
            <w:r w:rsidRPr="00B426B7">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14:paraId="3682F790" w14:textId="77777777" w:rsidR="00B426B7" w:rsidRPr="00B426B7" w:rsidRDefault="00B426B7" w:rsidP="00B426B7">
            <w:pPr>
              <w:jc w:val="right"/>
              <w:rPr>
                <w:color w:val="000000"/>
                <w:lang w:val="en-US" w:eastAsia="en-US"/>
              </w:rPr>
            </w:pPr>
            <w:r w:rsidRPr="00B426B7">
              <w:rPr>
                <w:color w:val="000000"/>
                <w:lang w:val="en-US" w:eastAsia="en-US"/>
              </w:rPr>
              <w:t>668.731,07</w:t>
            </w:r>
          </w:p>
        </w:tc>
      </w:tr>
      <w:tr w:rsidR="00B426B7" w:rsidRPr="00B426B7" w14:paraId="01B5FAD7"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6F56769" w14:textId="77777777" w:rsidR="00B426B7" w:rsidRPr="00B426B7" w:rsidRDefault="00B426B7" w:rsidP="00B426B7">
            <w:pPr>
              <w:rPr>
                <w:color w:val="000000"/>
                <w:lang w:val="en-US" w:eastAsia="en-US"/>
              </w:rPr>
            </w:pPr>
            <w:r w:rsidRPr="00B426B7">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14:paraId="1F8D1045" w14:textId="77777777" w:rsidR="00B426B7" w:rsidRPr="00B426B7" w:rsidRDefault="00B426B7" w:rsidP="00B426B7">
            <w:pPr>
              <w:jc w:val="right"/>
              <w:rPr>
                <w:color w:val="000000"/>
                <w:lang w:val="en-US" w:eastAsia="en-US"/>
              </w:rPr>
            </w:pPr>
            <w:r w:rsidRPr="00B426B7">
              <w:rPr>
                <w:color w:val="000000"/>
                <w:lang w:val="en-US" w:eastAsia="en-US"/>
              </w:rPr>
              <w:t>348.801,05</w:t>
            </w:r>
          </w:p>
        </w:tc>
      </w:tr>
      <w:tr w:rsidR="00B426B7" w:rsidRPr="00B426B7" w14:paraId="238336B6"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D64C06E" w14:textId="77777777" w:rsidR="00B426B7" w:rsidRPr="00B426B7" w:rsidRDefault="00B426B7" w:rsidP="00B426B7">
            <w:pPr>
              <w:rPr>
                <w:color w:val="000000"/>
                <w:lang w:val="en-US" w:eastAsia="en-US"/>
              </w:rPr>
            </w:pPr>
            <w:r w:rsidRPr="00B426B7">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14:paraId="5D3709E3" w14:textId="77777777" w:rsidR="00B426B7" w:rsidRPr="00B426B7" w:rsidRDefault="00B426B7" w:rsidP="00B426B7">
            <w:pPr>
              <w:jc w:val="right"/>
              <w:rPr>
                <w:color w:val="000000"/>
                <w:lang w:val="en-US" w:eastAsia="en-US"/>
              </w:rPr>
            </w:pPr>
            <w:r w:rsidRPr="00B426B7">
              <w:rPr>
                <w:color w:val="000000"/>
                <w:lang w:val="en-US" w:eastAsia="en-US"/>
              </w:rPr>
              <w:t>603.224,55</w:t>
            </w:r>
          </w:p>
        </w:tc>
      </w:tr>
      <w:tr w:rsidR="00B426B7" w:rsidRPr="00B426B7" w14:paraId="12D100A5"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BD6B782" w14:textId="77777777" w:rsidR="00B426B7" w:rsidRPr="00B426B7" w:rsidRDefault="00B426B7" w:rsidP="00B426B7">
            <w:pPr>
              <w:rPr>
                <w:color w:val="000000"/>
                <w:lang w:val="en-US" w:eastAsia="en-US"/>
              </w:rPr>
            </w:pPr>
            <w:r w:rsidRPr="00B426B7">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774AFCCB" w14:textId="77777777" w:rsidR="00B426B7" w:rsidRPr="00B426B7" w:rsidRDefault="00B426B7" w:rsidP="00B426B7">
            <w:pPr>
              <w:jc w:val="right"/>
              <w:rPr>
                <w:color w:val="000000"/>
                <w:lang w:val="en-US" w:eastAsia="en-US"/>
              </w:rPr>
            </w:pPr>
            <w:r w:rsidRPr="00B426B7">
              <w:rPr>
                <w:color w:val="000000"/>
                <w:lang w:val="en-US" w:eastAsia="en-US"/>
              </w:rPr>
              <w:t>974.622,03</w:t>
            </w:r>
          </w:p>
        </w:tc>
      </w:tr>
      <w:tr w:rsidR="00B426B7" w:rsidRPr="00B426B7" w14:paraId="241BACE9"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7126805" w14:textId="77777777" w:rsidR="00B426B7" w:rsidRPr="00B426B7" w:rsidRDefault="00B426B7" w:rsidP="00B426B7">
            <w:pPr>
              <w:rPr>
                <w:color w:val="000000"/>
                <w:lang w:val="en-US" w:eastAsia="en-US"/>
              </w:rPr>
            </w:pPr>
            <w:r w:rsidRPr="00B426B7">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182D7CDB" w14:textId="77777777" w:rsidR="00B426B7" w:rsidRPr="00B426B7" w:rsidRDefault="00B426B7" w:rsidP="00B426B7">
            <w:pPr>
              <w:jc w:val="right"/>
              <w:rPr>
                <w:color w:val="000000"/>
                <w:lang w:val="en-US" w:eastAsia="en-US"/>
              </w:rPr>
            </w:pPr>
            <w:r w:rsidRPr="00B426B7">
              <w:rPr>
                <w:color w:val="000000"/>
                <w:lang w:val="en-US" w:eastAsia="en-US"/>
              </w:rPr>
              <w:t>276.732,95</w:t>
            </w:r>
          </w:p>
        </w:tc>
      </w:tr>
      <w:tr w:rsidR="00B426B7" w:rsidRPr="00B426B7" w14:paraId="5555A434"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4C527D5" w14:textId="77777777" w:rsidR="00B426B7" w:rsidRPr="00B426B7" w:rsidRDefault="00B426B7" w:rsidP="00B426B7">
            <w:pPr>
              <w:rPr>
                <w:color w:val="000000"/>
                <w:lang w:val="en-US" w:eastAsia="en-US"/>
              </w:rPr>
            </w:pPr>
            <w:r w:rsidRPr="00B426B7">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2A95F145" w14:textId="77777777" w:rsidR="00B426B7" w:rsidRPr="00B426B7" w:rsidRDefault="00B426B7" w:rsidP="00B426B7">
            <w:pPr>
              <w:jc w:val="right"/>
              <w:rPr>
                <w:color w:val="000000"/>
                <w:lang w:val="en-US" w:eastAsia="en-US"/>
              </w:rPr>
            </w:pPr>
            <w:r w:rsidRPr="00B426B7">
              <w:rPr>
                <w:color w:val="000000"/>
                <w:lang w:val="en-US" w:eastAsia="en-US"/>
              </w:rPr>
              <w:t>674.324,99</w:t>
            </w:r>
          </w:p>
        </w:tc>
      </w:tr>
      <w:tr w:rsidR="00B426B7" w:rsidRPr="00B426B7" w14:paraId="782FBB94"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1894B50" w14:textId="77777777" w:rsidR="00B426B7" w:rsidRPr="00B426B7" w:rsidRDefault="00B426B7" w:rsidP="00B426B7">
            <w:pPr>
              <w:rPr>
                <w:color w:val="000000"/>
                <w:lang w:val="en-US" w:eastAsia="en-US"/>
              </w:rPr>
            </w:pPr>
            <w:r w:rsidRPr="00B426B7">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14:paraId="1B1B0F89" w14:textId="77777777" w:rsidR="00B426B7" w:rsidRPr="00B426B7" w:rsidRDefault="00B426B7" w:rsidP="00B426B7">
            <w:pPr>
              <w:jc w:val="right"/>
              <w:rPr>
                <w:color w:val="000000"/>
                <w:lang w:val="en-US" w:eastAsia="en-US"/>
              </w:rPr>
            </w:pPr>
            <w:r w:rsidRPr="00B426B7">
              <w:rPr>
                <w:color w:val="000000"/>
                <w:lang w:val="en-US" w:eastAsia="en-US"/>
              </w:rPr>
              <w:t>978.323,66</w:t>
            </w:r>
          </w:p>
        </w:tc>
      </w:tr>
      <w:tr w:rsidR="00B426B7" w:rsidRPr="00B426B7" w14:paraId="4C399EEC"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A3C218A" w14:textId="77777777" w:rsidR="00B426B7" w:rsidRPr="00B426B7" w:rsidRDefault="00B426B7" w:rsidP="00B426B7">
            <w:pPr>
              <w:rPr>
                <w:color w:val="000000"/>
                <w:lang w:val="en-US" w:eastAsia="en-US"/>
              </w:rPr>
            </w:pPr>
            <w:r w:rsidRPr="00B426B7">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4FDF7FE0" w14:textId="77777777" w:rsidR="00B426B7" w:rsidRPr="00B426B7" w:rsidRDefault="00B426B7" w:rsidP="00B426B7">
            <w:pPr>
              <w:jc w:val="right"/>
              <w:rPr>
                <w:color w:val="000000"/>
                <w:lang w:val="en-US" w:eastAsia="en-US"/>
              </w:rPr>
            </w:pPr>
            <w:r w:rsidRPr="00B426B7">
              <w:rPr>
                <w:color w:val="000000"/>
                <w:lang w:val="en-US" w:eastAsia="en-US"/>
              </w:rPr>
              <w:t>40.776,35</w:t>
            </w:r>
          </w:p>
        </w:tc>
      </w:tr>
      <w:tr w:rsidR="00B426B7" w:rsidRPr="00B426B7" w14:paraId="7536D7E3"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992A8D0" w14:textId="77777777" w:rsidR="00B426B7" w:rsidRPr="00B426B7" w:rsidRDefault="00B426B7" w:rsidP="00B426B7">
            <w:pPr>
              <w:rPr>
                <w:color w:val="000000"/>
                <w:lang w:val="en-US" w:eastAsia="en-US"/>
              </w:rPr>
            </w:pPr>
            <w:r w:rsidRPr="00B426B7">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14:paraId="6A630EAC" w14:textId="77777777" w:rsidR="00B426B7" w:rsidRPr="00B426B7" w:rsidRDefault="00B426B7" w:rsidP="00B426B7">
            <w:pPr>
              <w:jc w:val="right"/>
              <w:rPr>
                <w:color w:val="000000"/>
                <w:lang w:val="en-US" w:eastAsia="en-US"/>
              </w:rPr>
            </w:pPr>
            <w:r w:rsidRPr="00B426B7">
              <w:rPr>
                <w:color w:val="000000"/>
                <w:lang w:val="en-US" w:eastAsia="en-US"/>
              </w:rPr>
              <w:t>3.271.609,15</w:t>
            </w:r>
          </w:p>
        </w:tc>
      </w:tr>
      <w:tr w:rsidR="00B426B7" w:rsidRPr="00B426B7" w14:paraId="4EAABDCD"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40525E3" w14:textId="77777777" w:rsidR="00B426B7" w:rsidRPr="00B426B7" w:rsidRDefault="00B426B7" w:rsidP="00B426B7">
            <w:pPr>
              <w:rPr>
                <w:color w:val="000000"/>
                <w:lang w:val="en-US" w:eastAsia="en-US"/>
              </w:rPr>
            </w:pPr>
            <w:r w:rsidRPr="00B426B7">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14:paraId="648B4A35" w14:textId="77777777" w:rsidR="00B426B7" w:rsidRPr="00B426B7" w:rsidRDefault="00B426B7" w:rsidP="00B426B7">
            <w:pPr>
              <w:jc w:val="right"/>
              <w:rPr>
                <w:color w:val="000000"/>
                <w:lang w:val="en-US" w:eastAsia="en-US"/>
              </w:rPr>
            </w:pPr>
            <w:r w:rsidRPr="00B426B7">
              <w:rPr>
                <w:color w:val="000000"/>
                <w:lang w:val="en-US" w:eastAsia="en-US"/>
              </w:rPr>
              <w:t>3.225.630,13</w:t>
            </w:r>
          </w:p>
        </w:tc>
      </w:tr>
      <w:tr w:rsidR="00B426B7" w:rsidRPr="00B426B7" w14:paraId="60FF3A49"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740468E" w14:textId="77777777" w:rsidR="00B426B7" w:rsidRPr="00B426B7" w:rsidRDefault="00B426B7" w:rsidP="00B426B7">
            <w:pPr>
              <w:rPr>
                <w:color w:val="000000"/>
                <w:lang w:val="en-US" w:eastAsia="en-US"/>
              </w:rPr>
            </w:pPr>
            <w:r w:rsidRPr="00B426B7">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14:paraId="47DF6A56" w14:textId="77777777" w:rsidR="00B426B7" w:rsidRPr="00B426B7" w:rsidRDefault="00B426B7" w:rsidP="00B426B7">
            <w:pPr>
              <w:jc w:val="right"/>
              <w:rPr>
                <w:color w:val="000000"/>
                <w:lang w:val="en-US" w:eastAsia="en-US"/>
              </w:rPr>
            </w:pPr>
            <w:r w:rsidRPr="00B426B7">
              <w:rPr>
                <w:color w:val="000000"/>
                <w:lang w:val="en-US" w:eastAsia="en-US"/>
              </w:rPr>
              <w:t>1.175.126,40</w:t>
            </w:r>
          </w:p>
        </w:tc>
      </w:tr>
      <w:tr w:rsidR="00B426B7" w:rsidRPr="00B426B7" w14:paraId="4BACD208"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A6BE294" w14:textId="77777777" w:rsidR="00B426B7" w:rsidRPr="00B426B7" w:rsidRDefault="00B426B7" w:rsidP="00B426B7">
            <w:pPr>
              <w:rPr>
                <w:color w:val="000000"/>
                <w:lang w:val="en-US" w:eastAsia="en-US"/>
              </w:rPr>
            </w:pPr>
            <w:r w:rsidRPr="00B426B7">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14:paraId="57E01C5C" w14:textId="77777777" w:rsidR="00B426B7" w:rsidRPr="00B426B7" w:rsidRDefault="00B426B7" w:rsidP="00B426B7">
            <w:pPr>
              <w:jc w:val="right"/>
              <w:rPr>
                <w:color w:val="000000"/>
                <w:lang w:val="en-US" w:eastAsia="en-US"/>
              </w:rPr>
            </w:pPr>
            <w:r w:rsidRPr="00B426B7">
              <w:rPr>
                <w:color w:val="000000"/>
                <w:lang w:val="en-US" w:eastAsia="en-US"/>
              </w:rPr>
              <w:t>38.520,00</w:t>
            </w:r>
          </w:p>
        </w:tc>
      </w:tr>
      <w:tr w:rsidR="00B426B7" w:rsidRPr="00B426B7" w14:paraId="44BA3769"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0026A3A" w14:textId="77777777" w:rsidR="00B426B7" w:rsidRPr="00B426B7" w:rsidRDefault="00B426B7" w:rsidP="00B426B7">
            <w:pPr>
              <w:rPr>
                <w:color w:val="000000"/>
                <w:lang w:val="en-US" w:eastAsia="en-US"/>
              </w:rPr>
            </w:pPr>
            <w:r w:rsidRPr="00B426B7">
              <w:rPr>
                <w:color w:val="000000"/>
                <w:lang w:val="en-US"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noWrap/>
            <w:vAlign w:val="bottom"/>
            <w:hideMark/>
          </w:tcPr>
          <w:p w14:paraId="37B20D6F" w14:textId="77777777" w:rsidR="00B426B7" w:rsidRPr="00B426B7" w:rsidRDefault="00B426B7" w:rsidP="00B426B7">
            <w:pPr>
              <w:jc w:val="right"/>
              <w:rPr>
                <w:color w:val="000000"/>
                <w:lang w:val="en-US" w:eastAsia="en-US"/>
              </w:rPr>
            </w:pPr>
            <w:r w:rsidRPr="00B426B7">
              <w:rPr>
                <w:color w:val="000000"/>
                <w:lang w:val="en-US" w:eastAsia="en-US"/>
              </w:rPr>
              <w:t>614.179,42</w:t>
            </w:r>
          </w:p>
        </w:tc>
      </w:tr>
      <w:tr w:rsidR="00B426B7" w:rsidRPr="00B426B7" w14:paraId="53E87B81"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6EC9A0D" w14:textId="77777777" w:rsidR="00B426B7" w:rsidRPr="00B426B7" w:rsidRDefault="00B426B7" w:rsidP="00B426B7">
            <w:pPr>
              <w:rPr>
                <w:color w:val="000000"/>
                <w:lang w:val="en-US" w:eastAsia="en-US"/>
              </w:rPr>
            </w:pPr>
            <w:r w:rsidRPr="00B426B7">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14:paraId="2DDEB592" w14:textId="77777777" w:rsidR="00B426B7" w:rsidRPr="00B426B7" w:rsidRDefault="00B426B7" w:rsidP="00B426B7">
            <w:pPr>
              <w:jc w:val="right"/>
              <w:rPr>
                <w:color w:val="000000"/>
                <w:lang w:val="en-US" w:eastAsia="en-US"/>
              </w:rPr>
            </w:pPr>
            <w:r w:rsidRPr="00B426B7">
              <w:rPr>
                <w:color w:val="000000"/>
                <w:lang w:val="en-US" w:eastAsia="en-US"/>
              </w:rPr>
              <w:t>472.799,54</w:t>
            </w:r>
          </w:p>
        </w:tc>
      </w:tr>
      <w:tr w:rsidR="00B426B7" w:rsidRPr="00B426B7" w14:paraId="3074DDFB" w14:textId="77777777" w:rsidTr="00B426B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D6D90F" w14:textId="77777777" w:rsidR="00B426B7" w:rsidRPr="00B426B7" w:rsidRDefault="00B426B7" w:rsidP="00B426B7">
            <w:pPr>
              <w:rPr>
                <w:b/>
                <w:bCs/>
                <w:color w:val="000000"/>
                <w:lang w:val="en-US" w:eastAsia="en-US"/>
              </w:rPr>
            </w:pPr>
            <w:r w:rsidRPr="00B426B7">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0551DC16" w14:textId="77777777" w:rsidR="00B426B7" w:rsidRPr="00B426B7" w:rsidRDefault="00B426B7" w:rsidP="00B426B7">
            <w:pPr>
              <w:jc w:val="right"/>
              <w:rPr>
                <w:b/>
                <w:bCs/>
                <w:color w:val="000000"/>
                <w:lang w:val="en-US" w:eastAsia="en-US"/>
              </w:rPr>
            </w:pPr>
            <w:r w:rsidRPr="00B426B7">
              <w:rPr>
                <w:b/>
                <w:bCs/>
                <w:color w:val="000000"/>
                <w:lang w:val="en-US" w:eastAsia="en-US"/>
              </w:rPr>
              <w:t>14.947.289,38</w:t>
            </w:r>
          </w:p>
        </w:tc>
      </w:tr>
    </w:tbl>
    <w:p w14:paraId="100A697E" w14:textId="7A7DB766" w:rsidR="00F80CDB" w:rsidRPr="000D15C4" w:rsidRDefault="00F80CDB" w:rsidP="00060D71">
      <w:pPr>
        <w:ind w:left="709"/>
        <w:jc w:val="both"/>
        <w:rPr>
          <w:noProof/>
          <w:sz w:val="24"/>
          <w:lang w:val="hr-HR"/>
        </w:rPr>
      </w:pPr>
    </w:p>
    <w:p w14:paraId="042B5DAE" w14:textId="7A76CFBB" w:rsidR="00895932" w:rsidRPr="008807FE" w:rsidRDefault="001138B2" w:rsidP="00383FD9">
      <w:pPr>
        <w:numPr>
          <w:ilvl w:val="0"/>
          <w:numId w:val="47"/>
        </w:numPr>
        <w:ind w:left="709" w:hanging="283"/>
        <w:jc w:val="both"/>
        <w:rPr>
          <w:iCs/>
          <w:noProof/>
          <w:sz w:val="24"/>
          <w:lang w:val="hr-HR"/>
        </w:rPr>
      </w:pPr>
      <w:r w:rsidRPr="000D15C4">
        <w:rPr>
          <w:i/>
          <w:noProof/>
          <w:sz w:val="24"/>
          <w:lang w:val="hr-HR"/>
        </w:rPr>
        <w:t>Prihodi s naslova osiguranja, refundacije štete i totalne štete</w:t>
      </w:r>
      <w:r w:rsidRPr="0095173D">
        <w:rPr>
          <w:i/>
          <w:noProof/>
          <w:sz w:val="24"/>
          <w:lang w:val="hr-HR"/>
        </w:rPr>
        <w:t xml:space="preserve"> </w:t>
      </w:r>
      <w:r w:rsidRPr="008807FE">
        <w:rPr>
          <w:iCs/>
          <w:noProof/>
          <w:sz w:val="24"/>
          <w:lang w:val="hr-HR"/>
        </w:rPr>
        <w:t xml:space="preserve">planirani su u iznosu od </w:t>
      </w:r>
      <w:r w:rsidR="00B426B7">
        <w:rPr>
          <w:iCs/>
          <w:noProof/>
          <w:sz w:val="24"/>
          <w:lang w:val="hr-HR"/>
        </w:rPr>
        <w:t>2.590</w:t>
      </w:r>
      <w:r w:rsidR="00715257" w:rsidRPr="008807FE">
        <w:rPr>
          <w:iCs/>
          <w:noProof/>
          <w:sz w:val="24"/>
          <w:lang w:val="hr-HR"/>
        </w:rPr>
        <w:t>.000</w:t>
      </w:r>
      <w:r w:rsidR="00D5589C" w:rsidRPr="008807FE">
        <w:rPr>
          <w:iCs/>
          <w:noProof/>
          <w:sz w:val="24"/>
          <w:lang w:val="hr-HR"/>
        </w:rPr>
        <w:t>,00</w:t>
      </w:r>
      <w:r w:rsidRPr="008807FE">
        <w:rPr>
          <w:iCs/>
          <w:noProof/>
          <w:sz w:val="24"/>
          <w:lang w:val="hr-HR"/>
        </w:rPr>
        <w:t xml:space="preserve"> kuna, a ostvareni u iznosu od </w:t>
      </w:r>
      <w:r w:rsidR="00B426B7">
        <w:rPr>
          <w:iCs/>
          <w:noProof/>
          <w:sz w:val="24"/>
          <w:lang w:val="hr-HR"/>
        </w:rPr>
        <w:t>2.269.195,85</w:t>
      </w:r>
      <w:r w:rsidRPr="008807FE">
        <w:rPr>
          <w:iCs/>
          <w:noProof/>
          <w:sz w:val="24"/>
          <w:lang w:val="hr-HR"/>
        </w:rPr>
        <w:t xml:space="preserve"> kun</w:t>
      </w:r>
      <w:r w:rsidR="00715257" w:rsidRPr="008807FE">
        <w:rPr>
          <w:iCs/>
          <w:noProof/>
          <w:sz w:val="24"/>
          <w:lang w:val="hr-HR"/>
        </w:rPr>
        <w:t>a</w:t>
      </w:r>
      <w:r w:rsidRPr="008807FE">
        <w:rPr>
          <w:iCs/>
          <w:noProof/>
          <w:sz w:val="24"/>
          <w:lang w:val="hr-HR"/>
        </w:rPr>
        <w:t xml:space="preserve"> ili </w:t>
      </w:r>
      <w:r w:rsidR="00B426B7">
        <w:rPr>
          <w:iCs/>
          <w:noProof/>
          <w:sz w:val="24"/>
          <w:lang w:val="hr-HR"/>
        </w:rPr>
        <w:t>87,61</w:t>
      </w:r>
      <w:r w:rsidRPr="008807FE">
        <w:rPr>
          <w:iCs/>
          <w:noProof/>
          <w:sz w:val="24"/>
          <w:lang w:val="hr-HR"/>
        </w:rPr>
        <w:t xml:space="preserve">% u odnosu na plan, a odnose se na refundaciju šteta po sklopljenim policama osiguranja. Od navedenog iznosa </w:t>
      </w:r>
      <w:r w:rsidR="001E0EE0">
        <w:rPr>
          <w:iCs/>
          <w:noProof/>
          <w:sz w:val="24"/>
          <w:lang w:val="hr-HR"/>
        </w:rPr>
        <w:t>54.947,50</w:t>
      </w:r>
      <w:r w:rsidR="00BC54AF" w:rsidRPr="008807FE">
        <w:rPr>
          <w:iCs/>
          <w:noProof/>
          <w:sz w:val="24"/>
          <w:lang w:val="hr-HR"/>
        </w:rPr>
        <w:t xml:space="preserve"> </w:t>
      </w:r>
      <w:r w:rsidRPr="008807FE">
        <w:rPr>
          <w:iCs/>
          <w:noProof/>
          <w:sz w:val="24"/>
          <w:lang w:val="hr-HR"/>
        </w:rPr>
        <w:t>kun</w:t>
      </w:r>
      <w:r w:rsidR="00715257" w:rsidRPr="008807FE">
        <w:rPr>
          <w:iCs/>
          <w:noProof/>
          <w:sz w:val="24"/>
          <w:lang w:val="hr-HR"/>
        </w:rPr>
        <w:t>a</w:t>
      </w:r>
      <w:r w:rsidRPr="008807FE">
        <w:rPr>
          <w:iCs/>
          <w:noProof/>
          <w:sz w:val="24"/>
          <w:lang w:val="hr-HR"/>
        </w:rPr>
        <w:t xml:space="preserve"> prihodi su Grada Pule, a </w:t>
      </w:r>
      <w:r w:rsidR="001E0EE0">
        <w:rPr>
          <w:iCs/>
          <w:noProof/>
          <w:sz w:val="24"/>
          <w:lang w:val="hr-HR"/>
        </w:rPr>
        <w:t>2.214.248,35</w:t>
      </w:r>
      <w:r w:rsidR="00715257" w:rsidRPr="008807FE">
        <w:rPr>
          <w:iCs/>
          <w:noProof/>
          <w:sz w:val="24"/>
          <w:lang w:val="hr-HR"/>
        </w:rPr>
        <w:t xml:space="preserve"> </w:t>
      </w:r>
      <w:r w:rsidRPr="008807FE">
        <w:rPr>
          <w:iCs/>
          <w:noProof/>
          <w:sz w:val="24"/>
          <w:lang w:val="hr-HR"/>
        </w:rPr>
        <w:t>kun</w:t>
      </w:r>
      <w:r w:rsidR="008405A7" w:rsidRPr="008807FE">
        <w:rPr>
          <w:iCs/>
          <w:noProof/>
          <w:sz w:val="24"/>
          <w:lang w:val="hr-HR"/>
        </w:rPr>
        <w:t>a</w:t>
      </w:r>
      <w:r w:rsidRPr="008807FE">
        <w:rPr>
          <w:iCs/>
          <w:noProof/>
          <w:sz w:val="24"/>
          <w:lang w:val="hr-HR"/>
        </w:rPr>
        <w:t xml:space="preserve"> odnose se na</w:t>
      </w:r>
      <w:r w:rsidR="00E41585" w:rsidRPr="008807FE">
        <w:rPr>
          <w:iCs/>
          <w:noProof/>
          <w:sz w:val="24"/>
          <w:lang w:val="hr-HR"/>
        </w:rPr>
        <w:t xml:space="preserve"> prihode proračunskih korisnika</w:t>
      </w:r>
      <w:r w:rsidR="001E0EE0">
        <w:rPr>
          <w:iCs/>
          <w:noProof/>
          <w:sz w:val="24"/>
          <w:lang w:val="hr-HR"/>
        </w:rPr>
        <w:t>. Najveći dio prihoda odnosi se na refundacij</w:t>
      </w:r>
      <w:r w:rsidR="006C0AAE">
        <w:rPr>
          <w:iCs/>
          <w:noProof/>
          <w:sz w:val="24"/>
          <w:lang w:val="hr-HR"/>
        </w:rPr>
        <w:t>u</w:t>
      </w:r>
      <w:r w:rsidR="001E0EE0">
        <w:rPr>
          <w:iCs/>
          <w:noProof/>
          <w:sz w:val="24"/>
          <w:lang w:val="hr-HR"/>
        </w:rPr>
        <w:t xml:space="preserve"> štete Gradskoj knjižnici i čitaonici Pula po polici osiguranja zbog požara koji se </w:t>
      </w:r>
      <w:r w:rsidR="00EF7E78">
        <w:rPr>
          <w:iCs/>
          <w:noProof/>
          <w:sz w:val="24"/>
          <w:lang w:val="hr-HR"/>
        </w:rPr>
        <w:t>dogodio</w:t>
      </w:r>
      <w:r w:rsidR="001E0EE0">
        <w:rPr>
          <w:iCs/>
          <w:noProof/>
          <w:sz w:val="24"/>
          <w:lang w:val="hr-HR"/>
        </w:rPr>
        <w:t xml:space="preserve"> krajem lipnja 2022. godine</w:t>
      </w:r>
      <w:r w:rsidRPr="008807FE">
        <w:rPr>
          <w:iCs/>
          <w:noProof/>
          <w:sz w:val="24"/>
          <w:lang w:val="hr-HR"/>
        </w:rPr>
        <w:t>;</w:t>
      </w:r>
    </w:p>
    <w:p w14:paraId="6B03ADC7" w14:textId="77777777" w:rsidR="00715257" w:rsidRPr="00715257" w:rsidRDefault="00715257" w:rsidP="00715257">
      <w:pPr>
        <w:ind w:left="709"/>
        <w:jc w:val="both"/>
        <w:rPr>
          <w:i/>
          <w:noProof/>
          <w:sz w:val="24"/>
          <w:szCs w:val="24"/>
          <w:lang w:val="hr-HR"/>
        </w:rPr>
      </w:pPr>
    </w:p>
    <w:tbl>
      <w:tblPr>
        <w:tblW w:w="6346" w:type="dxa"/>
        <w:jc w:val="center"/>
        <w:tblLook w:val="04A0" w:firstRow="1" w:lastRow="0" w:firstColumn="1" w:lastColumn="0" w:noHBand="0" w:noVBand="1"/>
      </w:tblPr>
      <w:tblGrid>
        <w:gridCol w:w="4787"/>
        <w:gridCol w:w="1559"/>
      </w:tblGrid>
      <w:tr w:rsidR="00B426B7" w:rsidRPr="00B426B7" w14:paraId="3B325FE4" w14:textId="77777777" w:rsidTr="001E0EE0">
        <w:trPr>
          <w:trHeight w:val="276"/>
          <w:jc w:val="center"/>
        </w:trPr>
        <w:tc>
          <w:tcPr>
            <w:tcW w:w="4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C2369" w14:textId="77777777" w:rsidR="00B426B7" w:rsidRPr="00B426B7" w:rsidRDefault="00B426B7" w:rsidP="00B426B7">
            <w:pPr>
              <w:jc w:val="center"/>
              <w:rPr>
                <w:b/>
                <w:bCs/>
                <w:color w:val="000000"/>
                <w:lang w:val="en-US" w:eastAsia="en-US"/>
              </w:rPr>
            </w:pPr>
            <w:r w:rsidRPr="00B426B7">
              <w:rPr>
                <w:b/>
                <w:bCs/>
                <w:color w:val="000000"/>
                <w:lang w:val="en-US" w:eastAsia="en-US"/>
              </w:rPr>
              <w:t>PRORAČUNSKI KORISNIK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D75707" w14:textId="77777777" w:rsidR="00B426B7" w:rsidRPr="00B426B7" w:rsidRDefault="00B426B7" w:rsidP="00B426B7">
            <w:pPr>
              <w:jc w:val="center"/>
              <w:rPr>
                <w:b/>
                <w:bCs/>
                <w:color w:val="000000"/>
                <w:lang w:val="en-US" w:eastAsia="en-US"/>
              </w:rPr>
            </w:pPr>
            <w:r w:rsidRPr="00B426B7">
              <w:rPr>
                <w:b/>
                <w:bCs/>
                <w:color w:val="000000"/>
                <w:lang w:val="en-US" w:eastAsia="en-US"/>
              </w:rPr>
              <w:t>IZNOS</w:t>
            </w:r>
          </w:p>
        </w:tc>
      </w:tr>
      <w:tr w:rsidR="00B426B7" w:rsidRPr="00B426B7" w14:paraId="6CC447E0"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16957816" w14:textId="77777777" w:rsidR="00B426B7" w:rsidRPr="00B426B7" w:rsidRDefault="00B426B7" w:rsidP="00B426B7">
            <w:pPr>
              <w:rPr>
                <w:color w:val="000000"/>
                <w:lang w:val="en-US" w:eastAsia="en-US"/>
              </w:rPr>
            </w:pPr>
            <w:r w:rsidRPr="00B426B7">
              <w:rPr>
                <w:color w:val="000000"/>
                <w:lang w:val="en-US" w:eastAsia="en-US"/>
              </w:rPr>
              <w:t>OŠ Šijana</w:t>
            </w:r>
          </w:p>
        </w:tc>
        <w:tc>
          <w:tcPr>
            <w:tcW w:w="1559" w:type="dxa"/>
            <w:tcBorders>
              <w:top w:val="nil"/>
              <w:left w:val="nil"/>
              <w:bottom w:val="single" w:sz="4" w:space="0" w:color="auto"/>
              <w:right w:val="single" w:sz="4" w:space="0" w:color="auto"/>
            </w:tcBorders>
            <w:shd w:val="clear" w:color="auto" w:fill="auto"/>
            <w:noWrap/>
            <w:vAlign w:val="bottom"/>
            <w:hideMark/>
          </w:tcPr>
          <w:p w14:paraId="7F2C97B0" w14:textId="77777777" w:rsidR="00B426B7" w:rsidRPr="00B426B7" w:rsidRDefault="00B426B7" w:rsidP="00B426B7">
            <w:pPr>
              <w:jc w:val="right"/>
              <w:rPr>
                <w:color w:val="000000"/>
                <w:lang w:val="en-US" w:eastAsia="en-US"/>
              </w:rPr>
            </w:pPr>
            <w:r w:rsidRPr="00B426B7">
              <w:rPr>
                <w:color w:val="000000"/>
                <w:lang w:val="en-US" w:eastAsia="en-US"/>
              </w:rPr>
              <w:t>3.090,50</w:t>
            </w:r>
          </w:p>
        </w:tc>
      </w:tr>
      <w:tr w:rsidR="00B426B7" w:rsidRPr="00B426B7" w14:paraId="51D90F89"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41064FD7" w14:textId="77777777" w:rsidR="00B426B7" w:rsidRPr="00B426B7" w:rsidRDefault="00B426B7" w:rsidP="00B426B7">
            <w:pPr>
              <w:rPr>
                <w:color w:val="000000"/>
                <w:lang w:val="en-US" w:eastAsia="en-US"/>
              </w:rPr>
            </w:pPr>
            <w:r w:rsidRPr="00B426B7">
              <w:rPr>
                <w:color w:val="000000"/>
                <w:lang w:val="en-US" w:eastAsia="en-US"/>
              </w:rPr>
              <w:t>OŠ Centar</w:t>
            </w:r>
          </w:p>
        </w:tc>
        <w:tc>
          <w:tcPr>
            <w:tcW w:w="1559" w:type="dxa"/>
            <w:tcBorders>
              <w:top w:val="nil"/>
              <w:left w:val="nil"/>
              <w:bottom w:val="single" w:sz="4" w:space="0" w:color="auto"/>
              <w:right w:val="single" w:sz="4" w:space="0" w:color="auto"/>
            </w:tcBorders>
            <w:shd w:val="clear" w:color="auto" w:fill="auto"/>
            <w:noWrap/>
            <w:vAlign w:val="bottom"/>
            <w:hideMark/>
          </w:tcPr>
          <w:p w14:paraId="2A31C180" w14:textId="77777777" w:rsidR="00B426B7" w:rsidRPr="00B426B7" w:rsidRDefault="00B426B7" w:rsidP="00B426B7">
            <w:pPr>
              <w:jc w:val="right"/>
              <w:rPr>
                <w:color w:val="000000"/>
                <w:lang w:val="en-US" w:eastAsia="en-US"/>
              </w:rPr>
            </w:pPr>
            <w:r w:rsidRPr="00B426B7">
              <w:rPr>
                <w:color w:val="000000"/>
                <w:lang w:val="en-US" w:eastAsia="en-US"/>
              </w:rPr>
              <w:t>6.534,12</w:t>
            </w:r>
          </w:p>
        </w:tc>
      </w:tr>
      <w:tr w:rsidR="00B426B7" w:rsidRPr="00B426B7" w14:paraId="2F8CC34C"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0F35D1EA" w14:textId="77777777" w:rsidR="00B426B7" w:rsidRPr="00B426B7" w:rsidRDefault="00B426B7" w:rsidP="00B426B7">
            <w:pPr>
              <w:rPr>
                <w:color w:val="000000"/>
                <w:lang w:val="en-US" w:eastAsia="en-US"/>
              </w:rPr>
            </w:pPr>
            <w:r w:rsidRPr="00B426B7">
              <w:rPr>
                <w:color w:val="000000"/>
                <w:lang w:val="en-US" w:eastAsia="en-US"/>
              </w:rPr>
              <w:t>OŠ Giusepina Martinuzzi</w:t>
            </w:r>
          </w:p>
        </w:tc>
        <w:tc>
          <w:tcPr>
            <w:tcW w:w="1559" w:type="dxa"/>
            <w:tcBorders>
              <w:top w:val="nil"/>
              <w:left w:val="nil"/>
              <w:bottom w:val="single" w:sz="4" w:space="0" w:color="auto"/>
              <w:right w:val="single" w:sz="4" w:space="0" w:color="auto"/>
            </w:tcBorders>
            <w:shd w:val="clear" w:color="auto" w:fill="auto"/>
            <w:noWrap/>
            <w:vAlign w:val="bottom"/>
            <w:hideMark/>
          </w:tcPr>
          <w:p w14:paraId="1EC2BB00" w14:textId="77777777" w:rsidR="00B426B7" w:rsidRPr="00B426B7" w:rsidRDefault="00B426B7" w:rsidP="00B426B7">
            <w:pPr>
              <w:jc w:val="right"/>
              <w:rPr>
                <w:color w:val="000000"/>
                <w:lang w:val="en-US" w:eastAsia="en-US"/>
              </w:rPr>
            </w:pPr>
            <w:r w:rsidRPr="00B426B7">
              <w:rPr>
                <w:color w:val="000000"/>
                <w:lang w:val="en-US" w:eastAsia="en-US"/>
              </w:rPr>
              <w:t>17.100,96</w:t>
            </w:r>
          </w:p>
        </w:tc>
      </w:tr>
      <w:tr w:rsidR="00B426B7" w:rsidRPr="00B426B7" w14:paraId="69FAF0CB"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462CFB59" w14:textId="77777777" w:rsidR="00B426B7" w:rsidRPr="00B426B7" w:rsidRDefault="00B426B7" w:rsidP="00B426B7">
            <w:pPr>
              <w:rPr>
                <w:color w:val="000000"/>
                <w:lang w:val="en-US" w:eastAsia="en-US"/>
              </w:rPr>
            </w:pPr>
            <w:r w:rsidRPr="00B426B7">
              <w:rPr>
                <w:color w:val="000000"/>
                <w:lang w:val="en-US" w:eastAsia="en-US"/>
              </w:rPr>
              <w:t>OŠ Tone Peruška</w:t>
            </w:r>
          </w:p>
        </w:tc>
        <w:tc>
          <w:tcPr>
            <w:tcW w:w="1559" w:type="dxa"/>
            <w:tcBorders>
              <w:top w:val="nil"/>
              <w:left w:val="nil"/>
              <w:bottom w:val="single" w:sz="4" w:space="0" w:color="auto"/>
              <w:right w:val="single" w:sz="4" w:space="0" w:color="auto"/>
            </w:tcBorders>
            <w:shd w:val="clear" w:color="auto" w:fill="auto"/>
            <w:noWrap/>
            <w:vAlign w:val="bottom"/>
            <w:hideMark/>
          </w:tcPr>
          <w:p w14:paraId="46B35CC6" w14:textId="77777777" w:rsidR="00B426B7" w:rsidRPr="00B426B7" w:rsidRDefault="00B426B7" w:rsidP="00B426B7">
            <w:pPr>
              <w:jc w:val="right"/>
              <w:rPr>
                <w:color w:val="000000"/>
                <w:lang w:val="en-US" w:eastAsia="en-US"/>
              </w:rPr>
            </w:pPr>
            <w:r w:rsidRPr="00B426B7">
              <w:rPr>
                <w:color w:val="000000"/>
                <w:lang w:val="en-US" w:eastAsia="en-US"/>
              </w:rPr>
              <w:t>40,00</w:t>
            </w:r>
          </w:p>
        </w:tc>
      </w:tr>
      <w:tr w:rsidR="00B426B7" w:rsidRPr="00B426B7" w14:paraId="4B74C9D0"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5AF485EB" w14:textId="77777777" w:rsidR="00B426B7" w:rsidRPr="00B426B7" w:rsidRDefault="00B426B7" w:rsidP="00B426B7">
            <w:pPr>
              <w:rPr>
                <w:color w:val="000000"/>
                <w:lang w:val="en-US" w:eastAsia="en-US"/>
              </w:rPr>
            </w:pPr>
            <w:r w:rsidRPr="00B426B7">
              <w:rPr>
                <w:color w:val="000000"/>
                <w:lang w:val="en-US" w:eastAsia="en-US"/>
              </w:rPr>
              <w:t>OŠ Kaštanjer</w:t>
            </w:r>
          </w:p>
        </w:tc>
        <w:tc>
          <w:tcPr>
            <w:tcW w:w="1559" w:type="dxa"/>
            <w:tcBorders>
              <w:top w:val="nil"/>
              <w:left w:val="nil"/>
              <w:bottom w:val="single" w:sz="4" w:space="0" w:color="auto"/>
              <w:right w:val="single" w:sz="4" w:space="0" w:color="auto"/>
            </w:tcBorders>
            <w:shd w:val="clear" w:color="auto" w:fill="auto"/>
            <w:noWrap/>
            <w:vAlign w:val="bottom"/>
            <w:hideMark/>
          </w:tcPr>
          <w:p w14:paraId="71C270F8" w14:textId="77777777" w:rsidR="00B426B7" w:rsidRPr="00B426B7" w:rsidRDefault="00B426B7" w:rsidP="00B426B7">
            <w:pPr>
              <w:jc w:val="right"/>
              <w:rPr>
                <w:color w:val="000000"/>
                <w:lang w:val="en-US" w:eastAsia="en-US"/>
              </w:rPr>
            </w:pPr>
            <w:r w:rsidRPr="00B426B7">
              <w:rPr>
                <w:color w:val="000000"/>
                <w:lang w:val="en-US" w:eastAsia="en-US"/>
              </w:rPr>
              <w:t>5.160,78</w:t>
            </w:r>
          </w:p>
        </w:tc>
      </w:tr>
      <w:tr w:rsidR="00B426B7" w:rsidRPr="00B426B7" w14:paraId="2F565C5E"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5A6F03CE" w14:textId="77777777" w:rsidR="00B426B7" w:rsidRPr="00B426B7" w:rsidRDefault="00B426B7" w:rsidP="00B426B7">
            <w:pPr>
              <w:rPr>
                <w:color w:val="000000"/>
                <w:lang w:val="en-US" w:eastAsia="en-US"/>
              </w:rPr>
            </w:pPr>
            <w:r w:rsidRPr="00B426B7">
              <w:rPr>
                <w:color w:val="000000"/>
                <w:lang w:val="en-US" w:eastAsia="en-US"/>
              </w:rPr>
              <w:t>OŠ Vidikovac</w:t>
            </w:r>
          </w:p>
        </w:tc>
        <w:tc>
          <w:tcPr>
            <w:tcW w:w="1559" w:type="dxa"/>
            <w:tcBorders>
              <w:top w:val="nil"/>
              <w:left w:val="nil"/>
              <w:bottom w:val="single" w:sz="4" w:space="0" w:color="auto"/>
              <w:right w:val="single" w:sz="4" w:space="0" w:color="auto"/>
            </w:tcBorders>
            <w:shd w:val="clear" w:color="auto" w:fill="auto"/>
            <w:noWrap/>
            <w:vAlign w:val="bottom"/>
            <w:hideMark/>
          </w:tcPr>
          <w:p w14:paraId="6FF1EE78" w14:textId="77777777" w:rsidR="00B426B7" w:rsidRPr="00B426B7" w:rsidRDefault="00B426B7" w:rsidP="00B426B7">
            <w:pPr>
              <w:jc w:val="right"/>
              <w:rPr>
                <w:color w:val="000000"/>
                <w:lang w:val="en-US" w:eastAsia="en-US"/>
              </w:rPr>
            </w:pPr>
            <w:r w:rsidRPr="00B426B7">
              <w:rPr>
                <w:color w:val="000000"/>
                <w:lang w:val="en-US" w:eastAsia="en-US"/>
              </w:rPr>
              <w:t>662,50</w:t>
            </w:r>
          </w:p>
        </w:tc>
      </w:tr>
      <w:tr w:rsidR="00B426B7" w:rsidRPr="00B426B7" w14:paraId="65EDA47B"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1F2255D8" w14:textId="77777777" w:rsidR="00B426B7" w:rsidRPr="00B426B7" w:rsidRDefault="00B426B7" w:rsidP="00B426B7">
            <w:pPr>
              <w:rPr>
                <w:color w:val="000000"/>
                <w:lang w:val="en-US" w:eastAsia="en-US"/>
              </w:rPr>
            </w:pPr>
            <w:r w:rsidRPr="00B426B7">
              <w:rPr>
                <w:color w:val="000000"/>
                <w:lang w:val="en-US" w:eastAsia="en-US"/>
              </w:rPr>
              <w:t>OŠ Monte Zaro</w:t>
            </w:r>
          </w:p>
        </w:tc>
        <w:tc>
          <w:tcPr>
            <w:tcW w:w="1559" w:type="dxa"/>
            <w:tcBorders>
              <w:top w:val="nil"/>
              <w:left w:val="nil"/>
              <w:bottom w:val="single" w:sz="4" w:space="0" w:color="auto"/>
              <w:right w:val="single" w:sz="4" w:space="0" w:color="auto"/>
            </w:tcBorders>
            <w:shd w:val="clear" w:color="auto" w:fill="auto"/>
            <w:noWrap/>
            <w:vAlign w:val="bottom"/>
            <w:hideMark/>
          </w:tcPr>
          <w:p w14:paraId="03441531" w14:textId="77777777" w:rsidR="00B426B7" w:rsidRPr="00B426B7" w:rsidRDefault="00B426B7" w:rsidP="00B426B7">
            <w:pPr>
              <w:jc w:val="right"/>
              <w:rPr>
                <w:color w:val="000000"/>
                <w:lang w:val="en-US" w:eastAsia="en-US"/>
              </w:rPr>
            </w:pPr>
            <w:r w:rsidRPr="00B426B7">
              <w:rPr>
                <w:color w:val="000000"/>
                <w:lang w:val="en-US" w:eastAsia="en-US"/>
              </w:rPr>
              <w:t>2.081,25</w:t>
            </w:r>
          </w:p>
        </w:tc>
      </w:tr>
      <w:tr w:rsidR="00B426B7" w:rsidRPr="00B426B7" w14:paraId="015FF433"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68CBFEEA" w14:textId="77777777" w:rsidR="00B426B7" w:rsidRPr="00B426B7" w:rsidRDefault="00B426B7" w:rsidP="00B426B7">
            <w:pPr>
              <w:rPr>
                <w:color w:val="000000"/>
                <w:lang w:val="en-US" w:eastAsia="en-US"/>
              </w:rPr>
            </w:pPr>
            <w:r w:rsidRPr="00B426B7">
              <w:rPr>
                <w:color w:val="000000"/>
                <w:lang w:val="en-US" w:eastAsia="en-US"/>
              </w:rPr>
              <w:t>OŠ Veruda</w:t>
            </w:r>
          </w:p>
        </w:tc>
        <w:tc>
          <w:tcPr>
            <w:tcW w:w="1559" w:type="dxa"/>
            <w:tcBorders>
              <w:top w:val="nil"/>
              <w:left w:val="nil"/>
              <w:bottom w:val="single" w:sz="4" w:space="0" w:color="auto"/>
              <w:right w:val="single" w:sz="4" w:space="0" w:color="auto"/>
            </w:tcBorders>
            <w:shd w:val="clear" w:color="auto" w:fill="auto"/>
            <w:noWrap/>
            <w:vAlign w:val="bottom"/>
            <w:hideMark/>
          </w:tcPr>
          <w:p w14:paraId="74FF4DFE" w14:textId="77777777" w:rsidR="00B426B7" w:rsidRPr="00B426B7" w:rsidRDefault="00B426B7" w:rsidP="00B426B7">
            <w:pPr>
              <w:jc w:val="right"/>
              <w:rPr>
                <w:color w:val="000000"/>
                <w:lang w:val="en-US" w:eastAsia="en-US"/>
              </w:rPr>
            </w:pPr>
            <w:r w:rsidRPr="00B426B7">
              <w:rPr>
                <w:color w:val="000000"/>
                <w:lang w:val="en-US" w:eastAsia="en-US"/>
              </w:rPr>
              <w:t>2.019,78</w:t>
            </w:r>
          </w:p>
        </w:tc>
      </w:tr>
    </w:tbl>
    <w:p w14:paraId="1371BC6D" w14:textId="77777777" w:rsidR="00CA3603" w:rsidRDefault="00CA3603">
      <w:r>
        <w:br w:type="page"/>
      </w:r>
    </w:p>
    <w:tbl>
      <w:tblPr>
        <w:tblW w:w="6346" w:type="dxa"/>
        <w:jc w:val="center"/>
        <w:tblLook w:val="04A0" w:firstRow="1" w:lastRow="0" w:firstColumn="1" w:lastColumn="0" w:noHBand="0" w:noVBand="1"/>
      </w:tblPr>
      <w:tblGrid>
        <w:gridCol w:w="4787"/>
        <w:gridCol w:w="1559"/>
      </w:tblGrid>
      <w:tr w:rsidR="00CA3603" w:rsidRPr="00B426B7" w14:paraId="71FA7FC7" w14:textId="77777777" w:rsidTr="0058224C">
        <w:trPr>
          <w:trHeight w:val="276"/>
          <w:jc w:val="center"/>
        </w:trPr>
        <w:tc>
          <w:tcPr>
            <w:tcW w:w="4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0912" w14:textId="77777777" w:rsidR="00CA3603" w:rsidRPr="00B426B7" w:rsidRDefault="00CA3603" w:rsidP="0058224C">
            <w:pPr>
              <w:jc w:val="center"/>
              <w:rPr>
                <w:b/>
                <w:bCs/>
                <w:color w:val="000000"/>
                <w:lang w:val="en-US" w:eastAsia="en-US"/>
              </w:rPr>
            </w:pPr>
            <w:r w:rsidRPr="00B426B7">
              <w:rPr>
                <w:b/>
                <w:bCs/>
                <w:color w:val="000000"/>
                <w:lang w:val="en-US" w:eastAsia="en-US"/>
              </w:rPr>
              <w:lastRenderedPageBreak/>
              <w:t>PRORAČUNSKI KORISNIK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93B103" w14:textId="77777777" w:rsidR="00CA3603" w:rsidRPr="00B426B7" w:rsidRDefault="00CA3603" w:rsidP="0058224C">
            <w:pPr>
              <w:jc w:val="center"/>
              <w:rPr>
                <w:b/>
                <w:bCs/>
                <w:color w:val="000000"/>
                <w:lang w:val="en-US" w:eastAsia="en-US"/>
              </w:rPr>
            </w:pPr>
            <w:r w:rsidRPr="00B426B7">
              <w:rPr>
                <w:b/>
                <w:bCs/>
                <w:color w:val="000000"/>
                <w:lang w:val="en-US" w:eastAsia="en-US"/>
              </w:rPr>
              <w:t>IZNOS</w:t>
            </w:r>
          </w:p>
        </w:tc>
      </w:tr>
      <w:tr w:rsidR="00B426B7" w:rsidRPr="00B426B7" w14:paraId="31A036C1"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592803CB" w14:textId="0D564A4A" w:rsidR="00B426B7" w:rsidRPr="00B426B7" w:rsidRDefault="00B426B7" w:rsidP="00B426B7">
            <w:pPr>
              <w:rPr>
                <w:color w:val="000000"/>
                <w:lang w:val="en-US" w:eastAsia="en-US"/>
              </w:rPr>
            </w:pPr>
            <w:r w:rsidRPr="00B426B7">
              <w:rPr>
                <w:color w:val="000000"/>
                <w:lang w:val="en-US" w:eastAsia="en-US"/>
              </w:rPr>
              <w:t>OŠ Veli Vrh</w:t>
            </w:r>
          </w:p>
        </w:tc>
        <w:tc>
          <w:tcPr>
            <w:tcW w:w="1559" w:type="dxa"/>
            <w:tcBorders>
              <w:top w:val="nil"/>
              <w:left w:val="nil"/>
              <w:bottom w:val="single" w:sz="4" w:space="0" w:color="auto"/>
              <w:right w:val="single" w:sz="4" w:space="0" w:color="auto"/>
            </w:tcBorders>
            <w:shd w:val="clear" w:color="auto" w:fill="auto"/>
            <w:noWrap/>
            <w:vAlign w:val="bottom"/>
            <w:hideMark/>
          </w:tcPr>
          <w:p w14:paraId="6F267695" w14:textId="77777777" w:rsidR="00B426B7" w:rsidRPr="00B426B7" w:rsidRDefault="00B426B7" w:rsidP="00B426B7">
            <w:pPr>
              <w:jc w:val="right"/>
              <w:rPr>
                <w:color w:val="000000"/>
                <w:lang w:val="en-US" w:eastAsia="en-US"/>
              </w:rPr>
            </w:pPr>
            <w:r w:rsidRPr="00B426B7">
              <w:rPr>
                <w:color w:val="000000"/>
                <w:lang w:val="en-US" w:eastAsia="en-US"/>
              </w:rPr>
              <w:t>23.782,73</w:t>
            </w:r>
          </w:p>
        </w:tc>
      </w:tr>
      <w:tr w:rsidR="00B426B7" w:rsidRPr="00B426B7" w14:paraId="0CD2EF02"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6A615111" w14:textId="77777777" w:rsidR="00B426B7" w:rsidRPr="00B426B7" w:rsidRDefault="00B426B7" w:rsidP="00B426B7">
            <w:pPr>
              <w:rPr>
                <w:color w:val="000000"/>
                <w:lang w:val="en-US" w:eastAsia="en-US"/>
              </w:rPr>
            </w:pPr>
            <w:r w:rsidRPr="00B426B7">
              <w:rPr>
                <w:color w:val="000000"/>
                <w:lang w:val="en-US" w:eastAsia="en-US"/>
              </w:rPr>
              <w:t>Dječji vrtić-Scuola dell'infanzia Rin Tin Tin</w:t>
            </w:r>
          </w:p>
        </w:tc>
        <w:tc>
          <w:tcPr>
            <w:tcW w:w="1559" w:type="dxa"/>
            <w:tcBorders>
              <w:top w:val="nil"/>
              <w:left w:val="nil"/>
              <w:bottom w:val="single" w:sz="4" w:space="0" w:color="auto"/>
              <w:right w:val="single" w:sz="4" w:space="0" w:color="auto"/>
            </w:tcBorders>
            <w:shd w:val="clear" w:color="auto" w:fill="auto"/>
            <w:noWrap/>
            <w:vAlign w:val="bottom"/>
            <w:hideMark/>
          </w:tcPr>
          <w:p w14:paraId="326FF9E7" w14:textId="77777777" w:rsidR="00B426B7" w:rsidRPr="00B426B7" w:rsidRDefault="00B426B7" w:rsidP="00B426B7">
            <w:pPr>
              <w:jc w:val="right"/>
              <w:rPr>
                <w:color w:val="000000"/>
                <w:lang w:val="en-US" w:eastAsia="en-US"/>
              </w:rPr>
            </w:pPr>
            <w:r w:rsidRPr="00B426B7">
              <w:rPr>
                <w:color w:val="000000"/>
                <w:lang w:val="en-US" w:eastAsia="en-US"/>
              </w:rPr>
              <w:t>14.289,06</w:t>
            </w:r>
          </w:p>
        </w:tc>
      </w:tr>
      <w:tr w:rsidR="00B426B7" w:rsidRPr="00B426B7" w14:paraId="7E1AD178"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1327DC46" w14:textId="77777777" w:rsidR="00B426B7" w:rsidRPr="00B426B7" w:rsidRDefault="00B426B7" w:rsidP="00B426B7">
            <w:pPr>
              <w:rPr>
                <w:color w:val="000000"/>
                <w:lang w:val="en-US" w:eastAsia="en-US"/>
              </w:rPr>
            </w:pPr>
            <w:r w:rsidRPr="00B426B7">
              <w:rPr>
                <w:color w:val="000000"/>
                <w:lang w:val="en-US" w:eastAsia="en-US"/>
              </w:rPr>
              <w:t>Dječji vrtić Mali svijet</w:t>
            </w:r>
          </w:p>
        </w:tc>
        <w:tc>
          <w:tcPr>
            <w:tcW w:w="1559" w:type="dxa"/>
            <w:tcBorders>
              <w:top w:val="nil"/>
              <w:left w:val="nil"/>
              <w:bottom w:val="single" w:sz="4" w:space="0" w:color="auto"/>
              <w:right w:val="single" w:sz="4" w:space="0" w:color="auto"/>
            </w:tcBorders>
            <w:shd w:val="clear" w:color="auto" w:fill="auto"/>
            <w:noWrap/>
            <w:vAlign w:val="bottom"/>
            <w:hideMark/>
          </w:tcPr>
          <w:p w14:paraId="7B3A13E9" w14:textId="77777777" w:rsidR="00B426B7" w:rsidRPr="00B426B7" w:rsidRDefault="00B426B7" w:rsidP="00B426B7">
            <w:pPr>
              <w:jc w:val="right"/>
              <w:rPr>
                <w:color w:val="000000"/>
                <w:lang w:val="en-US" w:eastAsia="en-US"/>
              </w:rPr>
            </w:pPr>
            <w:r w:rsidRPr="00B426B7">
              <w:rPr>
                <w:color w:val="000000"/>
                <w:lang w:val="en-US" w:eastAsia="en-US"/>
              </w:rPr>
              <w:t>25.497,10</w:t>
            </w:r>
          </w:p>
        </w:tc>
      </w:tr>
      <w:tr w:rsidR="00B426B7" w:rsidRPr="00B426B7" w14:paraId="2E91FF7A"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65E2E44C" w14:textId="77777777" w:rsidR="00B426B7" w:rsidRPr="00B426B7" w:rsidRDefault="00B426B7" w:rsidP="00B426B7">
            <w:pPr>
              <w:rPr>
                <w:color w:val="000000"/>
                <w:lang w:val="en-US" w:eastAsia="en-US"/>
              </w:rPr>
            </w:pPr>
            <w:r w:rsidRPr="00B426B7">
              <w:rPr>
                <w:color w:val="000000"/>
                <w:lang w:val="en-US" w:eastAsia="en-US"/>
              </w:rPr>
              <w:t>Gradska knjižnica i čitaonica Pula</w:t>
            </w:r>
          </w:p>
        </w:tc>
        <w:tc>
          <w:tcPr>
            <w:tcW w:w="1559" w:type="dxa"/>
            <w:tcBorders>
              <w:top w:val="nil"/>
              <w:left w:val="nil"/>
              <w:bottom w:val="single" w:sz="4" w:space="0" w:color="auto"/>
              <w:right w:val="single" w:sz="4" w:space="0" w:color="auto"/>
            </w:tcBorders>
            <w:shd w:val="clear" w:color="auto" w:fill="auto"/>
            <w:noWrap/>
            <w:vAlign w:val="bottom"/>
            <w:hideMark/>
          </w:tcPr>
          <w:p w14:paraId="4C5D339E" w14:textId="77777777" w:rsidR="00B426B7" w:rsidRPr="00B426B7" w:rsidRDefault="00B426B7" w:rsidP="00B426B7">
            <w:pPr>
              <w:jc w:val="right"/>
              <w:rPr>
                <w:color w:val="000000"/>
                <w:lang w:val="en-US" w:eastAsia="en-US"/>
              </w:rPr>
            </w:pPr>
            <w:r w:rsidRPr="00B426B7">
              <w:rPr>
                <w:color w:val="000000"/>
                <w:lang w:val="en-US" w:eastAsia="en-US"/>
              </w:rPr>
              <w:t>2.102.124,34</w:t>
            </w:r>
          </w:p>
        </w:tc>
      </w:tr>
      <w:tr w:rsidR="00B426B7" w:rsidRPr="00B426B7" w14:paraId="68B472D8"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3202C54F" w14:textId="77777777" w:rsidR="00B426B7" w:rsidRPr="00B426B7" w:rsidRDefault="00B426B7" w:rsidP="00B426B7">
            <w:pPr>
              <w:rPr>
                <w:color w:val="000000"/>
                <w:lang w:val="en-US" w:eastAsia="en-US"/>
              </w:rPr>
            </w:pPr>
            <w:r w:rsidRPr="00B426B7">
              <w:rPr>
                <w:color w:val="000000"/>
                <w:lang w:val="en-US" w:eastAsia="en-US"/>
              </w:rPr>
              <w:t>Javna vatrogasna postrojba Pula</w:t>
            </w:r>
          </w:p>
        </w:tc>
        <w:tc>
          <w:tcPr>
            <w:tcW w:w="1559" w:type="dxa"/>
            <w:tcBorders>
              <w:top w:val="nil"/>
              <w:left w:val="nil"/>
              <w:bottom w:val="single" w:sz="4" w:space="0" w:color="auto"/>
              <w:right w:val="single" w:sz="4" w:space="0" w:color="auto"/>
            </w:tcBorders>
            <w:shd w:val="clear" w:color="auto" w:fill="auto"/>
            <w:noWrap/>
            <w:vAlign w:val="bottom"/>
            <w:hideMark/>
          </w:tcPr>
          <w:p w14:paraId="2F58474F" w14:textId="77777777" w:rsidR="00B426B7" w:rsidRPr="00B426B7" w:rsidRDefault="00B426B7" w:rsidP="00B426B7">
            <w:pPr>
              <w:jc w:val="right"/>
              <w:rPr>
                <w:color w:val="000000"/>
                <w:lang w:val="en-US" w:eastAsia="en-US"/>
              </w:rPr>
            </w:pPr>
            <w:r w:rsidRPr="00B426B7">
              <w:rPr>
                <w:color w:val="000000"/>
                <w:lang w:val="en-US" w:eastAsia="en-US"/>
              </w:rPr>
              <w:t>11.865,23</w:t>
            </w:r>
          </w:p>
        </w:tc>
      </w:tr>
      <w:tr w:rsidR="00B426B7" w:rsidRPr="00B426B7" w14:paraId="2E611DDA" w14:textId="77777777" w:rsidTr="001E0EE0">
        <w:trPr>
          <w:trHeight w:val="288"/>
          <w:jc w:val="center"/>
        </w:trPr>
        <w:tc>
          <w:tcPr>
            <w:tcW w:w="4787" w:type="dxa"/>
            <w:tcBorders>
              <w:top w:val="nil"/>
              <w:left w:val="single" w:sz="4" w:space="0" w:color="auto"/>
              <w:bottom w:val="single" w:sz="4" w:space="0" w:color="auto"/>
              <w:right w:val="single" w:sz="4" w:space="0" w:color="auto"/>
            </w:tcBorders>
            <w:shd w:val="clear" w:color="auto" w:fill="auto"/>
            <w:vAlign w:val="bottom"/>
            <w:hideMark/>
          </w:tcPr>
          <w:p w14:paraId="6DA6BDCE" w14:textId="77777777" w:rsidR="00B426B7" w:rsidRPr="00B426B7" w:rsidRDefault="00B426B7" w:rsidP="00B426B7">
            <w:pPr>
              <w:rPr>
                <w:b/>
                <w:bCs/>
                <w:color w:val="000000"/>
                <w:lang w:val="en-US" w:eastAsia="en-US"/>
              </w:rPr>
            </w:pPr>
            <w:r w:rsidRPr="00B426B7">
              <w:rPr>
                <w:b/>
                <w:bCs/>
                <w:color w:val="000000"/>
                <w:lang w:val="en-US" w:eastAsia="en-US"/>
              </w:rPr>
              <w:t>UKUPNO</w:t>
            </w:r>
          </w:p>
        </w:tc>
        <w:tc>
          <w:tcPr>
            <w:tcW w:w="1559" w:type="dxa"/>
            <w:tcBorders>
              <w:top w:val="nil"/>
              <w:left w:val="nil"/>
              <w:bottom w:val="single" w:sz="4" w:space="0" w:color="auto"/>
              <w:right w:val="single" w:sz="4" w:space="0" w:color="auto"/>
            </w:tcBorders>
            <w:shd w:val="clear" w:color="auto" w:fill="auto"/>
            <w:noWrap/>
            <w:vAlign w:val="bottom"/>
            <w:hideMark/>
          </w:tcPr>
          <w:p w14:paraId="30CC72E9" w14:textId="77777777" w:rsidR="00B426B7" w:rsidRPr="00B426B7" w:rsidRDefault="00B426B7" w:rsidP="00B426B7">
            <w:pPr>
              <w:jc w:val="right"/>
              <w:rPr>
                <w:b/>
                <w:bCs/>
                <w:color w:val="000000"/>
                <w:lang w:val="en-US" w:eastAsia="en-US"/>
              </w:rPr>
            </w:pPr>
            <w:r w:rsidRPr="00B426B7">
              <w:rPr>
                <w:b/>
                <w:bCs/>
                <w:color w:val="000000"/>
                <w:lang w:val="en-US" w:eastAsia="en-US"/>
              </w:rPr>
              <w:t>2.214.248,35</w:t>
            </w:r>
          </w:p>
        </w:tc>
      </w:tr>
    </w:tbl>
    <w:p w14:paraId="62451968" w14:textId="77777777" w:rsidR="006D78B3" w:rsidRPr="006D78B3" w:rsidRDefault="006D78B3" w:rsidP="006D78B3">
      <w:pPr>
        <w:pStyle w:val="Tijeloteksta2"/>
        <w:ind w:left="709"/>
        <w:jc w:val="both"/>
        <w:rPr>
          <w:noProof/>
          <w:szCs w:val="24"/>
        </w:rPr>
      </w:pPr>
    </w:p>
    <w:p w14:paraId="1CAA5B0F" w14:textId="29086C26" w:rsidR="001138B2" w:rsidRPr="008807FE" w:rsidRDefault="001138B2" w:rsidP="00383FD9">
      <w:pPr>
        <w:numPr>
          <w:ilvl w:val="0"/>
          <w:numId w:val="47"/>
        </w:numPr>
        <w:ind w:left="709" w:hanging="283"/>
        <w:jc w:val="both"/>
        <w:rPr>
          <w:iCs/>
          <w:noProof/>
          <w:sz w:val="24"/>
          <w:lang w:val="hr-HR"/>
        </w:rPr>
      </w:pPr>
      <w:r w:rsidRPr="008807FE">
        <w:rPr>
          <w:i/>
          <w:noProof/>
          <w:sz w:val="24"/>
          <w:lang w:val="hr-HR"/>
        </w:rPr>
        <w:t xml:space="preserve">Ostali nespomenuti prihodi po posebnim propisima - </w:t>
      </w:r>
      <w:r w:rsidRPr="008807FE">
        <w:rPr>
          <w:iCs/>
          <w:noProof/>
          <w:sz w:val="24"/>
          <w:lang w:val="hr-HR"/>
        </w:rPr>
        <w:t xml:space="preserve">planirani su u iznosu od </w:t>
      </w:r>
      <w:r w:rsidR="000E2ACD">
        <w:rPr>
          <w:iCs/>
          <w:noProof/>
          <w:sz w:val="24"/>
          <w:lang w:val="hr-HR"/>
        </w:rPr>
        <w:t>8.257.890,87</w:t>
      </w:r>
      <w:r w:rsidRPr="008807FE">
        <w:rPr>
          <w:iCs/>
          <w:noProof/>
          <w:sz w:val="24"/>
          <w:lang w:val="hr-HR"/>
        </w:rPr>
        <w:t xml:space="preserve"> kun</w:t>
      </w:r>
      <w:r w:rsidR="000E2ACD">
        <w:rPr>
          <w:iCs/>
          <w:noProof/>
          <w:sz w:val="24"/>
          <w:lang w:val="hr-HR"/>
        </w:rPr>
        <w:t>a</w:t>
      </w:r>
      <w:r w:rsidRPr="008807FE">
        <w:rPr>
          <w:iCs/>
          <w:noProof/>
          <w:sz w:val="24"/>
          <w:lang w:val="hr-HR"/>
        </w:rPr>
        <w:t xml:space="preserve">,  ostvareni u iznosu od </w:t>
      </w:r>
      <w:r w:rsidR="000E2ACD">
        <w:rPr>
          <w:iCs/>
          <w:noProof/>
          <w:sz w:val="24"/>
          <w:lang w:val="hr-HR"/>
        </w:rPr>
        <w:t>6.887.090,97</w:t>
      </w:r>
      <w:r w:rsidRPr="008807FE">
        <w:rPr>
          <w:iCs/>
          <w:noProof/>
          <w:sz w:val="24"/>
          <w:lang w:val="hr-HR"/>
        </w:rPr>
        <w:t xml:space="preserve"> kun</w:t>
      </w:r>
      <w:r w:rsidR="00715257" w:rsidRPr="008807FE">
        <w:rPr>
          <w:iCs/>
          <w:noProof/>
          <w:sz w:val="24"/>
          <w:lang w:val="hr-HR"/>
        </w:rPr>
        <w:t>a</w:t>
      </w:r>
      <w:r w:rsidRPr="008807FE">
        <w:rPr>
          <w:iCs/>
          <w:noProof/>
          <w:sz w:val="24"/>
          <w:lang w:val="hr-HR"/>
        </w:rPr>
        <w:t xml:space="preserve"> ili </w:t>
      </w:r>
      <w:r w:rsidR="000E2ACD">
        <w:rPr>
          <w:iCs/>
          <w:noProof/>
          <w:sz w:val="24"/>
          <w:lang w:val="hr-HR"/>
        </w:rPr>
        <w:t>83,40</w:t>
      </w:r>
      <w:r w:rsidRPr="008807FE">
        <w:rPr>
          <w:iCs/>
          <w:noProof/>
          <w:sz w:val="24"/>
          <w:lang w:val="hr-HR"/>
        </w:rPr>
        <w:t>% u odnosu na plan, a odnose se na:</w:t>
      </w:r>
    </w:p>
    <w:p w14:paraId="4E740B24" w14:textId="0D047A98" w:rsidR="001138B2" w:rsidRPr="007A0003" w:rsidRDefault="001138B2" w:rsidP="00383FD9">
      <w:pPr>
        <w:pStyle w:val="Odlomakpopisa"/>
        <w:numPr>
          <w:ilvl w:val="0"/>
          <w:numId w:val="20"/>
        </w:numPr>
        <w:spacing w:line="240" w:lineRule="auto"/>
        <w:ind w:left="709" w:hanging="142"/>
        <w:rPr>
          <w:iCs/>
          <w:noProof/>
          <w:sz w:val="24"/>
          <w:szCs w:val="24"/>
          <w:lang w:val="hr-HR"/>
        </w:rPr>
      </w:pPr>
      <w:r w:rsidRPr="007A0003">
        <w:rPr>
          <w:iCs/>
          <w:noProof/>
          <w:sz w:val="24"/>
          <w:szCs w:val="24"/>
          <w:lang w:val="hr-HR"/>
        </w:rPr>
        <w:t>stvarn</w:t>
      </w:r>
      <w:r w:rsidR="00C0253B">
        <w:rPr>
          <w:iCs/>
          <w:noProof/>
          <w:sz w:val="24"/>
          <w:szCs w:val="24"/>
          <w:lang w:val="hr-HR"/>
        </w:rPr>
        <w:t>e</w:t>
      </w:r>
      <w:r w:rsidRPr="007A0003">
        <w:rPr>
          <w:iCs/>
          <w:noProof/>
          <w:sz w:val="24"/>
          <w:szCs w:val="24"/>
          <w:lang w:val="hr-HR"/>
        </w:rPr>
        <w:t xml:space="preserve"> troškov</w:t>
      </w:r>
      <w:r w:rsidR="00C0253B">
        <w:rPr>
          <w:iCs/>
          <w:noProof/>
          <w:sz w:val="24"/>
          <w:szCs w:val="24"/>
          <w:lang w:val="hr-HR"/>
        </w:rPr>
        <w:t>e</w:t>
      </w:r>
      <w:r w:rsidRPr="007A0003">
        <w:rPr>
          <w:iCs/>
          <w:noProof/>
          <w:sz w:val="24"/>
          <w:szCs w:val="24"/>
          <w:lang w:val="hr-HR"/>
        </w:rPr>
        <w:t xml:space="preserve"> gradnje ostvareni su u iznosu od </w:t>
      </w:r>
      <w:r w:rsidR="000E2ACD" w:rsidRPr="000E2ACD">
        <w:rPr>
          <w:rFonts w:eastAsiaTheme="minorHAnsi"/>
          <w:sz w:val="24"/>
          <w:szCs w:val="24"/>
          <w:lang w:val="en-US" w:eastAsia="en-US"/>
        </w:rPr>
        <w:t>4.416.287,14</w:t>
      </w:r>
      <w:r w:rsidR="000E2ACD">
        <w:rPr>
          <w:rFonts w:ascii="Arial" w:eastAsiaTheme="minorHAnsi" w:hAnsi="Arial" w:cs="Arial"/>
          <w:b/>
          <w:bCs/>
          <w:i/>
          <w:iCs/>
          <w:sz w:val="18"/>
          <w:szCs w:val="18"/>
          <w:lang w:val="en-US" w:eastAsia="en-US"/>
        </w:rPr>
        <w:t xml:space="preserve"> </w:t>
      </w:r>
      <w:r w:rsidRPr="007A0003">
        <w:rPr>
          <w:iCs/>
          <w:noProof/>
          <w:sz w:val="24"/>
          <w:szCs w:val="24"/>
          <w:lang w:val="hr-HR"/>
        </w:rPr>
        <w:t>kun</w:t>
      </w:r>
      <w:r w:rsidR="00AD2987" w:rsidRPr="007A0003">
        <w:rPr>
          <w:iCs/>
          <w:noProof/>
          <w:sz w:val="24"/>
          <w:szCs w:val="24"/>
          <w:lang w:val="hr-HR"/>
        </w:rPr>
        <w:t>a</w:t>
      </w:r>
      <w:r w:rsidRPr="007A0003">
        <w:rPr>
          <w:iCs/>
          <w:noProof/>
          <w:sz w:val="24"/>
          <w:szCs w:val="24"/>
          <w:lang w:val="hr-HR"/>
        </w:rPr>
        <w:t>, odnose se na refundaciju troškova izgradnje komunalne infrastrukture koja nije predviđena programom gradnje, sukladno Zakonu o komunalnom gospodarstvu, a plaćaju je investitori temeljem sklopljenih ugovora o financiranju,</w:t>
      </w:r>
    </w:p>
    <w:p w14:paraId="22AF2ACA" w14:textId="14C20F96" w:rsidR="00CE6252" w:rsidRDefault="00CE6252" w:rsidP="00383FD9">
      <w:pPr>
        <w:pStyle w:val="Odlomakpopisa"/>
        <w:numPr>
          <w:ilvl w:val="0"/>
          <w:numId w:val="20"/>
        </w:numPr>
        <w:spacing w:line="240" w:lineRule="auto"/>
        <w:ind w:left="709" w:hanging="142"/>
        <w:rPr>
          <w:iCs/>
          <w:noProof/>
          <w:sz w:val="24"/>
          <w:szCs w:val="24"/>
          <w:lang w:val="hr-HR"/>
        </w:rPr>
      </w:pPr>
      <w:r w:rsidRPr="007A0003">
        <w:rPr>
          <w:iCs/>
          <w:noProof/>
          <w:sz w:val="24"/>
          <w:szCs w:val="24"/>
          <w:lang w:val="hr-HR"/>
        </w:rPr>
        <w:t>ostal</w:t>
      </w:r>
      <w:r w:rsidR="00C0253B">
        <w:rPr>
          <w:iCs/>
          <w:noProof/>
          <w:sz w:val="24"/>
          <w:szCs w:val="24"/>
          <w:lang w:val="hr-HR"/>
        </w:rPr>
        <w:t>e</w:t>
      </w:r>
      <w:r w:rsidRPr="007A0003">
        <w:rPr>
          <w:iCs/>
          <w:noProof/>
          <w:sz w:val="24"/>
          <w:szCs w:val="24"/>
          <w:lang w:val="hr-HR"/>
        </w:rPr>
        <w:t xml:space="preserve"> nespomenut</w:t>
      </w:r>
      <w:r w:rsidR="00C0253B">
        <w:rPr>
          <w:iCs/>
          <w:noProof/>
          <w:sz w:val="24"/>
          <w:szCs w:val="24"/>
          <w:lang w:val="hr-HR"/>
        </w:rPr>
        <w:t>e</w:t>
      </w:r>
      <w:r w:rsidRPr="007A0003">
        <w:rPr>
          <w:iCs/>
          <w:noProof/>
          <w:sz w:val="24"/>
          <w:szCs w:val="24"/>
          <w:lang w:val="hr-HR"/>
        </w:rPr>
        <w:t xml:space="preserve"> prihod</w:t>
      </w:r>
      <w:r w:rsidR="00C0253B">
        <w:rPr>
          <w:iCs/>
          <w:noProof/>
          <w:sz w:val="24"/>
          <w:szCs w:val="24"/>
          <w:lang w:val="hr-HR"/>
        </w:rPr>
        <w:t>e</w:t>
      </w:r>
      <w:r w:rsidRPr="007A0003">
        <w:rPr>
          <w:iCs/>
          <w:noProof/>
          <w:sz w:val="24"/>
          <w:szCs w:val="24"/>
          <w:lang w:val="hr-HR"/>
        </w:rPr>
        <w:t xml:space="preserve"> – </w:t>
      </w:r>
      <w:r w:rsidR="007A0003" w:rsidRPr="007A0003">
        <w:rPr>
          <w:iCs/>
          <w:noProof/>
          <w:sz w:val="24"/>
          <w:szCs w:val="24"/>
          <w:lang w:val="hr-HR"/>
        </w:rPr>
        <w:t>šumski doprinos</w:t>
      </w:r>
      <w:r w:rsidRPr="007A0003">
        <w:rPr>
          <w:iCs/>
          <w:noProof/>
          <w:sz w:val="24"/>
          <w:szCs w:val="24"/>
          <w:lang w:val="hr-HR"/>
        </w:rPr>
        <w:t xml:space="preserve"> ostvareni su u iznosu od </w:t>
      </w:r>
      <w:r w:rsidR="000E2ACD">
        <w:rPr>
          <w:iCs/>
          <w:noProof/>
          <w:sz w:val="24"/>
          <w:szCs w:val="24"/>
          <w:lang w:val="hr-HR"/>
        </w:rPr>
        <w:t>277,47</w:t>
      </w:r>
      <w:r w:rsidRPr="007A0003">
        <w:rPr>
          <w:iCs/>
          <w:noProof/>
          <w:sz w:val="24"/>
          <w:szCs w:val="24"/>
          <w:lang w:val="hr-HR"/>
        </w:rPr>
        <w:t xml:space="preserve"> kuna, a odnose se na namjenska sredstva namijenjena za održavanje zelenog fonda,</w:t>
      </w:r>
    </w:p>
    <w:p w14:paraId="2697869B" w14:textId="061083C9" w:rsidR="000E2ACD" w:rsidRPr="000E2ACD" w:rsidRDefault="000E2ACD" w:rsidP="00383FD9">
      <w:pPr>
        <w:pStyle w:val="Odlomakpopisa"/>
        <w:numPr>
          <w:ilvl w:val="0"/>
          <w:numId w:val="20"/>
        </w:numPr>
        <w:spacing w:line="240" w:lineRule="auto"/>
        <w:ind w:left="709" w:hanging="142"/>
        <w:rPr>
          <w:iCs/>
          <w:noProof/>
          <w:sz w:val="24"/>
          <w:szCs w:val="24"/>
          <w:lang w:val="hr-HR"/>
        </w:rPr>
      </w:pPr>
      <w:r w:rsidRPr="000E2ACD">
        <w:rPr>
          <w:iCs/>
          <w:noProof/>
          <w:sz w:val="24"/>
          <w:szCs w:val="24"/>
          <w:lang w:val="hr-HR"/>
        </w:rPr>
        <w:t>ostali nespomenuti prihodi – namjenski prihodi za uklanjanje zelenila ostvareni su u iznosu od 119.958,29 kuna, a odnose se na namjenska sredstva namijenjena za održavanje zelenog fonda,</w:t>
      </w:r>
    </w:p>
    <w:p w14:paraId="06437394" w14:textId="0630811D" w:rsidR="000E2ACD" w:rsidRPr="000E2ACD" w:rsidRDefault="000E2ACD" w:rsidP="00383FD9">
      <w:pPr>
        <w:pStyle w:val="Odlomakpopisa"/>
        <w:numPr>
          <w:ilvl w:val="0"/>
          <w:numId w:val="20"/>
        </w:numPr>
        <w:spacing w:line="240" w:lineRule="auto"/>
        <w:ind w:left="709" w:hanging="142"/>
        <w:rPr>
          <w:noProof/>
          <w:sz w:val="24"/>
          <w:szCs w:val="24"/>
          <w:lang w:val="hr-HR"/>
        </w:rPr>
      </w:pPr>
      <w:r w:rsidRPr="000E2ACD">
        <w:rPr>
          <w:color w:val="000000"/>
          <w:sz w:val="24"/>
          <w:szCs w:val="24"/>
          <w:lang w:val="en-US" w:eastAsia="en-US"/>
        </w:rPr>
        <w:t>ostali nespomenuti prihodi</w:t>
      </w:r>
      <w:r w:rsidR="00861E24">
        <w:rPr>
          <w:color w:val="000000"/>
          <w:sz w:val="24"/>
          <w:szCs w:val="24"/>
          <w:lang w:val="en-US" w:eastAsia="en-US"/>
        </w:rPr>
        <w:t xml:space="preserve"> </w:t>
      </w:r>
      <w:r w:rsidRPr="000E2ACD">
        <w:rPr>
          <w:color w:val="000000"/>
          <w:sz w:val="24"/>
          <w:szCs w:val="24"/>
          <w:lang w:val="en-US" w:eastAsia="en-US"/>
        </w:rPr>
        <w:t>-</w:t>
      </w:r>
      <w:r w:rsidR="00861E24">
        <w:rPr>
          <w:color w:val="000000"/>
          <w:sz w:val="24"/>
          <w:szCs w:val="24"/>
          <w:lang w:val="en-US" w:eastAsia="en-US"/>
        </w:rPr>
        <w:t xml:space="preserve"> </w:t>
      </w:r>
      <w:r w:rsidRPr="000E2ACD">
        <w:rPr>
          <w:color w:val="000000"/>
          <w:sz w:val="24"/>
          <w:szCs w:val="24"/>
          <w:lang w:val="en-US" w:eastAsia="en-US"/>
        </w:rPr>
        <w:t xml:space="preserve">odvodnja i pročišćavanje otpadnih voda, </w:t>
      </w:r>
      <w:r w:rsidRPr="000E2ACD">
        <w:rPr>
          <w:noProof/>
          <w:sz w:val="24"/>
          <w:szCs w:val="24"/>
          <w:lang w:val="hr-HR"/>
        </w:rPr>
        <w:t>ostvareni su u iznosu od</w:t>
      </w:r>
      <w:r w:rsidRPr="000E2ACD">
        <w:rPr>
          <w:rFonts w:eastAsiaTheme="minorHAnsi"/>
          <w:sz w:val="24"/>
          <w:szCs w:val="24"/>
          <w:lang w:val="en-US" w:eastAsia="en-US"/>
        </w:rPr>
        <w:t xml:space="preserve"> 26.480,00 kuna</w:t>
      </w:r>
      <w:r w:rsidR="00861E24">
        <w:rPr>
          <w:rFonts w:eastAsiaTheme="minorHAnsi"/>
          <w:sz w:val="24"/>
          <w:szCs w:val="24"/>
          <w:lang w:val="en-US" w:eastAsia="en-US"/>
        </w:rPr>
        <w:t xml:space="preserve">, odnose se na </w:t>
      </w:r>
      <w:r w:rsidR="00861E24" w:rsidRPr="0031714A">
        <w:rPr>
          <w:noProof/>
          <w:sz w:val="24"/>
        </w:rPr>
        <w:t>namjenski dio cijene za financiranje radova za izgradnju kanalizacije grada Pule, a odnose se na naplatu dugovanja od kupaca</w:t>
      </w:r>
      <w:r w:rsidR="00861E24">
        <w:rPr>
          <w:noProof/>
          <w:sz w:val="24"/>
        </w:rPr>
        <w:t>,</w:t>
      </w:r>
    </w:p>
    <w:p w14:paraId="54DC42DD" w14:textId="1BEAFC4A" w:rsidR="001138B2" w:rsidRPr="007A0003" w:rsidRDefault="001138B2" w:rsidP="00383FD9">
      <w:pPr>
        <w:pStyle w:val="Tijeloteksta2"/>
        <w:widowControl w:val="0"/>
        <w:numPr>
          <w:ilvl w:val="0"/>
          <w:numId w:val="20"/>
        </w:numPr>
        <w:adjustRightInd w:val="0"/>
        <w:ind w:left="709" w:hanging="142"/>
        <w:jc w:val="both"/>
        <w:textAlignment w:val="baseline"/>
        <w:rPr>
          <w:iCs/>
          <w:noProof/>
          <w:szCs w:val="24"/>
        </w:rPr>
      </w:pPr>
      <w:r w:rsidRPr="007A0003">
        <w:rPr>
          <w:iCs/>
          <w:noProof/>
          <w:szCs w:val="24"/>
        </w:rPr>
        <w:t>ostal</w:t>
      </w:r>
      <w:r w:rsidR="00C0253B">
        <w:rPr>
          <w:iCs/>
          <w:noProof/>
          <w:szCs w:val="24"/>
        </w:rPr>
        <w:t>e</w:t>
      </w:r>
      <w:r w:rsidRPr="007A0003">
        <w:rPr>
          <w:iCs/>
          <w:noProof/>
          <w:szCs w:val="24"/>
        </w:rPr>
        <w:t xml:space="preserve"> nespomenut</w:t>
      </w:r>
      <w:r w:rsidR="00C0253B">
        <w:rPr>
          <w:iCs/>
          <w:noProof/>
          <w:szCs w:val="24"/>
        </w:rPr>
        <w:t>e</w:t>
      </w:r>
      <w:r w:rsidRPr="007A0003">
        <w:rPr>
          <w:iCs/>
          <w:noProof/>
          <w:szCs w:val="24"/>
        </w:rPr>
        <w:t xml:space="preserve"> prihod</w:t>
      </w:r>
      <w:r w:rsidR="00C0253B">
        <w:rPr>
          <w:iCs/>
          <w:noProof/>
          <w:szCs w:val="24"/>
        </w:rPr>
        <w:t>e</w:t>
      </w:r>
      <w:r w:rsidRPr="007A0003">
        <w:rPr>
          <w:iCs/>
          <w:noProof/>
          <w:szCs w:val="24"/>
        </w:rPr>
        <w:t xml:space="preserve"> - neporezni prihodi ostvareni su u iznosu od </w:t>
      </w:r>
      <w:r w:rsidR="000E2ACD" w:rsidRPr="000E2ACD">
        <w:rPr>
          <w:iCs/>
          <w:noProof/>
          <w:szCs w:val="24"/>
        </w:rPr>
        <w:t>1.990.005,85</w:t>
      </w:r>
      <w:r w:rsidR="007A0003" w:rsidRPr="000E2ACD">
        <w:rPr>
          <w:iCs/>
          <w:noProof/>
          <w:szCs w:val="24"/>
        </w:rPr>
        <w:t xml:space="preserve"> </w:t>
      </w:r>
      <w:r w:rsidRPr="007A0003">
        <w:rPr>
          <w:iCs/>
          <w:noProof/>
          <w:szCs w:val="24"/>
        </w:rPr>
        <w:t>kun</w:t>
      </w:r>
      <w:r w:rsidR="000E2ACD">
        <w:rPr>
          <w:iCs/>
          <w:noProof/>
          <w:szCs w:val="24"/>
        </w:rPr>
        <w:t>a</w:t>
      </w:r>
      <w:r w:rsidRPr="007A0003">
        <w:rPr>
          <w:iCs/>
          <w:noProof/>
          <w:szCs w:val="24"/>
        </w:rPr>
        <w:t xml:space="preserve">, a odnose se na prihode po osnovi refundacija parničnih troškova, uplata po natječajima, </w:t>
      </w:r>
      <w:r w:rsidR="00AF45AD" w:rsidRPr="007A0003">
        <w:rPr>
          <w:iCs/>
          <w:noProof/>
          <w:szCs w:val="24"/>
        </w:rPr>
        <w:t xml:space="preserve">naknada za dobivanje dozvole za taxi prijevoz, </w:t>
      </w:r>
      <w:r w:rsidR="00664955" w:rsidRPr="007A0003">
        <w:rPr>
          <w:iCs/>
          <w:noProof/>
          <w:szCs w:val="24"/>
        </w:rPr>
        <w:t xml:space="preserve">naknada </w:t>
      </w:r>
      <w:r w:rsidR="00B35FC2" w:rsidRPr="007A0003">
        <w:rPr>
          <w:iCs/>
          <w:noProof/>
          <w:szCs w:val="24"/>
        </w:rPr>
        <w:t>za preslike iz kataloga informacija, po osnovi naseljedstva</w:t>
      </w:r>
      <w:r w:rsidRPr="007A0003">
        <w:rPr>
          <w:iCs/>
          <w:noProof/>
          <w:szCs w:val="24"/>
        </w:rPr>
        <w:t xml:space="preserve"> i dr.,</w:t>
      </w:r>
    </w:p>
    <w:p w14:paraId="715D5399" w14:textId="4D7349C3" w:rsidR="007A0003" w:rsidRPr="007A0003" w:rsidRDefault="00C0253B" w:rsidP="00383FD9">
      <w:pPr>
        <w:pStyle w:val="Tijeloteksta2"/>
        <w:widowControl w:val="0"/>
        <w:numPr>
          <w:ilvl w:val="0"/>
          <w:numId w:val="20"/>
        </w:numPr>
        <w:adjustRightInd w:val="0"/>
        <w:ind w:left="709" w:hanging="142"/>
        <w:jc w:val="both"/>
        <w:textAlignment w:val="baseline"/>
        <w:rPr>
          <w:iCs/>
          <w:noProof/>
          <w:szCs w:val="24"/>
        </w:rPr>
      </w:pPr>
      <w:r>
        <w:rPr>
          <w:iCs/>
          <w:noProof/>
          <w:szCs w:val="24"/>
        </w:rPr>
        <w:t>o</w:t>
      </w:r>
      <w:r w:rsidR="007A0003" w:rsidRPr="007A0003">
        <w:rPr>
          <w:iCs/>
          <w:noProof/>
          <w:szCs w:val="24"/>
        </w:rPr>
        <w:t>stal</w:t>
      </w:r>
      <w:r>
        <w:rPr>
          <w:iCs/>
          <w:noProof/>
          <w:szCs w:val="24"/>
        </w:rPr>
        <w:t>e</w:t>
      </w:r>
      <w:r w:rsidR="007A0003" w:rsidRPr="007A0003">
        <w:rPr>
          <w:iCs/>
          <w:noProof/>
          <w:szCs w:val="24"/>
        </w:rPr>
        <w:t xml:space="preserve"> nespomenut</w:t>
      </w:r>
      <w:r>
        <w:rPr>
          <w:iCs/>
          <w:noProof/>
          <w:szCs w:val="24"/>
        </w:rPr>
        <w:t>e</w:t>
      </w:r>
      <w:r w:rsidR="007A0003" w:rsidRPr="007A0003">
        <w:rPr>
          <w:iCs/>
          <w:noProof/>
          <w:szCs w:val="24"/>
        </w:rPr>
        <w:t xml:space="preserve"> prihod</w:t>
      </w:r>
      <w:r>
        <w:rPr>
          <w:iCs/>
          <w:noProof/>
          <w:szCs w:val="24"/>
        </w:rPr>
        <w:t>e</w:t>
      </w:r>
      <w:r w:rsidR="007A0003" w:rsidRPr="007A0003">
        <w:rPr>
          <w:iCs/>
          <w:noProof/>
          <w:szCs w:val="24"/>
        </w:rPr>
        <w:t>-prihod</w:t>
      </w:r>
      <w:r>
        <w:rPr>
          <w:iCs/>
          <w:noProof/>
          <w:szCs w:val="24"/>
        </w:rPr>
        <w:t>e</w:t>
      </w:r>
      <w:r w:rsidR="007A0003" w:rsidRPr="007A0003">
        <w:rPr>
          <w:iCs/>
          <w:noProof/>
          <w:szCs w:val="24"/>
        </w:rPr>
        <w:t xml:space="preserve"> od naknade prijevoza lomljenog kamena ostvareni su u iznosu od </w:t>
      </w:r>
      <w:r w:rsidR="000E2ACD">
        <w:rPr>
          <w:rFonts w:eastAsiaTheme="minorHAnsi"/>
          <w:iCs/>
          <w:szCs w:val="24"/>
          <w:lang w:val="en-US" w:eastAsia="en-US"/>
        </w:rPr>
        <w:t>49.103,77</w:t>
      </w:r>
      <w:r w:rsidR="007A0003" w:rsidRPr="007A0003">
        <w:rPr>
          <w:rFonts w:eastAsiaTheme="minorHAnsi"/>
          <w:iCs/>
          <w:szCs w:val="24"/>
          <w:lang w:val="en-US" w:eastAsia="en-US"/>
        </w:rPr>
        <w:t xml:space="preserve"> kun</w:t>
      </w:r>
      <w:r w:rsidR="000E2ACD">
        <w:rPr>
          <w:rFonts w:eastAsiaTheme="minorHAnsi"/>
          <w:iCs/>
          <w:szCs w:val="24"/>
          <w:lang w:val="en-US" w:eastAsia="en-US"/>
        </w:rPr>
        <w:t>a</w:t>
      </w:r>
      <w:r w:rsidR="007A0003" w:rsidRPr="007A0003">
        <w:rPr>
          <w:rFonts w:eastAsiaTheme="minorHAnsi"/>
          <w:iCs/>
          <w:szCs w:val="24"/>
          <w:lang w:val="en-US" w:eastAsia="en-US"/>
        </w:rPr>
        <w:t xml:space="preserve">, a odnose se na </w:t>
      </w:r>
      <w:r w:rsidR="00F11534">
        <w:rPr>
          <w:rFonts w:eastAsiaTheme="minorHAnsi"/>
          <w:iCs/>
          <w:szCs w:val="24"/>
          <w:lang w:val="en-US" w:eastAsia="en-US"/>
        </w:rPr>
        <w:t>sredstva od naknade prijevoza lomljenog kamena kroz Štinjan,</w:t>
      </w:r>
    </w:p>
    <w:p w14:paraId="20FDE982" w14:textId="166CC52B" w:rsidR="001138B2" w:rsidRPr="007A0003" w:rsidRDefault="00C0253B" w:rsidP="00383FD9">
      <w:pPr>
        <w:pStyle w:val="Tijeloteksta2"/>
        <w:widowControl w:val="0"/>
        <w:numPr>
          <w:ilvl w:val="0"/>
          <w:numId w:val="20"/>
        </w:numPr>
        <w:adjustRightInd w:val="0"/>
        <w:ind w:left="709" w:hanging="142"/>
        <w:jc w:val="both"/>
        <w:textAlignment w:val="baseline"/>
        <w:rPr>
          <w:iCs/>
          <w:noProof/>
          <w:szCs w:val="24"/>
        </w:rPr>
      </w:pPr>
      <w:r>
        <w:rPr>
          <w:iCs/>
          <w:noProof/>
          <w:szCs w:val="24"/>
        </w:rPr>
        <w:t>o</w:t>
      </w:r>
      <w:r w:rsidR="001138B2" w:rsidRPr="007A0003">
        <w:rPr>
          <w:iCs/>
          <w:noProof/>
          <w:szCs w:val="24"/>
        </w:rPr>
        <w:t>stal</w:t>
      </w:r>
      <w:r>
        <w:rPr>
          <w:iCs/>
          <w:noProof/>
          <w:szCs w:val="24"/>
        </w:rPr>
        <w:t>e</w:t>
      </w:r>
      <w:r w:rsidR="001138B2" w:rsidRPr="007A0003">
        <w:rPr>
          <w:iCs/>
          <w:noProof/>
          <w:szCs w:val="24"/>
        </w:rPr>
        <w:t xml:space="preserve"> nespomenut</w:t>
      </w:r>
      <w:r>
        <w:rPr>
          <w:iCs/>
          <w:noProof/>
          <w:szCs w:val="24"/>
        </w:rPr>
        <w:t>e</w:t>
      </w:r>
      <w:r w:rsidR="001138B2" w:rsidRPr="007A0003">
        <w:rPr>
          <w:iCs/>
          <w:noProof/>
          <w:szCs w:val="24"/>
        </w:rPr>
        <w:t xml:space="preserve"> prihod</w:t>
      </w:r>
      <w:r>
        <w:rPr>
          <w:iCs/>
          <w:noProof/>
          <w:szCs w:val="24"/>
        </w:rPr>
        <w:t>e</w:t>
      </w:r>
      <w:r w:rsidR="001138B2" w:rsidRPr="007A0003">
        <w:rPr>
          <w:iCs/>
          <w:noProof/>
          <w:szCs w:val="24"/>
        </w:rPr>
        <w:t xml:space="preserve"> –</w:t>
      </w:r>
      <w:r w:rsidR="001F0FFB" w:rsidRPr="007A0003">
        <w:rPr>
          <w:iCs/>
          <w:noProof/>
          <w:szCs w:val="24"/>
        </w:rPr>
        <w:t xml:space="preserve"> </w:t>
      </w:r>
      <w:r w:rsidR="001138B2" w:rsidRPr="007A0003">
        <w:rPr>
          <w:iCs/>
          <w:noProof/>
          <w:szCs w:val="24"/>
        </w:rPr>
        <w:t>prihod</w:t>
      </w:r>
      <w:r>
        <w:rPr>
          <w:iCs/>
          <w:noProof/>
          <w:szCs w:val="24"/>
        </w:rPr>
        <w:t>e</w:t>
      </w:r>
      <w:r w:rsidR="001138B2" w:rsidRPr="007A0003">
        <w:rPr>
          <w:iCs/>
          <w:noProof/>
          <w:szCs w:val="24"/>
        </w:rPr>
        <w:t xml:space="preserve"> od operatera ostvareni su u iznosu od </w:t>
      </w:r>
      <w:r w:rsidR="000E2ACD" w:rsidRPr="000E2ACD">
        <w:rPr>
          <w:iCs/>
          <w:noProof/>
          <w:szCs w:val="24"/>
        </w:rPr>
        <w:t>164.282,86</w:t>
      </w:r>
      <w:r w:rsidR="000E2ACD">
        <w:rPr>
          <w:rFonts w:ascii="Arial" w:eastAsiaTheme="minorHAnsi" w:hAnsi="Arial" w:cs="Arial"/>
          <w:sz w:val="18"/>
          <w:szCs w:val="18"/>
          <w:lang w:val="en-US" w:eastAsia="en-US"/>
        </w:rPr>
        <w:t xml:space="preserve"> </w:t>
      </w:r>
      <w:r w:rsidR="001138B2" w:rsidRPr="007A0003">
        <w:rPr>
          <w:iCs/>
          <w:noProof/>
          <w:szCs w:val="24"/>
        </w:rPr>
        <w:t>kun</w:t>
      </w:r>
      <w:r w:rsidR="007A0003" w:rsidRPr="007A0003">
        <w:rPr>
          <w:iCs/>
          <w:noProof/>
          <w:szCs w:val="24"/>
        </w:rPr>
        <w:t>a</w:t>
      </w:r>
      <w:r w:rsidR="001138B2" w:rsidRPr="007A0003">
        <w:rPr>
          <w:iCs/>
          <w:noProof/>
          <w:szCs w:val="24"/>
        </w:rPr>
        <w:t xml:space="preserve">, </w:t>
      </w:r>
      <w:r w:rsidR="00752178" w:rsidRPr="007A0003">
        <w:rPr>
          <w:iCs/>
          <w:noProof/>
          <w:szCs w:val="24"/>
        </w:rPr>
        <w:t xml:space="preserve">a </w:t>
      </w:r>
      <w:r w:rsidR="001138B2" w:rsidRPr="007A0003">
        <w:rPr>
          <w:iCs/>
          <w:noProof/>
          <w:szCs w:val="24"/>
        </w:rPr>
        <w:t>odnose se na prihode od operatera za postavu antenskog sustava na zgradi bivše vojarne Karlo Rojc,</w:t>
      </w:r>
    </w:p>
    <w:p w14:paraId="7563EEE7" w14:textId="6A0FAF85" w:rsidR="003B65EA" w:rsidRPr="007A0003" w:rsidRDefault="00C0253B" w:rsidP="00383FD9">
      <w:pPr>
        <w:pStyle w:val="Tijeloteksta2"/>
        <w:widowControl w:val="0"/>
        <w:numPr>
          <w:ilvl w:val="0"/>
          <w:numId w:val="20"/>
        </w:numPr>
        <w:adjustRightInd w:val="0"/>
        <w:ind w:left="709" w:hanging="142"/>
        <w:jc w:val="both"/>
        <w:textAlignment w:val="baseline"/>
        <w:rPr>
          <w:iCs/>
          <w:noProof/>
          <w:szCs w:val="24"/>
        </w:rPr>
      </w:pPr>
      <w:r>
        <w:rPr>
          <w:iCs/>
          <w:noProof/>
          <w:szCs w:val="24"/>
        </w:rPr>
        <w:t>o</w:t>
      </w:r>
      <w:r w:rsidR="001138B2" w:rsidRPr="007A0003">
        <w:rPr>
          <w:iCs/>
          <w:noProof/>
          <w:szCs w:val="24"/>
        </w:rPr>
        <w:t>stal</w:t>
      </w:r>
      <w:r>
        <w:rPr>
          <w:iCs/>
          <w:noProof/>
          <w:szCs w:val="24"/>
        </w:rPr>
        <w:t>e</w:t>
      </w:r>
      <w:r w:rsidR="001138B2" w:rsidRPr="007A0003">
        <w:rPr>
          <w:iCs/>
          <w:noProof/>
          <w:szCs w:val="24"/>
        </w:rPr>
        <w:t xml:space="preserve"> nespomenut</w:t>
      </w:r>
      <w:r>
        <w:rPr>
          <w:iCs/>
          <w:noProof/>
          <w:szCs w:val="24"/>
        </w:rPr>
        <w:t>e</w:t>
      </w:r>
      <w:r w:rsidR="001138B2" w:rsidRPr="007A0003">
        <w:rPr>
          <w:iCs/>
          <w:noProof/>
          <w:szCs w:val="24"/>
        </w:rPr>
        <w:t xml:space="preserve"> prihod</w:t>
      </w:r>
      <w:r>
        <w:rPr>
          <w:iCs/>
          <w:noProof/>
          <w:szCs w:val="24"/>
        </w:rPr>
        <w:t>e</w:t>
      </w:r>
      <w:r w:rsidR="001138B2" w:rsidRPr="007A0003">
        <w:rPr>
          <w:iCs/>
          <w:noProof/>
          <w:szCs w:val="24"/>
        </w:rPr>
        <w:t xml:space="preserve"> proračunskih korisnika ostvareni su u ukupnom iznosu od </w:t>
      </w:r>
      <w:r w:rsidR="000E2ACD">
        <w:rPr>
          <w:iCs/>
          <w:noProof/>
          <w:szCs w:val="24"/>
        </w:rPr>
        <w:t>120.695,59</w:t>
      </w:r>
      <w:r w:rsidR="001138B2" w:rsidRPr="007A0003">
        <w:rPr>
          <w:iCs/>
          <w:noProof/>
          <w:szCs w:val="24"/>
        </w:rPr>
        <w:t xml:space="preserve"> kun</w:t>
      </w:r>
      <w:r w:rsidR="000E2ACD">
        <w:rPr>
          <w:iCs/>
          <w:noProof/>
          <w:szCs w:val="24"/>
        </w:rPr>
        <w:t>a</w:t>
      </w:r>
      <w:r w:rsidR="00533A84" w:rsidRPr="007A0003">
        <w:rPr>
          <w:iCs/>
          <w:noProof/>
          <w:szCs w:val="24"/>
        </w:rPr>
        <w:t>:</w:t>
      </w:r>
    </w:p>
    <w:p w14:paraId="0882EB50" w14:textId="77777777" w:rsidR="004437F0" w:rsidRPr="000D15C4" w:rsidRDefault="004437F0" w:rsidP="004437F0">
      <w:pPr>
        <w:pStyle w:val="Tijeloteksta2"/>
        <w:widowControl w:val="0"/>
        <w:adjustRightInd w:val="0"/>
        <w:ind w:left="709"/>
        <w:jc w:val="both"/>
        <w:textAlignment w:val="baseline"/>
        <w:rPr>
          <w:noProof/>
        </w:rPr>
      </w:pPr>
    </w:p>
    <w:tbl>
      <w:tblPr>
        <w:tblW w:w="7020" w:type="dxa"/>
        <w:jc w:val="center"/>
        <w:tblLook w:val="04A0" w:firstRow="1" w:lastRow="0" w:firstColumn="1" w:lastColumn="0" w:noHBand="0" w:noVBand="1"/>
      </w:tblPr>
      <w:tblGrid>
        <w:gridCol w:w="5740"/>
        <w:gridCol w:w="1280"/>
      </w:tblGrid>
      <w:tr w:rsidR="000E2ACD" w:rsidRPr="000E2ACD" w14:paraId="0C9144C4" w14:textId="77777777" w:rsidTr="000E2ACD">
        <w:trPr>
          <w:trHeight w:val="276"/>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875C" w14:textId="77777777" w:rsidR="000E2ACD" w:rsidRPr="000E2ACD" w:rsidRDefault="000E2ACD" w:rsidP="000E2ACD">
            <w:pPr>
              <w:jc w:val="center"/>
              <w:rPr>
                <w:b/>
                <w:bCs/>
                <w:color w:val="000000"/>
                <w:lang w:val="en-US" w:eastAsia="en-US"/>
              </w:rPr>
            </w:pPr>
            <w:r w:rsidRPr="000E2ACD">
              <w:rPr>
                <w:b/>
                <w:bCs/>
                <w:color w:val="000000"/>
                <w:lang w:val="en-US"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CA8A366" w14:textId="77777777" w:rsidR="000E2ACD" w:rsidRPr="000E2ACD" w:rsidRDefault="000E2ACD" w:rsidP="000E2ACD">
            <w:pPr>
              <w:jc w:val="center"/>
              <w:rPr>
                <w:b/>
                <w:bCs/>
                <w:color w:val="000000"/>
                <w:lang w:val="en-US" w:eastAsia="en-US"/>
              </w:rPr>
            </w:pPr>
            <w:r w:rsidRPr="000E2ACD">
              <w:rPr>
                <w:b/>
                <w:bCs/>
                <w:color w:val="000000"/>
                <w:lang w:val="en-US" w:eastAsia="en-US"/>
              </w:rPr>
              <w:t>IZNOS</w:t>
            </w:r>
          </w:p>
        </w:tc>
      </w:tr>
      <w:tr w:rsidR="000E2ACD" w:rsidRPr="000E2ACD" w14:paraId="54ED8BE4"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C07DC55" w14:textId="77777777" w:rsidR="000E2ACD" w:rsidRPr="000E2ACD" w:rsidRDefault="000E2ACD" w:rsidP="000E2ACD">
            <w:pPr>
              <w:rPr>
                <w:color w:val="000000"/>
                <w:lang w:val="en-US" w:eastAsia="en-US"/>
              </w:rPr>
            </w:pPr>
            <w:r w:rsidRPr="000E2ACD">
              <w:rPr>
                <w:color w:val="000000"/>
                <w:lang w:val="en-US" w:eastAsia="en-US"/>
              </w:rPr>
              <w:t>OŠ Stoja</w:t>
            </w:r>
          </w:p>
        </w:tc>
        <w:tc>
          <w:tcPr>
            <w:tcW w:w="1280" w:type="dxa"/>
            <w:tcBorders>
              <w:top w:val="nil"/>
              <w:left w:val="nil"/>
              <w:bottom w:val="single" w:sz="4" w:space="0" w:color="auto"/>
              <w:right w:val="single" w:sz="4" w:space="0" w:color="auto"/>
            </w:tcBorders>
            <w:shd w:val="clear" w:color="auto" w:fill="auto"/>
            <w:noWrap/>
            <w:vAlign w:val="bottom"/>
            <w:hideMark/>
          </w:tcPr>
          <w:p w14:paraId="149C8D83" w14:textId="77777777" w:rsidR="000E2ACD" w:rsidRPr="000E2ACD" w:rsidRDefault="000E2ACD" w:rsidP="000E2ACD">
            <w:pPr>
              <w:jc w:val="right"/>
              <w:rPr>
                <w:color w:val="000000"/>
                <w:lang w:val="en-US" w:eastAsia="en-US"/>
              </w:rPr>
            </w:pPr>
            <w:r w:rsidRPr="000E2ACD">
              <w:rPr>
                <w:color w:val="000000"/>
                <w:lang w:val="en-US" w:eastAsia="en-US"/>
              </w:rPr>
              <w:t>928,84</w:t>
            </w:r>
          </w:p>
        </w:tc>
      </w:tr>
      <w:tr w:rsidR="000E2ACD" w:rsidRPr="000E2ACD" w14:paraId="1A2C340E"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81C9799" w14:textId="77777777" w:rsidR="000E2ACD" w:rsidRPr="000E2ACD" w:rsidRDefault="000E2ACD" w:rsidP="000E2ACD">
            <w:pPr>
              <w:rPr>
                <w:color w:val="000000"/>
                <w:lang w:val="en-US" w:eastAsia="en-US"/>
              </w:rPr>
            </w:pPr>
            <w:r w:rsidRPr="000E2ACD">
              <w:rPr>
                <w:color w:val="000000"/>
                <w:lang w:val="en-US" w:eastAsia="en-US"/>
              </w:rPr>
              <w:t>OŠ Giusepina Martinuzzi</w:t>
            </w:r>
          </w:p>
        </w:tc>
        <w:tc>
          <w:tcPr>
            <w:tcW w:w="1280" w:type="dxa"/>
            <w:tcBorders>
              <w:top w:val="nil"/>
              <w:left w:val="nil"/>
              <w:bottom w:val="single" w:sz="4" w:space="0" w:color="auto"/>
              <w:right w:val="single" w:sz="4" w:space="0" w:color="auto"/>
            </w:tcBorders>
            <w:shd w:val="clear" w:color="auto" w:fill="auto"/>
            <w:noWrap/>
            <w:vAlign w:val="bottom"/>
            <w:hideMark/>
          </w:tcPr>
          <w:p w14:paraId="3BF0A665" w14:textId="77777777" w:rsidR="000E2ACD" w:rsidRPr="000E2ACD" w:rsidRDefault="000E2ACD" w:rsidP="000E2ACD">
            <w:pPr>
              <w:jc w:val="right"/>
              <w:rPr>
                <w:color w:val="000000"/>
                <w:lang w:val="en-US" w:eastAsia="en-US"/>
              </w:rPr>
            </w:pPr>
            <w:r w:rsidRPr="000E2ACD">
              <w:rPr>
                <w:color w:val="000000"/>
                <w:lang w:val="en-US" w:eastAsia="en-US"/>
              </w:rPr>
              <w:t>25.426,45</w:t>
            </w:r>
          </w:p>
        </w:tc>
      </w:tr>
      <w:tr w:rsidR="000E2ACD" w:rsidRPr="000E2ACD" w14:paraId="63EEF36D"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CD5BBE1" w14:textId="77777777" w:rsidR="000E2ACD" w:rsidRPr="000E2ACD" w:rsidRDefault="000E2ACD" w:rsidP="000E2ACD">
            <w:pPr>
              <w:rPr>
                <w:color w:val="000000"/>
                <w:lang w:val="en-US" w:eastAsia="en-US"/>
              </w:rPr>
            </w:pPr>
            <w:r w:rsidRPr="000E2ACD">
              <w:rPr>
                <w:color w:val="000000"/>
                <w:lang w:val="en-US" w:eastAsia="en-US"/>
              </w:rPr>
              <w:t>OŠ Monte Zaro</w:t>
            </w:r>
          </w:p>
        </w:tc>
        <w:tc>
          <w:tcPr>
            <w:tcW w:w="1280" w:type="dxa"/>
            <w:tcBorders>
              <w:top w:val="nil"/>
              <w:left w:val="nil"/>
              <w:bottom w:val="single" w:sz="4" w:space="0" w:color="auto"/>
              <w:right w:val="single" w:sz="4" w:space="0" w:color="auto"/>
            </w:tcBorders>
            <w:shd w:val="clear" w:color="auto" w:fill="auto"/>
            <w:noWrap/>
            <w:vAlign w:val="bottom"/>
            <w:hideMark/>
          </w:tcPr>
          <w:p w14:paraId="1E956275" w14:textId="77777777" w:rsidR="000E2ACD" w:rsidRPr="000E2ACD" w:rsidRDefault="000E2ACD" w:rsidP="000E2ACD">
            <w:pPr>
              <w:jc w:val="right"/>
              <w:rPr>
                <w:color w:val="000000"/>
                <w:lang w:val="en-US" w:eastAsia="en-US"/>
              </w:rPr>
            </w:pPr>
            <w:r w:rsidRPr="000E2ACD">
              <w:rPr>
                <w:color w:val="000000"/>
                <w:lang w:val="en-US" w:eastAsia="en-US"/>
              </w:rPr>
              <w:t>23.829,35</w:t>
            </w:r>
          </w:p>
        </w:tc>
      </w:tr>
      <w:tr w:rsidR="000E2ACD" w:rsidRPr="000E2ACD" w14:paraId="130BA131"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60FD7D07" w14:textId="77777777" w:rsidR="000E2ACD" w:rsidRPr="000E2ACD" w:rsidRDefault="000E2ACD" w:rsidP="000E2ACD">
            <w:pPr>
              <w:rPr>
                <w:color w:val="000000"/>
                <w:lang w:val="en-US" w:eastAsia="en-US"/>
              </w:rPr>
            </w:pPr>
            <w:r w:rsidRPr="000E2ACD">
              <w:rPr>
                <w:color w:val="000000"/>
                <w:lang w:val="en-US" w:eastAsia="en-US"/>
              </w:rPr>
              <w:t>OŠ Veli Vrh</w:t>
            </w:r>
          </w:p>
        </w:tc>
        <w:tc>
          <w:tcPr>
            <w:tcW w:w="1280" w:type="dxa"/>
            <w:tcBorders>
              <w:top w:val="nil"/>
              <w:left w:val="nil"/>
              <w:bottom w:val="single" w:sz="4" w:space="0" w:color="auto"/>
              <w:right w:val="single" w:sz="4" w:space="0" w:color="auto"/>
            </w:tcBorders>
            <w:shd w:val="clear" w:color="auto" w:fill="auto"/>
            <w:noWrap/>
            <w:vAlign w:val="bottom"/>
            <w:hideMark/>
          </w:tcPr>
          <w:p w14:paraId="77B26CFA" w14:textId="77777777" w:rsidR="000E2ACD" w:rsidRPr="000E2ACD" w:rsidRDefault="000E2ACD" w:rsidP="000E2ACD">
            <w:pPr>
              <w:jc w:val="right"/>
              <w:rPr>
                <w:color w:val="000000"/>
                <w:lang w:val="en-US" w:eastAsia="en-US"/>
              </w:rPr>
            </w:pPr>
            <w:r w:rsidRPr="000E2ACD">
              <w:rPr>
                <w:color w:val="000000"/>
                <w:lang w:val="en-US" w:eastAsia="en-US"/>
              </w:rPr>
              <w:t>52.301,86</w:t>
            </w:r>
          </w:p>
        </w:tc>
      </w:tr>
      <w:tr w:rsidR="000E2ACD" w:rsidRPr="000E2ACD" w14:paraId="0C8A445A"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0339DB5" w14:textId="77777777" w:rsidR="000E2ACD" w:rsidRPr="000E2ACD" w:rsidRDefault="000E2ACD" w:rsidP="000E2ACD">
            <w:pPr>
              <w:rPr>
                <w:color w:val="000000"/>
                <w:lang w:val="en-US" w:eastAsia="en-US"/>
              </w:rPr>
            </w:pPr>
            <w:r w:rsidRPr="000E2ACD">
              <w:rPr>
                <w:color w:val="000000"/>
                <w:lang w:val="en-US" w:eastAsia="en-US"/>
              </w:rPr>
              <w:t>Škola za odgoj i obrazovanje</w:t>
            </w:r>
          </w:p>
        </w:tc>
        <w:tc>
          <w:tcPr>
            <w:tcW w:w="1280" w:type="dxa"/>
            <w:tcBorders>
              <w:top w:val="nil"/>
              <w:left w:val="nil"/>
              <w:bottom w:val="single" w:sz="4" w:space="0" w:color="auto"/>
              <w:right w:val="single" w:sz="4" w:space="0" w:color="auto"/>
            </w:tcBorders>
            <w:shd w:val="clear" w:color="auto" w:fill="auto"/>
            <w:noWrap/>
            <w:vAlign w:val="bottom"/>
            <w:hideMark/>
          </w:tcPr>
          <w:p w14:paraId="1735F87B" w14:textId="77777777" w:rsidR="000E2ACD" w:rsidRPr="000E2ACD" w:rsidRDefault="000E2ACD" w:rsidP="000E2ACD">
            <w:pPr>
              <w:jc w:val="right"/>
              <w:rPr>
                <w:color w:val="000000"/>
                <w:lang w:val="en-US" w:eastAsia="en-US"/>
              </w:rPr>
            </w:pPr>
            <w:r w:rsidRPr="000E2ACD">
              <w:rPr>
                <w:color w:val="000000"/>
                <w:lang w:val="en-US" w:eastAsia="en-US"/>
              </w:rPr>
              <w:t>6.300,00</w:t>
            </w:r>
          </w:p>
        </w:tc>
      </w:tr>
      <w:tr w:rsidR="000E2ACD" w:rsidRPr="000E2ACD" w14:paraId="2EA601FB"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F6CF6FB" w14:textId="77777777" w:rsidR="000E2ACD" w:rsidRPr="000E2ACD" w:rsidRDefault="000E2ACD" w:rsidP="000E2ACD">
            <w:pPr>
              <w:rPr>
                <w:color w:val="000000"/>
                <w:lang w:val="en-US" w:eastAsia="en-US"/>
              </w:rPr>
            </w:pPr>
            <w:r w:rsidRPr="000E2ACD">
              <w:rPr>
                <w:color w:val="000000"/>
                <w:lang w:val="en-US" w:eastAsia="en-US"/>
              </w:rPr>
              <w:t>Dječji vrtić Pula</w:t>
            </w:r>
          </w:p>
        </w:tc>
        <w:tc>
          <w:tcPr>
            <w:tcW w:w="1280" w:type="dxa"/>
            <w:tcBorders>
              <w:top w:val="nil"/>
              <w:left w:val="nil"/>
              <w:bottom w:val="single" w:sz="4" w:space="0" w:color="auto"/>
              <w:right w:val="single" w:sz="4" w:space="0" w:color="auto"/>
            </w:tcBorders>
            <w:shd w:val="clear" w:color="auto" w:fill="auto"/>
            <w:noWrap/>
            <w:vAlign w:val="bottom"/>
            <w:hideMark/>
          </w:tcPr>
          <w:p w14:paraId="024BBD33" w14:textId="77777777" w:rsidR="000E2ACD" w:rsidRPr="000E2ACD" w:rsidRDefault="000E2ACD" w:rsidP="000E2ACD">
            <w:pPr>
              <w:jc w:val="right"/>
              <w:rPr>
                <w:color w:val="000000"/>
                <w:lang w:val="en-US" w:eastAsia="en-US"/>
              </w:rPr>
            </w:pPr>
            <w:r w:rsidRPr="000E2ACD">
              <w:rPr>
                <w:color w:val="000000"/>
                <w:lang w:val="en-US" w:eastAsia="en-US"/>
              </w:rPr>
              <w:t>8.342,47</w:t>
            </w:r>
          </w:p>
        </w:tc>
      </w:tr>
      <w:tr w:rsidR="000E2ACD" w:rsidRPr="000E2ACD" w14:paraId="7E59938D"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1A6B35C" w14:textId="77777777" w:rsidR="000E2ACD" w:rsidRPr="000E2ACD" w:rsidRDefault="000E2ACD" w:rsidP="000E2ACD">
            <w:pPr>
              <w:rPr>
                <w:color w:val="000000"/>
                <w:lang w:val="en-US" w:eastAsia="en-US"/>
              </w:rPr>
            </w:pPr>
            <w:r w:rsidRPr="000E2ACD">
              <w:rPr>
                <w:color w:val="000000"/>
                <w:lang w:val="en-US" w:eastAsia="en-US"/>
              </w:rPr>
              <w:t>Dječji vrtić-Scuola dell'infanzia Rin Tin Tin</w:t>
            </w:r>
          </w:p>
        </w:tc>
        <w:tc>
          <w:tcPr>
            <w:tcW w:w="1280" w:type="dxa"/>
            <w:tcBorders>
              <w:top w:val="nil"/>
              <w:left w:val="nil"/>
              <w:bottom w:val="single" w:sz="4" w:space="0" w:color="auto"/>
              <w:right w:val="single" w:sz="4" w:space="0" w:color="auto"/>
            </w:tcBorders>
            <w:shd w:val="clear" w:color="auto" w:fill="auto"/>
            <w:noWrap/>
            <w:vAlign w:val="bottom"/>
            <w:hideMark/>
          </w:tcPr>
          <w:p w14:paraId="633B8B3D" w14:textId="77777777" w:rsidR="000E2ACD" w:rsidRPr="000E2ACD" w:rsidRDefault="000E2ACD" w:rsidP="000E2ACD">
            <w:pPr>
              <w:jc w:val="right"/>
              <w:rPr>
                <w:color w:val="000000"/>
                <w:lang w:val="en-US" w:eastAsia="en-US"/>
              </w:rPr>
            </w:pPr>
            <w:r w:rsidRPr="000E2ACD">
              <w:rPr>
                <w:color w:val="000000"/>
                <w:lang w:val="en-US" w:eastAsia="en-US"/>
              </w:rPr>
              <w:t>30,00</w:t>
            </w:r>
          </w:p>
        </w:tc>
      </w:tr>
      <w:tr w:rsidR="000E2ACD" w:rsidRPr="000E2ACD" w14:paraId="1F51D981"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D7E73BF" w14:textId="77777777" w:rsidR="000E2ACD" w:rsidRPr="000E2ACD" w:rsidRDefault="000E2ACD" w:rsidP="000E2ACD">
            <w:pPr>
              <w:rPr>
                <w:color w:val="000000"/>
                <w:lang w:val="en-US" w:eastAsia="en-US"/>
              </w:rPr>
            </w:pPr>
            <w:r w:rsidRPr="000E2ACD">
              <w:rPr>
                <w:color w:val="000000"/>
                <w:lang w:val="en-US" w:eastAsia="en-US"/>
              </w:rPr>
              <w:t>Dječji vrtić Mali svijet</w:t>
            </w:r>
          </w:p>
        </w:tc>
        <w:tc>
          <w:tcPr>
            <w:tcW w:w="1280" w:type="dxa"/>
            <w:tcBorders>
              <w:top w:val="nil"/>
              <w:left w:val="nil"/>
              <w:bottom w:val="single" w:sz="4" w:space="0" w:color="auto"/>
              <w:right w:val="single" w:sz="4" w:space="0" w:color="auto"/>
            </w:tcBorders>
            <w:shd w:val="clear" w:color="auto" w:fill="auto"/>
            <w:noWrap/>
            <w:vAlign w:val="bottom"/>
            <w:hideMark/>
          </w:tcPr>
          <w:p w14:paraId="072B330B" w14:textId="77777777" w:rsidR="000E2ACD" w:rsidRPr="000E2ACD" w:rsidRDefault="000E2ACD" w:rsidP="000E2ACD">
            <w:pPr>
              <w:jc w:val="right"/>
              <w:rPr>
                <w:color w:val="000000"/>
                <w:lang w:val="en-US" w:eastAsia="en-US"/>
              </w:rPr>
            </w:pPr>
            <w:r w:rsidRPr="000E2ACD">
              <w:rPr>
                <w:color w:val="000000"/>
                <w:lang w:val="en-US" w:eastAsia="en-US"/>
              </w:rPr>
              <w:t>2.475,00</w:t>
            </w:r>
          </w:p>
        </w:tc>
      </w:tr>
      <w:tr w:rsidR="000E2ACD" w:rsidRPr="000E2ACD" w14:paraId="6727031B"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211FFA9" w14:textId="77777777" w:rsidR="000E2ACD" w:rsidRPr="000E2ACD" w:rsidRDefault="000E2ACD" w:rsidP="000E2ACD">
            <w:pPr>
              <w:rPr>
                <w:color w:val="000000"/>
                <w:lang w:val="en-US" w:eastAsia="en-US"/>
              </w:rPr>
            </w:pPr>
            <w:r w:rsidRPr="000E2ACD">
              <w:rPr>
                <w:color w:val="000000"/>
                <w:lang w:val="en-US" w:eastAsia="en-US"/>
              </w:rPr>
              <w:t>Javna vatrogasna postrojba Pula</w:t>
            </w:r>
          </w:p>
        </w:tc>
        <w:tc>
          <w:tcPr>
            <w:tcW w:w="1280" w:type="dxa"/>
            <w:tcBorders>
              <w:top w:val="nil"/>
              <w:left w:val="nil"/>
              <w:bottom w:val="single" w:sz="4" w:space="0" w:color="auto"/>
              <w:right w:val="single" w:sz="4" w:space="0" w:color="auto"/>
            </w:tcBorders>
            <w:shd w:val="clear" w:color="auto" w:fill="auto"/>
            <w:noWrap/>
            <w:vAlign w:val="bottom"/>
            <w:hideMark/>
          </w:tcPr>
          <w:p w14:paraId="2789A90C" w14:textId="77777777" w:rsidR="000E2ACD" w:rsidRPr="000E2ACD" w:rsidRDefault="000E2ACD" w:rsidP="000E2ACD">
            <w:pPr>
              <w:jc w:val="right"/>
              <w:rPr>
                <w:color w:val="000000"/>
                <w:lang w:val="en-US" w:eastAsia="en-US"/>
              </w:rPr>
            </w:pPr>
            <w:r w:rsidRPr="000E2ACD">
              <w:rPr>
                <w:color w:val="000000"/>
                <w:lang w:val="en-US" w:eastAsia="en-US"/>
              </w:rPr>
              <w:t>1.061,62</w:t>
            </w:r>
          </w:p>
        </w:tc>
      </w:tr>
      <w:tr w:rsidR="000E2ACD" w:rsidRPr="000E2ACD" w14:paraId="158775B3" w14:textId="77777777" w:rsidTr="000E2ACD">
        <w:trPr>
          <w:trHeight w:val="276"/>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EAF032A" w14:textId="77777777" w:rsidR="000E2ACD" w:rsidRPr="000E2ACD" w:rsidRDefault="000E2ACD" w:rsidP="000E2ACD">
            <w:pPr>
              <w:rPr>
                <w:b/>
                <w:bCs/>
                <w:color w:val="000000"/>
                <w:lang w:val="en-US" w:eastAsia="en-US"/>
              </w:rPr>
            </w:pPr>
            <w:r w:rsidRPr="000E2ACD">
              <w:rPr>
                <w:b/>
                <w:bCs/>
                <w:color w:val="000000"/>
                <w:lang w:val="en-US"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7B1952B9" w14:textId="77777777" w:rsidR="000E2ACD" w:rsidRPr="000E2ACD" w:rsidRDefault="000E2ACD" w:rsidP="000E2ACD">
            <w:pPr>
              <w:jc w:val="right"/>
              <w:rPr>
                <w:b/>
                <w:bCs/>
                <w:color w:val="000000"/>
                <w:lang w:val="en-US" w:eastAsia="en-US"/>
              </w:rPr>
            </w:pPr>
            <w:r w:rsidRPr="000E2ACD">
              <w:rPr>
                <w:b/>
                <w:bCs/>
                <w:color w:val="000000"/>
                <w:lang w:val="en-US" w:eastAsia="en-US"/>
              </w:rPr>
              <w:t>120.695,59</w:t>
            </w:r>
          </w:p>
        </w:tc>
      </w:tr>
    </w:tbl>
    <w:p w14:paraId="6C47CCD2" w14:textId="77777777" w:rsidR="004437F0" w:rsidRPr="000D15C4" w:rsidRDefault="004437F0" w:rsidP="004437F0">
      <w:pPr>
        <w:pStyle w:val="Tijeloteksta2"/>
        <w:widowControl w:val="0"/>
        <w:adjustRightInd w:val="0"/>
        <w:jc w:val="both"/>
        <w:textAlignment w:val="baseline"/>
        <w:rPr>
          <w:noProof/>
        </w:rPr>
      </w:pPr>
    </w:p>
    <w:p w14:paraId="1EE36173" w14:textId="339060B4" w:rsidR="0095211C" w:rsidRPr="000D15C4" w:rsidRDefault="0095211C" w:rsidP="0095211C">
      <w:pPr>
        <w:ind w:firstLine="720"/>
        <w:jc w:val="both"/>
        <w:rPr>
          <w:noProof/>
          <w:sz w:val="24"/>
          <w:lang w:val="hr-HR"/>
        </w:rPr>
      </w:pPr>
      <w:r w:rsidRPr="000D15C4">
        <w:rPr>
          <w:b/>
          <w:i/>
          <w:noProof/>
          <w:sz w:val="24"/>
          <w:lang w:val="hr-HR"/>
        </w:rPr>
        <w:t xml:space="preserve">Komunalni doprinosi i naknade </w:t>
      </w:r>
      <w:r w:rsidRPr="000D15C4">
        <w:rPr>
          <w:noProof/>
          <w:sz w:val="24"/>
          <w:lang w:val="hr-HR"/>
        </w:rPr>
        <w:t xml:space="preserve">planirani su u iznosu od </w:t>
      </w:r>
      <w:r w:rsidR="00861E24">
        <w:rPr>
          <w:noProof/>
          <w:sz w:val="24"/>
          <w:lang w:val="hr-HR"/>
        </w:rPr>
        <w:t>62.000</w:t>
      </w:r>
      <w:r w:rsidR="0057228A">
        <w:rPr>
          <w:noProof/>
          <w:sz w:val="24"/>
          <w:lang w:val="hr-HR"/>
        </w:rPr>
        <w:t>.000,00</w:t>
      </w:r>
      <w:r w:rsidRPr="000D15C4">
        <w:rPr>
          <w:noProof/>
          <w:sz w:val="24"/>
          <w:lang w:val="hr-HR"/>
        </w:rPr>
        <w:t xml:space="preserve"> kuna, a ostvareni u iznosu od </w:t>
      </w:r>
      <w:r w:rsidR="00861E24">
        <w:rPr>
          <w:noProof/>
          <w:sz w:val="24"/>
          <w:lang w:val="hr-HR"/>
        </w:rPr>
        <w:t>65.011.903,65</w:t>
      </w:r>
      <w:r w:rsidR="006E510F" w:rsidRPr="000D15C4">
        <w:rPr>
          <w:noProof/>
          <w:sz w:val="24"/>
          <w:lang w:val="hr-HR"/>
        </w:rPr>
        <w:t xml:space="preserve"> </w:t>
      </w:r>
      <w:r w:rsidRPr="000D15C4">
        <w:rPr>
          <w:noProof/>
          <w:sz w:val="24"/>
          <w:lang w:val="hr-HR"/>
        </w:rPr>
        <w:t>kun</w:t>
      </w:r>
      <w:r w:rsidR="004437F0" w:rsidRPr="000D15C4">
        <w:rPr>
          <w:noProof/>
          <w:sz w:val="24"/>
          <w:lang w:val="hr-HR"/>
        </w:rPr>
        <w:t>a</w:t>
      </w:r>
      <w:r w:rsidRPr="000D15C4">
        <w:rPr>
          <w:noProof/>
          <w:sz w:val="24"/>
          <w:lang w:val="hr-HR"/>
        </w:rPr>
        <w:t xml:space="preserve"> ili </w:t>
      </w:r>
      <w:r w:rsidR="00861E24">
        <w:rPr>
          <w:noProof/>
          <w:sz w:val="24"/>
          <w:lang w:val="hr-HR"/>
        </w:rPr>
        <w:t>4,86</w:t>
      </w:r>
      <w:r w:rsidRPr="000D15C4">
        <w:rPr>
          <w:noProof/>
          <w:sz w:val="24"/>
          <w:lang w:val="hr-HR"/>
        </w:rPr>
        <w:t>%</w:t>
      </w:r>
      <w:r w:rsidR="00861E24">
        <w:rPr>
          <w:noProof/>
          <w:sz w:val="24"/>
          <w:lang w:val="hr-HR"/>
        </w:rPr>
        <w:t xml:space="preserve"> više</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141E39AB" w14:textId="77777777" w:rsidR="0095211C" w:rsidRPr="000D15C4" w:rsidRDefault="0095211C" w:rsidP="00335365">
      <w:pPr>
        <w:pStyle w:val="Tijeloteksta2"/>
        <w:widowControl w:val="0"/>
        <w:adjustRightInd w:val="0"/>
        <w:jc w:val="both"/>
        <w:textAlignment w:val="baseline"/>
        <w:rPr>
          <w:noProof/>
        </w:rPr>
      </w:pPr>
    </w:p>
    <w:p w14:paraId="66971422" w14:textId="09446BE2" w:rsidR="001138B2" w:rsidRPr="000D15C4" w:rsidRDefault="001138B2" w:rsidP="001138B2">
      <w:pPr>
        <w:ind w:firstLine="720"/>
        <w:jc w:val="both"/>
        <w:rPr>
          <w:noProof/>
          <w:sz w:val="24"/>
          <w:szCs w:val="24"/>
          <w:lang w:val="hr-HR"/>
        </w:rPr>
      </w:pPr>
      <w:r w:rsidRPr="000D15C4">
        <w:rPr>
          <w:i/>
          <w:noProof/>
          <w:sz w:val="24"/>
          <w:szCs w:val="24"/>
          <w:lang w:val="hr-HR"/>
        </w:rPr>
        <w:t>Prihodi od komunalnog doprinosa</w:t>
      </w:r>
      <w:r w:rsidRPr="000D15C4">
        <w:rPr>
          <w:noProof/>
          <w:sz w:val="24"/>
          <w:szCs w:val="24"/>
          <w:lang w:val="hr-HR"/>
        </w:rPr>
        <w:t xml:space="preserve"> planirani su u iznosu od </w:t>
      </w:r>
      <w:r w:rsidR="00861E24">
        <w:rPr>
          <w:noProof/>
          <w:sz w:val="24"/>
          <w:szCs w:val="24"/>
          <w:lang w:val="hr-HR"/>
        </w:rPr>
        <w:t>12.000</w:t>
      </w:r>
      <w:r w:rsidR="004437F0" w:rsidRPr="000D15C4">
        <w:rPr>
          <w:noProof/>
          <w:sz w:val="24"/>
          <w:szCs w:val="24"/>
          <w:lang w:val="hr-HR"/>
        </w:rPr>
        <w:t>.000</w:t>
      </w:r>
      <w:r w:rsidRPr="000D15C4">
        <w:rPr>
          <w:noProof/>
          <w:sz w:val="24"/>
          <w:szCs w:val="24"/>
          <w:lang w:val="hr-HR"/>
        </w:rPr>
        <w:t xml:space="preserve">,00 kuna, a ostvareni u iznosu od </w:t>
      </w:r>
      <w:r w:rsidR="00861E24">
        <w:rPr>
          <w:noProof/>
          <w:sz w:val="24"/>
          <w:szCs w:val="24"/>
          <w:lang w:val="hr-HR"/>
        </w:rPr>
        <w:t>13.773.823,36</w:t>
      </w:r>
      <w:r w:rsidRPr="000D15C4">
        <w:rPr>
          <w:noProof/>
          <w:sz w:val="24"/>
          <w:szCs w:val="24"/>
          <w:lang w:val="hr-HR"/>
        </w:rPr>
        <w:t xml:space="preserve"> kun</w:t>
      </w:r>
      <w:r w:rsidR="006E510F" w:rsidRPr="000D15C4">
        <w:rPr>
          <w:noProof/>
          <w:sz w:val="24"/>
          <w:szCs w:val="24"/>
          <w:lang w:val="hr-HR"/>
        </w:rPr>
        <w:t>a</w:t>
      </w:r>
      <w:r w:rsidRPr="000D15C4">
        <w:rPr>
          <w:noProof/>
          <w:sz w:val="24"/>
          <w:szCs w:val="24"/>
          <w:lang w:val="hr-HR"/>
        </w:rPr>
        <w:t xml:space="preserve"> ili </w:t>
      </w:r>
      <w:r w:rsidR="00861E24">
        <w:rPr>
          <w:noProof/>
          <w:sz w:val="24"/>
          <w:szCs w:val="24"/>
          <w:lang w:val="hr-HR"/>
        </w:rPr>
        <w:t>14,78</w:t>
      </w:r>
      <w:r w:rsidRPr="000D15C4">
        <w:rPr>
          <w:noProof/>
          <w:sz w:val="24"/>
          <w:szCs w:val="24"/>
          <w:lang w:val="hr-HR"/>
        </w:rPr>
        <w:t xml:space="preserve">% </w:t>
      </w:r>
      <w:r w:rsidR="00861E24">
        <w:rPr>
          <w:noProof/>
          <w:sz w:val="24"/>
          <w:szCs w:val="24"/>
          <w:lang w:val="hr-HR"/>
        </w:rPr>
        <w:t xml:space="preserve">više </w:t>
      </w:r>
      <w:r w:rsidRPr="000D15C4">
        <w:rPr>
          <w:noProof/>
          <w:sz w:val="24"/>
          <w:szCs w:val="24"/>
          <w:lang w:val="hr-HR"/>
        </w:rPr>
        <w:t>u odnosu na plan.</w:t>
      </w:r>
      <w:r w:rsidR="00D853D5" w:rsidRPr="000D15C4">
        <w:rPr>
          <w:noProof/>
          <w:sz w:val="24"/>
          <w:szCs w:val="24"/>
          <w:lang w:val="hr-HR"/>
        </w:rPr>
        <w:t xml:space="preserve"> </w:t>
      </w:r>
    </w:p>
    <w:p w14:paraId="13DB2DD1" w14:textId="10973C46" w:rsidR="001F0FFB" w:rsidRPr="00F11534" w:rsidRDefault="001138B2" w:rsidP="00303A40">
      <w:pPr>
        <w:pStyle w:val="Tijeloteksta2"/>
        <w:ind w:firstLine="720"/>
        <w:jc w:val="both"/>
        <w:rPr>
          <w:noProof/>
          <w:szCs w:val="24"/>
        </w:rPr>
      </w:pPr>
      <w:r w:rsidRPr="000D15C4">
        <w:rPr>
          <w:i/>
          <w:noProof/>
          <w:szCs w:val="24"/>
        </w:rPr>
        <w:lastRenderedPageBreak/>
        <w:t>Prihodi od komunalne naknade</w:t>
      </w:r>
      <w:r w:rsidRPr="000D15C4">
        <w:rPr>
          <w:noProof/>
          <w:szCs w:val="24"/>
        </w:rPr>
        <w:t xml:space="preserve"> planirani su u iznosu od </w:t>
      </w:r>
      <w:r w:rsidR="00861E24">
        <w:rPr>
          <w:noProof/>
          <w:szCs w:val="24"/>
        </w:rPr>
        <w:t>50</w:t>
      </w:r>
      <w:r w:rsidR="0057228A">
        <w:rPr>
          <w:noProof/>
          <w:szCs w:val="24"/>
        </w:rPr>
        <w:t>.</w:t>
      </w:r>
      <w:r w:rsidR="00F11534">
        <w:rPr>
          <w:noProof/>
          <w:szCs w:val="24"/>
        </w:rPr>
        <w:t>0</w:t>
      </w:r>
      <w:r w:rsidR="0057228A">
        <w:rPr>
          <w:noProof/>
          <w:szCs w:val="24"/>
        </w:rPr>
        <w:t>00</w:t>
      </w:r>
      <w:r w:rsidRPr="000D15C4">
        <w:rPr>
          <w:noProof/>
          <w:szCs w:val="24"/>
        </w:rPr>
        <w:t xml:space="preserve">.000,00 kuna, a ostvareni u iznosu od </w:t>
      </w:r>
      <w:r w:rsidR="00861E24">
        <w:rPr>
          <w:noProof/>
          <w:szCs w:val="24"/>
        </w:rPr>
        <w:t>51.238.080,29</w:t>
      </w:r>
      <w:r w:rsidRPr="000D15C4">
        <w:rPr>
          <w:noProof/>
          <w:szCs w:val="24"/>
        </w:rPr>
        <w:t xml:space="preserve"> kun</w:t>
      </w:r>
      <w:r w:rsidR="00F11534">
        <w:rPr>
          <w:noProof/>
          <w:szCs w:val="24"/>
        </w:rPr>
        <w:t>a</w:t>
      </w:r>
      <w:r w:rsidRPr="000D15C4">
        <w:rPr>
          <w:noProof/>
          <w:szCs w:val="24"/>
        </w:rPr>
        <w:t xml:space="preserve"> ili </w:t>
      </w:r>
      <w:r w:rsidR="00861E24">
        <w:rPr>
          <w:noProof/>
          <w:szCs w:val="24"/>
        </w:rPr>
        <w:t>2,48</w:t>
      </w:r>
      <w:r w:rsidRPr="000D15C4">
        <w:rPr>
          <w:noProof/>
          <w:szCs w:val="24"/>
        </w:rPr>
        <w:t xml:space="preserve">% </w:t>
      </w:r>
      <w:r w:rsidR="00861E24">
        <w:rPr>
          <w:noProof/>
          <w:szCs w:val="24"/>
        </w:rPr>
        <w:t xml:space="preserve">više </w:t>
      </w:r>
      <w:r w:rsidRPr="000D15C4">
        <w:rPr>
          <w:noProof/>
          <w:szCs w:val="24"/>
        </w:rPr>
        <w:t>u odnosu na plan.</w:t>
      </w:r>
      <w:r w:rsidR="0009175E" w:rsidRPr="000D15C4">
        <w:rPr>
          <w:noProof/>
          <w:szCs w:val="24"/>
        </w:rPr>
        <w:t xml:space="preserve"> Od </w:t>
      </w:r>
      <w:r w:rsidR="00C0253B">
        <w:rPr>
          <w:noProof/>
          <w:szCs w:val="24"/>
        </w:rPr>
        <w:t>navedenog iznosa</w:t>
      </w:r>
      <w:r w:rsidR="0009175E" w:rsidRPr="000D15C4">
        <w:rPr>
          <w:noProof/>
          <w:szCs w:val="24"/>
        </w:rPr>
        <w:t xml:space="preserve">, komunalna naknada za stambeni prostor uplaćena je u iznosu od </w:t>
      </w:r>
      <w:r w:rsidR="00861E24">
        <w:rPr>
          <w:szCs w:val="24"/>
          <w:lang w:val="en-US" w:eastAsia="en-US"/>
        </w:rPr>
        <w:t>11.684.204,39</w:t>
      </w:r>
      <w:r w:rsidR="00F11534" w:rsidRPr="00F11534">
        <w:rPr>
          <w:szCs w:val="24"/>
          <w:lang w:val="en-US" w:eastAsia="en-US"/>
        </w:rPr>
        <w:t xml:space="preserve"> </w:t>
      </w:r>
      <w:r w:rsidR="0009175E" w:rsidRPr="00F11534">
        <w:rPr>
          <w:noProof/>
          <w:szCs w:val="24"/>
        </w:rPr>
        <w:t>kun</w:t>
      </w:r>
      <w:r w:rsidR="00F11534" w:rsidRPr="00F11534">
        <w:rPr>
          <w:noProof/>
          <w:szCs w:val="24"/>
        </w:rPr>
        <w:t>a</w:t>
      </w:r>
      <w:r w:rsidR="0009175E" w:rsidRPr="00F11534">
        <w:rPr>
          <w:noProof/>
          <w:szCs w:val="24"/>
        </w:rPr>
        <w:t xml:space="preserve">, a komunalna naknada za poslovne prostore u iznosu od </w:t>
      </w:r>
      <w:r w:rsidR="00861E24">
        <w:rPr>
          <w:szCs w:val="24"/>
          <w:lang w:val="en-US" w:eastAsia="en-US"/>
        </w:rPr>
        <w:t>39.553.875,90</w:t>
      </w:r>
      <w:r w:rsidR="00F11534" w:rsidRPr="00F11534">
        <w:rPr>
          <w:szCs w:val="24"/>
          <w:lang w:val="en-US" w:eastAsia="en-US"/>
        </w:rPr>
        <w:t xml:space="preserve"> </w:t>
      </w:r>
      <w:r w:rsidR="0009175E" w:rsidRPr="00F11534">
        <w:rPr>
          <w:noProof/>
          <w:szCs w:val="24"/>
        </w:rPr>
        <w:t>kun</w:t>
      </w:r>
      <w:r w:rsidR="004437F0" w:rsidRPr="00F11534">
        <w:rPr>
          <w:noProof/>
          <w:szCs w:val="24"/>
        </w:rPr>
        <w:t>a</w:t>
      </w:r>
      <w:r w:rsidR="0009175E" w:rsidRPr="00F11534">
        <w:rPr>
          <w:noProof/>
          <w:szCs w:val="24"/>
        </w:rPr>
        <w:t>.</w:t>
      </w:r>
    </w:p>
    <w:p w14:paraId="5A79716F" w14:textId="413DA330" w:rsidR="008233B5" w:rsidRPr="000D15C4" w:rsidRDefault="008233B5" w:rsidP="001138B2">
      <w:pPr>
        <w:rPr>
          <w:b/>
          <w:noProof/>
          <w:sz w:val="24"/>
          <w:lang w:val="hr-HR"/>
        </w:rPr>
      </w:pPr>
    </w:p>
    <w:p w14:paraId="0001863F" w14:textId="77777777" w:rsidR="001138B2" w:rsidRPr="000D15C4" w:rsidRDefault="001138B2" w:rsidP="001138B2">
      <w:pPr>
        <w:rPr>
          <w:b/>
          <w:noProof/>
          <w:sz w:val="24"/>
          <w:lang w:val="hr-HR"/>
        </w:rPr>
      </w:pPr>
      <w:r w:rsidRPr="000D15C4">
        <w:rPr>
          <w:b/>
          <w:noProof/>
          <w:sz w:val="24"/>
          <w:lang w:val="hr-HR"/>
        </w:rPr>
        <w:t xml:space="preserve">PRIHODI OD PRODAJE PROIZVODA I ROBE TE PRUŽENIH USLUGA I PRIHODI OD DONACIJA </w:t>
      </w:r>
    </w:p>
    <w:p w14:paraId="5587C6F9" w14:textId="77777777" w:rsidR="001138B2" w:rsidRPr="000D15C4" w:rsidRDefault="001138B2" w:rsidP="001138B2">
      <w:pPr>
        <w:ind w:firstLine="284"/>
        <w:rPr>
          <w:noProof/>
          <w:sz w:val="24"/>
          <w:lang w:val="hr-HR"/>
        </w:rPr>
      </w:pPr>
    </w:p>
    <w:p w14:paraId="664010B1" w14:textId="77777777" w:rsidR="00314122" w:rsidRDefault="001138B2" w:rsidP="00CD0005">
      <w:pPr>
        <w:ind w:firstLine="708"/>
        <w:jc w:val="both"/>
        <w:rPr>
          <w:noProof/>
          <w:sz w:val="24"/>
          <w:szCs w:val="24"/>
          <w:lang w:val="hr-HR"/>
        </w:rPr>
      </w:pPr>
      <w:r w:rsidRPr="000D15C4">
        <w:rPr>
          <w:i/>
          <w:noProof/>
          <w:sz w:val="24"/>
          <w:szCs w:val="24"/>
          <w:lang w:val="hr-HR"/>
        </w:rPr>
        <w:t>Prihodi od prodaje proizvoda i robe te pruženih usluga i prihodi od donacija</w:t>
      </w:r>
      <w:r w:rsidRPr="000D15C4">
        <w:rPr>
          <w:noProof/>
          <w:sz w:val="24"/>
          <w:szCs w:val="24"/>
          <w:lang w:val="hr-HR"/>
        </w:rPr>
        <w:t xml:space="preserve"> planirani u iznosu od </w:t>
      </w:r>
      <w:r w:rsidR="00820CC5" w:rsidRPr="000D15C4">
        <w:rPr>
          <w:noProof/>
          <w:sz w:val="24"/>
          <w:szCs w:val="24"/>
          <w:lang w:val="hr-HR"/>
        </w:rPr>
        <w:t>4.</w:t>
      </w:r>
      <w:r w:rsidR="00314122">
        <w:rPr>
          <w:noProof/>
          <w:sz w:val="24"/>
          <w:szCs w:val="24"/>
          <w:lang w:val="hr-HR"/>
        </w:rPr>
        <w:t>766.680</w:t>
      </w:r>
      <w:r w:rsidR="00820CC5" w:rsidRPr="000D15C4">
        <w:rPr>
          <w:noProof/>
          <w:sz w:val="24"/>
          <w:szCs w:val="24"/>
          <w:lang w:val="hr-HR"/>
        </w:rPr>
        <w:t>,00</w:t>
      </w:r>
      <w:r w:rsidR="00BD20E1" w:rsidRPr="000D15C4">
        <w:rPr>
          <w:noProof/>
          <w:sz w:val="24"/>
          <w:szCs w:val="24"/>
          <w:lang w:val="hr-HR"/>
        </w:rPr>
        <w:t xml:space="preserve"> kun</w:t>
      </w:r>
      <w:r w:rsidR="00314122">
        <w:rPr>
          <w:noProof/>
          <w:sz w:val="24"/>
          <w:szCs w:val="24"/>
          <w:lang w:val="hr-HR"/>
        </w:rPr>
        <w:t>a</w:t>
      </w:r>
      <w:r w:rsidRPr="000D15C4">
        <w:rPr>
          <w:noProof/>
          <w:sz w:val="24"/>
          <w:szCs w:val="24"/>
          <w:lang w:val="hr-HR"/>
        </w:rPr>
        <w:t>, a ostvaren</w:t>
      </w:r>
      <w:r w:rsidR="00E9622A" w:rsidRPr="000D15C4">
        <w:rPr>
          <w:noProof/>
          <w:sz w:val="24"/>
          <w:szCs w:val="24"/>
          <w:lang w:val="hr-HR"/>
        </w:rPr>
        <w:t>i</w:t>
      </w:r>
      <w:r w:rsidRPr="000D15C4">
        <w:rPr>
          <w:noProof/>
          <w:sz w:val="24"/>
          <w:szCs w:val="24"/>
          <w:lang w:val="hr-HR"/>
        </w:rPr>
        <w:t xml:space="preserve"> u iznosu od </w:t>
      </w:r>
      <w:r w:rsidR="00314122">
        <w:rPr>
          <w:noProof/>
          <w:sz w:val="24"/>
          <w:szCs w:val="24"/>
          <w:lang w:val="hr-HR"/>
        </w:rPr>
        <w:t>4.632.588,69</w:t>
      </w:r>
      <w:r w:rsidRPr="000D15C4">
        <w:rPr>
          <w:noProof/>
          <w:sz w:val="24"/>
          <w:szCs w:val="24"/>
          <w:lang w:val="hr-HR"/>
        </w:rPr>
        <w:t xml:space="preserve"> kun</w:t>
      </w:r>
      <w:r w:rsidR="00F11534">
        <w:rPr>
          <w:noProof/>
          <w:sz w:val="24"/>
          <w:szCs w:val="24"/>
          <w:lang w:val="hr-HR"/>
        </w:rPr>
        <w:t>a</w:t>
      </w:r>
      <w:r w:rsidRPr="000D15C4">
        <w:rPr>
          <w:noProof/>
          <w:sz w:val="24"/>
          <w:szCs w:val="24"/>
          <w:lang w:val="hr-HR"/>
        </w:rPr>
        <w:t xml:space="preserve"> ili </w:t>
      </w:r>
      <w:r w:rsidR="00314122">
        <w:rPr>
          <w:noProof/>
          <w:sz w:val="24"/>
          <w:szCs w:val="24"/>
          <w:lang w:val="hr-HR"/>
        </w:rPr>
        <w:t>97,19</w:t>
      </w:r>
      <w:r w:rsidRPr="000D15C4">
        <w:rPr>
          <w:noProof/>
          <w:sz w:val="24"/>
          <w:szCs w:val="24"/>
          <w:lang w:val="hr-HR"/>
        </w:rPr>
        <w:t>% u odnosu na plan</w:t>
      </w:r>
      <w:r w:rsidR="00672BB4" w:rsidRPr="000D15C4">
        <w:rPr>
          <w:noProof/>
          <w:sz w:val="24"/>
          <w:szCs w:val="24"/>
          <w:lang w:val="hr-HR"/>
        </w:rPr>
        <w:t>,</w:t>
      </w:r>
      <w:r w:rsidRPr="000D15C4">
        <w:rPr>
          <w:noProof/>
          <w:sz w:val="24"/>
          <w:szCs w:val="24"/>
          <w:lang w:val="hr-HR"/>
        </w:rPr>
        <w:t xml:space="preserve"> </w:t>
      </w:r>
      <w:r w:rsidR="005D5E34" w:rsidRPr="000D15C4">
        <w:rPr>
          <w:noProof/>
          <w:sz w:val="24"/>
          <w:szCs w:val="24"/>
          <w:lang w:val="hr-HR"/>
        </w:rPr>
        <w:t>odnose se na</w:t>
      </w:r>
    </w:p>
    <w:p w14:paraId="74098213" w14:textId="12A34187" w:rsidR="00314122" w:rsidRDefault="00314122" w:rsidP="00383FD9">
      <w:pPr>
        <w:numPr>
          <w:ilvl w:val="0"/>
          <w:numId w:val="37"/>
        </w:numPr>
        <w:ind w:left="284" w:hanging="284"/>
        <w:jc w:val="both"/>
        <w:rPr>
          <w:sz w:val="24"/>
          <w:szCs w:val="24"/>
          <w:lang w:val="hr-HR"/>
        </w:rPr>
      </w:pPr>
      <w:r w:rsidRPr="000D15C4">
        <w:rPr>
          <w:sz w:val="24"/>
          <w:szCs w:val="24"/>
          <w:lang w:val="hr-HR"/>
        </w:rPr>
        <w:t xml:space="preserve">prihode od prodanih proizvoda u iznosu od </w:t>
      </w:r>
      <w:r>
        <w:rPr>
          <w:sz w:val="24"/>
          <w:szCs w:val="24"/>
          <w:lang w:val="hr-HR"/>
        </w:rPr>
        <w:t>5.965,00</w:t>
      </w:r>
      <w:r w:rsidRPr="000D15C4">
        <w:rPr>
          <w:sz w:val="24"/>
          <w:szCs w:val="24"/>
          <w:lang w:val="hr-HR"/>
        </w:rPr>
        <w:t xml:space="preserve"> kuna;</w:t>
      </w:r>
    </w:p>
    <w:p w14:paraId="1C15908B" w14:textId="77777777" w:rsidR="00314122" w:rsidRPr="000D15C4" w:rsidRDefault="00314122" w:rsidP="00314122">
      <w:pPr>
        <w:ind w:left="284"/>
        <w:jc w:val="both"/>
        <w:rPr>
          <w:sz w:val="24"/>
          <w:szCs w:val="24"/>
          <w:lang w:val="hr-HR"/>
        </w:rPr>
      </w:pPr>
    </w:p>
    <w:tbl>
      <w:tblPr>
        <w:tblW w:w="4977" w:type="dxa"/>
        <w:jc w:val="center"/>
        <w:tblLook w:val="04A0" w:firstRow="1" w:lastRow="0" w:firstColumn="1" w:lastColumn="0" w:noHBand="0" w:noVBand="1"/>
      </w:tblPr>
      <w:tblGrid>
        <w:gridCol w:w="3843"/>
        <w:gridCol w:w="1134"/>
      </w:tblGrid>
      <w:tr w:rsidR="00314122" w:rsidRPr="00314122" w14:paraId="2C99EB0B" w14:textId="77777777" w:rsidTr="00314122">
        <w:trPr>
          <w:trHeight w:val="276"/>
          <w:jc w:val="center"/>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5D12" w14:textId="77777777" w:rsidR="00314122" w:rsidRPr="00314122" w:rsidRDefault="00314122" w:rsidP="00314122">
            <w:pPr>
              <w:jc w:val="center"/>
              <w:rPr>
                <w:b/>
                <w:bCs/>
                <w:color w:val="000000"/>
                <w:lang w:val="en-US" w:eastAsia="en-US"/>
              </w:rPr>
            </w:pPr>
            <w:r w:rsidRPr="00314122">
              <w:rPr>
                <w:b/>
                <w:bCs/>
                <w:color w:val="000000"/>
                <w:lang w:val="en-US" w:eastAsia="en-US"/>
              </w:rPr>
              <w:t>PRORAČUNSKI KORISNIK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A4C9C" w14:textId="77777777" w:rsidR="00314122" w:rsidRPr="00314122" w:rsidRDefault="00314122" w:rsidP="00314122">
            <w:pPr>
              <w:jc w:val="center"/>
              <w:rPr>
                <w:b/>
                <w:bCs/>
                <w:color w:val="000000"/>
                <w:lang w:val="en-US" w:eastAsia="en-US"/>
              </w:rPr>
            </w:pPr>
            <w:r w:rsidRPr="00314122">
              <w:rPr>
                <w:b/>
                <w:bCs/>
                <w:color w:val="000000"/>
                <w:lang w:val="en-US" w:eastAsia="en-US"/>
              </w:rPr>
              <w:t>IZNOS</w:t>
            </w:r>
          </w:p>
        </w:tc>
      </w:tr>
      <w:tr w:rsidR="00314122" w:rsidRPr="00314122" w14:paraId="5E6B9BB7" w14:textId="77777777" w:rsidTr="00314122">
        <w:trPr>
          <w:trHeight w:val="276"/>
          <w:jc w:val="center"/>
        </w:trPr>
        <w:tc>
          <w:tcPr>
            <w:tcW w:w="3843" w:type="dxa"/>
            <w:tcBorders>
              <w:top w:val="nil"/>
              <w:left w:val="single" w:sz="4" w:space="0" w:color="auto"/>
              <w:bottom w:val="single" w:sz="4" w:space="0" w:color="auto"/>
              <w:right w:val="single" w:sz="4" w:space="0" w:color="auto"/>
            </w:tcBorders>
            <w:shd w:val="clear" w:color="auto" w:fill="auto"/>
            <w:vAlign w:val="bottom"/>
            <w:hideMark/>
          </w:tcPr>
          <w:p w14:paraId="27DACDD4" w14:textId="77777777" w:rsidR="00314122" w:rsidRPr="00314122" w:rsidRDefault="00314122" w:rsidP="00314122">
            <w:pPr>
              <w:rPr>
                <w:color w:val="000000"/>
                <w:lang w:val="en-US" w:eastAsia="en-US"/>
              </w:rPr>
            </w:pPr>
            <w:r w:rsidRPr="00314122">
              <w:rPr>
                <w:color w:val="000000"/>
                <w:lang w:val="en-US" w:eastAsia="en-US"/>
              </w:rPr>
              <w:t>OŠ Monte Zaro</w:t>
            </w:r>
          </w:p>
        </w:tc>
        <w:tc>
          <w:tcPr>
            <w:tcW w:w="1134" w:type="dxa"/>
            <w:tcBorders>
              <w:top w:val="nil"/>
              <w:left w:val="nil"/>
              <w:bottom w:val="single" w:sz="4" w:space="0" w:color="auto"/>
              <w:right w:val="single" w:sz="4" w:space="0" w:color="auto"/>
            </w:tcBorders>
            <w:shd w:val="clear" w:color="auto" w:fill="auto"/>
            <w:noWrap/>
            <w:vAlign w:val="bottom"/>
            <w:hideMark/>
          </w:tcPr>
          <w:p w14:paraId="101706C6" w14:textId="77777777" w:rsidR="00314122" w:rsidRPr="00314122" w:rsidRDefault="00314122" w:rsidP="00314122">
            <w:pPr>
              <w:jc w:val="right"/>
              <w:rPr>
                <w:color w:val="000000"/>
                <w:lang w:val="en-US" w:eastAsia="en-US"/>
              </w:rPr>
            </w:pPr>
            <w:r w:rsidRPr="00314122">
              <w:rPr>
                <w:color w:val="000000"/>
                <w:lang w:val="en-US" w:eastAsia="en-US"/>
              </w:rPr>
              <w:t>340,00</w:t>
            </w:r>
          </w:p>
        </w:tc>
      </w:tr>
      <w:tr w:rsidR="00314122" w:rsidRPr="00314122" w14:paraId="1768155D" w14:textId="77777777" w:rsidTr="00314122">
        <w:trPr>
          <w:trHeight w:val="276"/>
          <w:jc w:val="center"/>
        </w:trPr>
        <w:tc>
          <w:tcPr>
            <w:tcW w:w="3843" w:type="dxa"/>
            <w:tcBorders>
              <w:top w:val="nil"/>
              <w:left w:val="single" w:sz="4" w:space="0" w:color="auto"/>
              <w:bottom w:val="single" w:sz="4" w:space="0" w:color="auto"/>
              <w:right w:val="single" w:sz="4" w:space="0" w:color="auto"/>
            </w:tcBorders>
            <w:shd w:val="clear" w:color="auto" w:fill="auto"/>
            <w:vAlign w:val="bottom"/>
            <w:hideMark/>
          </w:tcPr>
          <w:p w14:paraId="6141A7C0" w14:textId="77777777" w:rsidR="00314122" w:rsidRPr="00314122" w:rsidRDefault="00314122" w:rsidP="00314122">
            <w:pPr>
              <w:rPr>
                <w:color w:val="000000"/>
                <w:lang w:val="en-US" w:eastAsia="en-US"/>
              </w:rPr>
            </w:pPr>
            <w:r w:rsidRPr="00314122">
              <w:rPr>
                <w:color w:val="000000"/>
                <w:lang w:val="en-US" w:eastAsia="en-US"/>
              </w:rPr>
              <w:t>OŠ Vidikovac</w:t>
            </w:r>
          </w:p>
        </w:tc>
        <w:tc>
          <w:tcPr>
            <w:tcW w:w="1134" w:type="dxa"/>
            <w:tcBorders>
              <w:top w:val="nil"/>
              <w:left w:val="nil"/>
              <w:bottom w:val="single" w:sz="4" w:space="0" w:color="auto"/>
              <w:right w:val="single" w:sz="4" w:space="0" w:color="auto"/>
            </w:tcBorders>
            <w:shd w:val="clear" w:color="auto" w:fill="auto"/>
            <w:noWrap/>
            <w:vAlign w:val="bottom"/>
            <w:hideMark/>
          </w:tcPr>
          <w:p w14:paraId="2ECD5CA6" w14:textId="77777777" w:rsidR="00314122" w:rsidRPr="00314122" w:rsidRDefault="00314122" w:rsidP="00314122">
            <w:pPr>
              <w:jc w:val="right"/>
              <w:rPr>
                <w:color w:val="000000"/>
                <w:lang w:val="en-US" w:eastAsia="en-US"/>
              </w:rPr>
            </w:pPr>
            <w:r w:rsidRPr="00314122">
              <w:rPr>
                <w:color w:val="000000"/>
                <w:lang w:val="en-US" w:eastAsia="en-US"/>
              </w:rPr>
              <w:t>5.625,00</w:t>
            </w:r>
          </w:p>
        </w:tc>
      </w:tr>
      <w:tr w:rsidR="00314122" w:rsidRPr="00314122" w14:paraId="72BBB4E6" w14:textId="77777777" w:rsidTr="00314122">
        <w:trPr>
          <w:trHeight w:val="276"/>
          <w:jc w:val="center"/>
        </w:trPr>
        <w:tc>
          <w:tcPr>
            <w:tcW w:w="3843" w:type="dxa"/>
            <w:tcBorders>
              <w:top w:val="nil"/>
              <w:left w:val="single" w:sz="4" w:space="0" w:color="auto"/>
              <w:bottom w:val="single" w:sz="4" w:space="0" w:color="auto"/>
              <w:right w:val="single" w:sz="4" w:space="0" w:color="auto"/>
            </w:tcBorders>
            <w:shd w:val="clear" w:color="auto" w:fill="auto"/>
            <w:vAlign w:val="bottom"/>
            <w:hideMark/>
          </w:tcPr>
          <w:p w14:paraId="0F084816" w14:textId="77777777" w:rsidR="00314122" w:rsidRPr="00314122" w:rsidRDefault="00314122" w:rsidP="00314122">
            <w:pPr>
              <w:rPr>
                <w:b/>
                <w:bCs/>
                <w:color w:val="000000"/>
                <w:lang w:val="en-US" w:eastAsia="en-US"/>
              </w:rPr>
            </w:pPr>
            <w:r w:rsidRPr="00314122">
              <w:rPr>
                <w:b/>
                <w:bCs/>
                <w:color w:val="000000"/>
                <w:lang w:val="en-US" w:eastAsia="en-US"/>
              </w:rPr>
              <w:t>UKUPNO</w:t>
            </w:r>
          </w:p>
        </w:tc>
        <w:tc>
          <w:tcPr>
            <w:tcW w:w="1134" w:type="dxa"/>
            <w:tcBorders>
              <w:top w:val="nil"/>
              <w:left w:val="nil"/>
              <w:bottom w:val="single" w:sz="4" w:space="0" w:color="auto"/>
              <w:right w:val="single" w:sz="4" w:space="0" w:color="auto"/>
            </w:tcBorders>
            <w:shd w:val="clear" w:color="auto" w:fill="auto"/>
            <w:noWrap/>
            <w:vAlign w:val="bottom"/>
            <w:hideMark/>
          </w:tcPr>
          <w:p w14:paraId="4BC2296A" w14:textId="77777777" w:rsidR="00314122" w:rsidRPr="00314122" w:rsidRDefault="00314122" w:rsidP="00314122">
            <w:pPr>
              <w:jc w:val="right"/>
              <w:rPr>
                <w:b/>
                <w:bCs/>
                <w:color w:val="000000"/>
                <w:lang w:val="en-US" w:eastAsia="en-US"/>
              </w:rPr>
            </w:pPr>
            <w:r w:rsidRPr="00314122">
              <w:rPr>
                <w:b/>
                <w:bCs/>
                <w:color w:val="000000"/>
                <w:lang w:val="en-US" w:eastAsia="en-US"/>
              </w:rPr>
              <w:t>5.965,00</w:t>
            </w:r>
          </w:p>
        </w:tc>
      </w:tr>
    </w:tbl>
    <w:p w14:paraId="756D238F" w14:textId="5517F1C7" w:rsidR="005D5E34" w:rsidRPr="000D15C4" w:rsidRDefault="005D5E34" w:rsidP="00CD0005">
      <w:pPr>
        <w:ind w:firstLine="708"/>
        <w:jc w:val="both"/>
        <w:rPr>
          <w:noProof/>
          <w:sz w:val="24"/>
          <w:szCs w:val="24"/>
          <w:lang w:val="hr-HR"/>
        </w:rPr>
      </w:pPr>
    </w:p>
    <w:p w14:paraId="450D8B6E" w14:textId="39475F98" w:rsidR="00E63137" w:rsidRDefault="00672BB4" w:rsidP="00383FD9">
      <w:pPr>
        <w:numPr>
          <w:ilvl w:val="0"/>
          <w:numId w:val="37"/>
        </w:numPr>
        <w:ind w:left="284" w:hanging="284"/>
        <w:jc w:val="both"/>
        <w:rPr>
          <w:sz w:val="24"/>
          <w:szCs w:val="24"/>
          <w:lang w:val="hr-HR"/>
        </w:rPr>
      </w:pPr>
      <w:r w:rsidRPr="000D15C4">
        <w:rPr>
          <w:sz w:val="24"/>
          <w:szCs w:val="24"/>
          <w:lang w:val="hr-HR"/>
        </w:rPr>
        <w:t xml:space="preserve">prihode od </w:t>
      </w:r>
      <w:r w:rsidR="001138B2" w:rsidRPr="000D15C4">
        <w:rPr>
          <w:sz w:val="24"/>
          <w:szCs w:val="24"/>
          <w:lang w:val="hr-HR"/>
        </w:rPr>
        <w:t>pruženih usluga</w:t>
      </w:r>
      <w:r w:rsidR="00BC5163" w:rsidRPr="000D15C4">
        <w:rPr>
          <w:sz w:val="24"/>
          <w:szCs w:val="24"/>
          <w:lang w:val="hr-HR"/>
        </w:rPr>
        <w:t xml:space="preserve"> </w:t>
      </w:r>
      <w:r w:rsidR="00BC38EC" w:rsidRPr="000D15C4">
        <w:rPr>
          <w:sz w:val="24"/>
          <w:szCs w:val="24"/>
          <w:lang w:val="hr-HR"/>
        </w:rPr>
        <w:t xml:space="preserve">proračunskih korisnika </w:t>
      </w:r>
      <w:r w:rsidR="00BC5163" w:rsidRPr="000D15C4">
        <w:rPr>
          <w:sz w:val="24"/>
          <w:szCs w:val="24"/>
          <w:lang w:val="hr-HR"/>
        </w:rPr>
        <w:t xml:space="preserve">u iznosu od </w:t>
      </w:r>
      <w:r w:rsidR="00314122">
        <w:rPr>
          <w:color w:val="000000"/>
          <w:sz w:val="24"/>
          <w:szCs w:val="24"/>
          <w:lang w:val="en-US" w:eastAsia="en-US"/>
        </w:rPr>
        <w:t>1.717.403,39</w:t>
      </w:r>
      <w:r w:rsidR="000E6605">
        <w:rPr>
          <w:b/>
          <w:bCs/>
          <w:color w:val="000000"/>
          <w:lang w:val="en-US" w:eastAsia="en-US"/>
        </w:rPr>
        <w:t xml:space="preserve"> </w:t>
      </w:r>
      <w:r w:rsidR="00BC5163" w:rsidRPr="000D15C4">
        <w:rPr>
          <w:sz w:val="24"/>
          <w:szCs w:val="24"/>
          <w:lang w:val="hr-HR"/>
        </w:rPr>
        <w:t>kun</w:t>
      </w:r>
      <w:r w:rsidR="0057228A">
        <w:rPr>
          <w:sz w:val="24"/>
          <w:szCs w:val="24"/>
          <w:lang w:val="hr-HR"/>
        </w:rPr>
        <w:t>a</w:t>
      </w:r>
      <w:r w:rsidR="00E63137" w:rsidRPr="000D15C4">
        <w:rPr>
          <w:sz w:val="24"/>
          <w:szCs w:val="24"/>
          <w:lang w:val="hr-HR"/>
        </w:rPr>
        <w:t xml:space="preserve"> (</w:t>
      </w:r>
      <w:r w:rsidR="0072148F">
        <w:rPr>
          <w:sz w:val="24"/>
          <w:szCs w:val="24"/>
          <w:lang w:val="hr-HR"/>
        </w:rPr>
        <w:t>o</w:t>
      </w:r>
      <w:r w:rsidR="00E63137" w:rsidRPr="000D15C4">
        <w:rPr>
          <w:sz w:val="24"/>
          <w:szCs w:val="24"/>
          <w:lang w:val="hr-HR"/>
        </w:rPr>
        <w:t xml:space="preserve">snovne škole - najam školskih sportskih dvorana, mjesni odbori - najam prostora mjesnih odbora, </w:t>
      </w:r>
      <w:r w:rsidR="00E63137" w:rsidRPr="000D15C4">
        <w:rPr>
          <w:sz w:val="24"/>
          <w:szCs w:val="24"/>
          <w:lang w:val="hr-HR" w:eastAsia="en-US"/>
        </w:rPr>
        <w:t>Dnevni centar za rehabilitaciju Veruda Pula -</w:t>
      </w:r>
      <w:r w:rsidR="00E63137" w:rsidRPr="000D15C4">
        <w:rPr>
          <w:sz w:val="24"/>
          <w:szCs w:val="24"/>
          <w:lang w:val="hr-HR"/>
        </w:rPr>
        <w:t xml:space="preserve"> usluge </w:t>
      </w:r>
      <w:r w:rsidR="00E63137" w:rsidRPr="000D15C4">
        <w:rPr>
          <w:sz w:val="24"/>
          <w:szCs w:val="24"/>
          <w:lang w:val="hr-HR" w:eastAsia="en-US"/>
        </w:rPr>
        <w:t>psihologa, logopeda,</w:t>
      </w:r>
      <w:r w:rsidR="000724FB">
        <w:rPr>
          <w:sz w:val="24"/>
          <w:szCs w:val="24"/>
          <w:lang w:val="hr-HR" w:eastAsia="en-US"/>
        </w:rPr>
        <w:t xml:space="preserve"> defektologa,</w:t>
      </w:r>
      <w:r w:rsidR="00E63137" w:rsidRPr="000D15C4">
        <w:rPr>
          <w:sz w:val="24"/>
          <w:szCs w:val="24"/>
          <w:lang w:val="hr-HR" w:eastAsia="en-US"/>
        </w:rPr>
        <w:t xml:space="preserve"> edukacijskog rehabilitatora procjene djece s pote</w:t>
      </w:r>
      <w:r w:rsidR="003F750F">
        <w:rPr>
          <w:sz w:val="24"/>
          <w:szCs w:val="24"/>
          <w:lang w:val="hr-HR" w:eastAsia="en-US"/>
        </w:rPr>
        <w:t>š</w:t>
      </w:r>
      <w:r w:rsidR="00E63137" w:rsidRPr="000D15C4">
        <w:rPr>
          <w:sz w:val="24"/>
          <w:szCs w:val="24"/>
          <w:lang w:val="hr-HR" w:eastAsia="en-US"/>
        </w:rPr>
        <w:t>ko</w:t>
      </w:r>
      <w:r w:rsidR="003F750F">
        <w:rPr>
          <w:sz w:val="24"/>
          <w:szCs w:val="24"/>
          <w:lang w:val="hr-HR" w:eastAsia="en-US"/>
        </w:rPr>
        <w:t>ć</w:t>
      </w:r>
      <w:r w:rsidR="00E63137" w:rsidRPr="000D15C4">
        <w:rPr>
          <w:sz w:val="24"/>
          <w:szCs w:val="24"/>
          <w:lang w:val="hr-HR" w:eastAsia="en-US"/>
        </w:rPr>
        <w:t xml:space="preserve">ama u razvoju te usluge asistivne </w:t>
      </w:r>
      <w:r w:rsidR="00E63137" w:rsidRPr="00A210D9">
        <w:rPr>
          <w:sz w:val="24"/>
          <w:szCs w:val="24"/>
          <w:lang w:val="hr-HR" w:eastAsia="en-US"/>
        </w:rPr>
        <w:t>tehnologije,</w:t>
      </w:r>
      <w:r w:rsidR="00E63137" w:rsidRPr="00A210D9">
        <w:rPr>
          <w:sz w:val="24"/>
          <w:szCs w:val="24"/>
          <w:lang w:val="hr-HR"/>
        </w:rPr>
        <w:t xml:space="preserve"> </w:t>
      </w:r>
      <w:r w:rsidR="00987B4F" w:rsidRPr="00A210D9">
        <w:rPr>
          <w:sz w:val="24"/>
          <w:szCs w:val="24"/>
          <w:lang w:val="hr-HR"/>
        </w:rPr>
        <w:t>d</w:t>
      </w:r>
      <w:r w:rsidR="00E63137" w:rsidRPr="00A210D9">
        <w:rPr>
          <w:sz w:val="24"/>
          <w:szCs w:val="24"/>
          <w:lang w:val="hr-HR"/>
        </w:rPr>
        <w:t>ječji vrtići - priprema obroka za vanjske korisnike i škole</w:t>
      </w:r>
      <w:r w:rsidR="00DA5B46" w:rsidRPr="00A210D9">
        <w:rPr>
          <w:sz w:val="24"/>
          <w:szCs w:val="24"/>
          <w:lang w:val="hr-HR"/>
        </w:rPr>
        <w:t xml:space="preserve"> te pružanje usluga polaganja stučnih ispita za odgajatelje</w:t>
      </w:r>
      <w:r w:rsidR="00E63137" w:rsidRPr="00A210D9">
        <w:rPr>
          <w:sz w:val="24"/>
          <w:szCs w:val="24"/>
          <w:lang w:val="hr-HR"/>
        </w:rPr>
        <w:t>,</w:t>
      </w:r>
      <w:r w:rsidR="00DA5B46" w:rsidRPr="00A210D9">
        <w:rPr>
          <w:sz w:val="24"/>
          <w:szCs w:val="24"/>
          <w:lang w:val="hr-HR"/>
        </w:rPr>
        <w:t xml:space="preserve"> </w:t>
      </w:r>
      <w:r w:rsidR="00E63137" w:rsidRPr="00A210D9">
        <w:rPr>
          <w:sz w:val="24"/>
          <w:szCs w:val="24"/>
          <w:lang w:val="hr-HR"/>
        </w:rPr>
        <w:t xml:space="preserve"> Javna vatrogasna postrojba Pula - prijevoz vode, 24-satni</w:t>
      </w:r>
      <w:r w:rsidR="00E63137" w:rsidRPr="000D15C4">
        <w:rPr>
          <w:sz w:val="24"/>
          <w:szCs w:val="24"/>
          <w:lang w:val="hr-HR"/>
        </w:rPr>
        <w:t xml:space="preserve"> nadzor nad vatrodojavnim sustavom, korištenje vatrogasne opreme, Istarsko narodno kazalište - </w:t>
      </w:r>
      <w:r w:rsidR="00E63137" w:rsidRPr="000D15C4">
        <w:rPr>
          <w:sz w:val="24"/>
          <w:szCs w:val="24"/>
          <w:lang w:val="hr-HR" w:eastAsia="en-US"/>
        </w:rPr>
        <w:t>suorganizacije programa drugih korisnika, sponzorstva, tehničke podrške (korištenja dvorane i opreme), gostovanja i biblioteka</w:t>
      </w:r>
      <w:r w:rsidR="00E63137" w:rsidRPr="000D15C4">
        <w:rPr>
          <w:sz w:val="24"/>
          <w:szCs w:val="24"/>
          <w:lang w:val="hr-HR"/>
        </w:rPr>
        <w:t>)</w:t>
      </w:r>
      <w:r w:rsidR="00B50F26">
        <w:rPr>
          <w:sz w:val="24"/>
          <w:szCs w:val="24"/>
          <w:lang w:val="hr-HR"/>
        </w:rPr>
        <w:t>, Gradska knjižnica i čitaonica Pula - najam višenamjenske dvorane Središnje knjižnice</w:t>
      </w:r>
      <w:r w:rsidR="00E63137" w:rsidRPr="000D15C4">
        <w:rPr>
          <w:sz w:val="24"/>
          <w:szCs w:val="24"/>
          <w:lang w:val="hr-HR"/>
        </w:rPr>
        <w:t>;</w:t>
      </w:r>
    </w:p>
    <w:p w14:paraId="72B36A0D" w14:textId="77777777" w:rsidR="00301EA7" w:rsidRDefault="00301EA7" w:rsidP="00301EA7">
      <w:pPr>
        <w:ind w:left="284"/>
        <w:jc w:val="both"/>
        <w:rPr>
          <w:sz w:val="24"/>
          <w:szCs w:val="24"/>
          <w:lang w:val="hr-HR"/>
        </w:rPr>
      </w:pPr>
    </w:p>
    <w:tbl>
      <w:tblPr>
        <w:tblW w:w="6240" w:type="dxa"/>
        <w:jc w:val="center"/>
        <w:tblLook w:val="04A0" w:firstRow="1" w:lastRow="0" w:firstColumn="1" w:lastColumn="0" w:noHBand="0" w:noVBand="1"/>
      </w:tblPr>
      <w:tblGrid>
        <w:gridCol w:w="4780"/>
        <w:gridCol w:w="1460"/>
      </w:tblGrid>
      <w:tr w:rsidR="00314122" w:rsidRPr="00314122" w14:paraId="14222313" w14:textId="77777777" w:rsidTr="00314122">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FBB7" w14:textId="77777777" w:rsidR="00314122" w:rsidRPr="00314122" w:rsidRDefault="00314122" w:rsidP="00314122">
            <w:pPr>
              <w:jc w:val="center"/>
              <w:rPr>
                <w:b/>
                <w:bCs/>
                <w:color w:val="000000"/>
                <w:lang w:val="en-US" w:eastAsia="en-US"/>
              </w:rPr>
            </w:pPr>
            <w:r w:rsidRPr="00314122">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60A4C69" w14:textId="77777777" w:rsidR="00314122" w:rsidRPr="00314122" w:rsidRDefault="00314122" w:rsidP="00314122">
            <w:pPr>
              <w:jc w:val="center"/>
              <w:rPr>
                <w:b/>
                <w:bCs/>
                <w:color w:val="000000"/>
                <w:lang w:val="en-US" w:eastAsia="en-US"/>
              </w:rPr>
            </w:pPr>
            <w:r w:rsidRPr="00314122">
              <w:rPr>
                <w:b/>
                <w:bCs/>
                <w:color w:val="000000"/>
                <w:lang w:val="en-US" w:eastAsia="en-US"/>
              </w:rPr>
              <w:t>IZNOS</w:t>
            </w:r>
          </w:p>
        </w:tc>
      </w:tr>
      <w:tr w:rsidR="00314122" w:rsidRPr="00314122" w14:paraId="6446BD52"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CA85BF4" w14:textId="77777777" w:rsidR="00314122" w:rsidRPr="00314122" w:rsidRDefault="00314122" w:rsidP="00314122">
            <w:pPr>
              <w:rPr>
                <w:color w:val="000000"/>
                <w:lang w:val="en-US" w:eastAsia="en-US"/>
              </w:rPr>
            </w:pPr>
            <w:r w:rsidRPr="00314122">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14:paraId="61DC877D" w14:textId="77777777" w:rsidR="00314122" w:rsidRPr="00314122" w:rsidRDefault="00314122" w:rsidP="00314122">
            <w:pPr>
              <w:jc w:val="right"/>
              <w:rPr>
                <w:color w:val="000000"/>
                <w:lang w:val="en-US" w:eastAsia="en-US"/>
              </w:rPr>
            </w:pPr>
            <w:r w:rsidRPr="00314122">
              <w:rPr>
                <w:color w:val="000000"/>
                <w:lang w:val="en-US" w:eastAsia="en-US"/>
              </w:rPr>
              <w:t>11.404,00</w:t>
            </w:r>
          </w:p>
        </w:tc>
      </w:tr>
      <w:tr w:rsidR="00314122" w:rsidRPr="00314122" w14:paraId="0D29EB87"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8D9D6BF" w14:textId="77777777" w:rsidR="00314122" w:rsidRPr="00314122" w:rsidRDefault="00314122" w:rsidP="00314122">
            <w:pPr>
              <w:rPr>
                <w:color w:val="000000"/>
                <w:lang w:val="en-US" w:eastAsia="en-US"/>
              </w:rPr>
            </w:pPr>
            <w:r w:rsidRPr="00314122">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14:paraId="28101CB4" w14:textId="77777777" w:rsidR="00314122" w:rsidRPr="00314122" w:rsidRDefault="00314122" w:rsidP="00314122">
            <w:pPr>
              <w:jc w:val="right"/>
              <w:rPr>
                <w:color w:val="000000"/>
                <w:lang w:val="en-US" w:eastAsia="en-US"/>
              </w:rPr>
            </w:pPr>
            <w:r w:rsidRPr="00314122">
              <w:rPr>
                <w:color w:val="000000"/>
                <w:lang w:val="en-US" w:eastAsia="en-US"/>
              </w:rPr>
              <w:t>12.570,00</w:t>
            </w:r>
          </w:p>
        </w:tc>
      </w:tr>
      <w:tr w:rsidR="00314122" w:rsidRPr="00314122" w14:paraId="259FEA6D"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C3D4E1F" w14:textId="77777777" w:rsidR="00314122" w:rsidRPr="00314122" w:rsidRDefault="00314122" w:rsidP="00314122">
            <w:pPr>
              <w:rPr>
                <w:color w:val="000000"/>
                <w:lang w:val="en-US" w:eastAsia="en-US"/>
              </w:rPr>
            </w:pPr>
            <w:r w:rsidRPr="00314122">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76EAB7F3" w14:textId="77777777" w:rsidR="00314122" w:rsidRPr="00314122" w:rsidRDefault="00314122" w:rsidP="00314122">
            <w:pPr>
              <w:jc w:val="right"/>
              <w:rPr>
                <w:color w:val="000000"/>
                <w:lang w:val="en-US" w:eastAsia="en-US"/>
              </w:rPr>
            </w:pPr>
            <w:r w:rsidRPr="00314122">
              <w:rPr>
                <w:color w:val="000000"/>
                <w:lang w:val="en-US" w:eastAsia="en-US"/>
              </w:rPr>
              <w:t>724.377,00</w:t>
            </w:r>
          </w:p>
        </w:tc>
      </w:tr>
      <w:tr w:rsidR="00314122" w:rsidRPr="00314122" w14:paraId="2DE8E648"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2F128E6" w14:textId="77777777" w:rsidR="00314122" w:rsidRPr="00314122" w:rsidRDefault="00314122" w:rsidP="00314122">
            <w:pPr>
              <w:rPr>
                <w:color w:val="000000"/>
                <w:lang w:val="en-US" w:eastAsia="en-US"/>
              </w:rPr>
            </w:pPr>
            <w:r w:rsidRPr="00314122">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78BAB619" w14:textId="77777777" w:rsidR="00314122" w:rsidRPr="00314122" w:rsidRDefault="00314122" w:rsidP="00314122">
            <w:pPr>
              <w:jc w:val="right"/>
              <w:rPr>
                <w:color w:val="000000"/>
                <w:lang w:val="en-US" w:eastAsia="en-US"/>
              </w:rPr>
            </w:pPr>
            <w:r w:rsidRPr="00314122">
              <w:rPr>
                <w:color w:val="000000"/>
                <w:lang w:val="en-US" w:eastAsia="en-US"/>
              </w:rPr>
              <w:t>409.133,75</w:t>
            </w:r>
          </w:p>
        </w:tc>
      </w:tr>
      <w:tr w:rsidR="00314122" w:rsidRPr="00314122" w14:paraId="41FC2ACB"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AD712AD" w14:textId="77777777" w:rsidR="00314122" w:rsidRPr="00314122" w:rsidRDefault="00314122" w:rsidP="00314122">
            <w:pPr>
              <w:rPr>
                <w:color w:val="000000"/>
                <w:lang w:val="en-US" w:eastAsia="en-US"/>
              </w:rPr>
            </w:pPr>
            <w:r w:rsidRPr="00314122">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center"/>
            <w:hideMark/>
          </w:tcPr>
          <w:p w14:paraId="07F44B5F" w14:textId="77777777" w:rsidR="00314122" w:rsidRPr="00314122" w:rsidRDefault="00314122" w:rsidP="00314122">
            <w:pPr>
              <w:jc w:val="right"/>
              <w:rPr>
                <w:color w:val="000000"/>
                <w:lang w:val="en-US" w:eastAsia="en-US"/>
              </w:rPr>
            </w:pPr>
            <w:r w:rsidRPr="00314122">
              <w:rPr>
                <w:color w:val="000000"/>
                <w:lang w:val="en-US" w:eastAsia="en-US"/>
              </w:rPr>
              <w:t>68.831,68</w:t>
            </w:r>
          </w:p>
        </w:tc>
      </w:tr>
      <w:tr w:rsidR="00314122" w:rsidRPr="00314122" w14:paraId="02A54331"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20278D4" w14:textId="77777777" w:rsidR="00314122" w:rsidRPr="00314122" w:rsidRDefault="00314122" w:rsidP="00314122">
            <w:pPr>
              <w:rPr>
                <w:color w:val="000000"/>
                <w:lang w:val="en-US" w:eastAsia="en-US"/>
              </w:rPr>
            </w:pPr>
            <w:r w:rsidRPr="00314122">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33E210A4" w14:textId="77777777" w:rsidR="00314122" w:rsidRPr="00314122" w:rsidRDefault="00314122" w:rsidP="00314122">
            <w:pPr>
              <w:jc w:val="right"/>
              <w:rPr>
                <w:color w:val="000000"/>
                <w:lang w:val="en-US" w:eastAsia="en-US"/>
              </w:rPr>
            </w:pPr>
            <w:r w:rsidRPr="00314122">
              <w:rPr>
                <w:color w:val="000000"/>
                <w:lang w:val="en-US" w:eastAsia="en-US"/>
              </w:rPr>
              <w:t>41.666,80</w:t>
            </w:r>
          </w:p>
        </w:tc>
      </w:tr>
      <w:tr w:rsidR="00314122" w:rsidRPr="00314122" w14:paraId="5AF939BD"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90F7097" w14:textId="77777777" w:rsidR="00314122" w:rsidRPr="00314122" w:rsidRDefault="00314122" w:rsidP="00314122">
            <w:pPr>
              <w:rPr>
                <w:color w:val="000000"/>
                <w:lang w:val="en-US" w:eastAsia="en-US"/>
              </w:rPr>
            </w:pPr>
            <w:r w:rsidRPr="00314122">
              <w:rPr>
                <w:color w:val="000000"/>
                <w:lang w:val="en-US"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14:paraId="005F16C5" w14:textId="77777777" w:rsidR="00314122" w:rsidRPr="00314122" w:rsidRDefault="00314122" w:rsidP="00314122">
            <w:pPr>
              <w:jc w:val="right"/>
              <w:rPr>
                <w:color w:val="000000"/>
                <w:lang w:val="en-US" w:eastAsia="en-US"/>
              </w:rPr>
            </w:pPr>
            <w:r w:rsidRPr="00314122">
              <w:rPr>
                <w:color w:val="000000"/>
                <w:lang w:val="en-US" w:eastAsia="en-US"/>
              </w:rPr>
              <w:t>219.831,17</w:t>
            </w:r>
          </w:p>
        </w:tc>
      </w:tr>
      <w:tr w:rsidR="00314122" w:rsidRPr="00314122" w14:paraId="2B001549"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628EE04" w14:textId="77777777" w:rsidR="00314122" w:rsidRPr="00314122" w:rsidRDefault="00314122" w:rsidP="00314122">
            <w:pPr>
              <w:rPr>
                <w:color w:val="000000"/>
                <w:lang w:val="en-US" w:eastAsia="en-US"/>
              </w:rPr>
            </w:pPr>
            <w:r w:rsidRPr="00314122">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14:paraId="0B3FD5F7" w14:textId="77777777" w:rsidR="00314122" w:rsidRPr="00314122" w:rsidRDefault="00314122" w:rsidP="00314122">
            <w:pPr>
              <w:jc w:val="right"/>
              <w:rPr>
                <w:color w:val="000000"/>
                <w:lang w:val="en-US" w:eastAsia="en-US"/>
              </w:rPr>
            </w:pPr>
            <w:r w:rsidRPr="00314122">
              <w:rPr>
                <w:color w:val="000000"/>
                <w:lang w:val="en-US" w:eastAsia="en-US"/>
              </w:rPr>
              <w:t>1.850,00</w:t>
            </w:r>
          </w:p>
        </w:tc>
      </w:tr>
      <w:tr w:rsidR="00314122" w:rsidRPr="00314122" w14:paraId="2F25E4BB"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D3D5FF8" w14:textId="77777777" w:rsidR="00314122" w:rsidRPr="00314122" w:rsidRDefault="00314122" w:rsidP="00314122">
            <w:pPr>
              <w:rPr>
                <w:color w:val="000000"/>
                <w:lang w:val="en-US" w:eastAsia="en-US"/>
              </w:rPr>
            </w:pPr>
            <w:r w:rsidRPr="00314122">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14:paraId="76978DC0" w14:textId="77777777" w:rsidR="00314122" w:rsidRPr="00314122" w:rsidRDefault="00314122" w:rsidP="00314122">
            <w:pPr>
              <w:jc w:val="right"/>
              <w:rPr>
                <w:color w:val="000000"/>
                <w:lang w:val="en-US" w:eastAsia="en-US"/>
              </w:rPr>
            </w:pPr>
            <w:r w:rsidRPr="00314122">
              <w:rPr>
                <w:color w:val="000000"/>
                <w:lang w:val="en-US" w:eastAsia="en-US"/>
              </w:rPr>
              <w:t>178.828,99</w:t>
            </w:r>
          </w:p>
        </w:tc>
      </w:tr>
      <w:tr w:rsidR="00314122" w:rsidRPr="00314122" w14:paraId="70269949"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BC495A6"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Kaštanjer</w:t>
            </w:r>
          </w:p>
        </w:tc>
        <w:tc>
          <w:tcPr>
            <w:tcW w:w="1460" w:type="dxa"/>
            <w:tcBorders>
              <w:top w:val="nil"/>
              <w:left w:val="nil"/>
              <w:bottom w:val="single" w:sz="4" w:space="0" w:color="auto"/>
              <w:right w:val="single" w:sz="4" w:space="0" w:color="auto"/>
            </w:tcBorders>
            <w:shd w:val="clear" w:color="auto" w:fill="auto"/>
            <w:vAlign w:val="center"/>
            <w:hideMark/>
          </w:tcPr>
          <w:p w14:paraId="1FADF898" w14:textId="77777777" w:rsidR="00314122" w:rsidRPr="00314122" w:rsidRDefault="00314122" w:rsidP="00314122">
            <w:pPr>
              <w:jc w:val="right"/>
              <w:rPr>
                <w:color w:val="000000"/>
                <w:lang w:val="en-US" w:eastAsia="en-US"/>
              </w:rPr>
            </w:pPr>
            <w:r w:rsidRPr="00314122">
              <w:rPr>
                <w:color w:val="000000"/>
                <w:lang w:val="en-US" w:eastAsia="en-US"/>
              </w:rPr>
              <w:t>11.025,00</w:t>
            </w:r>
          </w:p>
        </w:tc>
      </w:tr>
      <w:tr w:rsidR="00314122" w:rsidRPr="00314122" w14:paraId="0C807AAA"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3D37CF5"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Veruda</w:t>
            </w:r>
          </w:p>
        </w:tc>
        <w:tc>
          <w:tcPr>
            <w:tcW w:w="1460" w:type="dxa"/>
            <w:tcBorders>
              <w:top w:val="nil"/>
              <w:left w:val="nil"/>
              <w:bottom w:val="single" w:sz="4" w:space="0" w:color="auto"/>
              <w:right w:val="single" w:sz="4" w:space="0" w:color="auto"/>
            </w:tcBorders>
            <w:shd w:val="clear" w:color="auto" w:fill="auto"/>
            <w:noWrap/>
            <w:vAlign w:val="bottom"/>
            <w:hideMark/>
          </w:tcPr>
          <w:p w14:paraId="336D8B29" w14:textId="77777777" w:rsidR="00314122" w:rsidRPr="00314122" w:rsidRDefault="00314122" w:rsidP="00314122">
            <w:pPr>
              <w:jc w:val="right"/>
              <w:rPr>
                <w:color w:val="000000"/>
                <w:lang w:val="en-US" w:eastAsia="en-US"/>
              </w:rPr>
            </w:pPr>
            <w:r w:rsidRPr="00314122">
              <w:rPr>
                <w:color w:val="000000"/>
                <w:lang w:val="en-US" w:eastAsia="en-US"/>
              </w:rPr>
              <w:t>3.625,00</w:t>
            </w:r>
          </w:p>
        </w:tc>
      </w:tr>
      <w:tr w:rsidR="00314122" w:rsidRPr="00314122" w14:paraId="61A5B7F5"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7EE8C46"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Nova Veruda</w:t>
            </w:r>
          </w:p>
        </w:tc>
        <w:tc>
          <w:tcPr>
            <w:tcW w:w="1460" w:type="dxa"/>
            <w:tcBorders>
              <w:top w:val="nil"/>
              <w:left w:val="nil"/>
              <w:bottom w:val="single" w:sz="4" w:space="0" w:color="auto"/>
              <w:right w:val="single" w:sz="4" w:space="0" w:color="auto"/>
            </w:tcBorders>
            <w:shd w:val="clear" w:color="auto" w:fill="auto"/>
            <w:vAlign w:val="center"/>
            <w:hideMark/>
          </w:tcPr>
          <w:p w14:paraId="55881BF7" w14:textId="77777777" w:rsidR="00314122" w:rsidRPr="00314122" w:rsidRDefault="00314122" w:rsidP="00314122">
            <w:pPr>
              <w:jc w:val="right"/>
              <w:rPr>
                <w:color w:val="000000"/>
                <w:lang w:val="en-US" w:eastAsia="en-US"/>
              </w:rPr>
            </w:pPr>
            <w:r w:rsidRPr="00314122">
              <w:rPr>
                <w:color w:val="000000"/>
                <w:lang w:val="en-US" w:eastAsia="en-US"/>
              </w:rPr>
              <w:t>2.880,00</w:t>
            </w:r>
          </w:p>
        </w:tc>
      </w:tr>
      <w:tr w:rsidR="00314122" w:rsidRPr="00314122" w14:paraId="36E14946"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D8F1B0E"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Veli Vrh</w:t>
            </w:r>
          </w:p>
        </w:tc>
        <w:tc>
          <w:tcPr>
            <w:tcW w:w="1460" w:type="dxa"/>
            <w:tcBorders>
              <w:top w:val="nil"/>
              <w:left w:val="nil"/>
              <w:bottom w:val="single" w:sz="4" w:space="0" w:color="auto"/>
              <w:right w:val="single" w:sz="4" w:space="0" w:color="auto"/>
            </w:tcBorders>
            <w:shd w:val="clear" w:color="auto" w:fill="auto"/>
            <w:vAlign w:val="bottom"/>
            <w:hideMark/>
          </w:tcPr>
          <w:p w14:paraId="660DB4E3" w14:textId="77777777" w:rsidR="00314122" w:rsidRPr="00314122" w:rsidRDefault="00314122" w:rsidP="00314122">
            <w:pPr>
              <w:jc w:val="right"/>
              <w:rPr>
                <w:color w:val="000000"/>
                <w:lang w:val="en-US" w:eastAsia="en-US"/>
              </w:rPr>
            </w:pPr>
            <w:r w:rsidRPr="00314122">
              <w:rPr>
                <w:color w:val="000000"/>
                <w:lang w:val="en-US" w:eastAsia="en-US"/>
              </w:rPr>
              <w:t>2.680,00</w:t>
            </w:r>
          </w:p>
        </w:tc>
      </w:tr>
      <w:tr w:rsidR="00314122" w:rsidRPr="00314122" w14:paraId="65639A21"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BC4CFFA"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Štinjan</w:t>
            </w:r>
          </w:p>
        </w:tc>
        <w:tc>
          <w:tcPr>
            <w:tcW w:w="1460" w:type="dxa"/>
            <w:tcBorders>
              <w:top w:val="nil"/>
              <w:left w:val="nil"/>
              <w:bottom w:val="single" w:sz="4" w:space="0" w:color="auto"/>
              <w:right w:val="single" w:sz="4" w:space="0" w:color="auto"/>
            </w:tcBorders>
            <w:shd w:val="clear" w:color="auto" w:fill="auto"/>
            <w:vAlign w:val="bottom"/>
            <w:hideMark/>
          </w:tcPr>
          <w:p w14:paraId="486BA9F3" w14:textId="77777777" w:rsidR="00314122" w:rsidRPr="00314122" w:rsidRDefault="00314122" w:rsidP="00314122">
            <w:pPr>
              <w:jc w:val="right"/>
              <w:rPr>
                <w:color w:val="000000"/>
                <w:lang w:val="en-US" w:eastAsia="en-US"/>
              </w:rPr>
            </w:pPr>
            <w:r w:rsidRPr="00314122">
              <w:rPr>
                <w:color w:val="000000"/>
                <w:lang w:val="en-US" w:eastAsia="en-US"/>
              </w:rPr>
              <w:t>20.100,00</w:t>
            </w:r>
          </w:p>
        </w:tc>
      </w:tr>
      <w:tr w:rsidR="00314122" w:rsidRPr="00314122" w14:paraId="655A50A1"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91CCF70"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Busoler</w:t>
            </w:r>
          </w:p>
        </w:tc>
        <w:tc>
          <w:tcPr>
            <w:tcW w:w="1460" w:type="dxa"/>
            <w:tcBorders>
              <w:top w:val="nil"/>
              <w:left w:val="nil"/>
              <w:bottom w:val="single" w:sz="4" w:space="0" w:color="auto"/>
              <w:right w:val="single" w:sz="4" w:space="0" w:color="auto"/>
            </w:tcBorders>
            <w:shd w:val="clear" w:color="auto" w:fill="auto"/>
            <w:noWrap/>
            <w:vAlign w:val="bottom"/>
            <w:hideMark/>
          </w:tcPr>
          <w:p w14:paraId="214EC14C" w14:textId="77777777" w:rsidR="00314122" w:rsidRPr="00314122" w:rsidRDefault="00314122" w:rsidP="00314122">
            <w:pPr>
              <w:jc w:val="right"/>
              <w:rPr>
                <w:color w:val="000000"/>
                <w:lang w:val="en-US" w:eastAsia="en-US"/>
              </w:rPr>
            </w:pPr>
            <w:r w:rsidRPr="00314122">
              <w:rPr>
                <w:color w:val="000000"/>
                <w:lang w:val="en-US" w:eastAsia="en-US"/>
              </w:rPr>
              <w:t>4.700,00</w:t>
            </w:r>
          </w:p>
        </w:tc>
      </w:tr>
      <w:tr w:rsidR="00314122" w:rsidRPr="00314122" w14:paraId="2856CD49" w14:textId="77777777" w:rsidTr="00314122">
        <w:trPr>
          <w:trHeight w:val="276"/>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4D43064" w14:textId="77777777" w:rsidR="00314122" w:rsidRPr="00314122" w:rsidRDefault="00314122" w:rsidP="00314122">
            <w:pPr>
              <w:rPr>
                <w:color w:val="000000"/>
                <w:sz w:val="22"/>
                <w:szCs w:val="22"/>
                <w:lang w:val="en-US" w:eastAsia="en-US"/>
              </w:rPr>
            </w:pPr>
            <w:r w:rsidRPr="00314122">
              <w:rPr>
                <w:color w:val="000000"/>
                <w:sz w:val="22"/>
                <w:szCs w:val="22"/>
                <w:lang w:val="en-US" w:eastAsia="en-US"/>
              </w:rPr>
              <w:t>Mjesni odbor Vidikovac</w:t>
            </w:r>
          </w:p>
        </w:tc>
        <w:tc>
          <w:tcPr>
            <w:tcW w:w="1460" w:type="dxa"/>
            <w:tcBorders>
              <w:top w:val="nil"/>
              <w:left w:val="nil"/>
              <w:bottom w:val="single" w:sz="4" w:space="0" w:color="auto"/>
              <w:right w:val="single" w:sz="4" w:space="0" w:color="auto"/>
            </w:tcBorders>
            <w:shd w:val="clear" w:color="auto" w:fill="auto"/>
            <w:noWrap/>
            <w:vAlign w:val="bottom"/>
            <w:hideMark/>
          </w:tcPr>
          <w:p w14:paraId="6B51487D" w14:textId="77777777" w:rsidR="00314122" w:rsidRPr="00314122" w:rsidRDefault="00314122" w:rsidP="00314122">
            <w:pPr>
              <w:jc w:val="right"/>
              <w:rPr>
                <w:color w:val="000000"/>
                <w:lang w:val="en-US" w:eastAsia="en-US"/>
              </w:rPr>
            </w:pPr>
            <w:r w:rsidRPr="00314122">
              <w:rPr>
                <w:color w:val="000000"/>
                <w:lang w:val="en-US" w:eastAsia="en-US"/>
              </w:rPr>
              <w:t>3.900,00</w:t>
            </w:r>
          </w:p>
        </w:tc>
      </w:tr>
      <w:tr w:rsidR="00314122" w:rsidRPr="00314122" w14:paraId="0F8A6323"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50E3653" w14:textId="77777777" w:rsidR="00314122" w:rsidRPr="00314122" w:rsidRDefault="00314122" w:rsidP="00314122">
            <w:pPr>
              <w:rPr>
                <w:b/>
                <w:bCs/>
                <w:color w:val="000000"/>
                <w:lang w:val="en-US" w:eastAsia="en-US"/>
              </w:rPr>
            </w:pPr>
            <w:r w:rsidRPr="00314122">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2D46C899" w14:textId="77777777" w:rsidR="00314122" w:rsidRPr="00314122" w:rsidRDefault="00314122" w:rsidP="00314122">
            <w:pPr>
              <w:jc w:val="right"/>
              <w:rPr>
                <w:b/>
                <w:bCs/>
                <w:color w:val="000000"/>
                <w:lang w:val="en-US" w:eastAsia="en-US"/>
              </w:rPr>
            </w:pPr>
            <w:r w:rsidRPr="00314122">
              <w:rPr>
                <w:b/>
                <w:bCs/>
                <w:color w:val="000000"/>
                <w:lang w:val="en-US" w:eastAsia="en-US"/>
              </w:rPr>
              <w:t>1.717.403,39</w:t>
            </w:r>
          </w:p>
        </w:tc>
      </w:tr>
    </w:tbl>
    <w:p w14:paraId="2C5DDBDD" w14:textId="77777777" w:rsidR="006913B4" w:rsidRDefault="006913B4" w:rsidP="006913B4">
      <w:pPr>
        <w:ind w:left="284"/>
        <w:jc w:val="both"/>
        <w:rPr>
          <w:sz w:val="24"/>
          <w:szCs w:val="24"/>
          <w:lang w:val="hr-HR"/>
        </w:rPr>
      </w:pPr>
    </w:p>
    <w:p w14:paraId="5E61F7AB" w14:textId="254D951A" w:rsidR="00E63137" w:rsidRPr="000D15C4" w:rsidRDefault="00E63137" w:rsidP="00383FD9">
      <w:pPr>
        <w:numPr>
          <w:ilvl w:val="0"/>
          <w:numId w:val="37"/>
        </w:numPr>
        <w:ind w:left="284" w:hanging="284"/>
        <w:jc w:val="both"/>
        <w:rPr>
          <w:sz w:val="24"/>
          <w:szCs w:val="24"/>
          <w:lang w:val="hr-HR"/>
        </w:rPr>
      </w:pPr>
      <w:r w:rsidRPr="000D15C4">
        <w:rPr>
          <w:sz w:val="24"/>
          <w:szCs w:val="24"/>
          <w:lang w:val="hr-HR"/>
        </w:rPr>
        <w:t>prihode od pruženih usluga</w:t>
      </w:r>
      <w:r w:rsidR="00BC38EC" w:rsidRPr="000D15C4">
        <w:rPr>
          <w:sz w:val="24"/>
          <w:szCs w:val="24"/>
          <w:lang w:val="hr-HR"/>
        </w:rPr>
        <w:t xml:space="preserve"> Grada Pule</w:t>
      </w:r>
      <w:r w:rsidRPr="000D15C4">
        <w:rPr>
          <w:sz w:val="24"/>
          <w:szCs w:val="24"/>
          <w:lang w:val="hr-HR"/>
        </w:rPr>
        <w:t xml:space="preserve"> u iznosu od </w:t>
      </w:r>
      <w:r w:rsidR="00314122">
        <w:rPr>
          <w:rFonts w:eastAsiaTheme="minorHAnsi"/>
          <w:sz w:val="24"/>
          <w:szCs w:val="24"/>
          <w:lang w:val="en-US" w:eastAsia="en-US"/>
        </w:rPr>
        <w:t>1.446.214,81</w:t>
      </w:r>
      <w:r w:rsidR="00301EA7">
        <w:rPr>
          <w:rFonts w:ascii="Arial" w:eastAsiaTheme="minorHAnsi" w:hAnsi="Arial" w:cs="Arial"/>
          <w:b/>
          <w:bCs/>
          <w:i/>
          <w:iCs/>
          <w:sz w:val="18"/>
          <w:szCs w:val="18"/>
          <w:lang w:val="en-US" w:eastAsia="en-US"/>
        </w:rPr>
        <w:t xml:space="preserve"> </w:t>
      </w:r>
      <w:r w:rsidRPr="000D15C4">
        <w:rPr>
          <w:sz w:val="24"/>
          <w:szCs w:val="24"/>
          <w:lang w:val="hr-HR"/>
        </w:rPr>
        <w:t>kun</w:t>
      </w:r>
      <w:r w:rsidR="00314122">
        <w:rPr>
          <w:sz w:val="24"/>
          <w:szCs w:val="24"/>
          <w:lang w:val="hr-HR"/>
        </w:rPr>
        <w:t>u</w:t>
      </w:r>
      <w:r w:rsidRPr="000D15C4">
        <w:rPr>
          <w:sz w:val="24"/>
          <w:szCs w:val="24"/>
          <w:lang w:val="hr-HR"/>
        </w:rPr>
        <w:t xml:space="preserve">, odnosi se na 10% naplaćenog iznosa naknade za uređenje voda; </w:t>
      </w:r>
    </w:p>
    <w:p w14:paraId="6F674C69" w14:textId="48FB8E2B" w:rsidR="00E63137" w:rsidRDefault="00E63137" w:rsidP="00383FD9">
      <w:pPr>
        <w:numPr>
          <w:ilvl w:val="0"/>
          <w:numId w:val="37"/>
        </w:numPr>
        <w:ind w:left="284" w:hanging="284"/>
        <w:jc w:val="both"/>
        <w:rPr>
          <w:sz w:val="24"/>
          <w:szCs w:val="24"/>
          <w:lang w:val="hr-HR"/>
        </w:rPr>
      </w:pPr>
      <w:r w:rsidRPr="000D15C4">
        <w:rPr>
          <w:sz w:val="24"/>
          <w:szCs w:val="24"/>
          <w:lang w:val="hr-HR"/>
        </w:rPr>
        <w:t xml:space="preserve">prihode od </w:t>
      </w:r>
      <w:r w:rsidR="0014230C" w:rsidRPr="000D15C4">
        <w:rPr>
          <w:sz w:val="24"/>
          <w:szCs w:val="24"/>
          <w:lang w:val="hr-HR"/>
        </w:rPr>
        <w:t xml:space="preserve">tekućih </w:t>
      </w:r>
      <w:r w:rsidRPr="000D15C4">
        <w:rPr>
          <w:sz w:val="24"/>
          <w:szCs w:val="24"/>
          <w:lang w:val="hr-HR"/>
        </w:rPr>
        <w:t xml:space="preserve">donacija </w:t>
      </w:r>
      <w:r w:rsidR="00FF36D2" w:rsidRPr="000D15C4">
        <w:rPr>
          <w:sz w:val="24"/>
          <w:szCs w:val="24"/>
          <w:lang w:val="hr-HR"/>
        </w:rPr>
        <w:t xml:space="preserve">proračunskih korisnika </w:t>
      </w:r>
      <w:r w:rsidRPr="000D15C4">
        <w:rPr>
          <w:sz w:val="24"/>
          <w:szCs w:val="24"/>
          <w:lang w:val="hr-HR"/>
        </w:rPr>
        <w:t xml:space="preserve">u iznosu od </w:t>
      </w:r>
      <w:r w:rsidR="00314122">
        <w:rPr>
          <w:sz w:val="24"/>
          <w:szCs w:val="24"/>
          <w:lang w:val="hr-HR"/>
        </w:rPr>
        <w:t>282.999,67</w:t>
      </w:r>
      <w:r w:rsidR="004B2717">
        <w:rPr>
          <w:sz w:val="24"/>
          <w:szCs w:val="24"/>
          <w:lang w:val="hr-HR"/>
        </w:rPr>
        <w:t xml:space="preserve"> </w:t>
      </w:r>
      <w:r w:rsidRPr="000D15C4">
        <w:rPr>
          <w:sz w:val="24"/>
          <w:szCs w:val="24"/>
          <w:lang w:val="hr-HR"/>
        </w:rPr>
        <w:t>kun</w:t>
      </w:r>
      <w:r w:rsidR="00301EA7">
        <w:rPr>
          <w:sz w:val="24"/>
          <w:szCs w:val="24"/>
          <w:lang w:val="hr-HR"/>
        </w:rPr>
        <w:t>a</w:t>
      </w:r>
      <w:r w:rsidR="001A0CB2" w:rsidRPr="000D15C4">
        <w:rPr>
          <w:sz w:val="24"/>
          <w:szCs w:val="24"/>
          <w:lang w:val="hr-HR"/>
        </w:rPr>
        <w:t>.</w:t>
      </w:r>
    </w:p>
    <w:p w14:paraId="501EB8A2" w14:textId="31428571" w:rsidR="00D95961" w:rsidRDefault="00D95961" w:rsidP="00D95961">
      <w:pPr>
        <w:ind w:left="284"/>
        <w:jc w:val="both"/>
        <w:rPr>
          <w:sz w:val="24"/>
          <w:szCs w:val="24"/>
          <w:lang w:val="hr-HR"/>
        </w:rPr>
      </w:pPr>
    </w:p>
    <w:tbl>
      <w:tblPr>
        <w:tblW w:w="6240" w:type="dxa"/>
        <w:jc w:val="center"/>
        <w:tblLook w:val="04A0" w:firstRow="1" w:lastRow="0" w:firstColumn="1" w:lastColumn="0" w:noHBand="0" w:noVBand="1"/>
      </w:tblPr>
      <w:tblGrid>
        <w:gridCol w:w="4780"/>
        <w:gridCol w:w="1460"/>
      </w:tblGrid>
      <w:tr w:rsidR="00314122" w:rsidRPr="00314122" w14:paraId="4AB79877" w14:textId="77777777" w:rsidTr="00314122">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5A09" w14:textId="77777777" w:rsidR="00314122" w:rsidRPr="00314122" w:rsidRDefault="00314122" w:rsidP="00314122">
            <w:pPr>
              <w:jc w:val="center"/>
              <w:rPr>
                <w:b/>
                <w:bCs/>
                <w:color w:val="000000"/>
                <w:lang w:val="en-US" w:eastAsia="en-US"/>
              </w:rPr>
            </w:pPr>
            <w:r w:rsidRPr="00314122">
              <w:rPr>
                <w:b/>
                <w:bCs/>
                <w:color w:val="000000"/>
                <w:lang w:val="en-US"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E81F598" w14:textId="77777777" w:rsidR="00314122" w:rsidRPr="00314122" w:rsidRDefault="00314122" w:rsidP="00314122">
            <w:pPr>
              <w:jc w:val="center"/>
              <w:rPr>
                <w:b/>
                <w:bCs/>
                <w:color w:val="000000"/>
                <w:lang w:val="en-US" w:eastAsia="en-US"/>
              </w:rPr>
            </w:pPr>
            <w:r w:rsidRPr="00314122">
              <w:rPr>
                <w:b/>
                <w:bCs/>
                <w:color w:val="000000"/>
                <w:lang w:val="en-US" w:eastAsia="en-US"/>
              </w:rPr>
              <w:t>IZNOS</w:t>
            </w:r>
          </w:p>
        </w:tc>
      </w:tr>
      <w:tr w:rsidR="00314122" w:rsidRPr="00314122" w14:paraId="629403F0"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60FBAE" w14:textId="77777777" w:rsidR="00314122" w:rsidRPr="00314122" w:rsidRDefault="00314122" w:rsidP="00314122">
            <w:pPr>
              <w:rPr>
                <w:color w:val="000000"/>
                <w:lang w:val="en-US" w:eastAsia="en-US"/>
              </w:rPr>
            </w:pPr>
            <w:r w:rsidRPr="00314122">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14:paraId="23A3EBA6" w14:textId="77777777" w:rsidR="00314122" w:rsidRPr="00314122" w:rsidRDefault="00314122" w:rsidP="00314122">
            <w:pPr>
              <w:jc w:val="right"/>
              <w:rPr>
                <w:color w:val="000000"/>
                <w:lang w:val="en-US" w:eastAsia="en-US"/>
              </w:rPr>
            </w:pPr>
            <w:r w:rsidRPr="00314122">
              <w:rPr>
                <w:color w:val="000000"/>
                <w:lang w:val="en-US" w:eastAsia="en-US"/>
              </w:rPr>
              <w:t>6.545,50</w:t>
            </w:r>
          </w:p>
        </w:tc>
      </w:tr>
      <w:tr w:rsidR="00314122" w:rsidRPr="00314122" w14:paraId="7BA862F2"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3680519" w14:textId="77777777" w:rsidR="00314122" w:rsidRPr="00314122" w:rsidRDefault="00314122" w:rsidP="00314122">
            <w:pPr>
              <w:rPr>
                <w:color w:val="000000"/>
                <w:lang w:val="en-US" w:eastAsia="en-US"/>
              </w:rPr>
            </w:pPr>
            <w:r w:rsidRPr="00314122">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14:paraId="2898740A" w14:textId="77777777" w:rsidR="00314122" w:rsidRPr="00314122" w:rsidRDefault="00314122" w:rsidP="00314122">
            <w:pPr>
              <w:jc w:val="right"/>
              <w:rPr>
                <w:color w:val="000000"/>
                <w:lang w:val="en-US" w:eastAsia="en-US"/>
              </w:rPr>
            </w:pPr>
            <w:r w:rsidRPr="00314122">
              <w:rPr>
                <w:color w:val="000000"/>
                <w:lang w:val="en-US" w:eastAsia="en-US"/>
              </w:rPr>
              <w:t>6.545,45</w:t>
            </w:r>
          </w:p>
        </w:tc>
      </w:tr>
      <w:tr w:rsidR="00314122" w:rsidRPr="00314122" w14:paraId="69B24F2F"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5E8CA6A" w14:textId="77777777" w:rsidR="00314122" w:rsidRPr="00314122" w:rsidRDefault="00314122" w:rsidP="00314122">
            <w:pPr>
              <w:rPr>
                <w:color w:val="000000"/>
                <w:lang w:val="en-US" w:eastAsia="en-US"/>
              </w:rPr>
            </w:pPr>
            <w:r w:rsidRPr="00314122">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14:paraId="4EA9F895" w14:textId="77777777" w:rsidR="00314122" w:rsidRPr="00314122" w:rsidRDefault="00314122" w:rsidP="00314122">
            <w:pPr>
              <w:jc w:val="right"/>
              <w:rPr>
                <w:color w:val="000000"/>
                <w:lang w:val="en-US" w:eastAsia="en-US"/>
              </w:rPr>
            </w:pPr>
            <w:r w:rsidRPr="00314122">
              <w:rPr>
                <w:color w:val="000000"/>
                <w:lang w:val="en-US" w:eastAsia="en-US"/>
              </w:rPr>
              <w:t>9.502,25</w:t>
            </w:r>
          </w:p>
        </w:tc>
      </w:tr>
      <w:tr w:rsidR="00314122" w:rsidRPr="00314122" w14:paraId="0E64E263"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8949CDB" w14:textId="77777777" w:rsidR="00314122" w:rsidRPr="00314122" w:rsidRDefault="00314122" w:rsidP="00314122">
            <w:pPr>
              <w:rPr>
                <w:color w:val="000000"/>
                <w:lang w:val="en-US" w:eastAsia="en-US"/>
              </w:rPr>
            </w:pPr>
            <w:r w:rsidRPr="00314122">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14:paraId="78527524" w14:textId="77777777" w:rsidR="00314122" w:rsidRPr="00314122" w:rsidRDefault="00314122" w:rsidP="00314122">
            <w:pPr>
              <w:jc w:val="right"/>
              <w:rPr>
                <w:color w:val="000000"/>
                <w:lang w:val="en-US" w:eastAsia="en-US"/>
              </w:rPr>
            </w:pPr>
            <w:r w:rsidRPr="00314122">
              <w:rPr>
                <w:color w:val="000000"/>
                <w:lang w:val="en-US" w:eastAsia="en-US"/>
              </w:rPr>
              <w:t>6.545,45</w:t>
            </w:r>
          </w:p>
        </w:tc>
      </w:tr>
      <w:tr w:rsidR="00314122" w:rsidRPr="00314122" w14:paraId="622C1A5A"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F4DB0A1" w14:textId="77777777" w:rsidR="00314122" w:rsidRPr="00314122" w:rsidRDefault="00314122" w:rsidP="00314122">
            <w:pPr>
              <w:rPr>
                <w:color w:val="000000"/>
                <w:lang w:val="en-US" w:eastAsia="en-US"/>
              </w:rPr>
            </w:pPr>
            <w:r w:rsidRPr="00314122">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14:paraId="727DE0F5" w14:textId="77777777" w:rsidR="00314122" w:rsidRPr="00314122" w:rsidRDefault="00314122" w:rsidP="00314122">
            <w:pPr>
              <w:jc w:val="right"/>
              <w:rPr>
                <w:color w:val="000000"/>
                <w:lang w:val="en-US" w:eastAsia="en-US"/>
              </w:rPr>
            </w:pPr>
            <w:r w:rsidRPr="00314122">
              <w:rPr>
                <w:color w:val="000000"/>
                <w:lang w:val="en-US" w:eastAsia="en-US"/>
              </w:rPr>
              <w:t>7.845,45</w:t>
            </w:r>
          </w:p>
        </w:tc>
      </w:tr>
      <w:tr w:rsidR="00314122" w:rsidRPr="00314122" w14:paraId="48A5AA0B"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0FBD891" w14:textId="77777777" w:rsidR="00314122" w:rsidRPr="00314122" w:rsidRDefault="00314122" w:rsidP="00314122">
            <w:pPr>
              <w:rPr>
                <w:color w:val="000000"/>
                <w:lang w:val="en-US" w:eastAsia="en-US"/>
              </w:rPr>
            </w:pPr>
            <w:r w:rsidRPr="00314122">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14:paraId="68B025C3" w14:textId="77777777" w:rsidR="00314122" w:rsidRPr="00314122" w:rsidRDefault="00314122" w:rsidP="00314122">
            <w:pPr>
              <w:jc w:val="right"/>
              <w:rPr>
                <w:color w:val="000000"/>
                <w:lang w:val="en-US" w:eastAsia="en-US"/>
              </w:rPr>
            </w:pPr>
            <w:r w:rsidRPr="00314122">
              <w:rPr>
                <w:color w:val="000000"/>
                <w:lang w:val="en-US" w:eastAsia="en-US"/>
              </w:rPr>
              <w:t>16.585,83</w:t>
            </w:r>
          </w:p>
        </w:tc>
      </w:tr>
      <w:tr w:rsidR="00314122" w:rsidRPr="00314122" w14:paraId="595325D0"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67939AC" w14:textId="77777777" w:rsidR="00314122" w:rsidRPr="00314122" w:rsidRDefault="00314122" w:rsidP="00314122">
            <w:pPr>
              <w:rPr>
                <w:color w:val="000000"/>
                <w:lang w:val="en-US" w:eastAsia="en-US"/>
              </w:rPr>
            </w:pPr>
            <w:r w:rsidRPr="00314122">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43A62E83" w14:textId="77777777" w:rsidR="00314122" w:rsidRPr="00314122" w:rsidRDefault="00314122" w:rsidP="00314122">
            <w:pPr>
              <w:jc w:val="right"/>
              <w:rPr>
                <w:color w:val="000000"/>
                <w:lang w:val="en-US" w:eastAsia="en-US"/>
              </w:rPr>
            </w:pPr>
            <w:r w:rsidRPr="00314122">
              <w:rPr>
                <w:color w:val="000000"/>
                <w:lang w:val="en-US" w:eastAsia="en-US"/>
              </w:rPr>
              <w:t>7.884,65</w:t>
            </w:r>
          </w:p>
        </w:tc>
      </w:tr>
      <w:tr w:rsidR="00314122" w:rsidRPr="00314122" w14:paraId="79E09351"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5DE8EAD" w14:textId="77777777" w:rsidR="00314122" w:rsidRPr="00314122" w:rsidRDefault="00314122" w:rsidP="00314122">
            <w:pPr>
              <w:rPr>
                <w:color w:val="000000"/>
                <w:lang w:val="en-US" w:eastAsia="en-US"/>
              </w:rPr>
            </w:pPr>
            <w:r w:rsidRPr="00314122">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26147531" w14:textId="77777777" w:rsidR="00314122" w:rsidRPr="00314122" w:rsidRDefault="00314122" w:rsidP="00314122">
            <w:pPr>
              <w:jc w:val="right"/>
              <w:rPr>
                <w:color w:val="000000"/>
                <w:lang w:val="en-US" w:eastAsia="en-US"/>
              </w:rPr>
            </w:pPr>
            <w:r w:rsidRPr="00314122">
              <w:rPr>
                <w:color w:val="000000"/>
                <w:lang w:val="en-US" w:eastAsia="en-US"/>
              </w:rPr>
              <w:t>10.545,45</w:t>
            </w:r>
          </w:p>
        </w:tc>
      </w:tr>
      <w:tr w:rsidR="00314122" w:rsidRPr="00314122" w14:paraId="4DB1E40C"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780854F" w14:textId="77777777" w:rsidR="00314122" w:rsidRPr="00314122" w:rsidRDefault="00314122" w:rsidP="00314122">
            <w:pPr>
              <w:rPr>
                <w:color w:val="000000"/>
                <w:lang w:val="en-US" w:eastAsia="en-US"/>
              </w:rPr>
            </w:pPr>
            <w:r w:rsidRPr="00314122">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5886FD57" w14:textId="77777777" w:rsidR="00314122" w:rsidRPr="00314122" w:rsidRDefault="00314122" w:rsidP="00314122">
            <w:pPr>
              <w:jc w:val="right"/>
              <w:rPr>
                <w:color w:val="000000"/>
                <w:lang w:val="en-US" w:eastAsia="en-US"/>
              </w:rPr>
            </w:pPr>
            <w:r w:rsidRPr="00314122">
              <w:rPr>
                <w:color w:val="000000"/>
                <w:lang w:val="en-US" w:eastAsia="en-US"/>
              </w:rPr>
              <w:t>7.303,85</w:t>
            </w:r>
          </w:p>
        </w:tc>
      </w:tr>
      <w:tr w:rsidR="00314122" w:rsidRPr="00314122" w14:paraId="2B3BF9B3"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C867A59" w14:textId="77777777" w:rsidR="00314122" w:rsidRPr="00314122" w:rsidRDefault="00314122" w:rsidP="00314122">
            <w:pPr>
              <w:rPr>
                <w:color w:val="000000"/>
                <w:lang w:val="en-US" w:eastAsia="en-US"/>
              </w:rPr>
            </w:pPr>
            <w:r w:rsidRPr="00314122">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14:paraId="0E1087F2" w14:textId="77777777" w:rsidR="00314122" w:rsidRPr="00314122" w:rsidRDefault="00314122" w:rsidP="00314122">
            <w:pPr>
              <w:jc w:val="right"/>
              <w:rPr>
                <w:color w:val="000000"/>
                <w:lang w:val="en-US" w:eastAsia="en-US"/>
              </w:rPr>
            </w:pPr>
            <w:r w:rsidRPr="00314122">
              <w:rPr>
                <w:color w:val="000000"/>
                <w:lang w:val="en-US" w:eastAsia="en-US"/>
              </w:rPr>
              <w:t>10.145,45</w:t>
            </w:r>
          </w:p>
        </w:tc>
      </w:tr>
      <w:tr w:rsidR="00314122" w:rsidRPr="00314122" w14:paraId="3A0F1008"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6E71701" w14:textId="77777777" w:rsidR="00314122" w:rsidRPr="00314122" w:rsidRDefault="00314122" w:rsidP="00314122">
            <w:pPr>
              <w:rPr>
                <w:color w:val="000000"/>
                <w:lang w:val="en-US" w:eastAsia="en-US"/>
              </w:rPr>
            </w:pPr>
            <w:r w:rsidRPr="00314122">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5A6A4612" w14:textId="77777777" w:rsidR="00314122" w:rsidRPr="00314122" w:rsidRDefault="00314122" w:rsidP="00314122">
            <w:pPr>
              <w:jc w:val="right"/>
              <w:rPr>
                <w:color w:val="000000"/>
                <w:lang w:val="en-US" w:eastAsia="en-US"/>
              </w:rPr>
            </w:pPr>
            <w:r w:rsidRPr="00314122">
              <w:rPr>
                <w:color w:val="000000"/>
                <w:lang w:val="en-US" w:eastAsia="en-US"/>
              </w:rPr>
              <w:t>11.192,95</w:t>
            </w:r>
          </w:p>
        </w:tc>
      </w:tr>
      <w:tr w:rsidR="00314122" w:rsidRPr="00314122" w14:paraId="4F2D723E"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EE6E788" w14:textId="77777777" w:rsidR="00314122" w:rsidRPr="00314122" w:rsidRDefault="00314122" w:rsidP="00314122">
            <w:pPr>
              <w:rPr>
                <w:color w:val="000000"/>
                <w:lang w:val="en-US" w:eastAsia="en-US"/>
              </w:rPr>
            </w:pPr>
            <w:r w:rsidRPr="00314122">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14:paraId="2B4D4A70" w14:textId="77777777" w:rsidR="00314122" w:rsidRPr="00314122" w:rsidRDefault="00314122" w:rsidP="00314122">
            <w:pPr>
              <w:jc w:val="right"/>
              <w:rPr>
                <w:color w:val="000000"/>
                <w:lang w:val="en-US" w:eastAsia="en-US"/>
              </w:rPr>
            </w:pPr>
            <w:r w:rsidRPr="00314122">
              <w:rPr>
                <w:color w:val="000000"/>
                <w:lang w:val="en-US" w:eastAsia="en-US"/>
              </w:rPr>
              <w:t>10.000,00</w:t>
            </w:r>
          </w:p>
        </w:tc>
      </w:tr>
      <w:tr w:rsidR="00314122" w:rsidRPr="00314122" w14:paraId="5C22D8C3"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D84A046" w14:textId="77777777" w:rsidR="00314122" w:rsidRPr="00314122" w:rsidRDefault="00314122" w:rsidP="00314122">
            <w:pPr>
              <w:rPr>
                <w:color w:val="000000"/>
                <w:lang w:val="en-US" w:eastAsia="en-US"/>
              </w:rPr>
            </w:pPr>
            <w:r w:rsidRPr="00314122">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14:paraId="0405588D" w14:textId="77777777" w:rsidR="00314122" w:rsidRPr="00314122" w:rsidRDefault="00314122" w:rsidP="00314122">
            <w:pPr>
              <w:jc w:val="right"/>
              <w:rPr>
                <w:color w:val="000000"/>
                <w:lang w:val="en-US" w:eastAsia="en-US"/>
              </w:rPr>
            </w:pPr>
            <w:r w:rsidRPr="00314122">
              <w:rPr>
                <w:color w:val="000000"/>
                <w:lang w:val="en-US" w:eastAsia="en-US"/>
              </w:rPr>
              <w:t>33.696,76</w:t>
            </w:r>
          </w:p>
        </w:tc>
      </w:tr>
      <w:tr w:rsidR="00314122" w:rsidRPr="00314122" w14:paraId="014E83BF"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FE28BE1" w14:textId="77777777" w:rsidR="00314122" w:rsidRPr="00314122" w:rsidRDefault="00314122" w:rsidP="00314122">
            <w:pPr>
              <w:rPr>
                <w:color w:val="000000"/>
                <w:lang w:val="en-US" w:eastAsia="en-US"/>
              </w:rPr>
            </w:pPr>
            <w:r w:rsidRPr="00314122">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14:paraId="711D04D0" w14:textId="77777777" w:rsidR="00314122" w:rsidRPr="00314122" w:rsidRDefault="00314122" w:rsidP="00314122">
            <w:pPr>
              <w:jc w:val="right"/>
              <w:rPr>
                <w:color w:val="000000"/>
                <w:lang w:val="en-US" w:eastAsia="en-US"/>
              </w:rPr>
            </w:pPr>
            <w:r w:rsidRPr="00314122">
              <w:rPr>
                <w:color w:val="000000"/>
                <w:lang w:val="en-US" w:eastAsia="en-US"/>
              </w:rPr>
              <w:t>61.253,79</w:t>
            </w:r>
          </w:p>
        </w:tc>
      </w:tr>
      <w:tr w:rsidR="00314122" w:rsidRPr="00314122" w14:paraId="44DCC3F3"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C20E451" w14:textId="77777777" w:rsidR="00314122" w:rsidRPr="00314122" w:rsidRDefault="00314122" w:rsidP="00314122">
            <w:pPr>
              <w:rPr>
                <w:color w:val="000000"/>
                <w:lang w:val="en-US" w:eastAsia="en-US"/>
              </w:rPr>
            </w:pPr>
            <w:r w:rsidRPr="00314122">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14:paraId="54E3DE87" w14:textId="77777777" w:rsidR="00314122" w:rsidRPr="00314122" w:rsidRDefault="00314122" w:rsidP="00314122">
            <w:pPr>
              <w:jc w:val="right"/>
              <w:rPr>
                <w:color w:val="000000"/>
                <w:lang w:val="en-US" w:eastAsia="en-US"/>
              </w:rPr>
            </w:pPr>
            <w:r w:rsidRPr="00314122">
              <w:rPr>
                <w:color w:val="000000"/>
                <w:lang w:val="en-US" w:eastAsia="en-US"/>
              </w:rPr>
              <w:t>7.448,59</w:t>
            </w:r>
          </w:p>
        </w:tc>
      </w:tr>
      <w:tr w:rsidR="00314122" w:rsidRPr="00314122" w14:paraId="4FD55A8C"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4561220" w14:textId="77777777" w:rsidR="00314122" w:rsidRPr="00314122" w:rsidRDefault="00314122" w:rsidP="00314122">
            <w:pPr>
              <w:rPr>
                <w:color w:val="000000"/>
                <w:lang w:val="en-US" w:eastAsia="en-US"/>
              </w:rPr>
            </w:pPr>
            <w:r w:rsidRPr="00314122">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14:paraId="55022F17" w14:textId="77777777" w:rsidR="00314122" w:rsidRPr="00314122" w:rsidRDefault="00314122" w:rsidP="00314122">
            <w:pPr>
              <w:jc w:val="right"/>
              <w:rPr>
                <w:color w:val="000000"/>
                <w:lang w:val="en-US" w:eastAsia="en-US"/>
              </w:rPr>
            </w:pPr>
            <w:r w:rsidRPr="00314122">
              <w:rPr>
                <w:color w:val="000000"/>
                <w:lang w:val="en-US" w:eastAsia="en-US"/>
              </w:rPr>
              <w:t>48.468,25</w:t>
            </w:r>
          </w:p>
        </w:tc>
      </w:tr>
      <w:tr w:rsidR="00314122" w:rsidRPr="00314122" w14:paraId="1971BB02"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6FF9ADB" w14:textId="77777777" w:rsidR="00314122" w:rsidRPr="00314122" w:rsidRDefault="00314122" w:rsidP="00314122">
            <w:pPr>
              <w:rPr>
                <w:color w:val="000000"/>
                <w:lang w:val="en-US" w:eastAsia="en-US"/>
              </w:rPr>
            </w:pPr>
            <w:r w:rsidRPr="00314122">
              <w:rPr>
                <w:color w:val="000000"/>
                <w:lang w:val="en-US" w:eastAsia="en-US"/>
              </w:rPr>
              <w:t>Mjesni odbor Štinjan</w:t>
            </w:r>
          </w:p>
        </w:tc>
        <w:tc>
          <w:tcPr>
            <w:tcW w:w="1460" w:type="dxa"/>
            <w:tcBorders>
              <w:top w:val="nil"/>
              <w:left w:val="nil"/>
              <w:bottom w:val="single" w:sz="4" w:space="0" w:color="auto"/>
              <w:right w:val="single" w:sz="4" w:space="0" w:color="auto"/>
            </w:tcBorders>
            <w:shd w:val="clear" w:color="auto" w:fill="auto"/>
            <w:noWrap/>
            <w:vAlign w:val="bottom"/>
            <w:hideMark/>
          </w:tcPr>
          <w:p w14:paraId="56E48FE9" w14:textId="77777777" w:rsidR="00314122" w:rsidRPr="00314122" w:rsidRDefault="00314122" w:rsidP="00314122">
            <w:pPr>
              <w:jc w:val="right"/>
              <w:rPr>
                <w:color w:val="000000"/>
                <w:lang w:val="en-US" w:eastAsia="en-US"/>
              </w:rPr>
            </w:pPr>
            <w:r w:rsidRPr="00314122">
              <w:rPr>
                <w:color w:val="000000"/>
                <w:lang w:val="en-US" w:eastAsia="en-US"/>
              </w:rPr>
              <w:t>5.000,00</w:t>
            </w:r>
          </w:p>
        </w:tc>
      </w:tr>
      <w:tr w:rsidR="00314122" w:rsidRPr="00314122" w14:paraId="52F56A8D"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B1FFBA4" w14:textId="77777777" w:rsidR="00314122" w:rsidRPr="00314122" w:rsidRDefault="00314122" w:rsidP="00314122">
            <w:pPr>
              <w:rPr>
                <w:color w:val="000000"/>
                <w:lang w:val="en-US" w:eastAsia="en-US"/>
              </w:rPr>
            </w:pPr>
            <w:r w:rsidRPr="00314122">
              <w:rPr>
                <w:color w:val="000000"/>
                <w:lang w:val="en-US" w:eastAsia="en-US"/>
              </w:rPr>
              <w:t>Mjesni odbor Veli Vrh</w:t>
            </w:r>
          </w:p>
        </w:tc>
        <w:tc>
          <w:tcPr>
            <w:tcW w:w="1460" w:type="dxa"/>
            <w:tcBorders>
              <w:top w:val="nil"/>
              <w:left w:val="nil"/>
              <w:bottom w:val="single" w:sz="4" w:space="0" w:color="auto"/>
              <w:right w:val="single" w:sz="4" w:space="0" w:color="auto"/>
            </w:tcBorders>
            <w:shd w:val="clear" w:color="auto" w:fill="auto"/>
            <w:noWrap/>
            <w:vAlign w:val="bottom"/>
            <w:hideMark/>
          </w:tcPr>
          <w:p w14:paraId="55059A18" w14:textId="77777777" w:rsidR="00314122" w:rsidRPr="00314122" w:rsidRDefault="00314122" w:rsidP="00314122">
            <w:pPr>
              <w:jc w:val="right"/>
              <w:rPr>
                <w:color w:val="000000"/>
                <w:lang w:val="en-US" w:eastAsia="en-US"/>
              </w:rPr>
            </w:pPr>
            <w:r w:rsidRPr="00314122">
              <w:rPr>
                <w:color w:val="000000"/>
                <w:lang w:val="en-US" w:eastAsia="en-US"/>
              </w:rPr>
              <w:t>16.490,00</w:t>
            </w:r>
          </w:p>
        </w:tc>
      </w:tr>
      <w:tr w:rsidR="00314122" w:rsidRPr="00314122" w14:paraId="493DFA9D"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C058947" w14:textId="77777777" w:rsidR="00314122" w:rsidRPr="00314122" w:rsidRDefault="00314122" w:rsidP="00314122">
            <w:pPr>
              <w:rPr>
                <w:b/>
                <w:bCs/>
                <w:color w:val="000000"/>
                <w:lang w:val="en-US" w:eastAsia="en-US"/>
              </w:rPr>
            </w:pPr>
            <w:r w:rsidRPr="00314122">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6B702B67" w14:textId="77777777" w:rsidR="00314122" w:rsidRPr="00314122" w:rsidRDefault="00314122" w:rsidP="00314122">
            <w:pPr>
              <w:jc w:val="right"/>
              <w:rPr>
                <w:b/>
                <w:bCs/>
                <w:color w:val="000000"/>
                <w:lang w:val="en-US" w:eastAsia="en-US"/>
              </w:rPr>
            </w:pPr>
            <w:r w:rsidRPr="00314122">
              <w:rPr>
                <w:b/>
                <w:bCs/>
                <w:color w:val="000000"/>
                <w:lang w:val="en-US" w:eastAsia="en-US"/>
              </w:rPr>
              <w:t>282.999,67</w:t>
            </w:r>
          </w:p>
        </w:tc>
      </w:tr>
    </w:tbl>
    <w:p w14:paraId="321BC44A" w14:textId="77777777" w:rsidR="005D5E34" w:rsidRPr="000D15C4" w:rsidRDefault="005D5E34" w:rsidP="00FF36D2">
      <w:pPr>
        <w:ind w:left="284"/>
        <w:jc w:val="both"/>
        <w:rPr>
          <w:sz w:val="24"/>
          <w:szCs w:val="24"/>
          <w:lang w:val="hr-HR"/>
        </w:rPr>
      </w:pPr>
    </w:p>
    <w:p w14:paraId="0C707AC8" w14:textId="35485E9B" w:rsidR="004B2717" w:rsidRDefault="004B2717" w:rsidP="00383FD9">
      <w:pPr>
        <w:numPr>
          <w:ilvl w:val="0"/>
          <w:numId w:val="37"/>
        </w:numPr>
        <w:ind w:left="284" w:hanging="284"/>
        <w:jc w:val="both"/>
        <w:rPr>
          <w:sz w:val="24"/>
          <w:szCs w:val="24"/>
          <w:lang w:val="hr-HR"/>
        </w:rPr>
      </w:pPr>
      <w:r w:rsidRPr="000D15C4">
        <w:rPr>
          <w:sz w:val="24"/>
          <w:szCs w:val="24"/>
          <w:lang w:val="hr-HR"/>
        </w:rPr>
        <w:t xml:space="preserve">prihode od </w:t>
      </w:r>
      <w:r>
        <w:rPr>
          <w:sz w:val="24"/>
          <w:szCs w:val="24"/>
          <w:lang w:val="hr-HR"/>
        </w:rPr>
        <w:t>kapitalnih</w:t>
      </w:r>
      <w:r w:rsidRPr="000D15C4">
        <w:rPr>
          <w:sz w:val="24"/>
          <w:szCs w:val="24"/>
          <w:lang w:val="hr-HR"/>
        </w:rPr>
        <w:t xml:space="preserve"> donacija proračunskih korisnika u iznosu od</w:t>
      </w:r>
      <w:r>
        <w:rPr>
          <w:sz w:val="24"/>
          <w:szCs w:val="24"/>
          <w:lang w:val="hr-HR"/>
        </w:rPr>
        <w:t xml:space="preserve"> </w:t>
      </w:r>
      <w:r w:rsidR="00314122">
        <w:rPr>
          <w:sz w:val="24"/>
          <w:szCs w:val="24"/>
          <w:lang w:val="hr-HR"/>
        </w:rPr>
        <w:t>1.180.005,82</w:t>
      </w:r>
      <w:r w:rsidRPr="000D15C4">
        <w:rPr>
          <w:sz w:val="24"/>
          <w:szCs w:val="24"/>
          <w:lang w:val="hr-HR"/>
        </w:rPr>
        <w:t xml:space="preserve"> kun</w:t>
      </w:r>
      <w:r w:rsidR="00314122">
        <w:rPr>
          <w:sz w:val="24"/>
          <w:szCs w:val="24"/>
          <w:lang w:val="hr-HR"/>
        </w:rPr>
        <w:t>e</w:t>
      </w:r>
      <w:r w:rsidRPr="000D15C4">
        <w:rPr>
          <w:sz w:val="24"/>
          <w:szCs w:val="24"/>
          <w:lang w:val="hr-HR"/>
        </w:rPr>
        <w:t>.</w:t>
      </w:r>
      <w:r w:rsidR="006C0AAE">
        <w:rPr>
          <w:sz w:val="24"/>
          <w:szCs w:val="24"/>
          <w:lang w:val="hr-HR"/>
        </w:rPr>
        <w:t xml:space="preserve"> Najveći iznos donacije odnosi se na</w:t>
      </w:r>
      <w:r w:rsidR="006C0AAE">
        <w:rPr>
          <w:sz w:val="24"/>
          <w:szCs w:val="24"/>
        </w:rPr>
        <w:t xml:space="preserve"> primljenu donaciju četiri vatrogasn</w:t>
      </w:r>
      <w:r w:rsidR="007A7CE4">
        <w:rPr>
          <w:sz w:val="24"/>
          <w:szCs w:val="24"/>
        </w:rPr>
        <w:t>a</w:t>
      </w:r>
      <w:r w:rsidR="006C0AAE">
        <w:rPr>
          <w:sz w:val="24"/>
          <w:szCs w:val="24"/>
        </w:rPr>
        <w:t xml:space="preserve"> vozila u trajno vlasništvo JVP Pula.</w:t>
      </w:r>
    </w:p>
    <w:p w14:paraId="25311C5E" w14:textId="77777777" w:rsidR="004B2717" w:rsidRPr="000D15C4" w:rsidRDefault="004B2717" w:rsidP="004B2717">
      <w:pPr>
        <w:ind w:left="284"/>
        <w:jc w:val="both"/>
        <w:rPr>
          <w:sz w:val="24"/>
          <w:szCs w:val="24"/>
          <w:lang w:val="hr-HR"/>
        </w:rPr>
      </w:pPr>
    </w:p>
    <w:tbl>
      <w:tblPr>
        <w:tblW w:w="6240" w:type="dxa"/>
        <w:jc w:val="center"/>
        <w:tblLook w:val="04A0" w:firstRow="1" w:lastRow="0" w:firstColumn="1" w:lastColumn="0" w:noHBand="0" w:noVBand="1"/>
      </w:tblPr>
      <w:tblGrid>
        <w:gridCol w:w="4780"/>
        <w:gridCol w:w="1460"/>
      </w:tblGrid>
      <w:tr w:rsidR="00314122" w:rsidRPr="00314122" w14:paraId="642DAA57" w14:textId="77777777" w:rsidTr="00314122">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EDE7D" w14:textId="77777777" w:rsidR="00314122" w:rsidRPr="00314122" w:rsidRDefault="00314122" w:rsidP="00314122">
            <w:pPr>
              <w:jc w:val="center"/>
              <w:rPr>
                <w:b/>
                <w:bCs/>
                <w:color w:val="000000"/>
                <w:lang w:val="en-US" w:eastAsia="en-US"/>
              </w:rPr>
            </w:pPr>
            <w:r w:rsidRPr="00314122">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63A431D" w14:textId="77777777" w:rsidR="00314122" w:rsidRPr="00314122" w:rsidRDefault="00314122" w:rsidP="00314122">
            <w:pPr>
              <w:jc w:val="center"/>
              <w:rPr>
                <w:b/>
                <w:bCs/>
                <w:color w:val="000000"/>
                <w:lang w:val="en-US" w:eastAsia="en-US"/>
              </w:rPr>
            </w:pPr>
            <w:r w:rsidRPr="00314122">
              <w:rPr>
                <w:b/>
                <w:bCs/>
                <w:color w:val="000000"/>
                <w:lang w:val="en-US" w:eastAsia="en-US"/>
              </w:rPr>
              <w:t>IZNOS</w:t>
            </w:r>
          </w:p>
        </w:tc>
      </w:tr>
      <w:tr w:rsidR="00314122" w:rsidRPr="00314122" w14:paraId="43ADC3B1"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6ECC0A5" w14:textId="77777777" w:rsidR="00314122" w:rsidRPr="00314122" w:rsidRDefault="00314122" w:rsidP="00314122">
            <w:pPr>
              <w:rPr>
                <w:color w:val="000000"/>
                <w:lang w:val="en-US" w:eastAsia="en-US"/>
              </w:rPr>
            </w:pPr>
            <w:r w:rsidRPr="00314122">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14:paraId="03A74925" w14:textId="77777777" w:rsidR="00314122" w:rsidRPr="00314122" w:rsidRDefault="00314122" w:rsidP="00314122">
            <w:pPr>
              <w:jc w:val="right"/>
              <w:rPr>
                <w:color w:val="000000"/>
                <w:lang w:val="en-US" w:eastAsia="en-US"/>
              </w:rPr>
            </w:pPr>
            <w:r w:rsidRPr="00314122">
              <w:rPr>
                <w:color w:val="000000"/>
                <w:lang w:val="en-US" w:eastAsia="en-US"/>
              </w:rPr>
              <w:t>30.275,50</w:t>
            </w:r>
          </w:p>
        </w:tc>
      </w:tr>
      <w:tr w:rsidR="00314122" w:rsidRPr="00314122" w14:paraId="5E6DB6BB"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C39406D" w14:textId="77777777" w:rsidR="00314122" w:rsidRPr="00314122" w:rsidRDefault="00314122" w:rsidP="00314122">
            <w:pPr>
              <w:rPr>
                <w:color w:val="000000"/>
                <w:lang w:val="en-US" w:eastAsia="en-US"/>
              </w:rPr>
            </w:pPr>
            <w:r w:rsidRPr="00314122">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14:paraId="3B69A1B7" w14:textId="77777777" w:rsidR="00314122" w:rsidRPr="00314122" w:rsidRDefault="00314122" w:rsidP="00314122">
            <w:pPr>
              <w:jc w:val="right"/>
              <w:rPr>
                <w:color w:val="000000"/>
                <w:lang w:val="en-US" w:eastAsia="en-US"/>
              </w:rPr>
            </w:pPr>
            <w:r w:rsidRPr="00314122">
              <w:rPr>
                <w:color w:val="000000"/>
                <w:lang w:val="en-US" w:eastAsia="en-US"/>
              </w:rPr>
              <w:t>39.598,44</w:t>
            </w:r>
          </w:p>
        </w:tc>
      </w:tr>
      <w:tr w:rsidR="00314122" w:rsidRPr="00314122" w14:paraId="196B7A24"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2080830" w14:textId="77777777" w:rsidR="00314122" w:rsidRPr="00314122" w:rsidRDefault="00314122" w:rsidP="00314122">
            <w:pPr>
              <w:rPr>
                <w:color w:val="000000"/>
                <w:lang w:val="en-US" w:eastAsia="en-US"/>
              </w:rPr>
            </w:pPr>
            <w:r w:rsidRPr="00314122">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792EF49F" w14:textId="77777777" w:rsidR="00314122" w:rsidRPr="00314122" w:rsidRDefault="00314122" w:rsidP="00314122">
            <w:pPr>
              <w:jc w:val="right"/>
              <w:rPr>
                <w:color w:val="000000"/>
                <w:lang w:val="en-US" w:eastAsia="en-US"/>
              </w:rPr>
            </w:pPr>
            <w:r w:rsidRPr="00314122">
              <w:rPr>
                <w:color w:val="000000"/>
                <w:lang w:val="en-US" w:eastAsia="en-US"/>
              </w:rPr>
              <w:t>584,56</w:t>
            </w:r>
          </w:p>
        </w:tc>
      </w:tr>
      <w:tr w:rsidR="00314122" w:rsidRPr="00314122" w14:paraId="1F39A14F"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B396CA7" w14:textId="77777777" w:rsidR="00314122" w:rsidRPr="00314122" w:rsidRDefault="00314122" w:rsidP="00314122">
            <w:pPr>
              <w:rPr>
                <w:color w:val="000000"/>
                <w:lang w:val="en-US" w:eastAsia="en-US"/>
              </w:rPr>
            </w:pPr>
            <w:r w:rsidRPr="00314122">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14:paraId="750A17A2" w14:textId="77777777" w:rsidR="00314122" w:rsidRPr="00314122" w:rsidRDefault="00314122" w:rsidP="00314122">
            <w:pPr>
              <w:jc w:val="right"/>
              <w:rPr>
                <w:color w:val="000000"/>
                <w:lang w:val="en-US" w:eastAsia="en-US"/>
              </w:rPr>
            </w:pPr>
            <w:r w:rsidRPr="00314122">
              <w:rPr>
                <w:color w:val="000000"/>
                <w:lang w:val="en-US" w:eastAsia="en-US"/>
              </w:rPr>
              <w:t>457,00</w:t>
            </w:r>
          </w:p>
        </w:tc>
      </w:tr>
      <w:tr w:rsidR="00314122" w:rsidRPr="00314122" w14:paraId="7FBD9DBC"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EE0621" w14:textId="77777777" w:rsidR="00314122" w:rsidRPr="00314122" w:rsidRDefault="00314122" w:rsidP="00314122">
            <w:pPr>
              <w:rPr>
                <w:color w:val="000000"/>
                <w:lang w:val="en-US" w:eastAsia="en-US"/>
              </w:rPr>
            </w:pPr>
            <w:r w:rsidRPr="00314122">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466DDCD4" w14:textId="77777777" w:rsidR="00314122" w:rsidRPr="00314122" w:rsidRDefault="00314122" w:rsidP="00314122">
            <w:pPr>
              <w:jc w:val="right"/>
              <w:rPr>
                <w:color w:val="000000"/>
                <w:lang w:val="en-US" w:eastAsia="en-US"/>
              </w:rPr>
            </w:pPr>
            <w:r w:rsidRPr="00314122">
              <w:rPr>
                <w:color w:val="000000"/>
                <w:lang w:val="en-US" w:eastAsia="en-US"/>
              </w:rPr>
              <w:t>3.000,00</w:t>
            </w:r>
          </w:p>
        </w:tc>
      </w:tr>
      <w:tr w:rsidR="00314122" w:rsidRPr="00314122" w14:paraId="4714261E"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859301B" w14:textId="77777777" w:rsidR="00314122" w:rsidRPr="00314122" w:rsidRDefault="00314122" w:rsidP="00314122">
            <w:pPr>
              <w:rPr>
                <w:color w:val="000000"/>
                <w:lang w:val="en-US" w:eastAsia="en-US"/>
              </w:rPr>
            </w:pPr>
            <w:r w:rsidRPr="00314122">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14:paraId="00974A90" w14:textId="77777777" w:rsidR="00314122" w:rsidRPr="00314122" w:rsidRDefault="00314122" w:rsidP="00314122">
            <w:pPr>
              <w:jc w:val="right"/>
              <w:rPr>
                <w:color w:val="000000"/>
                <w:lang w:val="en-US" w:eastAsia="en-US"/>
              </w:rPr>
            </w:pPr>
            <w:r w:rsidRPr="00314122">
              <w:rPr>
                <w:color w:val="000000"/>
                <w:lang w:val="en-US" w:eastAsia="en-US"/>
              </w:rPr>
              <w:t>19.871,63</w:t>
            </w:r>
          </w:p>
        </w:tc>
      </w:tr>
      <w:tr w:rsidR="00314122" w:rsidRPr="00314122" w14:paraId="43D24EE6"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B072264" w14:textId="77777777" w:rsidR="00314122" w:rsidRPr="00314122" w:rsidRDefault="00314122" w:rsidP="00314122">
            <w:pPr>
              <w:rPr>
                <w:color w:val="000000"/>
                <w:lang w:val="en-US" w:eastAsia="en-US"/>
              </w:rPr>
            </w:pPr>
            <w:r w:rsidRPr="00314122">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14:paraId="0BBF454D" w14:textId="77777777" w:rsidR="00314122" w:rsidRPr="00314122" w:rsidRDefault="00314122" w:rsidP="00314122">
            <w:pPr>
              <w:jc w:val="right"/>
              <w:rPr>
                <w:color w:val="000000"/>
                <w:lang w:val="en-US" w:eastAsia="en-US"/>
              </w:rPr>
            </w:pPr>
            <w:r w:rsidRPr="00314122">
              <w:rPr>
                <w:color w:val="000000"/>
                <w:lang w:val="en-US" w:eastAsia="en-US"/>
              </w:rPr>
              <w:t>25.824,15</w:t>
            </w:r>
          </w:p>
        </w:tc>
      </w:tr>
      <w:tr w:rsidR="00314122" w:rsidRPr="00314122" w14:paraId="17257D24"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629A2AC" w14:textId="77777777" w:rsidR="00314122" w:rsidRPr="00314122" w:rsidRDefault="00314122" w:rsidP="00314122">
            <w:pPr>
              <w:rPr>
                <w:color w:val="000000"/>
                <w:lang w:val="en-US" w:eastAsia="en-US"/>
              </w:rPr>
            </w:pPr>
            <w:r w:rsidRPr="00314122">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14:paraId="36528783" w14:textId="77777777" w:rsidR="00314122" w:rsidRPr="00314122" w:rsidRDefault="00314122" w:rsidP="00314122">
            <w:pPr>
              <w:jc w:val="right"/>
              <w:rPr>
                <w:color w:val="000000"/>
                <w:lang w:val="en-US" w:eastAsia="en-US"/>
              </w:rPr>
            </w:pPr>
            <w:r w:rsidRPr="00314122">
              <w:rPr>
                <w:color w:val="000000"/>
                <w:lang w:val="en-US" w:eastAsia="en-US"/>
              </w:rPr>
              <w:t>88.745,41</w:t>
            </w:r>
          </w:p>
        </w:tc>
      </w:tr>
      <w:tr w:rsidR="00314122" w:rsidRPr="00314122" w14:paraId="76A1F29A"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43E8BAC" w14:textId="77777777" w:rsidR="00314122" w:rsidRPr="00314122" w:rsidRDefault="00314122" w:rsidP="00314122">
            <w:pPr>
              <w:rPr>
                <w:color w:val="000000"/>
                <w:lang w:val="en-US" w:eastAsia="en-US"/>
              </w:rPr>
            </w:pPr>
            <w:r w:rsidRPr="00314122">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14:paraId="3E8104CD" w14:textId="77777777" w:rsidR="00314122" w:rsidRPr="00314122" w:rsidRDefault="00314122" w:rsidP="00314122">
            <w:pPr>
              <w:jc w:val="right"/>
              <w:rPr>
                <w:color w:val="000000"/>
                <w:lang w:val="en-US" w:eastAsia="en-US"/>
              </w:rPr>
            </w:pPr>
            <w:r w:rsidRPr="00314122">
              <w:rPr>
                <w:color w:val="000000"/>
                <w:lang w:val="en-US" w:eastAsia="en-US"/>
              </w:rPr>
              <w:t>54.138,73</w:t>
            </w:r>
          </w:p>
        </w:tc>
      </w:tr>
      <w:tr w:rsidR="00314122" w:rsidRPr="00314122" w14:paraId="4CD255B5"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DE4FEBF" w14:textId="77777777" w:rsidR="00314122" w:rsidRPr="00314122" w:rsidRDefault="00314122" w:rsidP="00314122">
            <w:pPr>
              <w:rPr>
                <w:color w:val="000000"/>
                <w:lang w:val="en-US" w:eastAsia="en-US"/>
              </w:rPr>
            </w:pPr>
            <w:r w:rsidRPr="00314122">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14:paraId="150DC885" w14:textId="77777777" w:rsidR="00314122" w:rsidRPr="00314122" w:rsidRDefault="00314122" w:rsidP="00314122">
            <w:pPr>
              <w:jc w:val="right"/>
              <w:rPr>
                <w:color w:val="000000"/>
                <w:lang w:val="en-US" w:eastAsia="en-US"/>
              </w:rPr>
            </w:pPr>
            <w:r w:rsidRPr="00314122">
              <w:rPr>
                <w:color w:val="000000"/>
                <w:lang w:val="en-US" w:eastAsia="en-US"/>
              </w:rPr>
              <w:t>917.510,40</w:t>
            </w:r>
          </w:p>
        </w:tc>
      </w:tr>
      <w:tr w:rsidR="00314122" w:rsidRPr="00314122" w14:paraId="02A614CF" w14:textId="77777777" w:rsidTr="0031412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C2ECDDB" w14:textId="77777777" w:rsidR="00314122" w:rsidRPr="00314122" w:rsidRDefault="00314122" w:rsidP="00314122">
            <w:pPr>
              <w:rPr>
                <w:b/>
                <w:bCs/>
                <w:color w:val="000000"/>
                <w:lang w:val="en-US" w:eastAsia="en-US"/>
              </w:rPr>
            </w:pPr>
            <w:r w:rsidRPr="00314122">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6A9C20E0" w14:textId="77777777" w:rsidR="00314122" w:rsidRPr="00314122" w:rsidRDefault="00314122" w:rsidP="00314122">
            <w:pPr>
              <w:jc w:val="right"/>
              <w:rPr>
                <w:b/>
                <w:bCs/>
                <w:color w:val="000000"/>
                <w:lang w:val="en-US" w:eastAsia="en-US"/>
              </w:rPr>
            </w:pPr>
            <w:r w:rsidRPr="00314122">
              <w:rPr>
                <w:b/>
                <w:bCs/>
                <w:color w:val="000000"/>
                <w:lang w:val="en-US" w:eastAsia="en-US"/>
              </w:rPr>
              <w:t>1.180.005,82</w:t>
            </w:r>
          </w:p>
        </w:tc>
      </w:tr>
    </w:tbl>
    <w:p w14:paraId="0E5B8F61" w14:textId="3ACF63F7" w:rsidR="00B25B96" w:rsidRDefault="00B25B96" w:rsidP="00CD0005">
      <w:pPr>
        <w:ind w:firstLine="708"/>
        <w:jc w:val="both"/>
        <w:rPr>
          <w:noProof/>
          <w:sz w:val="24"/>
          <w:szCs w:val="24"/>
          <w:lang w:val="hr-HR"/>
        </w:rPr>
      </w:pPr>
    </w:p>
    <w:p w14:paraId="699828AB" w14:textId="77777777" w:rsidR="001138B2" w:rsidRPr="000D15C4" w:rsidRDefault="001138B2" w:rsidP="001138B2">
      <w:pPr>
        <w:pStyle w:val="Naslov4"/>
        <w:rPr>
          <w:noProof/>
          <w:color w:val="000000"/>
          <w:lang w:val="hr-HR"/>
        </w:rPr>
      </w:pPr>
      <w:r w:rsidRPr="000D15C4">
        <w:rPr>
          <w:noProof/>
          <w:color w:val="000000"/>
          <w:lang w:val="hr-HR"/>
        </w:rPr>
        <w:t xml:space="preserve">KAZNE, UPRAVNE MJERE I OSTALI PRIHODI </w:t>
      </w:r>
    </w:p>
    <w:p w14:paraId="0D5D1D50" w14:textId="77777777" w:rsidR="001138B2" w:rsidRPr="000D15C4" w:rsidRDefault="001138B2" w:rsidP="001138B2">
      <w:pPr>
        <w:rPr>
          <w:noProof/>
          <w:lang w:val="hr-HR"/>
        </w:rPr>
      </w:pPr>
    </w:p>
    <w:p w14:paraId="483A3CD6" w14:textId="5EC7E1DE" w:rsidR="001138B2" w:rsidRPr="000D15C4" w:rsidRDefault="001138B2" w:rsidP="001138B2">
      <w:pPr>
        <w:pStyle w:val="Tijeloteksta2"/>
        <w:ind w:firstLine="720"/>
        <w:jc w:val="both"/>
        <w:rPr>
          <w:noProof/>
        </w:rPr>
      </w:pPr>
      <w:r w:rsidRPr="000D15C4">
        <w:rPr>
          <w:i/>
          <w:noProof/>
        </w:rPr>
        <w:t>Kazne</w:t>
      </w:r>
      <w:r w:rsidR="006F1CE3" w:rsidRPr="000D15C4">
        <w:rPr>
          <w:i/>
          <w:noProof/>
        </w:rPr>
        <w:t>,</w:t>
      </w:r>
      <w:r w:rsidRPr="000D15C4">
        <w:rPr>
          <w:i/>
          <w:noProof/>
        </w:rPr>
        <w:t xml:space="preserve"> upravne mjere</w:t>
      </w:r>
      <w:r w:rsidRPr="000D15C4">
        <w:rPr>
          <w:noProof/>
        </w:rPr>
        <w:t xml:space="preserve"> </w:t>
      </w:r>
      <w:r w:rsidR="006F1CE3" w:rsidRPr="000D15C4">
        <w:rPr>
          <w:noProof/>
        </w:rPr>
        <w:t xml:space="preserve">i </w:t>
      </w:r>
      <w:r w:rsidR="006F1CE3" w:rsidRPr="000D15C4">
        <w:rPr>
          <w:i/>
          <w:iCs/>
          <w:noProof/>
        </w:rPr>
        <w:t>ostali prihodi</w:t>
      </w:r>
      <w:r w:rsidR="006F1CE3" w:rsidRPr="000D15C4">
        <w:rPr>
          <w:noProof/>
        </w:rPr>
        <w:t xml:space="preserve"> </w:t>
      </w:r>
      <w:r w:rsidRPr="000D15C4">
        <w:rPr>
          <w:noProof/>
        </w:rPr>
        <w:t>planiran</w:t>
      </w:r>
      <w:r w:rsidR="006F1CE3" w:rsidRPr="000D15C4">
        <w:rPr>
          <w:noProof/>
        </w:rPr>
        <w:t>i</w:t>
      </w:r>
      <w:r w:rsidRPr="000D15C4">
        <w:rPr>
          <w:noProof/>
        </w:rPr>
        <w:t xml:space="preserve"> su u iznosu od </w:t>
      </w:r>
      <w:r w:rsidR="00654515">
        <w:rPr>
          <w:noProof/>
        </w:rPr>
        <w:t>2.</w:t>
      </w:r>
      <w:r w:rsidR="00314122">
        <w:rPr>
          <w:noProof/>
        </w:rPr>
        <w:t>202</w:t>
      </w:r>
      <w:r w:rsidR="00301EA7">
        <w:rPr>
          <w:noProof/>
        </w:rPr>
        <w:t>.000</w:t>
      </w:r>
      <w:r w:rsidR="00654515">
        <w:rPr>
          <w:noProof/>
        </w:rPr>
        <w:t>,00</w:t>
      </w:r>
      <w:r w:rsidRPr="000D15C4">
        <w:rPr>
          <w:noProof/>
        </w:rPr>
        <w:t xml:space="preserve"> kun</w:t>
      </w:r>
      <w:r w:rsidR="00301EA7">
        <w:rPr>
          <w:noProof/>
        </w:rPr>
        <w:t>a</w:t>
      </w:r>
      <w:r w:rsidRPr="000D15C4">
        <w:rPr>
          <w:noProof/>
        </w:rPr>
        <w:t xml:space="preserve">, a ostvarene u iznosu od </w:t>
      </w:r>
      <w:r w:rsidR="00314122">
        <w:rPr>
          <w:noProof/>
        </w:rPr>
        <w:t>2.368.422,70</w:t>
      </w:r>
      <w:r w:rsidRPr="000D15C4">
        <w:rPr>
          <w:noProof/>
        </w:rPr>
        <w:t xml:space="preserve"> kun</w:t>
      </w:r>
      <w:r w:rsidR="00FF36D2" w:rsidRPr="000D15C4">
        <w:rPr>
          <w:noProof/>
        </w:rPr>
        <w:t>a</w:t>
      </w:r>
      <w:r w:rsidRPr="000D15C4">
        <w:rPr>
          <w:noProof/>
        </w:rPr>
        <w:t xml:space="preserve"> ili </w:t>
      </w:r>
      <w:r w:rsidR="00314122">
        <w:rPr>
          <w:noProof/>
        </w:rPr>
        <w:t>7,56</w:t>
      </w:r>
      <w:r w:rsidRPr="000D15C4">
        <w:rPr>
          <w:noProof/>
        </w:rPr>
        <w:t xml:space="preserve">% </w:t>
      </w:r>
      <w:r w:rsidR="00314122">
        <w:rPr>
          <w:noProof/>
        </w:rPr>
        <w:t xml:space="preserve">više </w:t>
      </w:r>
      <w:r w:rsidR="00A51383" w:rsidRPr="000D15C4">
        <w:rPr>
          <w:noProof/>
        </w:rPr>
        <w:t>u</w:t>
      </w:r>
      <w:r w:rsidRPr="000D15C4">
        <w:rPr>
          <w:noProof/>
        </w:rPr>
        <w:t xml:space="preserve"> odnosu na plan. </w:t>
      </w:r>
    </w:p>
    <w:p w14:paraId="5056EB75" w14:textId="77777777" w:rsidR="006F1CE3" w:rsidRPr="000D15C4" w:rsidRDefault="006F1CE3" w:rsidP="006F1CE3">
      <w:pPr>
        <w:pStyle w:val="Tijeloteksta2"/>
        <w:ind w:firstLine="720"/>
        <w:jc w:val="both"/>
        <w:rPr>
          <w:i/>
          <w:noProof/>
        </w:rPr>
      </w:pPr>
    </w:p>
    <w:p w14:paraId="133864E6" w14:textId="35F71D17" w:rsidR="006F1CE3" w:rsidRPr="000D15C4" w:rsidRDefault="006F1CE3" w:rsidP="006F1CE3">
      <w:pPr>
        <w:pStyle w:val="Tijeloteksta2"/>
        <w:ind w:firstLine="720"/>
        <w:jc w:val="both"/>
        <w:rPr>
          <w:noProof/>
        </w:rPr>
      </w:pPr>
      <w:r w:rsidRPr="000D15C4">
        <w:rPr>
          <w:i/>
          <w:noProof/>
        </w:rPr>
        <w:t>Kazne i upravne mjere</w:t>
      </w:r>
      <w:r w:rsidRPr="000D15C4">
        <w:rPr>
          <w:noProof/>
        </w:rPr>
        <w:t xml:space="preserve"> planirane su u iznosu od </w:t>
      </w:r>
      <w:r w:rsidR="00E3173B">
        <w:rPr>
          <w:noProof/>
        </w:rPr>
        <w:t>2</w:t>
      </w:r>
      <w:r w:rsidRPr="000D15C4">
        <w:rPr>
          <w:noProof/>
        </w:rPr>
        <w:t>.</w:t>
      </w:r>
      <w:r w:rsidR="00314122">
        <w:rPr>
          <w:noProof/>
        </w:rPr>
        <w:t>15</w:t>
      </w:r>
      <w:r w:rsidRPr="000D15C4">
        <w:rPr>
          <w:noProof/>
        </w:rPr>
        <w:t xml:space="preserve">0.000,00 kuna, a ostvarene u iznosu od </w:t>
      </w:r>
      <w:r w:rsidR="00314122">
        <w:rPr>
          <w:noProof/>
        </w:rPr>
        <w:t>2.315.572,38</w:t>
      </w:r>
      <w:r w:rsidRPr="000D15C4">
        <w:rPr>
          <w:noProof/>
        </w:rPr>
        <w:t xml:space="preserve"> kun</w:t>
      </w:r>
      <w:r w:rsidR="00314122">
        <w:rPr>
          <w:noProof/>
        </w:rPr>
        <w:t>a</w:t>
      </w:r>
      <w:r w:rsidRPr="000D15C4">
        <w:rPr>
          <w:noProof/>
        </w:rPr>
        <w:t xml:space="preserve"> ili </w:t>
      </w:r>
      <w:r w:rsidR="00314122">
        <w:rPr>
          <w:noProof/>
        </w:rPr>
        <w:t>7,70</w:t>
      </w:r>
      <w:r w:rsidRPr="000D15C4">
        <w:rPr>
          <w:noProof/>
        </w:rPr>
        <w:t xml:space="preserve">% </w:t>
      </w:r>
      <w:r w:rsidR="00314122">
        <w:rPr>
          <w:noProof/>
        </w:rPr>
        <w:t xml:space="preserve">više </w:t>
      </w:r>
      <w:r w:rsidRPr="000D15C4">
        <w:rPr>
          <w:noProof/>
        </w:rPr>
        <w:t xml:space="preserve">u odnosu na plan. Čine ih prihodi od kazni prometnih redara, prihodi od kazni </w:t>
      </w:r>
      <w:r w:rsidR="000F68A9">
        <w:rPr>
          <w:noProof/>
        </w:rPr>
        <w:t>na</w:t>
      </w:r>
      <w:r w:rsidRPr="000D15C4">
        <w:rPr>
          <w:noProof/>
        </w:rPr>
        <w:t xml:space="preserve"> parkirališt</w:t>
      </w:r>
      <w:r w:rsidR="000F68A9">
        <w:rPr>
          <w:noProof/>
        </w:rPr>
        <w:t>im</w:t>
      </w:r>
      <w:r w:rsidRPr="000D15C4">
        <w:rPr>
          <w:noProof/>
        </w:rPr>
        <w:t>a, gradskih kazni za prekršaje i ostalih kazni.</w:t>
      </w:r>
    </w:p>
    <w:p w14:paraId="1C16CF6B" w14:textId="41D33BB7" w:rsidR="00CB69CD" w:rsidRPr="000D15C4" w:rsidRDefault="00CB69CD" w:rsidP="00585A9F">
      <w:pPr>
        <w:pStyle w:val="Tijeloteksta2"/>
        <w:ind w:firstLine="720"/>
        <w:jc w:val="both"/>
        <w:rPr>
          <w:noProof/>
        </w:rPr>
      </w:pPr>
      <w:r w:rsidRPr="000D15C4">
        <w:rPr>
          <w:i/>
          <w:noProof/>
        </w:rPr>
        <w:t>Ostali prihodi</w:t>
      </w:r>
      <w:r w:rsidRPr="000D15C4">
        <w:rPr>
          <w:noProof/>
        </w:rPr>
        <w:t xml:space="preserve"> </w:t>
      </w:r>
      <w:r w:rsidR="0014230C" w:rsidRPr="000D15C4">
        <w:rPr>
          <w:noProof/>
        </w:rPr>
        <w:t xml:space="preserve">planirani su u iznosu od </w:t>
      </w:r>
      <w:r w:rsidR="00D17942">
        <w:rPr>
          <w:noProof/>
        </w:rPr>
        <w:t>5</w:t>
      </w:r>
      <w:r w:rsidR="00314122">
        <w:rPr>
          <w:noProof/>
        </w:rPr>
        <w:t>2</w:t>
      </w:r>
      <w:r w:rsidR="00D17942">
        <w:rPr>
          <w:noProof/>
        </w:rPr>
        <w:t>.000,00</w:t>
      </w:r>
      <w:r w:rsidR="0014230C" w:rsidRPr="000D15C4">
        <w:rPr>
          <w:noProof/>
        </w:rPr>
        <w:t xml:space="preserve"> kun</w:t>
      </w:r>
      <w:r w:rsidR="00D17942">
        <w:rPr>
          <w:noProof/>
        </w:rPr>
        <w:t>a</w:t>
      </w:r>
      <w:r w:rsidR="0014230C" w:rsidRPr="000D15C4">
        <w:rPr>
          <w:noProof/>
        </w:rPr>
        <w:t>,</w:t>
      </w:r>
      <w:r w:rsidR="00BF098C" w:rsidRPr="000D15C4">
        <w:rPr>
          <w:noProof/>
        </w:rPr>
        <w:t xml:space="preserve"> </w:t>
      </w:r>
      <w:r w:rsidRPr="000D15C4">
        <w:rPr>
          <w:noProof/>
        </w:rPr>
        <w:t xml:space="preserve">ostvareni u iznosu od </w:t>
      </w:r>
      <w:r w:rsidR="00314122">
        <w:rPr>
          <w:noProof/>
        </w:rPr>
        <w:t>52.850,32</w:t>
      </w:r>
      <w:r w:rsidRPr="000D15C4">
        <w:rPr>
          <w:noProof/>
        </w:rPr>
        <w:t xml:space="preserve"> kun</w:t>
      </w:r>
      <w:r w:rsidR="00314122">
        <w:rPr>
          <w:noProof/>
        </w:rPr>
        <w:t>e</w:t>
      </w:r>
      <w:r w:rsidR="00BF098C" w:rsidRPr="000D15C4">
        <w:rPr>
          <w:noProof/>
        </w:rPr>
        <w:t xml:space="preserve"> ili </w:t>
      </w:r>
      <w:r w:rsidR="00314122">
        <w:rPr>
          <w:noProof/>
        </w:rPr>
        <w:t>1,64</w:t>
      </w:r>
      <w:r w:rsidR="00E3173B" w:rsidRPr="000D15C4">
        <w:rPr>
          <w:noProof/>
        </w:rPr>
        <w:t xml:space="preserve">% </w:t>
      </w:r>
      <w:r w:rsidR="00314122">
        <w:rPr>
          <w:noProof/>
        </w:rPr>
        <w:t xml:space="preserve">više </w:t>
      </w:r>
      <w:r w:rsidR="00D17942">
        <w:rPr>
          <w:noProof/>
        </w:rPr>
        <w:t>u odnosu na</w:t>
      </w:r>
      <w:r w:rsidR="001B79F9" w:rsidRPr="000D15C4">
        <w:rPr>
          <w:noProof/>
        </w:rPr>
        <w:t xml:space="preserve"> plan</w:t>
      </w:r>
      <w:r w:rsidR="006C0AAE">
        <w:rPr>
          <w:noProof/>
        </w:rPr>
        <w:t>,</w:t>
      </w:r>
      <w:r w:rsidR="001B79F9" w:rsidRPr="000D15C4">
        <w:rPr>
          <w:noProof/>
        </w:rPr>
        <w:t xml:space="preserve"> </w:t>
      </w:r>
      <w:r w:rsidR="00BF098C" w:rsidRPr="000D15C4">
        <w:rPr>
          <w:noProof/>
        </w:rPr>
        <w:t xml:space="preserve">a odnose se na knjiženja </w:t>
      </w:r>
      <w:r w:rsidR="00585A9F" w:rsidRPr="000D15C4">
        <w:rPr>
          <w:noProof/>
        </w:rPr>
        <w:t>odobrenja</w:t>
      </w:r>
      <w:r w:rsidR="00BF098C" w:rsidRPr="000D15C4">
        <w:rPr>
          <w:noProof/>
        </w:rPr>
        <w:t xml:space="preserve"> po početnom stanju</w:t>
      </w:r>
      <w:r w:rsidRPr="000D15C4">
        <w:rPr>
          <w:noProof/>
        </w:rPr>
        <w:t>.</w:t>
      </w:r>
    </w:p>
    <w:p w14:paraId="321FF44B" w14:textId="3A20C794" w:rsidR="00CB69CD" w:rsidRDefault="00CB69CD" w:rsidP="00585A9F">
      <w:pPr>
        <w:rPr>
          <w:lang w:val="hr-HR"/>
        </w:rPr>
      </w:pPr>
    </w:p>
    <w:p w14:paraId="0EEBB279" w14:textId="77777777" w:rsidR="001138B2" w:rsidRPr="000D15C4" w:rsidRDefault="001138B2" w:rsidP="00585A9F">
      <w:pPr>
        <w:pStyle w:val="Naslov4"/>
        <w:rPr>
          <w:noProof/>
          <w:lang w:val="hr-HR"/>
        </w:rPr>
      </w:pPr>
      <w:r w:rsidRPr="000D15C4">
        <w:rPr>
          <w:noProof/>
          <w:lang w:val="hr-HR"/>
        </w:rPr>
        <w:t>PRIHODI OD PRODAJE NEFINANCIJSKE IMOVINE</w:t>
      </w:r>
    </w:p>
    <w:p w14:paraId="032A7B8A" w14:textId="77777777" w:rsidR="000D3E33" w:rsidRPr="000D15C4" w:rsidRDefault="000D3E33" w:rsidP="00585A9F">
      <w:pPr>
        <w:pStyle w:val="Uvuenotijeloteksta"/>
        <w:jc w:val="both"/>
        <w:rPr>
          <w:b/>
          <w:noProof/>
          <w:sz w:val="24"/>
          <w:lang w:val="hr-HR"/>
        </w:rPr>
      </w:pPr>
    </w:p>
    <w:p w14:paraId="0FD21DB9" w14:textId="1DB8453E" w:rsidR="000D3E33" w:rsidRPr="000D15C4" w:rsidRDefault="000D3E33" w:rsidP="00585A9F">
      <w:pPr>
        <w:pStyle w:val="Uvuenotijeloteksta"/>
        <w:jc w:val="both"/>
        <w:rPr>
          <w:i w:val="0"/>
          <w:noProof/>
          <w:sz w:val="24"/>
          <w:lang w:val="hr-HR"/>
        </w:rPr>
      </w:pPr>
      <w:r w:rsidRPr="000D15C4">
        <w:rPr>
          <w:b/>
          <w:noProof/>
          <w:sz w:val="24"/>
          <w:lang w:val="hr-HR"/>
        </w:rPr>
        <w:t>Prihodi od prodaje nefinancijske imovine</w:t>
      </w:r>
      <w:r w:rsidRPr="000D15C4">
        <w:rPr>
          <w:noProof/>
          <w:sz w:val="24"/>
          <w:lang w:val="hr-HR"/>
        </w:rPr>
        <w:t xml:space="preserve"> </w:t>
      </w:r>
      <w:r w:rsidRPr="000D15C4">
        <w:rPr>
          <w:i w:val="0"/>
          <w:noProof/>
          <w:sz w:val="24"/>
          <w:lang w:val="hr-HR"/>
        </w:rPr>
        <w:t xml:space="preserve">planirani su u iznosu od </w:t>
      </w:r>
      <w:r w:rsidR="00D342B5">
        <w:rPr>
          <w:i w:val="0"/>
          <w:noProof/>
          <w:sz w:val="24"/>
          <w:lang w:val="hr-HR"/>
        </w:rPr>
        <w:t>18.554.463,00</w:t>
      </w:r>
      <w:r w:rsidRPr="000D15C4">
        <w:rPr>
          <w:i w:val="0"/>
          <w:noProof/>
          <w:sz w:val="24"/>
          <w:lang w:val="hr-HR"/>
        </w:rPr>
        <w:t xml:space="preserve"> kun</w:t>
      </w:r>
      <w:r w:rsidR="00D17942">
        <w:rPr>
          <w:i w:val="0"/>
          <w:noProof/>
          <w:sz w:val="24"/>
          <w:lang w:val="hr-HR"/>
        </w:rPr>
        <w:t>e</w:t>
      </w:r>
      <w:r w:rsidRPr="000D15C4">
        <w:rPr>
          <w:i w:val="0"/>
          <w:noProof/>
          <w:sz w:val="24"/>
          <w:lang w:val="hr-HR"/>
        </w:rPr>
        <w:t xml:space="preserve">, a ostvareni u iznosu od </w:t>
      </w:r>
      <w:r w:rsidR="00D342B5">
        <w:rPr>
          <w:i w:val="0"/>
          <w:noProof/>
          <w:sz w:val="24"/>
          <w:lang w:val="hr-HR"/>
        </w:rPr>
        <w:t>18.109.018,76</w:t>
      </w:r>
      <w:r w:rsidRPr="000D15C4">
        <w:rPr>
          <w:i w:val="0"/>
          <w:noProof/>
          <w:sz w:val="24"/>
          <w:lang w:val="hr-HR"/>
        </w:rPr>
        <w:t xml:space="preserve"> kun</w:t>
      </w:r>
      <w:r w:rsidR="00B164BD" w:rsidRPr="000D15C4">
        <w:rPr>
          <w:i w:val="0"/>
          <w:noProof/>
          <w:sz w:val="24"/>
          <w:lang w:val="hr-HR"/>
        </w:rPr>
        <w:t>a</w:t>
      </w:r>
      <w:r w:rsidRPr="000D15C4">
        <w:rPr>
          <w:i w:val="0"/>
          <w:noProof/>
          <w:sz w:val="24"/>
          <w:lang w:val="hr-HR"/>
        </w:rPr>
        <w:t xml:space="preserve"> ili </w:t>
      </w:r>
      <w:r w:rsidR="00D342B5">
        <w:rPr>
          <w:i w:val="0"/>
          <w:noProof/>
          <w:sz w:val="24"/>
          <w:lang w:val="hr-HR"/>
        </w:rPr>
        <w:t>97,60</w:t>
      </w:r>
      <w:r w:rsidRPr="000D15C4">
        <w:rPr>
          <w:i w:val="0"/>
          <w:noProof/>
          <w:sz w:val="24"/>
          <w:lang w:val="hr-HR"/>
        </w:rPr>
        <w:t>% u odnosu na plan.</w:t>
      </w:r>
    </w:p>
    <w:p w14:paraId="0ACB0BB8" w14:textId="77777777" w:rsidR="00466D66" w:rsidRPr="000D15C4" w:rsidRDefault="00466D66" w:rsidP="001138B2">
      <w:pPr>
        <w:ind w:firstLine="720"/>
        <w:jc w:val="both"/>
        <w:rPr>
          <w:b/>
          <w:i/>
          <w:noProof/>
          <w:sz w:val="24"/>
          <w:szCs w:val="24"/>
          <w:lang w:val="hr-HR"/>
        </w:rPr>
      </w:pPr>
    </w:p>
    <w:p w14:paraId="2A8D3D3B" w14:textId="640FE7F3" w:rsidR="001138B2" w:rsidRDefault="001138B2" w:rsidP="001138B2">
      <w:pPr>
        <w:ind w:firstLine="720"/>
        <w:jc w:val="both"/>
        <w:rPr>
          <w:noProof/>
          <w:sz w:val="24"/>
          <w:lang w:val="hr-HR"/>
        </w:rPr>
      </w:pPr>
      <w:r w:rsidRPr="000D15C4">
        <w:rPr>
          <w:b/>
          <w:i/>
          <w:noProof/>
          <w:sz w:val="24"/>
          <w:szCs w:val="24"/>
          <w:lang w:val="hr-HR"/>
        </w:rPr>
        <w:t>Prihodi od prodaje neproizvedene dugotrajne imovine</w:t>
      </w:r>
      <w:r w:rsidRPr="000D15C4">
        <w:rPr>
          <w:noProof/>
          <w:sz w:val="24"/>
          <w:szCs w:val="24"/>
          <w:lang w:val="hr-HR"/>
        </w:rPr>
        <w:t xml:space="preserve"> </w:t>
      </w:r>
      <w:r w:rsidRPr="000D15C4">
        <w:rPr>
          <w:noProof/>
          <w:sz w:val="24"/>
          <w:lang w:val="hr-HR"/>
        </w:rPr>
        <w:t xml:space="preserve">odnosno prihodi od prodaje zemljišta planirani su u iznosu od </w:t>
      </w:r>
      <w:r w:rsidR="00D342B5">
        <w:rPr>
          <w:noProof/>
          <w:sz w:val="24"/>
          <w:lang w:val="hr-HR"/>
        </w:rPr>
        <w:t>15.500</w:t>
      </w:r>
      <w:r w:rsidR="000D3E33" w:rsidRPr="000D15C4">
        <w:rPr>
          <w:noProof/>
          <w:sz w:val="24"/>
          <w:lang w:val="hr-HR"/>
        </w:rPr>
        <w:t>.000</w:t>
      </w:r>
      <w:r w:rsidRPr="000D15C4">
        <w:rPr>
          <w:noProof/>
          <w:sz w:val="24"/>
          <w:lang w:val="hr-HR"/>
        </w:rPr>
        <w:t xml:space="preserve">,00 kuna, </w:t>
      </w:r>
      <w:r w:rsidRPr="000D15C4">
        <w:rPr>
          <w:noProof/>
          <w:sz w:val="24"/>
          <w:szCs w:val="24"/>
          <w:lang w:val="hr-HR"/>
        </w:rPr>
        <w:t xml:space="preserve">a ostvareni u iznosu od </w:t>
      </w:r>
      <w:r w:rsidR="00D342B5">
        <w:rPr>
          <w:noProof/>
          <w:sz w:val="24"/>
          <w:szCs w:val="24"/>
          <w:lang w:val="hr-HR"/>
        </w:rPr>
        <w:t>14.801.236,92</w:t>
      </w:r>
      <w:r w:rsidRPr="000D15C4">
        <w:rPr>
          <w:noProof/>
          <w:sz w:val="24"/>
          <w:szCs w:val="24"/>
          <w:lang w:val="hr-HR"/>
        </w:rPr>
        <w:t xml:space="preserve"> kun</w:t>
      </w:r>
      <w:r w:rsidR="00D342B5">
        <w:rPr>
          <w:noProof/>
          <w:sz w:val="24"/>
          <w:szCs w:val="24"/>
          <w:lang w:val="hr-HR"/>
        </w:rPr>
        <w:t>e</w:t>
      </w:r>
      <w:r w:rsidRPr="000D15C4">
        <w:rPr>
          <w:noProof/>
          <w:sz w:val="24"/>
          <w:szCs w:val="24"/>
          <w:lang w:val="hr-HR"/>
        </w:rPr>
        <w:t xml:space="preserve"> ili </w:t>
      </w:r>
      <w:r w:rsidR="00D342B5">
        <w:rPr>
          <w:noProof/>
          <w:sz w:val="24"/>
          <w:szCs w:val="24"/>
          <w:lang w:val="hr-HR"/>
        </w:rPr>
        <w:t>95,49</w:t>
      </w:r>
      <w:r w:rsidRPr="000D15C4">
        <w:rPr>
          <w:noProof/>
          <w:sz w:val="24"/>
          <w:szCs w:val="24"/>
          <w:lang w:val="hr-HR"/>
        </w:rPr>
        <w:t>% u odnosu na plan</w:t>
      </w:r>
      <w:r w:rsidRPr="000D15C4">
        <w:rPr>
          <w:noProof/>
          <w:sz w:val="24"/>
          <w:lang w:val="hr-HR"/>
        </w:rPr>
        <w:t>.</w:t>
      </w:r>
    </w:p>
    <w:p w14:paraId="49B47F01" w14:textId="77777777" w:rsidR="000F68A9" w:rsidRDefault="000F68A9" w:rsidP="00A21DCD">
      <w:pPr>
        <w:ind w:firstLine="720"/>
        <w:jc w:val="both"/>
        <w:rPr>
          <w:b/>
          <w:i/>
          <w:noProof/>
          <w:sz w:val="24"/>
          <w:szCs w:val="24"/>
          <w:lang w:val="hr-HR"/>
        </w:rPr>
      </w:pPr>
    </w:p>
    <w:p w14:paraId="32CC04B3" w14:textId="6423BA71" w:rsidR="00A21DCD" w:rsidRPr="000D15C4" w:rsidRDefault="00A21DCD" w:rsidP="00A21DCD">
      <w:pPr>
        <w:ind w:firstLine="720"/>
        <w:jc w:val="both"/>
        <w:rPr>
          <w:noProof/>
          <w:sz w:val="24"/>
          <w:szCs w:val="24"/>
          <w:lang w:val="hr-HR"/>
        </w:rPr>
      </w:pPr>
      <w:r w:rsidRPr="000D15C4">
        <w:rPr>
          <w:b/>
          <w:i/>
          <w:noProof/>
          <w:sz w:val="24"/>
          <w:szCs w:val="24"/>
          <w:lang w:val="hr-HR"/>
        </w:rPr>
        <w:t>Prihodi od prodaje proizvedene dugotrajne imovine</w:t>
      </w:r>
      <w:r w:rsidRPr="000D15C4">
        <w:rPr>
          <w:noProof/>
          <w:sz w:val="24"/>
          <w:szCs w:val="24"/>
          <w:lang w:val="hr-HR"/>
        </w:rPr>
        <w:t xml:space="preserve"> </w:t>
      </w:r>
      <w:r w:rsidRPr="000D15C4">
        <w:rPr>
          <w:noProof/>
          <w:sz w:val="24"/>
          <w:lang w:val="hr-HR"/>
        </w:rPr>
        <w:t xml:space="preserve">planirani su u visini od </w:t>
      </w:r>
      <w:r w:rsidR="00D342B5">
        <w:rPr>
          <w:noProof/>
          <w:sz w:val="24"/>
          <w:lang w:val="hr-HR"/>
        </w:rPr>
        <w:t>3.054</w:t>
      </w:r>
      <w:r w:rsidR="0000579B">
        <w:rPr>
          <w:noProof/>
          <w:sz w:val="24"/>
          <w:lang w:val="hr-HR"/>
        </w:rPr>
        <w:t>.463,00</w:t>
      </w:r>
      <w:r w:rsidRPr="000D15C4">
        <w:rPr>
          <w:noProof/>
          <w:sz w:val="24"/>
          <w:lang w:val="hr-HR"/>
        </w:rPr>
        <w:t xml:space="preserve"> kun</w:t>
      </w:r>
      <w:r w:rsidR="0000579B">
        <w:rPr>
          <w:noProof/>
          <w:sz w:val="24"/>
          <w:lang w:val="hr-HR"/>
        </w:rPr>
        <w:t>e</w:t>
      </w:r>
      <w:r w:rsidRPr="000D15C4">
        <w:rPr>
          <w:noProof/>
          <w:sz w:val="24"/>
          <w:lang w:val="hr-HR"/>
        </w:rPr>
        <w:t xml:space="preserve">, </w:t>
      </w:r>
      <w:r w:rsidRPr="000D15C4">
        <w:rPr>
          <w:noProof/>
          <w:sz w:val="24"/>
          <w:szCs w:val="24"/>
          <w:lang w:val="hr-HR"/>
        </w:rPr>
        <w:t xml:space="preserve">ostvareni u iznosu od </w:t>
      </w:r>
      <w:r w:rsidR="00D342B5">
        <w:rPr>
          <w:noProof/>
          <w:sz w:val="24"/>
          <w:szCs w:val="24"/>
          <w:lang w:val="hr-HR"/>
        </w:rPr>
        <w:t>3.307.781,84</w:t>
      </w:r>
      <w:r w:rsidRPr="000D15C4">
        <w:rPr>
          <w:noProof/>
          <w:sz w:val="24"/>
          <w:szCs w:val="24"/>
          <w:lang w:val="hr-HR"/>
        </w:rPr>
        <w:t xml:space="preserve"> kun</w:t>
      </w:r>
      <w:r w:rsidR="00D342B5">
        <w:rPr>
          <w:noProof/>
          <w:sz w:val="24"/>
          <w:szCs w:val="24"/>
          <w:lang w:val="hr-HR"/>
        </w:rPr>
        <w:t>e</w:t>
      </w:r>
      <w:r w:rsidRPr="000D15C4">
        <w:rPr>
          <w:noProof/>
          <w:sz w:val="24"/>
          <w:szCs w:val="24"/>
          <w:lang w:val="hr-HR"/>
        </w:rPr>
        <w:t xml:space="preserve"> ili </w:t>
      </w:r>
      <w:r w:rsidR="00D342B5">
        <w:rPr>
          <w:noProof/>
          <w:sz w:val="24"/>
          <w:szCs w:val="24"/>
          <w:lang w:val="hr-HR"/>
        </w:rPr>
        <w:t>8,29</w:t>
      </w:r>
      <w:r w:rsidRPr="000D15C4">
        <w:rPr>
          <w:noProof/>
          <w:sz w:val="24"/>
          <w:szCs w:val="24"/>
          <w:lang w:val="hr-HR"/>
        </w:rPr>
        <w:t xml:space="preserve">% </w:t>
      </w:r>
      <w:r w:rsidR="00D342B5">
        <w:rPr>
          <w:noProof/>
          <w:sz w:val="24"/>
          <w:szCs w:val="24"/>
          <w:lang w:val="hr-HR"/>
        </w:rPr>
        <w:t xml:space="preserve">više </w:t>
      </w:r>
      <w:r w:rsidRPr="000D15C4">
        <w:rPr>
          <w:noProof/>
          <w:sz w:val="24"/>
          <w:szCs w:val="24"/>
          <w:lang w:val="hr-HR"/>
        </w:rPr>
        <w:t>u odnosu na plan,</w:t>
      </w:r>
      <w:r w:rsidRPr="000D15C4">
        <w:rPr>
          <w:noProof/>
          <w:sz w:val="24"/>
          <w:lang w:val="hr-HR"/>
        </w:rPr>
        <w:t xml:space="preserve"> čine ih prihodi od prodaje stanova</w:t>
      </w:r>
      <w:r w:rsidR="0000579B">
        <w:rPr>
          <w:noProof/>
          <w:sz w:val="24"/>
          <w:lang w:val="hr-HR"/>
        </w:rPr>
        <w:t>,</w:t>
      </w:r>
      <w:r w:rsidRPr="000D15C4">
        <w:rPr>
          <w:noProof/>
          <w:sz w:val="24"/>
          <w:lang w:val="hr-HR"/>
        </w:rPr>
        <w:t xml:space="preserve"> poslovnih objekata</w:t>
      </w:r>
      <w:r w:rsidR="006C0AAE">
        <w:rPr>
          <w:noProof/>
          <w:sz w:val="24"/>
          <w:lang w:val="hr-HR"/>
        </w:rPr>
        <w:t>,</w:t>
      </w:r>
      <w:r w:rsidR="0000579B">
        <w:rPr>
          <w:noProof/>
          <w:sz w:val="24"/>
          <w:lang w:val="hr-HR"/>
        </w:rPr>
        <w:t xml:space="preserve"> postrojenja i opreme</w:t>
      </w:r>
      <w:r w:rsidR="006C0AAE">
        <w:rPr>
          <w:noProof/>
          <w:sz w:val="24"/>
          <w:lang w:val="hr-HR"/>
        </w:rPr>
        <w:t xml:space="preserve"> te prijevoznog sredstva</w:t>
      </w:r>
      <w:r w:rsidRPr="000D15C4">
        <w:rPr>
          <w:noProof/>
          <w:sz w:val="24"/>
          <w:szCs w:val="24"/>
          <w:lang w:val="hr-HR"/>
        </w:rPr>
        <w:t>.</w:t>
      </w:r>
    </w:p>
    <w:p w14:paraId="57DD2429" w14:textId="77777777" w:rsidR="00A21DCD" w:rsidRPr="000D15C4" w:rsidRDefault="00A21DCD" w:rsidP="00A21DCD">
      <w:pPr>
        <w:ind w:firstLine="720"/>
        <w:jc w:val="both"/>
        <w:rPr>
          <w:i/>
          <w:noProof/>
          <w:sz w:val="24"/>
          <w:szCs w:val="24"/>
          <w:lang w:val="hr-HR"/>
        </w:rPr>
      </w:pPr>
    </w:p>
    <w:p w14:paraId="59C130A1" w14:textId="7CD61370" w:rsidR="00A21DCD" w:rsidRPr="00D342B5" w:rsidRDefault="00A21DCD" w:rsidP="00A21DCD">
      <w:pPr>
        <w:pStyle w:val="Uvuenotijeloteksta"/>
        <w:jc w:val="both"/>
        <w:rPr>
          <w:i w:val="0"/>
          <w:iCs/>
          <w:noProof/>
          <w:color w:val="FF0000"/>
          <w:sz w:val="24"/>
          <w:szCs w:val="24"/>
          <w:lang w:val="hr-HR"/>
        </w:rPr>
      </w:pPr>
      <w:r w:rsidRPr="000D15C4">
        <w:rPr>
          <w:noProof/>
          <w:sz w:val="24"/>
          <w:szCs w:val="24"/>
          <w:lang w:val="hr-HR"/>
        </w:rPr>
        <w:t>Prihodi od prodaje stambenih objekata</w:t>
      </w:r>
      <w:r w:rsidRPr="000D15C4">
        <w:rPr>
          <w:i w:val="0"/>
          <w:noProof/>
          <w:sz w:val="24"/>
          <w:szCs w:val="24"/>
          <w:lang w:val="hr-HR"/>
        </w:rPr>
        <w:t xml:space="preserve"> planirani su u iznosu od </w:t>
      </w:r>
      <w:r w:rsidR="0000579B">
        <w:rPr>
          <w:i w:val="0"/>
          <w:noProof/>
          <w:sz w:val="24"/>
          <w:szCs w:val="24"/>
          <w:lang w:val="hr-HR"/>
        </w:rPr>
        <w:t>2.</w:t>
      </w:r>
      <w:r w:rsidR="00D342B5">
        <w:rPr>
          <w:i w:val="0"/>
          <w:noProof/>
          <w:sz w:val="24"/>
          <w:szCs w:val="24"/>
          <w:lang w:val="hr-HR"/>
        </w:rPr>
        <w:t>865</w:t>
      </w:r>
      <w:r w:rsidR="0000579B">
        <w:rPr>
          <w:i w:val="0"/>
          <w:noProof/>
          <w:sz w:val="24"/>
          <w:szCs w:val="24"/>
          <w:lang w:val="hr-HR"/>
        </w:rPr>
        <w:t>.912,00</w:t>
      </w:r>
      <w:r w:rsidRPr="000D15C4">
        <w:rPr>
          <w:i w:val="0"/>
          <w:noProof/>
          <w:sz w:val="24"/>
          <w:szCs w:val="24"/>
          <w:lang w:val="hr-HR"/>
        </w:rPr>
        <w:t xml:space="preserve"> kun</w:t>
      </w:r>
      <w:r w:rsidR="0000579B">
        <w:rPr>
          <w:i w:val="0"/>
          <w:noProof/>
          <w:sz w:val="24"/>
          <w:szCs w:val="24"/>
          <w:lang w:val="hr-HR"/>
        </w:rPr>
        <w:t>a</w:t>
      </w:r>
      <w:r w:rsidRPr="000D15C4">
        <w:rPr>
          <w:i w:val="0"/>
          <w:noProof/>
          <w:sz w:val="24"/>
          <w:szCs w:val="24"/>
          <w:lang w:val="hr-HR"/>
        </w:rPr>
        <w:t xml:space="preserve">, a ostvareni u iznosu od </w:t>
      </w:r>
      <w:r w:rsidR="00D342B5">
        <w:rPr>
          <w:i w:val="0"/>
          <w:noProof/>
          <w:sz w:val="24"/>
          <w:szCs w:val="24"/>
          <w:lang w:val="hr-HR"/>
        </w:rPr>
        <w:t>3.014.367,79</w:t>
      </w:r>
      <w:r w:rsidRPr="000D15C4">
        <w:rPr>
          <w:i w:val="0"/>
          <w:noProof/>
          <w:sz w:val="24"/>
          <w:szCs w:val="24"/>
          <w:lang w:val="hr-HR"/>
        </w:rPr>
        <w:t xml:space="preserve"> kuna ili </w:t>
      </w:r>
      <w:r w:rsidR="00D342B5">
        <w:rPr>
          <w:i w:val="0"/>
          <w:noProof/>
          <w:sz w:val="24"/>
          <w:szCs w:val="24"/>
          <w:lang w:val="hr-HR"/>
        </w:rPr>
        <w:t>5,18</w:t>
      </w:r>
      <w:r w:rsidRPr="000D15C4">
        <w:rPr>
          <w:i w:val="0"/>
          <w:noProof/>
          <w:sz w:val="24"/>
          <w:szCs w:val="24"/>
          <w:lang w:val="hr-HR"/>
        </w:rPr>
        <w:t xml:space="preserve">% </w:t>
      </w:r>
      <w:r w:rsidR="00D342B5">
        <w:rPr>
          <w:i w:val="0"/>
          <w:noProof/>
          <w:sz w:val="24"/>
          <w:szCs w:val="24"/>
          <w:lang w:val="hr-HR"/>
        </w:rPr>
        <w:t xml:space="preserve">više </w:t>
      </w:r>
      <w:r w:rsidRPr="000D15C4">
        <w:rPr>
          <w:i w:val="0"/>
          <w:noProof/>
          <w:sz w:val="24"/>
          <w:szCs w:val="24"/>
          <w:lang w:val="hr-HR"/>
        </w:rPr>
        <w:t xml:space="preserve">u odnosu na plan. Od navedenog iznosa temeljem ugovora o prodaji stanova na kojima je postojalo stanarsko pravo naplaćeno je </w:t>
      </w:r>
      <w:r w:rsidR="00D342B5">
        <w:rPr>
          <w:i w:val="0"/>
          <w:iCs/>
          <w:sz w:val="24"/>
          <w:szCs w:val="24"/>
          <w:lang w:eastAsia="en-US"/>
        </w:rPr>
        <w:t>1.676.430,53</w:t>
      </w:r>
      <w:r w:rsidR="00E33CED" w:rsidRPr="00E33CED">
        <w:rPr>
          <w:i w:val="0"/>
          <w:iCs/>
          <w:sz w:val="24"/>
          <w:szCs w:val="24"/>
          <w:lang w:eastAsia="en-US"/>
        </w:rPr>
        <w:t xml:space="preserve"> </w:t>
      </w:r>
      <w:r w:rsidRPr="00E33CED">
        <w:rPr>
          <w:i w:val="0"/>
          <w:iCs/>
          <w:noProof/>
          <w:sz w:val="24"/>
          <w:szCs w:val="24"/>
          <w:lang w:val="hr-HR"/>
        </w:rPr>
        <w:t>kun</w:t>
      </w:r>
      <w:r w:rsidR="00D342B5">
        <w:rPr>
          <w:i w:val="0"/>
          <w:iCs/>
          <w:noProof/>
          <w:sz w:val="24"/>
          <w:szCs w:val="24"/>
          <w:lang w:val="hr-HR"/>
        </w:rPr>
        <w:t>e</w:t>
      </w:r>
      <w:r w:rsidRPr="00E33CED">
        <w:rPr>
          <w:i w:val="0"/>
          <w:iCs/>
          <w:noProof/>
          <w:sz w:val="24"/>
          <w:szCs w:val="24"/>
          <w:lang w:val="hr-HR"/>
        </w:rPr>
        <w:t>.</w:t>
      </w:r>
      <w:r w:rsidRPr="00E33CED">
        <w:rPr>
          <w:i w:val="0"/>
          <w:iCs/>
          <w:noProof/>
          <w:color w:val="FF0000"/>
          <w:sz w:val="24"/>
          <w:szCs w:val="24"/>
          <w:lang w:val="hr-HR"/>
        </w:rPr>
        <w:t xml:space="preserve"> </w:t>
      </w:r>
      <w:r w:rsidRPr="00E33CED">
        <w:rPr>
          <w:i w:val="0"/>
          <w:iCs/>
          <w:noProof/>
          <w:sz w:val="24"/>
          <w:szCs w:val="24"/>
          <w:lang w:val="hr-HR"/>
        </w:rPr>
        <w:t xml:space="preserve">Temeljem Zakona o prodaji stanova na kojima postoji stanarsko pravo u korist državnog proračuna uplaćeno je ukupno </w:t>
      </w:r>
      <w:r w:rsidR="00D342B5">
        <w:rPr>
          <w:i w:val="0"/>
          <w:iCs/>
          <w:sz w:val="24"/>
          <w:szCs w:val="24"/>
          <w:lang w:val="hr-HR"/>
        </w:rPr>
        <w:t>873.117,19</w:t>
      </w:r>
      <w:r w:rsidR="00E33CED" w:rsidRPr="00E33CED">
        <w:rPr>
          <w:i w:val="0"/>
          <w:iCs/>
          <w:sz w:val="24"/>
          <w:szCs w:val="24"/>
          <w:lang w:val="hr-HR"/>
        </w:rPr>
        <w:t xml:space="preserve"> kun</w:t>
      </w:r>
      <w:r w:rsidR="00D342B5">
        <w:rPr>
          <w:i w:val="0"/>
          <w:iCs/>
          <w:sz w:val="24"/>
          <w:szCs w:val="24"/>
          <w:lang w:val="hr-HR"/>
        </w:rPr>
        <w:t>a</w:t>
      </w:r>
      <w:r w:rsidR="00E33CED" w:rsidRPr="00E33CED">
        <w:rPr>
          <w:i w:val="0"/>
          <w:iCs/>
          <w:noProof/>
          <w:sz w:val="24"/>
          <w:szCs w:val="24"/>
          <w:lang w:val="hr-HR"/>
        </w:rPr>
        <w:t xml:space="preserve"> </w:t>
      </w:r>
      <w:r w:rsidRPr="00E33CED">
        <w:rPr>
          <w:i w:val="0"/>
          <w:iCs/>
          <w:noProof/>
          <w:sz w:val="24"/>
          <w:szCs w:val="24"/>
          <w:lang w:val="hr-HR"/>
        </w:rPr>
        <w:t>(period 12/2</w:t>
      </w:r>
      <w:r w:rsidR="00E33CED" w:rsidRPr="00E33CED">
        <w:rPr>
          <w:i w:val="0"/>
          <w:iCs/>
          <w:noProof/>
          <w:sz w:val="24"/>
          <w:szCs w:val="24"/>
          <w:lang w:val="hr-HR"/>
        </w:rPr>
        <w:t>1</w:t>
      </w:r>
      <w:r w:rsidRPr="00E33CED">
        <w:rPr>
          <w:i w:val="0"/>
          <w:iCs/>
          <w:noProof/>
          <w:sz w:val="24"/>
          <w:szCs w:val="24"/>
          <w:lang w:val="hr-HR"/>
        </w:rPr>
        <w:t xml:space="preserve"> do </w:t>
      </w:r>
      <w:r w:rsidR="00D342B5">
        <w:rPr>
          <w:i w:val="0"/>
          <w:iCs/>
          <w:noProof/>
          <w:sz w:val="24"/>
          <w:szCs w:val="24"/>
          <w:lang w:val="hr-HR"/>
        </w:rPr>
        <w:t>11</w:t>
      </w:r>
      <w:r w:rsidRPr="00E33CED">
        <w:rPr>
          <w:i w:val="0"/>
          <w:iCs/>
          <w:noProof/>
          <w:sz w:val="24"/>
          <w:szCs w:val="24"/>
          <w:lang w:val="hr-HR"/>
        </w:rPr>
        <w:t>/2</w:t>
      </w:r>
      <w:r w:rsidR="00E33CED" w:rsidRPr="00E33CED">
        <w:rPr>
          <w:i w:val="0"/>
          <w:iCs/>
          <w:noProof/>
          <w:sz w:val="24"/>
          <w:szCs w:val="24"/>
          <w:lang w:val="hr-HR"/>
        </w:rPr>
        <w:t>2</w:t>
      </w:r>
      <w:r w:rsidRPr="00E33CED">
        <w:rPr>
          <w:i w:val="0"/>
          <w:iCs/>
          <w:noProof/>
          <w:sz w:val="24"/>
          <w:szCs w:val="24"/>
          <w:lang w:val="hr-HR"/>
        </w:rPr>
        <w:t xml:space="preserve">), dok je iznos od </w:t>
      </w:r>
      <w:r w:rsidR="00D342B5" w:rsidRPr="00D342B5">
        <w:rPr>
          <w:rFonts w:eastAsiaTheme="minorHAnsi"/>
          <w:i w:val="0"/>
          <w:iCs/>
          <w:sz w:val="24"/>
          <w:szCs w:val="24"/>
          <w:lang w:eastAsia="en-US"/>
        </w:rPr>
        <w:t xml:space="preserve">825.716,51 </w:t>
      </w:r>
      <w:r w:rsidRPr="00D342B5">
        <w:rPr>
          <w:i w:val="0"/>
          <w:iCs/>
          <w:noProof/>
          <w:sz w:val="24"/>
          <w:szCs w:val="24"/>
          <w:lang w:val="hr-HR"/>
        </w:rPr>
        <w:t>kun</w:t>
      </w:r>
      <w:r w:rsidR="00C87618">
        <w:rPr>
          <w:i w:val="0"/>
          <w:iCs/>
          <w:noProof/>
          <w:sz w:val="24"/>
          <w:szCs w:val="24"/>
          <w:lang w:val="hr-HR"/>
        </w:rPr>
        <w:t>a</w:t>
      </w:r>
      <w:r w:rsidRPr="00D342B5">
        <w:rPr>
          <w:i w:val="0"/>
          <w:iCs/>
          <w:noProof/>
          <w:sz w:val="24"/>
          <w:szCs w:val="24"/>
          <w:lang w:val="hr-HR"/>
        </w:rPr>
        <w:t xml:space="preserve"> ostao na računu Grada.</w:t>
      </w:r>
      <w:r w:rsidRPr="00D342B5">
        <w:rPr>
          <w:i w:val="0"/>
          <w:iCs/>
          <w:noProof/>
          <w:color w:val="FF0000"/>
          <w:sz w:val="24"/>
          <w:szCs w:val="24"/>
          <w:lang w:val="hr-HR"/>
        </w:rPr>
        <w:t xml:space="preserve"> </w:t>
      </w:r>
    </w:p>
    <w:p w14:paraId="65A52005" w14:textId="40399D30" w:rsidR="001138B2" w:rsidRDefault="001138B2" w:rsidP="001138B2">
      <w:pPr>
        <w:pStyle w:val="Uvuenotijeloteksta"/>
        <w:jc w:val="both"/>
        <w:rPr>
          <w:i w:val="0"/>
          <w:noProof/>
          <w:sz w:val="24"/>
          <w:szCs w:val="24"/>
          <w:lang w:val="hr-HR"/>
        </w:rPr>
      </w:pPr>
      <w:r w:rsidRPr="000D15C4">
        <w:rPr>
          <w:i w:val="0"/>
          <w:noProof/>
          <w:sz w:val="24"/>
          <w:szCs w:val="24"/>
          <w:lang w:val="hr-HR"/>
        </w:rPr>
        <w:t xml:space="preserve">Temeljem ugovora o prodaji stanova koji su prodani putem natječaja naplaćeno je </w:t>
      </w:r>
      <w:r w:rsidR="00D342B5" w:rsidRPr="00D342B5">
        <w:rPr>
          <w:i w:val="0"/>
          <w:noProof/>
          <w:sz w:val="24"/>
          <w:szCs w:val="24"/>
          <w:lang w:val="hr-HR"/>
        </w:rPr>
        <w:t xml:space="preserve">2.179.226,61 </w:t>
      </w:r>
      <w:r w:rsidRPr="000D15C4">
        <w:rPr>
          <w:i w:val="0"/>
          <w:noProof/>
          <w:sz w:val="24"/>
          <w:szCs w:val="24"/>
          <w:lang w:val="hr-HR"/>
        </w:rPr>
        <w:t>kun</w:t>
      </w:r>
      <w:r w:rsidR="000F68A9">
        <w:rPr>
          <w:i w:val="0"/>
          <w:noProof/>
          <w:sz w:val="24"/>
          <w:szCs w:val="24"/>
          <w:lang w:val="hr-HR"/>
        </w:rPr>
        <w:t>u</w:t>
      </w:r>
      <w:r w:rsidRPr="000D15C4">
        <w:rPr>
          <w:i w:val="0"/>
          <w:noProof/>
          <w:sz w:val="24"/>
          <w:szCs w:val="24"/>
          <w:lang w:val="hr-HR"/>
        </w:rPr>
        <w:t xml:space="preserve">, dok su prihodi u iznosu od </w:t>
      </w:r>
      <w:r w:rsidR="00D342B5">
        <w:rPr>
          <w:i w:val="0"/>
          <w:noProof/>
          <w:sz w:val="24"/>
          <w:szCs w:val="24"/>
          <w:lang w:val="hr-HR"/>
        </w:rPr>
        <w:t>9.544,67</w:t>
      </w:r>
      <w:r w:rsidR="00051CB7" w:rsidRPr="000D15C4">
        <w:rPr>
          <w:i w:val="0"/>
          <w:noProof/>
          <w:sz w:val="24"/>
          <w:szCs w:val="24"/>
          <w:lang w:val="hr-HR"/>
        </w:rPr>
        <w:t xml:space="preserve"> </w:t>
      </w:r>
      <w:r w:rsidRPr="000D15C4">
        <w:rPr>
          <w:i w:val="0"/>
          <w:noProof/>
          <w:sz w:val="24"/>
          <w:szCs w:val="24"/>
          <w:lang w:val="hr-HR"/>
        </w:rPr>
        <w:t>kun</w:t>
      </w:r>
      <w:r w:rsidR="00A51383" w:rsidRPr="000D15C4">
        <w:rPr>
          <w:i w:val="0"/>
          <w:noProof/>
          <w:sz w:val="24"/>
          <w:szCs w:val="24"/>
          <w:lang w:val="hr-HR"/>
        </w:rPr>
        <w:t>a</w:t>
      </w:r>
      <w:r w:rsidRPr="000D15C4">
        <w:rPr>
          <w:i w:val="0"/>
          <w:noProof/>
          <w:sz w:val="24"/>
          <w:szCs w:val="24"/>
          <w:lang w:val="hr-HR"/>
        </w:rPr>
        <w:t xml:space="preserve"> sredstva proračunskih korisnika.</w:t>
      </w:r>
    </w:p>
    <w:p w14:paraId="741B90F8" w14:textId="609577BF" w:rsidR="009527EF" w:rsidRDefault="009527EF" w:rsidP="001138B2">
      <w:pPr>
        <w:pStyle w:val="Uvuenotijeloteksta"/>
        <w:jc w:val="both"/>
        <w:rPr>
          <w:i w:val="0"/>
          <w:noProof/>
          <w:sz w:val="24"/>
          <w:szCs w:val="24"/>
          <w:lang w:val="hr-HR"/>
        </w:rPr>
      </w:pPr>
    </w:p>
    <w:tbl>
      <w:tblPr>
        <w:tblW w:w="4673" w:type="dxa"/>
        <w:jc w:val="center"/>
        <w:tblLook w:val="04A0" w:firstRow="1" w:lastRow="0" w:firstColumn="1" w:lastColumn="0" w:noHBand="0" w:noVBand="1"/>
      </w:tblPr>
      <w:tblGrid>
        <w:gridCol w:w="3397"/>
        <w:gridCol w:w="1276"/>
      </w:tblGrid>
      <w:tr w:rsidR="00D342B5" w:rsidRPr="00D342B5" w14:paraId="069FE472" w14:textId="77777777" w:rsidTr="00D342B5">
        <w:trPr>
          <w:trHeight w:val="264"/>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FA20B" w14:textId="77777777" w:rsidR="00D342B5" w:rsidRPr="00D342B5" w:rsidRDefault="00D342B5" w:rsidP="00D342B5">
            <w:pPr>
              <w:jc w:val="center"/>
              <w:rPr>
                <w:b/>
                <w:bCs/>
                <w:color w:val="000000"/>
                <w:lang w:val="en-US" w:eastAsia="en-US"/>
              </w:rPr>
            </w:pPr>
            <w:r w:rsidRPr="00D342B5">
              <w:rPr>
                <w:b/>
                <w:bCs/>
                <w:color w:val="000000"/>
                <w:lang w:val="en-US" w:eastAsia="en-US"/>
              </w:rPr>
              <w:t>PRORAČUNSKI KORISNIK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4852DF" w14:textId="77777777" w:rsidR="00D342B5" w:rsidRPr="00D342B5" w:rsidRDefault="00D342B5" w:rsidP="00D342B5">
            <w:pPr>
              <w:jc w:val="center"/>
              <w:rPr>
                <w:b/>
                <w:bCs/>
                <w:color w:val="000000"/>
                <w:lang w:val="en-US" w:eastAsia="en-US"/>
              </w:rPr>
            </w:pPr>
            <w:r w:rsidRPr="00D342B5">
              <w:rPr>
                <w:b/>
                <w:bCs/>
                <w:color w:val="000000"/>
                <w:lang w:val="en-US" w:eastAsia="en-US"/>
              </w:rPr>
              <w:t>IZNOS</w:t>
            </w:r>
          </w:p>
        </w:tc>
      </w:tr>
      <w:tr w:rsidR="00D342B5" w:rsidRPr="00D342B5" w14:paraId="2DDC8318"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3F0B9C11" w14:textId="77777777" w:rsidR="00D342B5" w:rsidRPr="00D342B5" w:rsidRDefault="00D342B5" w:rsidP="00D342B5">
            <w:pPr>
              <w:rPr>
                <w:color w:val="000000"/>
                <w:lang w:val="en-US" w:eastAsia="en-US"/>
              </w:rPr>
            </w:pPr>
            <w:r w:rsidRPr="00D342B5">
              <w:rPr>
                <w:color w:val="000000"/>
                <w:lang w:val="en-US" w:eastAsia="en-US"/>
              </w:rPr>
              <w:t>OŠ Šijana</w:t>
            </w:r>
          </w:p>
        </w:tc>
        <w:tc>
          <w:tcPr>
            <w:tcW w:w="1276" w:type="dxa"/>
            <w:tcBorders>
              <w:top w:val="nil"/>
              <w:left w:val="nil"/>
              <w:bottom w:val="single" w:sz="4" w:space="0" w:color="auto"/>
              <w:right w:val="single" w:sz="4" w:space="0" w:color="auto"/>
            </w:tcBorders>
            <w:shd w:val="clear" w:color="auto" w:fill="auto"/>
            <w:noWrap/>
            <w:vAlign w:val="bottom"/>
            <w:hideMark/>
          </w:tcPr>
          <w:p w14:paraId="3B6F09EC" w14:textId="77777777" w:rsidR="00D342B5" w:rsidRPr="00D342B5" w:rsidRDefault="00D342B5" w:rsidP="00D342B5">
            <w:pPr>
              <w:jc w:val="right"/>
              <w:rPr>
                <w:color w:val="000000"/>
                <w:lang w:val="en-US" w:eastAsia="en-US"/>
              </w:rPr>
            </w:pPr>
            <w:r w:rsidRPr="00D342B5">
              <w:rPr>
                <w:color w:val="000000"/>
                <w:lang w:val="en-US" w:eastAsia="en-US"/>
              </w:rPr>
              <w:t>623,56</w:t>
            </w:r>
          </w:p>
        </w:tc>
      </w:tr>
      <w:tr w:rsidR="00D342B5" w:rsidRPr="00D342B5" w14:paraId="2CE6C41D"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F9DF9D2" w14:textId="77777777" w:rsidR="00D342B5" w:rsidRPr="00D342B5" w:rsidRDefault="00D342B5" w:rsidP="00D342B5">
            <w:pPr>
              <w:rPr>
                <w:color w:val="000000"/>
                <w:lang w:val="en-US" w:eastAsia="en-US"/>
              </w:rPr>
            </w:pPr>
            <w:r w:rsidRPr="00D342B5">
              <w:rPr>
                <w:color w:val="000000"/>
                <w:lang w:val="en-US" w:eastAsia="en-US"/>
              </w:rPr>
              <w:t>OŠ Kaštanjer</w:t>
            </w:r>
          </w:p>
        </w:tc>
        <w:tc>
          <w:tcPr>
            <w:tcW w:w="1276" w:type="dxa"/>
            <w:tcBorders>
              <w:top w:val="nil"/>
              <w:left w:val="nil"/>
              <w:bottom w:val="single" w:sz="4" w:space="0" w:color="auto"/>
              <w:right w:val="single" w:sz="4" w:space="0" w:color="auto"/>
            </w:tcBorders>
            <w:shd w:val="clear" w:color="auto" w:fill="auto"/>
            <w:noWrap/>
            <w:vAlign w:val="bottom"/>
            <w:hideMark/>
          </w:tcPr>
          <w:p w14:paraId="6A85DFC7" w14:textId="77777777" w:rsidR="00D342B5" w:rsidRPr="00D342B5" w:rsidRDefault="00D342B5" w:rsidP="00D342B5">
            <w:pPr>
              <w:jc w:val="right"/>
              <w:rPr>
                <w:color w:val="000000"/>
                <w:lang w:val="en-US" w:eastAsia="en-US"/>
              </w:rPr>
            </w:pPr>
            <w:r w:rsidRPr="00D342B5">
              <w:rPr>
                <w:color w:val="000000"/>
                <w:lang w:val="en-US" w:eastAsia="en-US"/>
              </w:rPr>
              <w:t>1.787,61</w:t>
            </w:r>
          </w:p>
        </w:tc>
      </w:tr>
      <w:tr w:rsidR="00D342B5" w:rsidRPr="00D342B5" w14:paraId="7BFEF009"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BFE58D0" w14:textId="77777777" w:rsidR="00D342B5" w:rsidRPr="00D342B5" w:rsidRDefault="00D342B5" w:rsidP="00D342B5">
            <w:pPr>
              <w:rPr>
                <w:color w:val="000000"/>
                <w:lang w:val="en-US" w:eastAsia="en-US"/>
              </w:rPr>
            </w:pPr>
            <w:r w:rsidRPr="00D342B5">
              <w:rPr>
                <w:color w:val="000000"/>
                <w:lang w:val="en-US" w:eastAsia="en-US"/>
              </w:rPr>
              <w:t>OŠ Vidikovac</w:t>
            </w:r>
          </w:p>
        </w:tc>
        <w:tc>
          <w:tcPr>
            <w:tcW w:w="1276" w:type="dxa"/>
            <w:tcBorders>
              <w:top w:val="nil"/>
              <w:left w:val="nil"/>
              <w:bottom w:val="single" w:sz="4" w:space="0" w:color="auto"/>
              <w:right w:val="single" w:sz="4" w:space="0" w:color="auto"/>
            </w:tcBorders>
            <w:shd w:val="clear" w:color="auto" w:fill="auto"/>
            <w:noWrap/>
            <w:vAlign w:val="bottom"/>
            <w:hideMark/>
          </w:tcPr>
          <w:p w14:paraId="57A1F9F4" w14:textId="77777777" w:rsidR="00D342B5" w:rsidRPr="00D342B5" w:rsidRDefault="00D342B5" w:rsidP="00D342B5">
            <w:pPr>
              <w:jc w:val="right"/>
              <w:rPr>
                <w:color w:val="000000"/>
                <w:lang w:val="en-US" w:eastAsia="en-US"/>
              </w:rPr>
            </w:pPr>
            <w:r w:rsidRPr="00D342B5">
              <w:rPr>
                <w:color w:val="000000"/>
                <w:lang w:val="en-US" w:eastAsia="en-US"/>
              </w:rPr>
              <w:t>792,00</w:t>
            </w:r>
          </w:p>
        </w:tc>
      </w:tr>
      <w:tr w:rsidR="00D342B5" w:rsidRPr="00D342B5" w14:paraId="3004CDC3"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E4B86C5" w14:textId="77777777" w:rsidR="00D342B5" w:rsidRPr="00D342B5" w:rsidRDefault="00D342B5" w:rsidP="00D342B5">
            <w:pPr>
              <w:rPr>
                <w:color w:val="000000"/>
                <w:lang w:val="en-US" w:eastAsia="en-US"/>
              </w:rPr>
            </w:pPr>
            <w:r w:rsidRPr="00D342B5">
              <w:rPr>
                <w:color w:val="000000"/>
                <w:lang w:val="en-US" w:eastAsia="en-US"/>
              </w:rPr>
              <w:t>OŠ Monte Zaro</w:t>
            </w:r>
          </w:p>
        </w:tc>
        <w:tc>
          <w:tcPr>
            <w:tcW w:w="1276" w:type="dxa"/>
            <w:tcBorders>
              <w:top w:val="nil"/>
              <w:left w:val="nil"/>
              <w:bottom w:val="single" w:sz="4" w:space="0" w:color="auto"/>
              <w:right w:val="single" w:sz="4" w:space="0" w:color="auto"/>
            </w:tcBorders>
            <w:shd w:val="clear" w:color="auto" w:fill="auto"/>
            <w:noWrap/>
            <w:vAlign w:val="bottom"/>
            <w:hideMark/>
          </w:tcPr>
          <w:p w14:paraId="327E3D5C" w14:textId="77777777" w:rsidR="00D342B5" w:rsidRPr="00D342B5" w:rsidRDefault="00D342B5" w:rsidP="00D342B5">
            <w:pPr>
              <w:jc w:val="right"/>
              <w:rPr>
                <w:color w:val="000000"/>
                <w:lang w:val="en-US" w:eastAsia="en-US"/>
              </w:rPr>
            </w:pPr>
            <w:r w:rsidRPr="00D342B5">
              <w:rPr>
                <w:color w:val="000000"/>
                <w:lang w:val="en-US" w:eastAsia="en-US"/>
              </w:rPr>
              <w:t>3.385,02</w:t>
            </w:r>
          </w:p>
        </w:tc>
      </w:tr>
      <w:tr w:rsidR="00D342B5" w:rsidRPr="00D342B5" w14:paraId="4708D4F7"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356756D" w14:textId="77777777" w:rsidR="00D342B5" w:rsidRPr="00D342B5" w:rsidRDefault="00D342B5" w:rsidP="00D342B5">
            <w:pPr>
              <w:rPr>
                <w:color w:val="000000"/>
                <w:lang w:val="en-US" w:eastAsia="en-US"/>
              </w:rPr>
            </w:pPr>
            <w:r w:rsidRPr="00D342B5">
              <w:rPr>
                <w:color w:val="000000"/>
                <w:lang w:val="en-US" w:eastAsia="en-US"/>
              </w:rPr>
              <w:t>Škola za odgoj i obrazovanje</w:t>
            </w:r>
          </w:p>
        </w:tc>
        <w:tc>
          <w:tcPr>
            <w:tcW w:w="1276" w:type="dxa"/>
            <w:tcBorders>
              <w:top w:val="nil"/>
              <w:left w:val="nil"/>
              <w:bottom w:val="single" w:sz="4" w:space="0" w:color="auto"/>
              <w:right w:val="single" w:sz="4" w:space="0" w:color="auto"/>
            </w:tcBorders>
            <w:shd w:val="clear" w:color="auto" w:fill="auto"/>
            <w:noWrap/>
            <w:vAlign w:val="bottom"/>
            <w:hideMark/>
          </w:tcPr>
          <w:p w14:paraId="66E3AA4A" w14:textId="77777777" w:rsidR="00D342B5" w:rsidRPr="00D342B5" w:rsidRDefault="00D342B5" w:rsidP="00D342B5">
            <w:pPr>
              <w:jc w:val="right"/>
              <w:rPr>
                <w:color w:val="000000"/>
                <w:lang w:val="en-US" w:eastAsia="en-US"/>
              </w:rPr>
            </w:pPr>
            <w:r w:rsidRPr="00D342B5">
              <w:rPr>
                <w:color w:val="000000"/>
                <w:lang w:val="en-US" w:eastAsia="en-US"/>
              </w:rPr>
              <w:t>912,62</w:t>
            </w:r>
          </w:p>
        </w:tc>
      </w:tr>
      <w:tr w:rsidR="00D342B5" w:rsidRPr="00D342B5" w14:paraId="62AF6DE0"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38DED9C7" w14:textId="77777777" w:rsidR="00D342B5" w:rsidRPr="00D342B5" w:rsidRDefault="00D342B5" w:rsidP="00D342B5">
            <w:pPr>
              <w:rPr>
                <w:color w:val="000000"/>
                <w:lang w:val="en-US" w:eastAsia="en-US"/>
              </w:rPr>
            </w:pPr>
            <w:r w:rsidRPr="00D342B5">
              <w:rPr>
                <w:color w:val="000000"/>
                <w:lang w:val="en-US" w:eastAsia="en-US"/>
              </w:rPr>
              <w:t>Dječji vrtić Pula</w:t>
            </w:r>
          </w:p>
        </w:tc>
        <w:tc>
          <w:tcPr>
            <w:tcW w:w="1276" w:type="dxa"/>
            <w:tcBorders>
              <w:top w:val="nil"/>
              <w:left w:val="nil"/>
              <w:bottom w:val="single" w:sz="4" w:space="0" w:color="auto"/>
              <w:right w:val="single" w:sz="4" w:space="0" w:color="auto"/>
            </w:tcBorders>
            <w:shd w:val="clear" w:color="auto" w:fill="auto"/>
            <w:noWrap/>
            <w:vAlign w:val="bottom"/>
            <w:hideMark/>
          </w:tcPr>
          <w:p w14:paraId="58557D29" w14:textId="77777777" w:rsidR="00D342B5" w:rsidRPr="00D342B5" w:rsidRDefault="00D342B5" w:rsidP="00D342B5">
            <w:pPr>
              <w:jc w:val="right"/>
              <w:rPr>
                <w:color w:val="000000"/>
                <w:lang w:val="en-US" w:eastAsia="en-US"/>
              </w:rPr>
            </w:pPr>
            <w:r w:rsidRPr="00D342B5">
              <w:rPr>
                <w:color w:val="000000"/>
                <w:lang w:val="en-US" w:eastAsia="en-US"/>
              </w:rPr>
              <w:t>2.043,86</w:t>
            </w:r>
          </w:p>
        </w:tc>
      </w:tr>
      <w:tr w:rsidR="00D342B5" w:rsidRPr="00D342B5" w14:paraId="2B0AD2FA" w14:textId="77777777" w:rsidTr="00D342B5">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F171E5C" w14:textId="77777777" w:rsidR="00D342B5" w:rsidRPr="00D342B5" w:rsidRDefault="00D342B5" w:rsidP="00D342B5">
            <w:pPr>
              <w:rPr>
                <w:b/>
                <w:bCs/>
                <w:color w:val="000000"/>
                <w:lang w:val="en-US" w:eastAsia="en-US"/>
              </w:rPr>
            </w:pPr>
            <w:r w:rsidRPr="00D342B5">
              <w:rPr>
                <w:b/>
                <w:bCs/>
                <w:color w:val="000000"/>
                <w:lang w:val="en-US" w:eastAsia="en-US"/>
              </w:rPr>
              <w:t>UKUPNO</w:t>
            </w:r>
          </w:p>
        </w:tc>
        <w:tc>
          <w:tcPr>
            <w:tcW w:w="1276" w:type="dxa"/>
            <w:tcBorders>
              <w:top w:val="nil"/>
              <w:left w:val="nil"/>
              <w:bottom w:val="single" w:sz="4" w:space="0" w:color="auto"/>
              <w:right w:val="single" w:sz="4" w:space="0" w:color="auto"/>
            </w:tcBorders>
            <w:shd w:val="clear" w:color="auto" w:fill="auto"/>
            <w:noWrap/>
            <w:vAlign w:val="bottom"/>
            <w:hideMark/>
          </w:tcPr>
          <w:p w14:paraId="34F4B685" w14:textId="77777777" w:rsidR="00D342B5" w:rsidRPr="00D342B5" w:rsidRDefault="00D342B5" w:rsidP="00D342B5">
            <w:pPr>
              <w:jc w:val="right"/>
              <w:rPr>
                <w:b/>
                <w:bCs/>
                <w:color w:val="000000"/>
                <w:lang w:val="en-US" w:eastAsia="en-US"/>
              </w:rPr>
            </w:pPr>
            <w:r w:rsidRPr="00D342B5">
              <w:rPr>
                <w:b/>
                <w:bCs/>
                <w:color w:val="000000"/>
                <w:lang w:val="en-US" w:eastAsia="en-US"/>
              </w:rPr>
              <w:t>9.544,67</w:t>
            </w:r>
          </w:p>
        </w:tc>
      </w:tr>
    </w:tbl>
    <w:p w14:paraId="611FCBC0" w14:textId="77777777" w:rsidR="009527EF" w:rsidRDefault="009527EF" w:rsidP="001138B2">
      <w:pPr>
        <w:pStyle w:val="Uvuenotijeloteksta"/>
        <w:jc w:val="both"/>
        <w:rPr>
          <w:i w:val="0"/>
          <w:noProof/>
          <w:sz w:val="24"/>
          <w:szCs w:val="24"/>
          <w:lang w:val="hr-HR"/>
        </w:rPr>
      </w:pPr>
    </w:p>
    <w:p w14:paraId="1053F72F" w14:textId="75342A1F" w:rsidR="00811DFE" w:rsidRPr="000D15C4" w:rsidRDefault="001138B2" w:rsidP="00F55976">
      <w:pPr>
        <w:ind w:firstLine="720"/>
        <w:jc w:val="both"/>
        <w:rPr>
          <w:noProof/>
          <w:sz w:val="24"/>
          <w:szCs w:val="24"/>
          <w:lang w:val="hr-HR"/>
        </w:rPr>
      </w:pPr>
      <w:r w:rsidRPr="000D15C4">
        <w:rPr>
          <w:i/>
          <w:noProof/>
          <w:sz w:val="24"/>
          <w:szCs w:val="24"/>
          <w:lang w:val="hr-HR"/>
        </w:rPr>
        <w:t>Prihodi od prodaje poslovnih objekata</w:t>
      </w:r>
      <w:r w:rsidRPr="000D15C4">
        <w:rPr>
          <w:noProof/>
          <w:sz w:val="24"/>
          <w:szCs w:val="24"/>
          <w:lang w:val="hr-HR"/>
        </w:rPr>
        <w:t xml:space="preserve"> planirani su u iznosu od </w:t>
      </w:r>
      <w:r w:rsidR="00041334">
        <w:rPr>
          <w:noProof/>
          <w:sz w:val="24"/>
          <w:szCs w:val="24"/>
          <w:lang w:val="hr-HR"/>
        </w:rPr>
        <w:t>180</w:t>
      </w:r>
      <w:r w:rsidRPr="000D15C4">
        <w:rPr>
          <w:noProof/>
          <w:sz w:val="24"/>
          <w:szCs w:val="24"/>
          <w:lang w:val="hr-HR"/>
        </w:rPr>
        <w:t xml:space="preserve">.000,00 kuna, a ostvareni u iznosu od </w:t>
      </w:r>
      <w:r w:rsidR="00041334">
        <w:rPr>
          <w:noProof/>
          <w:sz w:val="24"/>
          <w:szCs w:val="24"/>
          <w:lang w:val="hr-HR"/>
        </w:rPr>
        <w:t>285.243,92</w:t>
      </w:r>
      <w:r w:rsidRPr="000D15C4">
        <w:rPr>
          <w:noProof/>
          <w:sz w:val="24"/>
          <w:szCs w:val="24"/>
          <w:lang w:val="hr-HR"/>
        </w:rPr>
        <w:t xml:space="preserve"> kun</w:t>
      </w:r>
      <w:r w:rsidR="00041334">
        <w:rPr>
          <w:noProof/>
          <w:sz w:val="24"/>
          <w:szCs w:val="24"/>
          <w:lang w:val="hr-HR"/>
        </w:rPr>
        <w:t>e</w:t>
      </w:r>
      <w:r w:rsidRPr="000D15C4">
        <w:rPr>
          <w:noProof/>
          <w:sz w:val="24"/>
          <w:szCs w:val="24"/>
          <w:lang w:val="hr-HR"/>
        </w:rPr>
        <w:t xml:space="preserve"> ili </w:t>
      </w:r>
      <w:r w:rsidR="00041334">
        <w:rPr>
          <w:noProof/>
          <w:sz w:val="24"/>
          <w:szCs w:val="24"/>
          <w:lang w:val="hr-HR"/>
        </w:rPr>
        <w:t>58,47</w:t>
      </w:r>
      <w:r w:rsidRPr="000D15C4">
        <w:rPr>
          <w:noProof/>
          <w:sz w:val="24"/>
          <w:szCs w:val="24"/>
          <w:lang w:val="hr-HR"/>
        </w:rPr>
        <w:t xml:space="preserve">% </w:t>
      </w:r>
      <w:r w:rsidR="00041334">
        <w:rPr>
          <w:noProof/>
          <w:sz w:val="24"/>
          <w:szCs w:val="24"/>
          <w:lang w:val="hr-HR"/>
        </w:rPr>
        <w:t xml:space="preserve">više </w:t>
      </w:r>
      <w:r w:rsidRPr="000D15C4">
        <w:rPr>
          <w:noProof/>
          <w:sz w:val="24"/>
          <w:szCs w:val="24"/>
          <w:lang w:val="hr-HR"/>
        </w:rPr>
        <w:t>u odnosu na plan. Ostvareni prihodi odnose se na prihode od prodaje garaža</w:t>
      </w:r>
      <w:r w:rsidR="00041334">
        <w:rPr>
          <w:noProof/>
          <w:sz w:val="24"/>
          <w:szCs w:val="24"/>
          <w:lang w:val="hr-HR"/>
        </w:rPr>
        <w:t xml:space="preserve"> (obročne otplate)</w:t>
      </w:r>
      <w:r w:rsidRPr="000D15C4">
        <w:rPr>
          <w:noProof/>
          <w:sz w:val="24"/>
          <w:szCs w:val="24"/>
          <w:lang w:val="hr-HR"/>
        </w:rPr>
        <w:t xml:space="preserve"> i </w:t>
      </w:r>
      <w:r w:rsidR="002A188C">
        <w:rPr>
          <w:noProof/>
          <w:sz w:val="24"/>
          <w:szCs w:val="24"/>
          <w:lang w:val="hr-HR"/>
        </w:rPr>
        <w:t>prodaju dvije garaže (jednokratne uplate)</w:t>
      </w:r>
      <w:r w:rsidRPr="000D15C4">
        <w:rPr>
          <w:noProof/>
          <w:sz w:val="24"/>
          <w:szCs w:val="24"/>
          <w:lang w:val="hr-HR"/>
        </w:rPr>
        <w:t>.</w:t>
      </w:r>
    </w:p>
    <w:p w14:paraId="2478DD03" w14:textId="77777777" w:rsidR="00A6019B" w:rsidRPr="000D15C4" w:rsidRDefault="00A6019B" w:rsidP="00F55976">
      <w:pPr>
        <w:ind w:firstLine="720"/>
        <w:jc w:val="both"/>
        <w:rPr>
          <w:noProof/>
          <w:sz w:val="24"/>
          <w:szCs w:val="24"/>
          <w:lang w:val="hr-HR"/>
        </w:rPr>
      </w:pPr>
    </w:p>
    <w:p w14:paraId="240EDA2D" w14:textId="704B4317" w:rsidR="00A6019B" w:rsidRPr="000D15C4" w:rsidRDefault="00A6019B" w:rsidP="00A6019B">
      <w:pPr>
        <w:ind w:firstLine="720"/>
        <w:jc w:val="both"/>
        <w:rPr>
          <w:noProof/>
          <w:sz w:val="24"/>
          <w:szCs w:val="24"/>
          <w:lang w:val="hr-HR"/>
        </w:rPr>
      </w:pPr>
      <w:r w:rsidRPr="000D15C4">
        <w:rPr>
          <w:i/>
          <w:noProof/>
          <w:sz w:val="24"/>
          <w:szCs w:val="24"/>
          <w:lang w:val="hr-HR"/>
        </w:rPr>
        <w:t xml:space="preserve">Prihodi od prodaje </w:t>
      </w:r>
      <w:r w:rsidR="0026662C" w:rsidRPr="000D15C4">
        <w:rPr>
          <w:i/>
          <w:noProof/>
          <w:sz w:val="24"/>
          <w:szCs w:val="24"/>
          <w:lang w:val="hr-HR"/>
        </w:rPr>
        <w:t>postrojenja i opreme</w:t>
      </w:r>
      <w:r w:rsidRPr="000D15C4">
        <w:rPr>
          <w:noProof/>
          <w:sz w:val="24"/>
          <w:szCs w:val="24"/>
          <w:lang w:val="hr-HR"/>
        </w:rPr>
        <w:t xml:space="preserve"> </w:t>
      </w:r>
      <w:r w:rsidR="00041334" w:rsidRPr="000D15C4">
        <w:rPr>
          <w:noProof/>
          <w:sz w:val="24"/>
          <w:szCs w:val="24"/>
          <w:lang w:val="hr-HR"/>
        </w:rPr>
        <w:t xml:space="preserve">planirani su u iznosu od </w:t>
      </w:r>
      <w:r w:rsidR="00041334">
        <w:rPr>
          <w:noProof/>
          <w:sz w:val="24"/>
          <w:szCs w:val="24"/>
          <w:lang w:val="hr-HR"/>
        </w:rPr>
        <w:t>500</w:t>
      </w:r>
      <w:r w:rsidR="00041334" w:rsidRPr="000D15C4">
        <w:rPr>
          <w:noProof/>
          <w:sz w:val="24"/>
          <w:szCs w:val="24"/>
          <w:lang w:val="hr-HR"/>
        </w:rPr>
        <w:t xml:space="preserve">,00 kuna, a ostvareni u iznosu od </w:t>
      </w:r>
      <w:r w:rsidR="00AA6999">
        <w:rPr>
          <w:noProof/>
          <w:sz w:val="24"/>
          <w:szCs w:val="24"/>
          <w:lang w:val="hr-HR"/>
        </w:rPr>
        <w:t>120,00</w:t>
      </w:r>
      <w:r w:rsidR="00041334" w:rsidRPr="000D15C4">
        <w:rPr>
          <w:noProof/>
          <w:sz w:val="24"/>
          <w:szCs w:val="24"/>
          <w:lang w:val="hr-HR"/>
        </w:rPr>
        <w:t xml:space="preserve"> kun</w:t>
      </w:r>
      <w:r w:rsidR="00AA6999">
        <w:rPr>
          <w:noProof/>
          <w:sz w:val="24"/>
          <w:szCs w:val="24"/>
          <w:lang w:val="hr-HR"/>
        </w:rPr>
        <w:t>a</w:t>
      </w:r>
      <w:r w:rsidR="00041334" w:rsidRPr="000D15C4">
        <w:rPr>
          <w:noProof/>
          <w:sz w:val="24"/>
          <w:szCs w:val="24"/>
          <w:lang w:val="hr-HR"/>
        </w:rPr>
        <w:t xml:space="preserve"> ili </w:t>
      </w:r>
      <w:r w:rsidR="001D583C">
        <w:rPr>
          <w:noProof/>
          <w:sz w:val="24"/>
          <w:szCs w:val="24"/>
          <w:lang w:val="hr-HR"/>
        </w:rPr>
        <w:t>24,00</w:t>
      </w:r>
      <w:r w:rsidR="00041334" w:rsidRPr="000D15C4">
        <w:rPr>
          <w:noProof/>
          <w:sz w:val="24"/>
          <w:szCs w:val="24"/>
          <w:lang w:val="hr-HR"/>
        </w:rPr>
        <w:t>% u odnosu na plan</w:t>
      </w:r>
      <w:r w:rsidR="0026662C" w:rsidRPr="000D15C4">
        <w:rPr>
          <w:noProof/>
          <w:sz w:val="24"/>
          <w:szCs w:val="24"/>
          <w:lang w:val="hr-HR"/>
        </w:rPr>
        <w:t>,</w:t>
      </w:r>
      <w:r w:rsidRPr="000D15C4">
        <w:rPr>
          <w:noProof/>
          <w:sz w:val="24"/>
          <w:szCs w:val="24"/>
          <w:lang w:val="hr-HR"/>
        </w:rPr>
        <w:t xml:space="preserve"> odnose se na prihode od prodaje </w:t>
      </w:r>
      <w:r w:rsidR="0026662C" w:rsidRPr="000D15C4">
        <w:rPr>
          <w:noProof/>
          <w:sz w:val="24"/>
          <w:szCs w:val="24"/>
          <w:lang w:val="hr-HR"/>
        </w:rPr>
        <w:t>stolica OŠ</w:t>
      </w:r>
      <w:r w:rsidRPr="000D15C4">
        <w:rPr>
          <w:noProof/>
          <w:sz w:val="24"/>
          <w:szCs w:val="24"/>
          <w:lang w:val="hr-HR"/>
        </w:rPr>
        <w:t xml:space="preserve"> </w:t>
      </w:r>
      <w:r w:rsidR="0026662C" w:rsidRPr="000D15C4">
        <w:rPr>
          <w:noProof/>
          <w:sz w:val="24"/>
          <w:szCs w:val="24"/>
          <w:lang w:val="hr-HR"/>
        </w:rPr>
        <w:t>Vidikovac</w:t>
      </w:r>
      <w:r w:rsidRPr="000D15C4">
        <w:rPr>
          <w:noProof/>
          <w:sz w:val="24"/>
          <w:szCs w:val="24"/>
          <w:lang w:val="hr-HR"/>
        </w:rPr>
        <w:t>.</w:t>
      </w:r>
    </w:p>
    <w:p w14:paraId="248E6018" w14:textId="67C8C228" w:rsidR="00F55976" w:rsidRDefault="00F55976" w:rsidP="00F55976">
      <w:pPr>
        <w:ind w:firstLine="720"/>
        <w:jc w:val="both"/>
        <w:rPr>
          <w:noProof/>
          <w:sz w:val="24"/>
          <w:szCs w:val="24"/>
          <w:lang w:val="hr-HR"/>
        </w:rPr>
      </w:pPr>
    </w:p>
    <w:p w14:paraId="31283DCD" w14:textId="2EF2AE70" w:rsidR="00675BFF" w:rsidRPr="000D15C4" w:rsidRDefault="00675BFF" w:rsidP="00675BFF">
      <w:pPr>
        <w:ind w:firstLine="720"/>
        <w:jc w:val="both"/>
        <w:rPr>
          <w:noProof/>
          <w:sz w:val="24"/>
          <w:szCs w:val="24"/>
          <w:lang w:val="hr-HR"/>
        </w:rPr>
      </w:pPr>
      <w:r w:rsidRPr="000D15C4">
        <w:rPr>
          <w:i/>
          <w:noProof/>
          <w:sz w:val="24"/>
          <w:szCs w:val="24"/>
          <w:lang w:val="hr-HR"/>
        </w:rPr>
        <w:t xml:space="preserve">Prihodi od prodaje </w:t>
      </w:r>
      <w:r>
        <w:rPr>
          <w:i/>
          <w:noProof/>
          <w:sz w:val="24"/>
          <w:szCs w:val="24"/>
          <w:lang w:val="hr-HR"/>
        </w:rPr>
        <w:t>prijevoznih sredstava</w:t>
      </w:r>
      <w:r w:rsidRPr="000D15C4">
        <w:rPr>
          <w:noProof/>
          <w:sz w:val="24"/>
          <w:szCs w:val="24"/>
          <w:lang w:val="hr-HR"/>
        </w:rPr>
        <w:t xml:space="preserve"> </w:t>
      </w:r>
      <w:r w:rsidR="00B244CF">
        <w:rPr>
          <w:noProof/>
          <w:sz w:val="24"/>
          <w:szCs w:val="24"/>
          <w:lang w:val="hr-HR"/>
        </w:rPr>
        <w:t xml:space="preserve">planirani su u iznosu od 8.051,00 kunu, a </w:t>
      </w:r>
      <w:r w:rsidRPr="000D15C4">
        <w:rPr>
          <w:noProof/>
          <w:sz w:val="24"/>
          <w:szCs w:val="24"/>
          <w:lang w:val="hr-HR"/>
        </w:rPr>
        <w:t xml:space="preserve">ostvareni u iznosu od </w:t>
      </w:r>
      <w:r w:rsidR="003E4A8F">
        <w:rPr>
          <w:noProof/>
          <w:sz w:val="24"/>
          <w:szCs w:val="24"/>
          <w:lang w:val="hr-HR"/>
        </w:rPr>
        <w:t>8.050,13</w:t>
      </w:r>
      <w:r w:rsidRPr="000D15C4">
        <w:rPr>
          <w:noProof/>
          <w:sz w:val="24"/>
          <w:szCs w:val="24"/>
          <w:lang w:val="hr-HR"/>
        </w:rPr>
        <w:t xml:space="preserve"> kuna</w:t>
      </w:r>
      <w:r w:rsidR="00B244CF">
        <w:rPr>
          <w:noProof/>
          <w:sz w:val="24"/>
          <w:szCs w:val="24"/>
          <w:lang w:val="hr-HR"/>
        </w:rPr>
        <w:t xml:space="preserve"> ili 99,99% u odnosu na plan</w:t>
      </w:r>
      <w:r w:rsidRPr="000D15C4">
        <w:rPr>
          <w:noProof/>
          <w:sz w:val="24"/>
          <w:szCs w:val="24"/>
          <w:lang w:val="hr-HR"/>
        </w:rPr>
        <w:t xml:space="preserve">, odnose se na prihode od prodaje </w:t>
      </w:r>
      <w:r>
        <w:rPr>
          <w:noProof/>
          <w:sz w:val="24"/>
          <w:szCs w:val="24"/>
          <w:lang w:val="hr-HR"/>
        </w:rPr>
        <w:t>službenog vozila u vlasništvu Grada Pule</w:t>
      </w:r>
      <w:r w:rsidRPr="000D15C4">
        <w:rPr>
          <w:noProof/>
          <w:sz w:val="24"/>
          <w:szCs w:val="24"/>
          <w:lang w:val="hr-HR"/>
        </w:rPr>
        <w:t>.</w:t>
      </w:r>
    </w:p>
    <w:p w14:paraId="093F52F9" w14:textId="77777777" w:rsidR="001868BE" w:rsidRDefault="001868BE" w:rsidP="00CB3806">
      <w:pPr>
        <w:autoSpaceDE w:val="0"/>
        <w:autoSpaceDN w:val="0"/>
        <w:adjustRightInd w:val="0"/>
        <w:ind w:firstLine="720"/>
        <w:jc w:val="both"/>
        <w:rPr>
          <w:rFonts w:eastAsiaTheme="minorHAnsi"/>
          <w:sz w:val="24"/>
          <w:szCs w:val="24"/>
          <w:lang w:val="hr-HR" w:eastAsia="en-US"/>
        </w:rPr>
      </w:pPr>
      <w:bookmarkStart w:id="3" w:name="_Hlk69811708"/>
    </w:p>
    <w:p w14:paraId="3589D16D" w14:textId="1255AD53" w:rsidR="00B857CC" w:rsidRPr="00402503" w:rsidRDefault="00CB3806" w:rsidP="00CB3806">
      <w:pPr>
        <w:autoSpaceDE w:val="0"/>
        <w:autoSpaceDN w:val="0"/>
        <w:adjustRightInd w:val="0"/>
        <w:ind w:firstLine="720"/>
        <w:jc w:val="both"/>
        <w:rPr>
          <w:rFonts w:eastAsiaTheme="minorHAnsi"/>
          <w:sz w:val="24"/>
          <w:szCs w:val="24"/>
          <w:lang w:val="hr-HR" w:eastAsia="en-US"/>
        </w:rPr>
      </w:pPr>
      <w:r w:rsidRPr="00D55981">
        <w:rPr>
          <w:rFonts w:eastAsiaTheme="minorHAnsi"/>
          <w:sz w:val="24"/>
          <w:szCs w:val="24"/>
          <w:lang w:val="hr-HR" w:eastAsia="en-US"/>
        </w:rPr>
        <w:t xml:space="preserve">U </w:t>
      </w:r>
      <w:r w:rsidR="00DF2B37" w:rsidRPr="00D55981">
        <w:rPr>
          <w:rFonts w:eastAsiaTheme="minorHAnsi"/>
          <w:sz w:val="24"/>
          <w:szCs w:val="24"/>
          <w:lang w:val="hr-HR" w:eastAsia="en-US"/>
        </w:rPr>
        <w:t>razdoblju od 01. siječnja do 3</w:t>
      </w:r>
      <w:r w:rsidR="00A769B1" w:rsidRPr="00D55981">
        <w:rPr>
          <w:rFonts w:eastAsiaTheme="minorHAnsi"/>
          <w:sz w:val="24"/>
          <w:szCs w:val="24"/>
          <w:lang w:val="hr-HR" w:eastAsia="en-US"/>
        </w:rPr>
        <w:t>1</w:t>
      </w:r>
      <w:r w:rsidR="00DF2B37" w:rsidRPr="00D55981">
        <w:rPr>
          <w:rFonts w:eastAsiaTheme="minorHAnsi"/>
          <w:sz w:val="24"/>
          <w:szCs w:val="24"/>
          <w:lang w:val="hr-HR" w:eastAsia="en-US"/>
        </w:rPr>
        <w:t xml:space="preserve">. </w:t>
      </w:r>
      <w:r w:rsidR="00A769B1" w:rsidRPr="00D55981">
        <w:rPr>
          <w:rFonts w:eastAsiaTheme="minorHAnsi"/>
          <w:sz w:val="24"/>
          <w:szCs w:val="24"/>
          <w:lang w:val="hr-HR" w:eastAsia="en-US"/>
        </w:rPr>
        <w:t>prosinca</w:t>
      </w:r>
      <w:r w:rsidR="00DF2B37" w:rsidRPr="00D55981">
        <w:rPr>
          <w:rFonts w:eastAsiaTheme="minorHAnsi"/>
          <w:sz w:val="24"/>
          <w:szCs w:val="24"/>
          <w:lang w:val="hr-HR" w:eastAsia="en-US"/>
        </w:rPr>
        <w:t xml:space="preserve"> </w:t>
      </w:r>
      <w:r w:rsidRPr="00D55981">
        <w:rPr>
          <w:rFonts w:eastAsiaTheme="minorHAnsi"/>
          <w:sz w:val="24"/>
          <w:szCs w:val="24"/>
          <w:lang w:val="hr-HR" w:eastAsia="en-US"/>
        </w:rPr>
        <w:t>202</w:t>
      </w:r>
      <w:r w:rsidR="00A976CA" w:rsidRPr="00D55981">
        <w:rPr>
          <w:rFonts w:eastAsiaTheme="minorHAnsi"/>
          <w:sz w:val="24"/>
          <w:szCs w:val="24"/>
          <w:lang w:val="hr-HR" w:eastAsia="en-US"/>
        </w:rPr>
        <w:t>2</w:t>
      </w:r>
      <w:r w:rsidRPr="00D55981">
        <w:rPr>
          <w:rFonts w:eastAsiaTheme="minorHAnsi"/>
          <w:sz w:val="24"/>
          <w:szCs w:val="24"/>
          <w:lang w:val="hr-HR" w:eastAsia="en-US"/>
        </w:rPr>
        <w:t>. godin</w:t>
      </w:r>
      <w:r w:rsidR="00DF2B37" w:rsidRPr="00D55981">
        <w:rPr>
          <w:rFonts w:eastAsiaTheme="minorHAnsi"/>
          <w:sz w:val="24"/>
          <w:szCs w:val="24"/>
          <w:lang w:val="hr-HR" w:eastAsia="en-US"/>
        </w:rPr>
        <w:t>e</w:t>
      </w:r>
      <w:r w:rsidRPr="00D55981">
        <w:rPr>
          <w:rFonts w:eastAsiaTheme="minorHAnsi"/>
          <w:sz w:val="24"/>
          <w:szCs w:val="24"/>
          <w:lang w:val="hr-HR" w:eastAsia="en-US"/>
        </w:rPr>
        <w:t xml:space="preserve"> iznos djelomičnog ili potpunog oslobađanja od plaćanja komunalnog doprinosa po osnovi odobrenog popusta</w:t>
      </w:r>
      <w:r w:rsidR="00D33180" w:rsidRPr="00D55981">
        <w:rPr>
          <w:rFonts w:eastAsiaTheme="minorHAnsi"/>
          <w:sz w:val="24"/>
          <w:szCs w:val="24"/>
          <w:lang w:val="hr-HR" w:eastAsia="en-US"/>
        </w:rPr>
        <w:t xml:space="preserve"> temeljem izdanih rješenja</w:t>
      </w:r>
      <w:r w:rsidRPr="00D55981">
        <w:rPr>
          <w:rFonts w:eastAsiaTheme="minorHAnsi"/>
          <w:sz w:val="24"/>
          <w:szCs w:val="24"/>
          <w:lang w:val="hr-HR" w:eastAsia="en-US"/>
        </w:rPr>
        <w:t xml:space="preserve"> iznosio je </w:t>
      </w:r>
      <w:r w:rsidR="00D55981" w:rsidRPr="00D55981">
        <w:rPr>
          <w:rFonts w:eastAsiaTheme="minorHAnsi"/>
          <w:sz w:val="24"/>
          <w:szCs w:val="24"/>
          <w:lang w:val="hr-HR" w:eastAsia="en-US"/>
        </w:rPr>
        <w:t>746.972,96</w:t>
      </w:r>
      <w:r w:rsidRPr="00D55981">
        <w:rPr>
          <w:rFonts w:eastAsiaTheme="minorHAnsi"/>
          <w:sz w:val="24"/>
          <w:szCs w:val="24"/>
          <w:lang w:val="hr-HR" w:eastAsia="en-US"/>
        </w:rPr>
        <w:t xml:space="preserve"> kuna</w:t>
      </w:r>
      <w:r w:rsidR="005F3330" w:rsidRPr="00D55981">
        <w:rPr>
          <w:rFonts w:eastAsiaTheme="minorHAnsi"/>
          <w:sz w:val="24"/>
          <w:szCs w:val="24"/>
          <w:lang w:val="hr-HR" w:eastAsia="en-US"/>
        </w:rPr>
        <w:t xml:space="preserve"> te iznos oslobođenja od plaćanja k</w:t>
      </w:r>
      <w:r w:rsidR="00EA3AB1" w:rsidRPr="00D55981">
        <w:rPr>
          <w:rFonts w:eastAsiaTheme="minorHAnsi"/>
          <w:sz w:val="24"/>
          <w:szCs w:val="24"/>
          <w:lang w:val="hr-HR" w:eastAsia="en-US"/>
        </w:rPr>
        <w:t>omunaln</w:t>
      </w:r>
      <w:r w:rsidR="005F3330" w:rsidRPr="00D55981">
        <w:rPr>
          <w:rFonts w:eastAsiaTheme="minorHAnsi"/>
          <w:sz w:val="24"/>
          <w:szCs w:val="24"/>
          <w:lang w:val="hr-HR" w:eastAsia="en-US"/>
        </w:rPr>
        <w:t>e</w:t>
      </w:r>
      <w:r w:rsidR="00EA3AB1" w:rsidRPr="00D55981">
        <w:rPr>
          <w:rFonts w:eastAsiaTheme="minorHAnsi"/>
          <w:sz w:val="24"/>
          <w:szCs w:val="24"/>
          <w:lang w:val="hr-HR" w:eastAsia="en-US"/>
        </w:rPr>
        <w:t xml:space="preserve"> naknad</w:t>
      </w:r>
      <w:r w:rsidR="005F3330" w:rsidRPr="00D55981">
        <w:rPr>
          <w:rFonts w:eastAsiaTheme="minorHAnsi"/>
          <w:sz w:val="24"/>
          <w:szCs w:val="24"/>
          <w:lang w:val="hr-HR" w:eastAsia="en-US"/>
        </w:rPr>
        <w:t>e temeljem</w:t>
      </w:r>
      <w:r w:rsidR="005F3330" w:rsidRPr="00402503">
        <w:rPr>
          <w:rFonts w:eastAsiaTheme="minorHAnsi"/>
          <w:sz w:val="24"/>
          <w:szCs w:val="24"/>
          <w:lang w:val="hr-HR" w:eastAsia="en-US"/>
        </w:rPr>
        <w:t xml:space="preserve"> izdanih rješenja iznosio je </w:t>
      </w:r>
      <w:r w:rsidR="00402503" w:rsidRPr="00402503">
        <w:rPr>
          <w:rFonts w:eastAsiaTheme="minorHAnsi"/>
          <w:sz w:val="24"/>
          <w:szCs w:val="24"/>
          <w:lang w:val="hr-HR" w:eastAsia="en-US"/>
        </w:rPr>
        <w:t>35.540,58</w:t>
      </w:r>
      <w:r w:rsidR="005F3330" w:rsidRPr="00402503">
        <w:rPr>
          <w:rFonts w:eastAsiaTheme="minorHAnsi"/>
          <w:sz w:val="24"/>
          <w:szCs w:val="24"/>
          <w:lang w:val="hr-HR" w:eastAsia="en-US"/>
        </w:rPr>
        <w:t xml:space="preserve"> kune.</w:t>
      </w:r>
    </w:p>
    <w:bookmarkEnd w:id="3"/>
    <w:p w14:paraId="45DCC2EA" w14:textId="456C78AA" w:rsidR="005376C4" w:rsidRDefault="005376C4" w:rsidP="00CB3806">
      <w:pPr>
        <w:autoSpaceDE w:val="0"/>
        <w:autoSpaceDN w:val="0"/>
        <w:adjustRightInd w:val="0"/>
        <w:ind w:firstLine="720"/>
        <w:jc w:val="both"/>
        <w:rPr>
          <w:noProof/>
          <w:sz w:val="24"/>
          <w:szCs w:val="24"/>
          <w:lang w:val="hr-HR"/>
        </w:rPr>
      </w:pPr>
    </w:p>
    <w:p w14:paraId="6D5DDA83" w14:textId="7E70DC7F" w:rsidR="00337673" w:rsidRDefault="00337673" w:rsidP="00CB3806">
      <w:pPr>
        <w:autoSpaceDE w:val="0"/>
        <w:autoSpaceDN w:val="0"/>
        <w:adjustRightInd w:val="0"/>
        <w:ind w:firstLine="720"/>
        <w:jc w:val="both"/>
        <w:rPr>
          <w:noProof/>
          <w:sz w:val="24"/>
          <w:szCs w:val="24"/>
          <w:lang w:val="hr-HR"/>
        </w:rPr>
      </w:pPr>
    </w:p>
    <w:p w14:paraId="4AC7E8BA" w14:textId="7237F352" w:rsidR="00E66D50" w:rsidRDefault="00E66D50" w:rsidP="00CB3806">
      <w:pPr>
        <w:autoSpaceDE w:val="0"/>
        <w:autoSpaceDN w:val="0"/>
        <w:adjustRightInd w:val="0"/>
        <w:ind w:firstLine="720"/>
        <w:jc w:val="both"/>
        <w:rPr>
          <w:noProof/>
          <w:sz w:val="24"/>
          <w:szCs w:val="24"/>
          <w:lang w:val="hr-HR"/>
        </w:rPr>
      </w:pPr>
    </w:p>
    <w:p w14:paraId="677E8321" w14:textId="7B796A04" w:rsidR="00E66D50" w:rsidRDefault="00E66D50" w:rsidP="00CB3806">
      <w:pPr>
        <w:autoSpaceDE w:val="0"/>
        <w:autoSpaceDN w:val="0"/>
        <w:adjustRightInd w:val="0"/>
        <w:ind w:firstLine="720"/>
        <w:jc w:val="both"/>
        <w:rPr>
          <w:noProof/>
          <w:sz w:val="24"/>
          <w:szCs w:val="24"/>
          <w:lang w:val="hr-HR"/>
        </w:rPr>
      </w:pPr>
    </w:p>
    <w:p w14:paraId="7BE52445" w14:textId="77777777" w:rsidR="00E66D50" w:rsidRDefault="00E66D50" w:rsidP="00CB3806">
      <w:pPr>
        <w:autoSpaceDE w:val="0"/>
        <w:autoSpaceDN w:val="0"/>
        <w:adjustRightInd w:val="0"/>
        <w:ind w:firstLine="720"/>
        <w:jc w:val="both"/>
        <w:rPr>
          <w:noProof/>
          <w:sz w:val="24"/>
          <w:szCs w:val="24"/>
          <w:lang w:val="hr-HR"/>
        </w:rPr>
      </w:pPr>
    </w:p>
    <w:p w14:paraId="1CD67764" w14:textId="50EB3F9A" w:rsidR="00337673" w:rsidRDefault="00337673" w:rsidP="00CB3806">
      <w:pPr>
        <w:autoSpaceDE w:val="0"/>
        <w:autoSpaceDN w:val="0"/>
        <w:adjustRightInd w:val="0"/>
        <w:ind w:firstLine="720"/>
        <w:jc w:val="both"/>
        <w:rPr>
          <w:noProof/>
          <w:sz w:val="24"/>
          <w:szCs w:val="24"/>
          <w:lang w:val="hr-HR"/>
        </w:rPr>
      </w:pPr>
    </w:p>
    <w:p w14:paraId="39F6DBA5" w14:textId="77777777" w:rsidR="00D3117E" w:rsidRDefault="00D3117E" w:rsidP="00D3117E">
      <w:pPr>
        <w:pStyle w:val="Odlomakpopisa"/>
        <w:spacing w:line="276" w:lineRule="auto"/>
        <w:ind w:left="851" w:firstLine="0"/>
        <w:rPr>
          <w:b/>
          <w:noProof/>
          <w:sz w:val="24"/>
          <w:lang w:val="hr-HR"/>
        </w:rPr>
      </w:pPr>
    </w:p>
    <w:p w14:paraId="3331A38B" w14:textId="77777777" w:rsidR="00D3117E" w:rsidRDefault="00D3117E" w:rsidP="00D3117E">
      <w:pPr>
        <w:pStyle w:val="Odlomakpopisa"/>
        <w:spacing w:line="276" w:lineRule="auto"/>
        <w:ind w:left="851" w:firstLine="0"/>
        <w:rPr>
          <w:b/>
          <w:noProof/>
          <w:sz w:val="24"/>
          <w:lang w:val="hr-HR"/>
        </w:rPr>
      </w:pPr>
    </w:p>
    <w:p w14:paraId="68A27B1F" w14:textId="77777777" w:rsidR="00D3117E" w:rsidRDefault="00D3117E" w:rsidP="00D3117E">
      <w:pPr>
        <w:pStyle w:val="Odlomakpopisa"/>
        <w:spacing w:line="276" w:lineRule="auto"/>
        <w:ind w:left="851" w:firstLine="0"/>
        <w:rPr>
          <w:b/>
          <w:noProof/>
          <w:sz w:val="24"/>
          <w:lang w:val="hr-HR"/>
        </w:rPr>
      </w:pPr>
    </w:p>
    <w:p w14:paraId="6E228506" w14:textId="77777777" w:rsidR="00D3117E" w:rsidRDefault="00D3117E" w:rsidP="00D3117E">
      <w:pPr>
        <w:pStyle w:val="Odlomakpopisa"/>
        <w:spacing w:line="276" w:lineRule="auto"/>
        <w:ind w:left="851" w:firstLine="0"/>
        <w:jc w:val="center"/>
        <w:rPr>
          <w:b/>
          <w:noProof/>
          <w:sz w:val="24"/>
          <w:lang w:val="hr-HR"/>
        </w:rPr>
      </w:pPr>
      <w:r w:rsidRPr="00A16541">
        <w:rPr>
          <w:b/>
          <w:noProof/>
          <w:sz w:val="24"/>
          <w:lang w:val="hr-HR"/>
        </w:rPr>
        <w:lastRenderedPageBreak/>
        <w:t xml:space="preserve">IZVJEŠTAJ O STANJU POTRAŽIVANJA I DOSPJELIH OBVEZA </w:t>
      </w:r>
    </w:p>
    <w:p w14:paraId="2DCB910B" w14:textId="77777777" w:rsidR="00D3117E" w:rsidRDefault="00D3117E" w:rsidP="00D3117E">
      <w:pPr>
        <w:pStyle w:val="Odlomakpopisa"/>
        <w:spacing w:line="276" w:lineRule="auto"/>
        <w:ind w:left="851" w:firstLine="0"/>
        <w:jc w:val="center"/>
        <w:rPr>
          <w:b/>
          <w:noProof/>
          <w:sz w:val="24"/>
          <w:lang w:val="hr-HR"/>
        </w:rPr>
      </w:pPr>
      <w:r w:rsidRPr="00A16541">
        <w:rPr>
          <w:b/>
          <w:noProof/>
          <w:sz w:val="24"/>
          <w:lang w:val="hr-HR"/>
        </w:rPr>
        <w:t xml:space="preserve">TE O STANJU POTENCIJALNIH OBVEZA </w:t>
      </w:r>
    </w:p>
    <w:p w14:paraId="28F21C53" w14:textId="3D562B65" w:rsidR="00D3117E" w:rsidRPr="00A16541" w:rsidRDefault="00D3117E" w:rsidP="00D3117E">
      <w:pPr>
        <w:pStyle w:val="Odlomakpopisa"/>
        <w:spacing w:line="276" w:lineRule="auto"/>
        <w:ind w:left="851" w:firstLine="0"/>
        <w:jc w:val="center"/>
        <w:rPr>
          <w:b/>
          <w:noProof/>
          <w:sz w:val="24"/>
          <w:lang w:val="hr-HR"/>
        </w:rPr>
      </w:pPr>
      <w:r w:rsidRPr="00A16541">
        <w:rPr>
          <w:b/>
          <w:noProof/>
          <w:sz w:val="24"/>
          <w:lang w:val="hr-HR"/>
        </w:rPr>
        <w:t>PO OSNOVI SUDSKIH SPOROVA</w:t>
      </w:r>
    </w:p>
    <w:p w14:paraId="6B356D26" w14:textId="77777777" w:rsidR="00D3117E" w:rsidRDefault="00D3117E" w:rsidP="00D3117E">
      <w:pPr>
        <w:spacing w:after="200" w:line="276" w:lineRule="auto"/>
        <w:rPr>
          <w:b/>
          <w:noProof/>
          <w:sz w:val="24"/>
          <w:lang w:val="hr-HR"/>
        </w:rPr>
      </w:pPr>
    </w:p>
    <w:p w14:paraId="7BA93234" w14:textId="77777777" w:rsidR="00D3117E" w:rsidRPr="000D15C4" w:rsidRDefault="00D3117E" w:rsidP="00D3117E">
      <w:pPr>
        <w:rPr>
          <w:b/>
          <w:noProof/>
          <w:sz w:val="24"/>
          <w:lang w:val="hr-HR"/>
        </w:rPr>
      </w:pPr>
      <w:r w:rsidRPr="000D15C4">
        <w:rPr>
          <w:b/>
          <w:noProof/>
          <w:sz w:val="24"/>
          <w:lang w:val="hr-HR"/>
        </w:rPr>
        <w:t>Stanje nenaplaćenih potraživanja</w:t>
      </w:r>
    </w:p>
    <w:p w14:paraId="24F7E835" w14:textId="77777777" w:rsidR="00D3117E" w:rsidRPr="000D15C4" w:rsidRDefault="00D3117E" w:rsidP="00D3117E">
      <w:pPr>
        <w:rPr>
          <w:b/>
          <w:noProof/>
          <w:sz w:val="24"/>
          <w:lang w:val="hr-HR"/>
        </w:rPr>
      </w:pPr>
    </w:p>
    <w:p w14:paraId="559401B5" w14:textId="77777777" w:rsidR="00D3117E" w:rsidRPr="00A235F2" w:rsidRDefault="00D3117E" w:rsidP="00D3117E">
      <w:pPr>
        <w:ind w:firstLine="708"/>
        <w:jc w:val="both"/>
        <w:rPr>
          <w:noProof/>
          <w:sz w:val="24"/>
          <w:szCs w:val="24"/>
          <w:lang w:val="hr-HR"/>
        </w:rPr>
      </w:pPr>
      <w:r w:rsidRPr="000D15C4">
        <w:rPr>
          <w:noProof/>
          <w:sz w:val="24"/>
          <w:lang w:val="hr-HR"/>
        </w:rPr>
        <w:t>Stanje ukupno nenaplaćenih potraživanja za prihode Grada Pule i prihode proračunskih korisnika Grada Pule na dan 3</w:t>
      </w:r>
      <w:r>
        <w:rPr>
          <w:noProof/>
          <w:sz w:val="24"/>
          <w:lang w:val="hr-HR"/>
        </w:rPr>
        <w:t>1</w:t>
      </w:r>
      <w:r w:rsidRPr="000D15C4">
        <w:rPr>
          <w:noProof/>
          <w:sz w:val="24"/>
          <w:lang w:val="hr-HR"/>
        </w:rPr>
        <w:t xml:space="preserve">. </w:t>
      </w:r>
      <w:r>
        <w:rPr>
          <w:noProof/>
          <w:sz w:val="24"/>
          <w:lang w:val="hr-HR"/>
        </w:rPr>
        <w:t>prosinca</w:t>
      </w:r>
      <w:r w:rsidRPr="000D15C4">
        <w:rPr>
          <w:noProof/>
          <w:sz w:val="24"/>
          <w:lang w:val="hr-HR"/>
        </w:rPr>
        <w:t xml:space="preserve"> 202</w:t>
      </w:r>
      <w:r>
        <w:rPr>
          <w:noProof/>
          <w:sz w:val="24"/>
          <w:lang w:val="hr-HR"/>
        </w:rPr>
        <w:t>2</w:t>
      </w:r>
      <w:r w:rsidRPr="005237BE">
        <w:rPr>
          <w:noProof/>
          <w:sz w:val="24"/>
          <w:lang w:val="hr-HR"/>
        </w:rPr>
        <w:t xml:space="preserve">. godine </w:t>
      </w:r>
      <w:r w:rsidRPr="000D15C4">
        <w:rPr>
          <w:noProof/>
          <w:sz w:val="24"/>
          <w:lang w:val="hr-HR"/>
        </w:rPr>
        <w:t xml:space="preserve">iznosila </w:t>
      </w:r>
      <w:r w:rsidRPr="00A235F2">
        <w:rPr>
          <w:noProof/>
          <w:sz w:val="24"/>
          <w:szCs w:val="24"/>
          <w:lang w:val="hr-HR"/>
        </w:rPr>
        <w:t xml:space="preserve">su </w:t>
      </w:r>
      <w:r>
        <w:rPr>
          <w:noProof/>
          <w:sz w:val="24"/>
          <w:szCs w:val="24"/>
          <w:lang w:val="hr-HR"/>
        </w:rPr>
        <w:t xml:space="preserve">120.126.202,81 </w:t>
      </w:r>
      <w:r w:rsidRPr="00A235F2">
        <w:rPr>
          <w:noProof/>
          <w:sz w:val="24"/>
          <w:szCs w:val="24"/>
          <w:lang w:val="hr-HR"/>
        </w:rPr>
        <w:t>kun</w:t>
      </w:r>
      <w:r>
        <w:rPr>
          <w:noProof/>
          <w:sz w:val="24"/>
          <w:szCs w:val="24"/>
          <w:lang w:val="hr-HR"/>
        </w:rPr>
        <w:t>u</w:t>
      </w:r>
      <w:r w:rsidRPr="00A235F2">
        <w:rPr>
          <w:noProof/>
          <w:sz w:val="24"/>
          <w:szCs w:val="24"/>
          <w:lang w:val="hr-HR"/>
        </w:rPr>
        <w:t xml:space="preserve">. Od ukupnog iznosa nenaplaćenih potraživanja, dospjela potraživanja iznose </w:t>
      </w:r>
      <w:r>
        <w:rPr>
          <w:noProof/>
          <w:sz w:val="24"/>
          <w:szCs w:val="24"/>
          <w:lang w:val="hr-HR"/>
        </w:rPr>
        <w:t xml:space="preserve">108.021.144,21 </w:t>
      </w:r>
      <w:r w:rsidRPr="00A235F2">
        <w:rPr>
          <w:noProof/>
          <w:sz w:val="24"/>
          <w:szCs w:val="24"/>
          <w:lang w:val="hr-HR"/>
        </w:rPr>
        <w:t>kun</w:t>
      </w:r>
      <w:r>
        <w:rPr>
          <w:noProof/>
          <w:sz w:val="24"/>
          <w:szCs w:val="24"/>
          <w:lang w:val="hr-HR"/>
        </w:rPr>
        <w:t>u</w:t>
      </w:r>
      <w:r w:rsidRPr="00A235F2">
        <w:rPr>
          <w:noProof/>
          <w:sz w:val="24"/>
          <w:szCs w:val="24"/>
          <w:lang w:val="hr-HR"/>
        </w:rPr>
        <w:t>.</w:t>
      </w:r>
    </w:p>
    <w:p w14:paraId="2A126F65" w14:textId="77777777" w:rsidR="00D3117E" w:rsidRDefault="00D3117E" w:rsidP="00D3117E">
      <w:pPr>
        <w:ind w:firstLine="708"/>
        <w:jc w:val="both"/>
        <w:rPr>
          <w:noProof/>
          <w:sz w:val="24"/>
          <w:lang w:val="hr-HR"/>
        </w:rPr>
      </w:pPr>
    </w:p>
    <w:tbl>
      <w:tblPr>
        <w:tblW w:w="8020" w:type="dxa"/>
        <w:jc w:val="center"/>
        <w:tblLook w:val="04A0" w:firstRow="1" w:lastRow="0" w:firstColumn="1" w:lastColumn="0" w:noHBand="0" w:noVBand="1"/>
      </w:tblPr>
      <w:tblGrid>
        <w:gridCol w:w="4700"/>
        <w:gridCol w:w="1660"/>
        <w:gridCol w:w="1660"/>
      </w:tblGrid>
      <w:tr w:rsidR="00D3117E" w:rsidRPr="00910CA1" w14:paraId="3F235FAF" w14:textId="77777777" w:rsidTr="004D6956">
        <w:trPr>
          <w:trHeight w:val="276"/>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84C16" w14:textId="77777777" w:rsidR="00D3117E" w:rsidRPr="00910CA1" w:rsidRDefault="00D3117E" w:rsidP="004D6956">
            <w:pPr>
              <w:jc w:val="center"/>
              <w:rPr>
                <w:b/>
                <w:bCs/>
                <w:color w:val="000000"/>
                <w:sz w:val="22"/>
                <w:szCs w:val="22"/>
                <w:lang w:val="en-US" w:eastAsia="en-US"/>
              </w:rPr>
            </w:pPr>
            <w:r w:rsidRPr="00910CA1">
              <w:rPr>
                <w:b/>
                <w:bCs/>
                <w:color w:val="000000"/>
                <w:sz w:val="22"/>
                <w:szCs w:val="22"/>
                <w:lang w:val="en-US" w:eastAsia="en-US"/>
              </w:rPr>
              <w:t>Korisnik</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14:paraId="109BAC08" w14:textId="77777777" w:rsidR="00D3117E" w:rsidRPr="00910CA1" w:rsidRDefault="00D3117E" w:rsidP="004D6956">
            <w:pPr>
              <w:jc w:val="center"/>
              <w:rPr>
                <w:b/>
                <w:bCs/>
                <w:sz w:val="22"/>
                <w:szCs w:val="22"/>
                <w:lang w:val="en-US" w:eastAsia="en-US"/>
              </w:rPr>
            </w:pPr>
            <w:r w:rsidRPr="00910CA1">
              <w:rPr>
                <w:b/>
                <w:bCs/>
                <w:sz w:val="22"/>
                <w:szCs w:val="22"/>
                <w:lang w:val="en-US" w:eastAsia="en-US"/>
              </w:rPr>
              <w:t xml:space="preserve">Stanje nenaplaćenih potraživanja </w:t>
            </w:r>
          </w:p>
        </w:tc>
      </w:tr>
      <w:tr w:rsidR="00D3117E" w:rsidRPr="00910CA1" w14:paraId="276EC56C" w14:textId="77777777" w:rsidTr="004D6956">
        <w:trPr>
          <w:trHeight w:val="385"/>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4B1A9FEE" w14:textId="77777777" w:rsidR="00D3117E" w:rsidRPr="00910CA1" w:rsidRDefault="00D3117E" w:rsidP="004D6956">
            <w:pPr>
              <w:rPr>
                <w:b/>
                <w:bCs/>
                <w:color w:val="000000"/>
                <w:sz w:val="22"/>
                <w:szCs w:val="22"/>
                <w:lang w:val="en-US" w:eastAsia="en-US"/>
              </w:rPr>
            </w:pPr>
          </w:p>
        </w:tc>
        <w:tc>
          <w:tcPr>
            <w:tcW w:w="1660" w:type="dxa"/>
            <w:tcBorders>
              <w:top w:val="nil"/>
              <w:left w:val="nil"/>
              <w:bottom w:val="single" w:sz="4" w:space="0" w:color="auto"/>
              <w:right w:val="single" w:sz="4" w:space="0" w:color="auto"/>
            </w:tcBorders>
            <w:shd w:val="clear" w:color="auto" w:fill="auto"/>
            <w:vAlign w:val="center"/>
            <w:hideMark/>
          </w:tcPr>
          <w:p w14:paraId="577641C1" w14:textId="77777777" w:rsidR="00D3117E" w:rsidRPr="00910CA1" w:rsidRDefault="00D3117E" w:rsidP="004D6956">
            <w:pPr>
              <w:jc w:val="center"/>
              <w:rPr>
                <w:b/>
                <w:bCs/>
                <w:sz w:val="22"/>
                <w:szCs w:val="22"/>
                <w:lang w:val="en-US" w:eastAsia="en-US"/>
              </w:rPr>
            </w:pPr>
            <w:r w:rsidRPr="00910CA1">
              <w:rPr>
                <w:b/>
                <w:bCs/>
                <w:sz w:val="22"/>
                <w:szCs w:val="22"/>
                <w:lang w:val="en-US" w:eastAsia="en-US"/>
              </w:rPr>
              <w:t>Ukupna</w:t>
            </w:r>
          </w:p>
        </w:tc>
        <w:tc>
          <w:tcPr>
            <w:tcW w:w="1660" w:type="dxa"/>
            <w:tcBorders>
              <w:top w:val="nil"/>
              <w:left w:val="nil"/>
              <w:bottom w:val="single" w:sz="4" w:space="0" w:color="auto"/>
              <w:right w:val="single" w:sz="4" w:space="0" w:color="auto"/>
            </w:tcBorders>
            <w:shd w:val="clear" w:color="auto" w:fill="auto"/>
            <w:vAlign w:val="center"/>
            <w:hideMark/>
          </w:tcPr>
          <w:p w14:paraId="6EC57036" w14:textId="77777777" w:rsidR="00D3117E" w:rsidRPr="00910CA1" w:rsidRDefault="00D3117E" w:rsidP="004D6956">
            <w:pPr>
              <w:jc w:val="center"/>
              <w:rPr>
                <w:b/>
                <w:bCs/>
                <w:sz w:val="22"/>
                <w:szCs w:val="22"/>
                <w:lang w:val="en-US" w:eastAsia="en-US"/>
              </w:rPr>
            </w:pPr>
            <w:r w:rsidRPr="00910CA1">
              <w:rPr>
                <w:b/>
                <w:bCs/>
                <w:sz w:val="22"/>
                <w:szCs w:val="22"/>
                <w:lang w:val="en-US" w:eastAsia="en-US"/>
              </w:rPr>
              <w:t>Dospjela</w:t>
            </w:r>
          </w:p>
        </w:tc>
      </w:tr>
      <w:tr w:rsidR="00D3117E" w:rsidRPr="00910CA1" w14:paraId="269C539D"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F98992C" w14:textId="77777777" w:rsidR="00D3117E" w:rsidRPr="00910CA1" w:rsidRDefault="00D3117E" w:rsidP="004D6956">
            <w:pPr>
              <w:rPr>
                <w:sz w:val="22"/>
                <w:szCs w:val="22"/>
                <w:lang w:val="en-US" w:eastAsia="en-US"/>
              </w:rPr>
            </w:pPr>
            <w:r w:rsidRPr="00910CA1">
              <w:rPr>
                <w:sz w:val="22"/>
                <w:szCs w:val="22"/>
                <w:lang w:val="en-US" w:eastAsia="en-US"/>
              </w:rPr>
              <w:t>Grad Pula</w:t>
            </w:r>
          </w:p>
        </w:tc>
        <w:tc>
          <w:tcPr>
            <w:tcW w:w="1660" w:type="dxa"/>
            <w:tcBorders>
              <w:top w:val="nil"/>
              <w:left w:val="nil"/>
              <w:bottom w:val="single" w:sz="4" w:space="0" w:color="auto"/>
              <w:right w:val="single" w:sz="4" w:space="0" w:color="auto"/>
            </w:tcBorders>
            <w:shd w:val="clear" w:color="auto" w:fill="auto"/>
            <w:vAlign w:val="bottom"/>
            <w:hideMark/>
          </w:tcPr>
          <w:p w14:paraId="7C391E1F" w14:textId="77777777" w:rsidR="00D3117E" w:rsidRPr="00910CA1" w:rsidRDefault="00D3117E" w:rsidP="004D6956">
            <w:pPr>
              <w:jc w:val="right"/>
              <w:rPr>
                <w:sz w:val="22"/>
                <w:szCs w:val="22"/>
                <w:lang w:val="en-US" w:eastAsia="en-US"/>
              </w:rPr>
            </w:pPr>
            <w:r w:rsidRPr="00910CA1">
              <w:rPr>
                <w:sz w:val="22"/>
                <w:szCs w:val="22"/>
                <w:lang w:val="en-US" w:eastAsia="en-US"/>
              </w:rPr>
              <w:t>116.684.633,36</w:t>
            </w:r>
          </w:p>
        </w:tc>
        <w:tc>
          <w:tcPr>
            <w:tcW w:w="1660" w:type="dxa"/>
            <w:tcBorders>
              <w:top w:val="nil"/>
              <w:left w:val="nil"/>
              <w:bottom w:val="single" w:sz="4" w:space="0" w:color="auto"/>
              <w:right w:val="single" w:sz="4" w:space="0" w:color="auto"/>
            </w:tcBorders>
            <w:shd w:val="clear" w:color="auto" w:fill="auto"/>
            <w:vAlign w:val="bottom"/>
            <w:hideMark/>
          </w:tcPr>
          <w:p w14:paraId="3645961B" w14:textId="77777777" w:rsidR="00D3117E" w:rsidRPr="00910CA1" w:rsidRDefault="00D3117E" w:rsidP="004D6956">
            <w:pPr>
              <w:jc w:val="right"/>
              <w:rPr>
                <w:sz w:val="22"/>
                <w:szCs w:val="22"/>
                <w:lang w:val="en-US" w:eastAsia="en-US"/>
              </w:rPr>
            </w:pPr>
            <w:r w:rsidRPr="00910CA1">
              <w:rPr>
                <w:sz w:val="22"/>
                <w:szCs w:val="22"/>
                <w:lang w:val="en-US" w:eastAsia="en-US"/>
              </w:rPr>
              <w:t>106.283.183,11</w:t>
            </w:r>
          </w:p>
        </w:tc>
      </w:tr>
      <w:tr w:rsidR="00D3117E" w:rsidRPr="00910CA1" w14:paraId="5F656A41"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64084A7" w14:textId="77777777" w:rsidR="00D3117E" w:rsidRPr="00910CA1" w:rsidRDefault="00D3117E" w:rsidP="004D6956">
            <w:pPr>
              <w:rPr>
                <w:sz w:val="22"/>
                <w:szCs w:val="22"/>
                <w:lang w:val="en-US" w:eastAsia="en-US"/>
              </w:rPr>
            </w:pPr>
            <w:r w:rsidRPr="00910CA1">
              <w:rPr>
                <w:sz w:val="22"/>
                <w:szCs w:val="22"/>
                <w:lang w:val="en-US" w:eastAsia="en-US"/>
              </w:rPr>
              <w:t>Javna vatrogasna postrojba Pula</w:t>
            </w:r>
          </w:p>
        </w:tc>
        <w:tc>
          <w:tcPr>
            <w:tcW w:w="1660" w:type="dxa"/>
            <w:tcBorders>
              <w:top w:val="nil"/>
              <w:left w:val="nil"/>
              <w:bottom w:val="single" w:sz="4" w:space="0" w:color="auto"/>
              <w:right w:val="single" w:sz="4" w:space="0" w:color="auto"/>
            </w:tcBorders>
            <w:shd w:val="clear" w:color="auto" w:fill="auto"/>
            <w:vAlign w:val="bottom"/>
            <w:hideMark/>
          </w:tcPr>
          <w:p w14:paraId="042DD39D" w14:textId="77777777" w:rsidR="00D3117E" w:rsidRPr="00910CA1" w:rsidRDefault="00D3117E" w:rsidP="004D6956">
            <w:pPr>
              <w:jc w:val="right"/>
              <w:rPr>
                <w:sz w:val="22"/>
                <w:szCs w:val="22"/>
                <w:lang w:val="en-US" w:eastAsia="en-US"/>
              </w:rPr>
            </w:pPr>
            <w:r w:rsidRPr="00910CA1">
              <w:rPr>
                <w:sz w:val="22"/>
                <w:szCs w:val="22"/>
                <w:lang w:val="en-US" w:eastAsia="en-US"/>
              </w:rPr>
              <w:t>151.959,72</w:t>
            </w:r>
          </w:p>
        </w:tc>
        <w:tc>
          <w:tcPr>
            <w:tcW w:w="1660" w:type="dxa"/>
            <w:tcBorders>
              <w:top w:val="nil"/>
              <w:left w:val="nil"/>
              <w:bottom w:val="single" w:sz="4" w:space="0" w:color="auto"/>
              <w:right w:val="single" w:sz="4" w:space="0" w:color="auto"/>
            </w:tcBorders>
            <w:shd w:val="clear" w:color="auto" w:fill="auto"/>
            <w:vAlign w:val="bottom"/>
            <w:hideMark/>
          </w:tcPr>
          <w:p w14:paraId="6D1BD273" w14:textId="77777777" w:rsidR="00D3117E" w:rsidRPr="00910CA1" w:rsidRDefault="00D3117E" w:rsidP="004D6956">
            <w:pPr>
              <w:jc w:val="right"/>
              <w:rPr>
                <w:sz w:val="22"/>
                <w:szCs w:val="22"/>
                <w:lang w:val="en-US" w:eastAsia="en-US"/>
              </w:rPr>
            </w:pPr>
            <w:r w:rsidRPr="00910CA1">
              <w:rPr>
                <w:sz w:val="22"/>
                <w:szCs w:val="22"/>
                <w:lang w:val="en-US" w:eastAsia="en-US"/>
              </w:rPr>
              <w:t>91.855,47</w:t>
            </w:r>
          </w:p>
        </w:tc>
      </w:tr>
      <w:tr w:rsidR="00D3117E" w:rsidRPr="00910CA1" w14:paraId="0ED3B74B"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0AA2FC8" w14:textId="77777777" w:rsidR="00D3117E" w:rsidRPr="00910CA1" w:rsidRDefault="00D3117E" w:rsidP="004D6956">
            <w:pPr>
              <w:rPr>
                <w:sz w:val="22"/>
                <w:szCs w:val="22"/>
                <w:lang w:val="en-US" w:eastAsia="en-US"/>
              </w:rPr>
            </w:pPr>
            <w:r w:rsidRPr="00910CA1">
              <w:rPr>
                <w:sz w:val="22"/>
                <w:szCs w:val="22"/>
                <w:lang w:val="en-US" w:eastAsia="en-US"/>
              </w:rPr>
              <w:t>OŠ Šijana</w:t>
            </w:r>
          </w:p>
        </w:tc>
        <w:tc>
          <w:tcPr>
            <w:tcW w:w="1660" w:type="dxa"/>
            <w:tcBorders>
              <w:top w:val="nil"/>
              <w:left w:val="nil"/>
              <w:bottom w:val="single" w:sz="4" w:space="0" w:color="auto"/>
              <w:right w:val="single" w:sz="4" w:space="0" w:color="auto"/>
            </w:tcBorders>
            <w:shd w:val="clear" w:color="auto" w:fill="auto"/>
            <w:vAlign w:val="bottom"/>
            <w:hideMark/>
          </w:tcPr>
          <w:p w14:paraId="2BF7E246" w14:textId="77777777" w:rsidR="00D3117E" w:rsidRPr="00910CA1" w:rsidRDefault="00D3117E" w:rsidP="004D6956">
            <w:pPr>
              <w:jc w:val="right"/>
              <w:rPr>
                <w:sz w:val="22"/>
                <w:szCs w:val="22"/>
                <w:lang w:val="en-US" w:eastAsia="en-US"/>
              </w:rPr>
            </w:pPr>
            <w:r w:rsidRPr="00910CA1">
              <w:rPr>
                <w:sz w:val="22"/>
                <w:szCs w:val="22"/>
                <w:lang w:val="en-US" w:eastAsia="en-US"/>
              </w:rPr>
              <w:t>333.215,88</w:t>
            </w:r>
          </w:p>
        </w:tc>
        <w:tc>
          <w:tcPr>
            <w:tcW w:w="1660" w:type="dxa"/>
            <w:tcBorders>
              <w:top w:val="nil"/>
              <w:left w:val="nil"/>
              <w:bottom w:val="single" w:sz="4" w:space="0" w:color="auto"/>
              <w:right w:val="single" w:sz="4" w:space="0" w:color="auto"/>
            </w:tcBorders>
            <w:shd w:val="clear" w:color="auto" w:fill="auto"/>
            <w:vAlign w:val="bottom"/>
            <w:hideMark/>
          </w:tcPr>
          <w:p w14:paraId="5FB0705E" w14:textId="77777777" w:rsidR="00D3117E" w:rsidRPr="00910CA1" w:rsidRDefault="00D3117E" w:rsidP="004D6956">
            <w:pPr>
              <w:jc w:val="right"/>
              <w:rPr>
                <w:sz w:val="22"/>
                <w:szCs w:val="22"/>
                <w:lang w:val="en-US" w:eastAsia="en-US"/>
              </w:rPr>
            </w:pPr>
            <w:r w:rsidRPr="00910CA1">
              <w:rPr>
                <w:sz w:val="22"/>
                <w:szCs w:val="22"/>
                <w:lang w:val="en-US" w:eastAsia="en-US"/>
              </w:rPr>
              <w:t>114.298,46</w:t>
            </w:r>
          </w:p>
        </w:tc>
      </w:tr>
      <w:tr w:rsidR="00D3117E" w:rsidRPr="00910CA1" w14:paraId="23FE5B15"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B2B765C" w14:textId="77777777" w:rsidR="00D3117E" w:rsidRPr="00910CA1" w:rsidRDefault="00D3117E" w:rsidP="004D6956">
            <w:pPr>
              <w:rPr>
                <w:sz w:val="22"/>
                <w:szCs w:val="22"/>
                <w:lang w:val="en-US" w:eastAsia="en-US"/>
              </w:rPr>
            </w:pPr>
            <w:r w:rsidRPr="00910CA1">
              <w:rPr>
                <w:sz w:val="22"/>
                <w:szCs w:val="22"/>
                <w:lang w:val="en-US" w:eastAsia="en-US"/>
              </w:rPr>
              <w:t>OŠ Stoja</w:t>
            </w:r>
          </w:p>
        </w:tc>
        <w:tc>
          <w:tcPr>
            <w:tcW w:w="1660" w:type="dxa"/>
            <w:tcBorders>
              <w:top w:val="nil"/>
              <w:left w:val="nil"/>
              <w:bottom w:val="single" w:sz="4" w:space="0" w:color="auto"/>
              <w:right w:val="single" w:sz="4" w:space="0" w:color="auto"/>
            </w:tcBorders>
            <w:shd w:val="clear" w:color="auto" w:fill="auto"/>
            <w:noWrap/>
            <w:vAlign w:val="bottom"/>
            <w:hideMark/>
          </w:tcPr>
          <w:p w14:paraId="7D689783" w14:textId="77777777" w:rsidR="00D3117E" w:rsidRPr="00910CA1" w:rsidRDefault="00D3117E" w:rsidP="004D6956">
            <w:pPr>
              <w:jc w:val="right"/>
              <w:rPr>
                <w:sz w:val="22"/>
                <w:szCs w:val="22"/>
                <w:lang w:val="en-US" w:eastAsia="en-US"/>
              </w:rPr>
            </w:pPr>
            <w:r w:rsidRPr="00910CA1">
              <w:rPr>
                <w:sz w:val="22"/>
                <w:szCs w:val="22"/>
                <w:lang w:val="en-US" w:eastAsia="en-US"/>
              </w:rPr>
              <w:t>151.762,67</w:t>
            </w:r>
          </w:p>
        </w:tc>
        <w:tc>
          <w:tcPr>
            <w:tcW w:w="1660" w:type="dxa"/>
            <w:tcBorders>
              <w:top w:val="nil"/>
              <w:left w:val="nil"/>
              <w:bottom w:val="single" w:sz="4" w:space="0" w:color="auto"/>
              <w:right w:val="single" w:sz="4" w:space="0" w:color="auto"/>
            </w:tcBorders>
            <w:shd w:val="clear" w:color="auto" w:fill="auto"/>
            <w:noWrap/>
            <w:vAlign w:val="bottom"/>
            <w:hideMark/>
          </w:tcPr>
          <w:p w14:paraId="3089729A" w14:textId="77777777" w:rsidR="00D3117E" w:rsidRPr="00910CA1" w:rsidRDefault="00D3117E" w:rsidP="004D6956">
            <w:pPr>
              <w:jc w:val="right"/>
              <w:rPr>
                <w:sz w:val="22"/>
                <w:szCs w:val="22"/>
                <w:lang w:val="en-US" w:eastAsia="en-US"/>
              </w:rPr>
            </w:pPr>
            <w:r w:rsidRPr="00910CA1">
              <w:rPr>
                <w:sz w:val="22"/>
                <w:szCs w:val="22"/>
                <w:lang w:val="en-US" w:eastAsia="en-US"/>
              </w:rPr>
              <w:t>38.832,17</w:t>
            </w:r>
          </w:p>
        </w:tc>
      </w:tr>
      <w:tr w:rsidR="00D3117E" w:rsidRPr="00910CA1" w14:paraId="3193BCE7"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FF90600" w14:textId="77777777" w:rsidR="00D3117E" w:rsidRPr="00910CA1" w:rsidRDefault="00D3117E" w:rsidP="004D6956">
            <w:pPr>
              <w:rPr>
                <w:sz w:val="22"/>
                <w:szCs w:val="22"/>
                <w:lang w:val="en-US" w:eastAsia="en-US"/>
              </w:rPr>
            </w:pPr>
            <w:r w:rsidRPr="00910CA1">
              <w:rPr>
                <w:sz w:val="22"/>
                <w:szCs w:val="22"/>
                <w:lang w:val="en-US" w:eastAsia="en-US"/>
              </w:rPr>
              <w:t>OŠ Centar</w:t>
            </w:r>
          </w:p>
        </w:tc>
        <w:tc>
          <w:tcPr>
            <w:tcW w:w="1660" w:type="dxa"/>
            <w:tcBorders>
              <w:top w:val="nil"/>
              <w:left w:val="nil"/>
              <w:bottom w:val="single" w:sz="4" w:space="0" w:color="auto"/>
              <w:right w:val="single" w:sz="4" w:space="0" w:color="auto"/>
            </w:tcBorders>
            <w:shd w:val="clear" w:color="auto" w:fill="auto"/>
            <w:vAlign w:val="bottom"/>
            <w:hideMark/>
          </w:tcPr>
          <w:p w14:paraId="3F6811E1" w14:textId="77777777" w:rsidR="00D3117E" w:rsidRPr="00910CA1" w:rsidRDefault="00D3117E" w:rsidP="004D6956">
            <w:pPr>
              <w:jc w:val="right"/>
              <w:rPr>
                <w:sz w:val="22"/>
                <w:szCs w:val="22"/>
                <w:lang w:val="en-US" w:eastAsia="en-US"/>
              </w:rPr>
            </w:pPr>
            <w:r w:rsidRPr="00910CA1">
              <w:rPr>
                <w:sz w:val="22"/>
                <w:szCs w:val="22"/>
                <w:lang w:val="en-US" w:eastAsia="en-US"/>
              </w:rPr>
              <w:t>136.286,25</w:t>
            </w:r>
          </w:p>
        </w:tc>
        <w:tc>
          <w:tcPr>
            <w:tcW w:w="1660" w:type="dxa"/>
            <w:tcBorders>
              <w:top w:val="nil"/>
              <w:left w:val="nil"/>
              <w:bottom w:val="single" w:sz="4" w:space="0" w:color="auto"/>
              <w:right w:val="single" w:sz="4" w:space="0" w:color="auto"/>
            </w:tcBorders>
            <w:shd w:val="clear" w:color="auto" w:fill="auto"/>
            <w:vAlign w:val="bottom"/>
            <w:hideMark/>
          </w:tcPr>
          <w:p w14:paraId="1682C387" w14:textId="77777777" w:rsidR="00D3117E" w:rsidRPr="00910CA1" w:rsidRDefault="00D3117E" w:rsidP="004D6956">
            <w:pPr>
              <w:jc w:val="right"/>
              <w:rPr>
                <w:sz w:val="22"/>
                <w:szCs w:val="22"/>
                <w:lang w:val="en-US" w:eastAsia="en-US"/>
              </w:rPr>
            </w:pPr>
            <w:r w:rsidRPr="00910CA1">
              <w:rPr>
                <w:sz w:val="22"/>
                <w:szCs w:val="22"/>
                <w:lang w:val="en-US" w:eastAsia="en-US"/>
              </w:rPr>
              <w:t>33.468,55</w:t>
            </w:r>
          </w:p>
        </w:tc>
      </w:tr>
      <w:tr w:rsidR="00D3117E" w:rsidRPr="00910CA1" w14:paraId="7F5053D8"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BC2BFDD" w14:textId="77777777" w:rsidR="00D3117E" w:rsidRPr="00910CA1" w:rsidRDefault="00D3117E" w:rsidP="004D6956">
            <w:pPr>
              <w:rPr>
                <w:sz w:val="22"/>
                <w:szCs w:val="22"/>
                <w:lang w:val="en-US" w:eastAsia="en-US"/>
              </w:rPr>
            </w:pPr>
            <w:r w:rsidRPr="00910CA1">
              <w:rPr>
                <w:sz w:val="22"/>
                <w:szCs w:val="22"/>
                <w:lang w:val="en-US" w:eastAsia="en-US"/>
              </w:rPr>
              <w:t>OŠ Giusepina Martinuzzi</w:t>
            </w:r>
          </w:p>
        </w:tc>
        <w:tc>
          <w:tcPr>
            <w:tcW w:w="1660" w:type="dxa"/>
            <w:tcBorders>
              <w:top w:val="nil"/>
              <w:left w:val="nil"/>
              <w:bottom w:val="single" w:sz="4" w:space="0" w:color="auto"/>
              <w:right w:val="single" w:sz="4" w:space="0" w:color="auto"/>
            </w:tcBorders>
            <w:shd w:val="clear" w:color="auto" w:fill="auto"/>
            <w:noWrap/>
            <w:vAlign w:val="bottom"/>
            <w:hideMark/>
          </w:tcPr>
          <w:p w14:paraId="494741E0" w14:textId="77777777" w:rsidR="00D3117E" w:rsidRPr="00910CA1" w:rsidRDefault="00D3117E" w:rsidP="004D6956">
            <w:pPr>
              <w:jc w:val="right"/>
              <w:rPr>
                <w:sz w:val="22"/>
                <w:szCs w:val="22"/>
                <w:lang w:val="en-US" w:eastAsia="en-US"/>
              </w:rPr>
            </w:pPr>
            <w:r w:rsidRPr="00910CA1">
              <w:rPr>
                <w:sz w:val="22"/>
                <w:szCs w:val="22"/>
                <w:lang w:val="en-US" w:eastAsia="en-US"/>
              </w:rPr>
              <w:t>106.937,82</w:t>
            </w:r>
          </w:p>
        </w:tc>
        <w:tc>
          <w:tcPr>
            <w:tcW w:w="1660" w:type="dxa"/>
            <w:tcBorders>
              <w:top w:val="nil"/>
              <w:left w:val="nil"/>
              <w:bottom w:val="single" w:sz="4" w:space="0" w:color="auto"/>
              <w:right w:val="single" w:sz="4" w:space="0" w:color="auto"/>
            </w:tcBorders>
            <w:shd w:val="clear" w:color="auto" w:fill="auto"/>
            <w:noWrap/>
            <w:vAlign w:val="bottom"/>
            <w:hideMark/>
          </w:tcPr>
          <w:p w14:paraId="4DB6F7E1" w14:textId="77777777" w:rsidR="00D3117E" w:rsidRPr="00910CA1" w:rsidRDefault="00D3117E" w:rsidP="004D6956">
            <w:pPr>
              <w:jc w:val="right"/>
              <w:rPr>
                <w:sz w:val="22"/>
                <w:szCs w:val="22"/>
                <w:lang w:val="en-US" w:eastAsia="en-US"/>
              </w:rPr>
            </w:pPr>
            <w:r w:rsidRPr="00910CA1">
              <w:rPr>
                <w:sz w:val="22"/>
                <w:szCs w:val="22"/>
                <w:lang w:val="en-US" w:eastAsia="en-US"/>
              </w:rPr>
              <w:t>88.875,55</w:t>
            </w:r>
          </w:p>
        </w:tc>
      </w:tr>
      <w:tr w:rsidR="00D3117E" w:rsidRPr="00910CA1" w14:paraId="0D6A6436" w14:textId="77777777" w:rsidTr="004D695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7AD6EE5" w14:textId="77777777" w:rsidR="00D3117E" w:rsidRPr="00910CA1" w:rsidRDefault="00D3117E" w:rsidP="004D6956">
            <w:pPr>
              <w:rPr>
                <w:sz w:val="22"/>
                <w:szCs w:val="22"/>
                <w:lang w:val="en-US" w:eastAsia="en-US"/>
              </w:rPr>
            </w:pPr>
            <w:r w:rsidRPr="00910CA1">
              <w:rPr>
                <w:sz w:val="22"/>
                <w:szCs w:val="22"/>
                <w:lang w:val="en-US" w:eastAsia="en-US"/>
              </w:rPr>
              <w:t>OŠ Tone Peruška</w:t>
            </w:r>
          </w:p>
        </w:tc>
        <w:tc>
          <w:tcPr>
            <w:tcW w:w="1660" w:type="dxa"/>
            <w:tcBorders>
              <w:top w:val="nil"/>
              <w:left w:val="nil"/>
              <w:bottom w:val="single" w:sz="4" w:space="0" w:color="auto"/>
              <w:right w:val="single" w:sz="4" w:space="0" w:color="auto"/>
            </w:tcBorders>
            <w:shd w:val="clear" w:color="auto" w:fill="auto"/>
            <w:noWrap/>
            <w:vAlign w:val="bottom"/>
            <w:hideMark/>
          </w:tcPr>
          <w:p w14:paraId="6384108B" w14:textId="77777777" w:rsidR="00D3117E" w:rsidRPr="00910CA1" w:rsidRDefault="00D3117E" w:rsidP="004D6956">
            <w:pPr>
              <w:jc w:val="right"/>
              <w:rPr>
                <w:color w:val="000000"/>
                <w:sz w:val="22"/>
                <w:szCs w:val="22"/>
                <w:lang w:val="en-US" w:eastAsia="en-US"/>
              </w:rPr>
            </w:pPr>
            <w:r w:rsidRPr="00910CA1">
              <w:rPr>
                <w:color w:val="000000"/>
                <w:sz w:val="22"/>
                <w:szCs w:val="22"/>
                <w:lang w:val="en-US" w:eastAsia="en-US"/>
              </w:rPr>
              <w:t>218.182,39</w:t>
            </w:r>
          </w:p>
        </w:tc>
        <w:tc>
          <w:tcPr>
            <w:tcW w:w="1660" w:type="dxa"/>
            <w:tcBorders>
              <w:top w:val="nil"/>
              <w:left w:val="nil"/>
              <w:bottom w:val="single" w:sz="4" w:space="0" w:color="auto"/>
              <w:right w:val="single" w:sz="4" w:space="0" w:color="auto"/>
            </w:tcBorders>
            <w:shd w:val="clear" w:color="auto" w:fill="auto"/>
            <w:noWrap/>
            <w:vAlign w:val="bottom"/>
            <w:hideMark/>
          </w:tcPr>
          <w:p w14:paraId="5C7B9E07" w14:textId="77777777" w:rsidR="00D3117E" w:rsidRPr="00910CA1" w:rsidRDefault="00D3117E" w:rsidP="004D6956">
            <w:pPr>
              <w:jc w:val="right"/>
              <w:rPr>
                <w:color w:val="000000"/>
                <w:sz w:val="22"/>
                <w:szCs w:val="22"/>
                <w:lang w:val="en-US" w:eastAsia="en-US"/>
              </w:rPr>
            </w:pPr>
            <w:r w:rsidRPr="00910CA1">
              <w:rPr>
                <w:color w:val="000000"/>
                <w:sz w:val="22"/>
                <w:szCs w:val="22"/>
                <w:lang w:val="en-US" w:eastAsia="en-US"/>
              </w:rPr>
              <w:t>45.085,80</w:t>
            </w:r>
          </w:p>
        </w:tc>
      </w:tr>
      <w:tr w:rsidR="00D3117E" w:rsidRPr="00910CA1" w14:paraId="01E3A00D"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5933426" w14:textId="77777777" w:rsidR="00D3117E" w:rsidRPr="00910CA1" w:rsidRDefault="00D3117E" w:rsidP="004D6956">
            <w:pPr>
              <w:rPr>
                <w:sz w:val="22"/>
                <w:szCs w:val="22"/>
                <w:lang w:val="en-US" w:eastAsia="en-US"/>
              </w:rPr>
            </w:pPr>
            <w:r w:rsidRPr="00910CA1">
              <w:rPr>
                <w:sz w:val="22"/>
                <w:szCs w:val="22"/>
                <w:lang w:val="en-US" w:eastAsia="en-US"/>
              </w:rPr>
              <w:t>OŠ Kaštanjer</w:t>
            </w:r>
          </w:p>
        </w:tc>
        <w:tc>
          <w:tcPr>
            <w:tcW w:w="1660" w:type="dxa"/>
            <w:tcBorders>
              <w:top w:val="nil"/>
              <w:left w:val="nil"/>
              <w:bottom w:val="single" w:sz="4" w:space="0" w:color="auto"/>
              <w:right w:val="single" w:sz="4" w:space="0" w:color="auto"/>
            </w:tcBorders>
            <w:shd w:val="clear" w:color="auto" w:fill="auto"/>
            <w:noWrap/>
            <w:vAlign w:val="bottom"/>
            <w:hideMark/>
          </w:tcPr>
          <w:p w14:paraId="3B44690D" w14:textId="77777777" w:rsidR="00D3117E" w:rsidRPr="00910CA1" w:rsidRDefault="00D3117E" w:rsidP="004D6956">
            <w:pPr>
              <w:jc w:val="right"/>
              <w:rPr>
                <w:sz w:val="22"/>
                <w:szCs w:val="22"/>
                <w:lang w:val="en-US" w:eastAsia="en-US"/>
              </w:rPr>
            </w:pPr>
            <w:r w:rsidRPr="00910CA1">
              <w:rPr>
                <w:sz w:val="22"/>
                <w:szCs w:val="22"/>
                <w:lang w:val="en-US" w:eastAsia="en-US"/>
              </w:rPr>
              <w:t>147.692,65</w:t>
            </w:r>
          </w:p>
        </w:tc>
        <w:tc>
          <w:tcPr>
            <w:tcW w:w="1660" w:type="dxa"/>
            <w:tcBorders>
              <w:top w:val="nil"/>
              <w:left w:val="nil"/>
              <w:bottom w:val="single" w:sz="4" w:space="0" w:color="auto"/>
              <w:right w:val="single" w:sz="4" w:space="0" w:color="auto"/>
            </w:tcBorders>
            <w:shd w:val="clear" w:color="auto" w:fill="auto"/>
            <w:noWrap/>
            <w:vAlign w:val="bottom"/>
            <w:hideMark/>
          </w:tcPr>
          <w:p w14:paraId="4A7EE9FE" w14:textId="77777777" w:rsidR="00D3117E" w:rsidRPr="00910CA1" w:rsidRDefault="00D3117E" w:rsidP="004D6956">
            <w:pPr>
              <w:jc w:val="right"/>
              <w:rPr>
                <w:sz w:val="22"/>
                <w:szCs w:val="22"/>
                <w:lang w:val="en-US" w:eastAsia="en-US"/>
              </w:rPr>
            </w:pPr>
            <w:r w:rsidRPr="00910CA1">
              <w:rPr>
                <w:sz w:val="22"/>
                <w:szCs w:val="22"/>
                <w:lang w:val="en-US" w:eastAsia="en-US"/>
              </w:rPr>
              <w:t>33.150,90</w:t>
            </w:r>
          </w:p>
        </w:tc>
      </w:tr>
      <w:tr w:rsidR="00D3117E" w:rsidRPr="00910CA1" w14:paraId="41416A10"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47FBFFB" w14:textId="77777777" w:rsidR="00D3117E" w:rsidRPr="00910CA1" w:rsidRDefault="00D3117E" w:rsidP="004D6956">
            <w:pPr>
              <w:rPr>
                <w:sz w:val="22"/>
                <w:szCs w:val="22"/>
                <w:lang w:val="en-US" w:eastAsia="en-US"/>
              </w:rPr>
            </w:pPr>
            <w:r w:rsidRPr="00910CA1">
              <w:rPr>
                <w:sz w:val="22"/>
                <w:szCs w:val="22"/>
                <w:lang w:val="en-US" w:eastAsia="en-US"/>
              </w:rPr>
              <w:t>OŠ Vidikovac</w:t>
            </w:r>
          </w:p>
        </w:tc>
        <w:tc>
          <w:tcPr>
            <w:tcW w:w="1660" w:type="dxa"/>
            <w:tcBorders>
              <w:top w:val="nil"/>
              <w:left w:val="nil"/>
              <w:bottom w:val="single" w:sz="4" w:space="0" w:color="auto"/>
              <w:right w:val="single" w:sz="4" w:space="0" w:color="auto"/>
            </w:tcBorders>
            <w:shd w:val="clear" w:color="auto" w:fill="auto"/>
            <w:noWrap/>
            <w:vAlign w:val="bottom"/>
            <w:hideMark/>
          </w:tcPr>
          <w:p w14:paraId="03F4CEF1" w14:textId="77777777" w:rsidR="00D3117E" w:rsidRPr="00910CA1" w:rsidRDefault="00D3117E" w:rsidP="004D6956">
            <w:pPr>
              <w:jc w:val="right"/>
              <w:rPr>
                <w:sz w:val="22"/>
                <w:szCs w:val="22"/>
                <w:lang w:val="en-US" w:eastAsia="en-US"/>
              </w:rPr>
            </w:pPr>
            <w:r w:rsidRPr="00910CA1">
              <w:rPr>
                <w:sz w:val="22"/>
                <w:szCs w:val="22"/>
                <w:lang w:val="en-US" w:eastAsia="en-US"/>
              </w:rPr>
              <w:t>293.816,83</w:t>
            </w:r>
          </w:p>
        </w:tc>
        <w:tc>
          <w:tcPr>
            <w:tcW w:w="1660" w:type="dxa"/>
            <w:tcBorders>
              <w:top w:val="nil"/>
              <w:left w:val="nil"/>
              <w:bottom w:val="single" w:sz="4" w:space="0" w:color="auto"/>
              <w:right w:val="single" w:sz="4" w:space="0" w:color="auto"/>
            </w:tcBorders>
            <w:shd w:val="clear" w:color="auto" w:fill="auto"/>
            <w:noWrap/>
            <w:vAlign w:val="bottom"/>
            <w:hideMark/>
          </w:tcPr>
          <w:p w14:paraId="61B393FE" w14:textId="77777777" w:rsidR="00D3117E" w:rsidRPr="00910CA1" w:rsidRDefault="00D3117E" w:rsidP="004D6956">
            <w:pPr>
              <w:jc w:val="right"/>
              <w:rPr>
                <w:sz w:val="22"/>
                <w:szCs w:val="22"/>
                <w:lang w:val="en-US" w:eastAsia="en-US"/>
              </w:rPr>
            </w:pPr>
            <w:r w:rsidRPr="00910CA1">
              <w:rPr>
                <w:sz w:val="22"/>
                <w:szCs w:val="22"/>
                <w:lang w:val="en-US" w:eastAsia="en-US"/>
              </w:rPr>
              <w:t>156.082,95</w:t>
            </w:r>
          </w:p>
        </w:tc>
      </w:tr>
      <w:tr w:rsidR="00D3117E" w:rsidRPr="00910CA1" w14:paraId="37A25840"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58ECC25" w14:textId="77777777" w:rsidR="00D3117E" w:rsidRPr="00910CA1" w:rsidRDefault="00D3117E" w:rsidP="004D6956">
            <w:pPr>
              <w:rPr>
                <w:sz w:val="22"/>
                <w:szCs w:val="22"/>
                <w:lang w:val="en-US" w:eastAsia="en-US"/>
              </w:rPr>
            </w:pPr>
            <w:r w:rsidRPr="00910CA1">
              <w:rPr>
                <w:sz w:val="22"/>
                <w:szCs w:val="22"/>
                <w:lang w:val="en-US" w:eastAsia="en-US"/>
              </w:rPr>
              <w:t>OŠ Monte Zaro</w:t>
            </w:r>
          </w:p>
        </w:tc>
        <w:tc>
          <w:tcPr>
            <w:tcW w:w="1660" w:type="dxa"/>
            <w:tcBorders>
              <w:top w:val="nil"/>
              <w:left w:val="nil"/>
              <w:bottom w:val="single" w:sz="4" w:space="0" w:color="auto"/>
              <w:right w:val="single" w:sz="4" w:space="0" w:color="auto"/>
            </w:tcBorders>
            <w:shd w:val="clear" w:color="auto" w:fill="auto"/>
            <w:noWrap/>
            <w:vAlign w:val="bottom"/>
            <w:hideMark/>
          </w:tcPr>
          <w:p w14:paraId="523A633C" w14:textId="77777777" w:rsidR="00D3117E" w:rsidRPr="00910CA1" w:rsidRDefault="00D3117E" w:rsidP="004D6956">
            <w:pPr>
              <w:jc w:val="right"/>
              <w:rPr>
                <w:color w:val="000000"/>
                <w:sz w:val="22"/>
                <w:szCs w:val="22"/>
                <w:lang w:val="en-US" w:eastAsia="en-US"/>
              </w:rPr>
            </w:pPr>
            <w:r w:rsidRPr="00910CA1">
              <w:rPr>
                <w:color w:val="000000"/>
                <w:sz w:val="22"/>
                <w:szCs w:val="22"/>
                <w:lang w:val="en-US" w:eastAsia="en-US"/>
              </w:rPr>
              <w:t>351.608,71</w:t>
            </w:r>
          </w:p>
        </w:tc>
        <w:tc>
          <w:tcPr>
            <w:tcW w:w="1660" w:type="dxa"/>
            <w:tcBorders>
              <w:top w:val="nil"/>
              <w:left w:val="nil"/>
              <w:bottom w:val="single" w:sz="4" w:space="0" w:color="auto"/>
              <w:right w:val="single" w:sz="4" w:space="0" w:color="auto"/>
            </w:tcBorders>
            <w:shd w:val="clear" w:color="auto" w:fill="auto"/>
            <w:noWrap/>
            <w:vAlign w:val="bottom"/>
            <w:hideMark/>
          </w:tcPr>
          <w:p w14:paraId="24FDCCB1" w14:textId="77777777" w:rsidR="00D3117E" w:rsidRPr="00910CA1" w:rsidRDefault="00D3117E" w:rsidP="004D6956">
            <w:pPr>
              <w:jc w:val="right"/>
              <w:rPr>
                <w:color w:val="000000"/>
                <w:sz w:val="22"/>
                <w:szCs w:val="22"/>
                <w:lang w:val="en-US" w:eastAsia="en-US"/>
              </w:rPr>
            </w:pPr>
            <w:r w:rsidRPr="00910CA1">
              <w:rPr>
                <w:color w:val="000000"/>
                <w:sz w:val="22"/>
                <w:szCs w:val="22"/>
                <w:lang w:val="en-US" w:eastAsia="en-US"/>
              </w:rPr>
              <w:t>254.127,94</w:t>
            </w:r>
          </w:p>
        </w:tc>
      </w:tr>
      <w:tr w:rsidR="00D3117E" w:rsidRPr="00910CA1" w14:paraId="7B7B2A69"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A2060B2" w14:textId="77777777" w:rsidR="00D3117E" w:rsidRPr="00910CA1" w:rsidRDefault="00D3117E" w:rsidP="004D6956">
            <w:pPr>
              <w:rPr>
                <w:sz w:val="22"/>
                <w:szCs w:val="22"/>
                <w:lang w:val="en-US" w:eastAsia="en-US"/>
              </w:rPr>
            </w:pPr>
            <w:r w:rsidRPr="00910CA1">
              <w:rPr>
                <w:sz w:val="22"/>
                <w:szCs w:val="22"/>
                <w:lang w:val="en-US" w:eastAsia="en-US"/>
              </w:rPr>
              <w:t>OŠ Veruda</w:t>
            </w:r>
          </w:p>
        </w:tc>
        <w:tc>
          <w:tcPr>
            <w:tcW w:w="1660" w:type="dxa"/>
            <w:tcBorders>
              <w:top w:val="nil"/>
              <w:left w:val="nil"/>
              <w:bottom w:val="single" w:sz="4" w:space="0" w:color="auto"/>
              <w:right w:val="single" w:sz="4" w:space="0" w:color="auto"/>
            </w:tcBorders>
            <w:shd w:val="clear" w:color="auto" w:fill="auto"/>
            <w:noWrap/>
            <w:vAlign w:val="bottom"/>
            <w:hideMark/>
          </w:tcPr>
          <w:p w14:paraId="772A7782" w14:textId="77777777" w:rsidR="00D3117E" w:rsidRPr="00910CA1" w:rsidRDefault="00D3117E" w:rsidP="004D6956">
            <w:pPr>
              <w:jc w:val="right"/>
              <w:rPr>
                <w:sz w:val="22"/>
                <w:szCs w:val="22"/>
                <w:lang w:val="en-US" w:eastAsia="en-US"/>
              </w:rPr>
            </w:pPr>
            <w:r w:rsidRPr="00910CA1">
              <w:rPr>
                <w:sz w:val="22"/>
                <w:szCs w:val="22"/>
                <w:lang w:val="en-US" w:eastAsia="en-US"/>
              </w:rPr>
              <w:t>263.596,48</w:t>
            </w:r>
          </w:p>
        </w:tc>
        <w:tc>
          <w:tcPr>
            <w:tcW w:w="1660" w:type="dxa"/>
            <w:tcBorders>
              <w:top w:val="nil"/>
              <w:left w:val="nil"/>
              <w:bottom w:val="single" w:sz="4" w:space="0" w:color="auto"/>
              <w:right w:val="single" w:sz="4" w:space="0" w:color="auto"/>
            </w:tcBorders>
            <w:shd w:val="clear" w:color="auto" w:fill="auto"/>
            <w:noWrap/>
            <w:vAlign w:val="bottom"/>
            <w:hideMark/>
          </w:tcPr>
          <w:p w14:paraId="3337B72E" w14:textId="77777777" w:rsidR="00D3117E" w:rsidRPr="00910CA1" w:rsidRDefault="00D3117E" w:rsidP="004D6956">
            <w:pPr>
              <w:jc w:val="right"/>
              <w:rPr>
                <w:sz w:val="22"/>
                <w:szCs w:val="22"/>
                <w:lang w:val="en-US" w:eastAsia="en-US"/>
              </w:rPr>
            </w:pPr>
            <w:r w:rsidRPr="00910CA1">
              <w:rPr>
                <w:sz w:val="22"/>
                <w:szCs w:val="22"/>
                <w:lang w:val="en-US" w:eastAsia="en-US"/>
              </w:rPr>
              <w:t>52.360,14</w:t>
            </w:r>
          </w:p>
        </w:tc>
      </w:tr>
      <w:tr w:rsidR="00D3117E" w:rsidRPr="00910CA1" w14:paraId="794C156C"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F170205" w14:textId="77777777" w:rsidR="00D3117E" w:rsidRPr="00910CA1" w:rsidRDefault="00D3117E" w:rsidP="004D6956">
            <w:pPr>
              <w:rPr>
                <w:sz w:val="22"/>
                <w:szCs w:val="22"/>
                <w:lang w:val="en-US" w:eastAsia="en-US"/>
              </w:rPr>
            </w:pPr>
            <w:r w:rsidRPr="00910CA1">
              <w:rPr>
                <w:sz w:val="22"/>
                <w:szCs w:val="22"/>
                <w:lang w:val="en-US" w:eastAsia="en-US"/>
              </w:rPr>
              <w:t>OŠ Veli Vrh</w:t>
            </w:r>
          </w:p>
        </w:tc>
        <w:tc>
          <w:tcPr>
            <w:tcW w:w="1660" w:type="dxa"/>
            <w:tcBorders>
              <w:top w:val="nil"/>
              <w:left w:val="nil"/>
              <w:bottom w:val="single" w:sz="4" w:space="0" w:color="auto"/>
              <w:right w:val="single" w:sz="4" w:space="0" w:color="auto"/>
            </w:tcBorders>
            <w:shd w:val="clear" w:color="auto" w:fill="auto"/>
            <w:noWrap/>
            <w:vAlign w:val="bottom"/>
            <w:hideMark/>
          </w:tcPr>
          <w:p w14:paraId="70B547AA" w14:textId="77777777" w:rsidR="00D3117E" w:rsidRPr="00910CA1" w:rsidRDefault="00D3117E" w:rsidP="004D6956">
            <w:pPr>
              <w:jc w:val="right"/>
              <w:rPr>
                <w:sz w:val="22"/>
                <w:szCs w:val="22"/>
                <w:lang w:val="en-US" w:eastAsia="en-US"/>
              </w:rPr>
            </w:pPr>
            <w:r w:rsidRPr="00910CA1">
              <w:rPr>
                <w:sz w:val="22"/>
                <w:szCs w:val="22"/>
                <w:lang w:val="en-US" w:eastAsia="en-US"/>
              </w:rPr>
              <w:t>151.528,35</w:t>
            </w:r>
          </w:p>
        </w:tc>
        <w:tc>
          <w:tcPr>
            <w:tcW w:w="1660" w:type="dxa"/>
            <w:tcBorders>
              <w:top w:val="nil"/>
              <w:left w:val="nil"/>
              <w:bottom w:val="single" w:sz="4" w:space="0" w:color="auto"/>
              <w:right w:val="single" w:sz="4" w:space="0" w:color="auto"/>
            </w:tcBorders>
            <w:shd w:val="clear" w:color="auto" w:fill="auto"/>
            <w:noWrap/>
            <w:vAlign w:val="bottom"/>
            <w:hideMark/>
          </w:tcPr>
          <w:p w14:paraId="758B3A64" w14:textId="77777777" w:rsidR="00D3117E" w:rsidRPr="00910CA1" w:rsidRDefault="00D3117E" w:rsidP="004D6956">
            <w:pPr>
              <w:jc w:val="right"/>
              <w:rPr>
                <w:sz w:val="22"/>
                <w:szCs w:val="22"/>
                <w:lang w:val="en-US" w:eastAsia="en-US"/>
              </w:rPr>
            </w:pPr>
            <w:r w:rsidRPr="00910CA1">
              <w:rPr>
                <w:sz w:val="22"/>
                <w:szCs w:val="22"/>
                <w:lang w:val="en-US" w:eastAsia="en-US"/>
              </w:rPr>
              <w:t>53.916,74</w:t>
            </w:r>
          </w:p>
        </w:tc>
      </w:tr>
      <w:tr w:rsidR="00D3117E" w:rsidRPr="00910CA1" w14:paraId="69A7E3A3"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6DEBD41" w14:textId="77777777" w:rsidR="00D3117E" w:rsidRPr="00910CA1" w:rsidRDefault="00D3117E" w:rsidP="004D6956">
            <w:pPr>
              <w:rPr>
                <w:sz w:val="22"/>
                <w:szCs w:val="22"/>
                <w:lang w:val="en-US" w:eastAsia="en-US"/>
              </w:rPr>
            </w:pPr>
            <w:r w:rsidRPr="00910CA1">
              <w:rPr>
                <w:sz w:val="22"/>
                <w:szCs w:val="22"/>
                <w:lang w:val="en-US" w:eastAsia="en-US"/>
              </w:rPr>
              <w:t>Škola za odgoj i obrazovanje</w:t>
            </w:r>
          </w:p>
        </w:tc>
        <w:tc>
          <w:tcPr>
            <w:tcW w:w="1660" w:type="dxa"/>
            <w:tcBorders>
              <w:top w:val="nil"/>
              <w:left w:val="nil"/>
              <w:bottom w:val="single" w:sz="4" w:space="0" w:color="auto"/>
              <w:right w:val="single" w:sz="4" w:space="0" w:color="auto"/>
            </w:tcBorders>
            <w:shd w:val="clear" w:color="auto" w:fill="auto"/>
            <w:noWrap/>
            <w:vAlign w:val="bottom"/>
            <w:hideMark/>
          </w:tcPr>
          <w:p w14:paraId="5A0F4B8A" w14:textId="77777777" w:rsidR="00D3117E" w:rsidRPr="00910CA1" w:rsidRDefault="00D3117E" w:rsidP="004D6956">
            <w:pPr>
              <w:jc w:val="right"/>
              <w:rPr>
                <w:sz w:val="22"/>
                <w:szCs w:val="22"/>
                <w:lang w:val="en-US" w:eastAsia="en-US"/>
              </w:rPr>
            </w:pPr>
            <w:r w:rsidRPr="00910CA1">
              <w:rPr>
                <w:sz w:val="22"/>
                <w:szCs w:val="22"/>
                <w:lang w:val="en-US" w:eastAsia="en-US"/>
              </w:rPr>
              <w:t>56.178,77</w:t>
            </w:r>
          </w:p>
        </w:tc>
        <w:tc>
          <w:tcPr>
            <w:tcW w:w="1660" w:type="dxa"/>
            <w:tcBorders>
              <w:top w:val="nil"/>
              <w:left w:val="nil"/>
              <w:bottom w:val="single" w:sz="4" w:space="0" w:color="auto"/>
              <w:right w:val="single" w:sz="4" w:space="0" w:color="auto"/>
            </w:tcBorders>
            <w:shd w:val="clear" w:color="auto" w:fill="auto"/>
            <w:noWrap/>
            <w:vAlign w:val="bottom"/>
            <w:hideMark/>
          </w:tcPr>
          <w:p w14:paraId="17D1E0C0" w14:textId="77777777" w:rsidR="00D3117E" w:rsidRPr="00910CA1" w:rsidRDefault="00D3117E" w:rsidP="004D6956">
            <w:pPr>
              <w:jc w:val="right"/>
              <w:rPr>
                <w:sz w:val="22"/>
                <w:szCs w:val="22"/>
                <w:lang w:val="en-US" w:eastAsia="en-US"/>
              </w:rPr>
            </w:pPr>
            <w:r w:rsidRPr="00910CA1">
              <w:rPr>
                <w:sz w:val="22"/>
                <w:szCs w:val="22"/>
                <w:lang w:val="en-US" w:eastAsia="en-US"/>
              </w:rPr>
              <w:t>2.963,21</w:t>
            </w:r>
          </w:p>
        </w:tc>
      </w:tr>
      <w:tr w:rsidR="00D3117E" w:rsidRPr="00910CA1" w14:paraId="3857ED57"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8D4E5C4" w14:textId="77777777" w:rsidR="00D3117E" w:rsidRPr="00910CA1" w:rsidRDefault="00D3117E" w:rsidP="004D6956">
            <w:pPr>
              <w:rPr>
                <w:sz w:val="22"/>
                <w:szCs w:val="22"/>
                <w:lang w:val="en-US" w:eastAsia="en-US"/>
              </w:rPr>
            </w:pPr>
            <w:r w:rsidRPr="00910CA1">
              <w:rPr>
                <w:sz w:val="22"/>
                <w:szCs w:val="22"/>
                <w:lang w:val="en-US" w:eastAsia="en-US"/>
              </w:rPr>
              <w:t>Dječji vrtić Pula</w:t>
            </w:r>
          </w:p>
        </w:tc>
        <w:tc>
          <w:tcPr>
            <w:tcW w:w="1660" w:type="dxa"/>
            <w:tcBorders>
              <w:top w:val="nil"/>
              <w:left w:val="nil"/>
              <w:bottom w:val="single" w:sz="4" w:space="0" w:color="auto"/>
              <w:right w:val="single" w:sz="4" w:space="0" w:color="auto"/>
            </w:tcBorders>
            <w:shd w:val="clear" w:color="auto" w:fill="auto"/>
            <w:noWrap/>
            <w:vAlign w:val="bottom"/>
            <w:hideMark/>
          </w:tcPr>
          <w:p w14:paraId="4A7F6C37" w14:textId="77777777" w:rsidR="00D3117E" w:rsidRPr="00910CA1" w:rsidRDefault="00D3117E" w:rsidP="004D6956">
            <w:pPr>
              <w:jc w:val="right"/>
              <w:rPr>
                <w:sz w:val="22"/>
                <w:szCs w:val="22"/>
                <w:lang w:val="en-US" w:eastAsia="en-US"/>
              </w:rPr>
            </w:pPr>
            <w:r w:rsidRPr="00910CA1">
              <w:rPr>
                <w:sz w:val="22"/>
                <w:szCs w:val="22"/>
                <w:lang w:val="en-US" w:eastAsia="en-US"/>
              </w:rPr>
              <w:t>564.432,97</w:t>
            </w:r>
          </w:p>
        </w:tc>
        <w:tc>
          <w:tcPr>
            <w:tcW w:w="1660" w:type="dxa"/>
            <w:tcBorders>
              <w:top w:val="nil"/>
              <w:left w:val="nil"/>
              <w:bottom w:val="single" w:sz="4" w:space="0" w:color="auto"/>
              <w:right w:val="single" w:sz="4" w:space="0" w:color="auto"/>
            </w:tcBorders>
            <w:shd w:val="clear" w:color="auto" w:fill="auto"/>
            <w:noWrap/>
            <w:vAlign w:val="bottom"/>
            <w:hideMark/>
          </w:tcPr>
          <w:p w14:paraId="156755EC" w14:textId="77777777" w:rsidR="00D3117E" w:rsidRPr="00910CA1" w:rsidRDefault="00D3117E" w:rsidP="004D6956">
            <w:pPr>
              <w:jc w:val="right"/>
              <w:rPr>
                <w:sz w:val="22"/>
                <w:szCs w:val="22"/>
                <w:lang w:val="en-US" w:eastAsia="en-US"/>
              </w:rPr>
            </w:pPr>
            <w:r w:rsidRPr="00910CA1">
              <w:rPr>
                <w:sz w:val="22"/>
                <w:szCs w:val="22"/>
                <w:lang w:val="en-US" w:eastAsia="en-US"/>
              </w:rPr>
              <w:t>481.182,40</w:t>
            </w:r>
          </w:p>
        </w:tc>
      </w:tr>
      <w:tr w:rsidR="00D3117E" w:rsidRPr="00910CA1" w14:paraId="457E17CD"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038FBB3" w14:textId="77777777" w:rsidR="00D3117E" w:rsidRPr="00910CA1" w:rsidRDefault="00D3117E" w:rsidP="004D6956">
            <w:pPr>
              <w:rPr>
                <w:sz w:val="22"/>
                <w:szCs w:val="22"/>
                <w:lang w:val="en-US" w:eastAsia="en-US"/>
              </w:rPr>
            </w:pPr>
            <w:r w:rsidRPr="00910CA1">
              <w:rPr>
                <w:sz w:val="22"/>
                <w:szCs w:val="22"/>
                <w:lang w:val="en-US" w:eastAsia="en-US"/>
              </w:rPr>
              <w:t>Dječji vrtić Mali svijet</w:t>
            </w:r>
          </w:p>
        </w:tc>
        <w:tc>
          <w:tcPr>
            <w:tcW w:w="1660" w:type="dxa"/>
            <w:tcBorders>
              <w:top w:val="nil"/>
              <w:left w:val="nil"/>
              <w:bottom w:val="single" w:sz="4" w:space="0" w:color="auto"/>
              <w:right w:val="single" w:sz="4" w:space="0" w:color="auto"/>
            </w:tcBorders>
            <w:shd w:val="clear" w:color="auto" w:fill="auto"/>
            <w:noWrap/>
            <w:vAlign w:val="bottom"/>
            <w:hideMark/>
          </w:tcPr>
          <w:p w14:paraId="451CB461" w14:textId="77777777" w:rsidR="00D3117E" w:rsidRPr="00910CA1" w:rsidRDefault="00D3117E" w:rsidP="004D6956">
            <w:pPr>
              <w:jc w:val="right"/>
              <w:rPr>
                <w:sz w:val="22"/>
                <w:szCs w:val="22"/>
                <w:lang w:val="en-US" w:eastAsia="en-US"/>
              </w:rPr>
            </w:pPr>
            <w:r w:rsidRPr="00910CA1">
              <w:rPr>
                <w:sz w:val="22"/>
                <w:szCs w:val="22"/>
                <w:lang w:val="en-US" w:eastAsia="en-US"/>
              </w:rPr>
              <w:t>189.851,39</w:t>
            </w:r>
          </w:p>
        </w:tc>
        <w:tc>
          <w:tcPr>
            <w:tcW w:w="1660" w:type="dxa"/>
            <w:tcBorders>
              <w:top w:val="nil"/>
              <w:left w:val="nil"/>
              <w:bottom w:val="single" w:sz="4" w:space="0" w:color="auto"/>
              <w:right w:val="single" w:sz="4" w:space="0" w:color="auto"/>
            </w:tcBorders>
            <w:shd w:val="clear" w:color="auto" w:fill="auto"/>
            <w:noWrap/>
            <w:vAlign w:val="bottom"/>
            <w:hideMark/>
          </w:tcPr>
          <w:p w14:paraId="7940C979" w14:textId="77777777" w:rsidR="00D3117E" w:rsidRPr="00910CA1" w:rsidRDefault="00D3117E" w:rsidP="004D6956">
            <w:pPr>
              <w:jc w:val="right"/>
              <w:rPr>
                <w:sz w:val="22"/>
                <w:szCs w:val="22"/>
                <w:lang w:val="en-US" w:eastAsia="en-US"/>
              </w:rPr>
            </w:pPr>
            <w:r w:rsidRPr="00910CA1">
              <w:rPr>
                <w:sz w:val="22"/>
                <w:szCs w:val="22"/>
                <w:lang w:val="en-US" w:eastAsia="en-US"/>
              </w:rPr>
              <w:t>144.530,77</w:t>
            </w:r>
          </w:p>
        </w:tc>
      </w:tr>
      <w:tr w:rsidR="00D3117E" w:rsidRPr="00910CA1" w14:paraId="277FEFEF"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163DC3B" w14:textId="77777777" w:rsidR="00D3117E" w:rsidRPr="00910CA1" w:rsidRDefault="00D3117E" w:rsidP="004D6956">
            <w:pPr>
              <w:rPr>
                <w:sz w:val="22"/>
                <w:szCs w:val="22"/>
                <w:lang w:val="en-US" w:eastAsia="en-US"/>
              </w:rPr>
            </w:pPr>
            <w:r w:rsidRPr="00910CA1">
              <w:rPr>
                <w:sz w:val="22"/>
                <w:szCs w:val="22"/>
                <w:lang w:val="en-US" w:eastAsia="en-US"/>
              </w:rPr>
              <w:t>Dječji vrtić-Scuola dell'infanzia Rin Tin Tin</w:t>
            </w:r>
          </w:p>
        </w:tc>
        <w:tc>
          <w:tcPr>
            <w:tcW w:w="1660" w:type="dxa"/>
            <w:tcBorders>
              <w:top w:val="nil"/>
              <w:left w:val="nil"/>
              <w:bottom w:val="single" w:sz="4" w:space="0" w:color="auto"/>
              <w:right w:val="single" w:sz="4" w:space="0" w:color="auto"/>
            </w:tcBorders>
            <w:shd w:val="clear" w:color="auto" w:fill="auto"/>
            <w:noWrap/>
            <w:vAlign w:val="bottom"/>
            <w:hideMark/>
          </w:tcPr>
          <w:p w14:paraId="3F048539" w14:textId="77777777" w:rsidR="00D3117E" w:rsidRPr="00910CA1" w:rsidRDefault="00D3117E" w:rsidP="004D6956">
            <w:pPr>
              <w:jc w:val="right"/>
              <w:rPr>
                <w:sz w:val="22"/>
                <w:szCs w:val="22"/>
                <w:lang w:val="en-US" w:eastAsia="en-US"/>
              </w:rPr>
            </w:pPr>
            <w:r w:rsidRPr="00910CA1">
              <w:rPr>
                <w:sz w:val="22"/>
                <w:szCs w:val="22"/>
                <w:lang w:val="en-US" w:eastAsia="en-US"/>
              </w:rPr>
              <w:t>169.693,40</w:t>
            </w:r>
          </w:p>
        </w:tc>
        <w:tc>
          <w:tcPr>
            <w:tcW w:w="1660" w:type="dxa"/>
            <w:tcBorders>
              <w:top w:val="nil"/>
              <w:left w:val="nil"/>
              <w:bottom w:val="single" w:sz="4" w:space="0" w:color="auto"/>
              <w:right w:val="single" w:sz="4" w:space="0" w:color="auto"/>
            </w:tcBorders>
            <w:shd w:val="clear" w:color="auto" w:fill="auto"/>
            <w:noWrap/>
            <w:vAlign w:val="bottom"/>
            <w:hideMark/>
          </w:tcPr>
          <w:p w14:paraId="2B77A19E" w14:textId="77777777" w:rsidR="00D3117E" w:rsidRPr="00910CA1" w:rsidRDefault="00D3117E" w:rsidP="004D6956">
            <w:pPr>
              <w:jc w:val="right"/>
              <w:rPr>
                <w:sz w:val="22"/>
                <w:szCs w:val="22"/>
                <w:lang w:val="en-US" w:eastAsia="en-US"/>
              </w:rPr>
            </w:pPr>
            <w:r w:rsidRPr="00910CA1">
              <w:rPr>
                <w:sz w:val="22"/>
                <w:szCs w:val="22"/>
                <w:lang w:val="en-US" w:eastAsia="en-US"/>
              </w:rPr>
              <w:t>45.490,73</w:t>
            </w:r>
          </w:p>
        </w:tc>
      </w:tr>
      <w:tr w:rsidR="00D3117E" w:rsidRPr="00910CA1" w14:paraId="3B6E1251"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2246CE0" w14:textId="77777777" w:rsidR="00D3117E" w:rsidRPr="00910CA1" w:rsidRDefault="00D3117E" w:rsidP="004D6956">
            <w:pPr>
              <w:rPr>
                <w:sz w:val="22"/>
                <w:szCs w:val="22"/>
                <w:lang w:val="en-US" w:eastAsia="en-US"/>
              </w:rPr>
            </w:pPr>
            <w:r w:rsidRPr="00910CA1">
              <w:rPr>
                <w:sz w:val="22"/>
                <w:szCs w:val="22"/>
                <w:lang w:val="en-US" w:eastAsia="en-US"/>
              </w:rPr>
              <w:t>Dnevni centar za rehabilitaciju Veruda Pula</w:t>
            </w:r>
          </w:p>
        </w:tc>
        <w:tc>
          <w:tcPr>
            <w:tcW w:w="1660" w:type="dxa"/>
            <w:tcBorders>
              <w:top w:val="nil"/>
              <w:left w:val="nil"/>
              <w:bottom w:val="single" w:sz="4" w:space="0" w:color="auto"/>
              <w:right w:val="single" w:sz="4" w:space="0" w:color="auto"/>
            </w:tcBorders>
            <w:shd w:val="clear" w:color="auto" w:fill="auto"/>
            <w:noWrap/>
            <w:vAlign w:val="bottom"/>
            <w:hideMark/>
          </w:tcPr>
          <w:p w14:paraId="7A71D165" w14:textId="77777777" w:rsidR="00D3117E" w:rsidRPr="00910CA1" w:rsidRDefault="00D3117E" w:rsidP="004D6956">
            <w:pPr>
              <w:jc w:val="right"/>
              <w:rPr>
                <w:sz w:val="22"/>
                <w:szCs w:val="22"/>
                <w:lang w:val="en-US" w:eastAsia="en-US"/>
              </w:rPr>
            </w:pPr>
            <w:r w:rsidRPr="00910CA1">
              <w:rPr>
                <w:sz w:val="22"/>
                <w:szCs w:val="22"/>
                <w:lang w:val="en-US" w:eastAsia="en-US"/>
              </w:rPr>
              <w:t>38.084,06</w:t>
            </w:r>
          </w:p>
        </w:tc>
        <w:tc>
          <w:tcPr>
            <w:tcW w:w="1660" w:type="dxa"/>
            <w:tcBorders>
              <w:top w:val="nil"/>
              <w:left w:val="nil"/>
              <w:bottom w:val="single" w:sz="4" w:space="0" w:color="auto"/>
              <w:right w:val="single" w:sz="4" w:space="0" w:color="auto"/>
            </w:tcBorders>
            <w:shd w:val="clear" w:color="auto" w:fill="auto"/>
            <w:noWrap/>
            <w:vAlign w:val="bottom"/>
            <w:hideMark/>
          </w:tcPr>
          <w:p w14:paraId="7B7B11FD" w14:textId="77777777" w:rsidR="00D3117E" w:rsidRPr="00910CA1" w:rsidRDefault="00D3117E" w:rsidP="004D6956">
            <w:pPr>
              <w:jc w:val="right"/>
              <w:rPr>
                <w:sz w:val="22"/>
                <w:szCs w:val="22"/>
                <w:lang w:val="en-US" w:eastAsia="en-US"/>
              </w:rPr>
            </w:pPr>
            <w:r w:rsidRPr="00910CA1">
              <w:rPr>
                <w:sz w:val="22"/>
                <w:szCs w:val="22"/>
                <w:lang w:val="en-US" w:eastAsia="en-US"/>
              </w:rPr>
              <w:t>5.070,00</w:t>
            </w:r>
          </w:p>
        </w:tc>
      </w:tr>
      <w:tr w:rsidR="00D3117E" w:rsidRPr="00910CA1" w14:paraId="75B850F5"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8C18D90" w14:textId="77777777" w:rsidR="00D3117E" w:rsidRPr="00910CA1" w:rsidRDefault="00D3117E" w:rsidP="004D6956">
            <w:pPr>
              <w:rPr>
                <w:sz w:val="22"/>
                <w:szCs w:val="22"/>
                <w:lang w:val="en-US" w:eastAsia="en-US"/>
              </w:rPr>
            </w:pPr>
            <w:r w:rsidRPr="00910CA1">
              <w:rPr>
                <w:sz w:val="22"/>
                <w:szCs w:val="22"/>
                <w:lang w:val="en-US" w:eastAsia="en-US"/>
              </w:rPr>
              <w:t>Istarsko narodno kazalište-Gradsko kazalište Pula</w:t>
            </w:r>
          </w:p>
        </w:tc>
        <w:tc>
          <w:tcPr>
            <w:tcW w:w="1660" w:type="dxa"/>
            <w:tcBorders>
              <w:top w:val="nil"/>
              <w:left w:val="nil"/>
              <w:bottom w:val="single" w:sz="4" w:space="0" w:color="auto"/>
              <w:right w:val="single" w:sz="4" w:space="0" w:color="auto"/>
            </w:tcBorders>
            <w:shd w:val="clear" w:color="auto" w:fill="auto"/>
            <w:noWrap/>
            <w:vAlign w:val="bottom"/>
            <w:hideMark/>
          </w:tcPr>
          <w:p w14:paraId="04608284" w14:textId="77777777" w:rsidR="00D3117E" w:rsidRPr="00910CA1" w:rsidRDefault="00D3117E" w:rsidP="004D6956">
            <w:pPr>
              <w:jc w:val="right"/>
              <w:rPr>
                <w:sz w:val="22"/>
                <w:szCs w:val="22"/>
                <w:lang w:val="en-US" w:eastAsia="en-US"/>
              </w:rPr>
            </w:pPr>
            <w:r w:rsidRPr="00910CA1">
              <w:rPr>
                <w:sz w:val="22"/>
                <w:szCs w:val="22"/>
                <w:lang w:val="en-US" w:eastAsia="en-US"/>
              </w:rPr>
              <w:t>25.068,32</w:t>
            </w:r>
          </w:p>
        </w:tc>
        <w:tc>
          <w:tcPr>
            <w:tcW w:w="1660" w:type="dxa"/>
            <w:tcBorders>
              <w:top w:val="nil"/>
              <w:left w:val="nil"/>
              <w:bottom w:val="single" w:sz="4" w:space="0" w:color="auto"/>
              <w:right w:val="single" w:sz="4" w:space="0" w:color="auto"/>
            </w:tcBorders>
            <w:shd w:val="clear" w:color="auto" w:fill="auto"/>
            <w:noWrap/>
            <w:vAlign w:val="bottom"/>
            <w:hideMark/>
          </w:tcPr>
          <w:p w14:paraId="057BB416" w14:textId="77777777" w:rsidR="00D3117E" w:rsidRPr="00910CA1" w:rsidRDefault="00D3117E" w:rsidP="004D6956">
            <w:pPr>
              <w:jc w:val="right"/>
              <w:rPr>
                <w:sz w:val="22"/>
                <w:szCs w:val="22"/>
                <w:lang w:val="en-US" w:eastAsia="en-US"/>
              </w:rPr>
            </w:pPr>
            <w:r w:rsidRPr="00910CA1">
              <w:rPr>
                <w:sz w:val="22"/>
                <w:szCs w:val="22"/>
                <w:lang w:val="en-US" w:eastAsia="en-US"/>
              </w:rPr>
              <w:t>25.068,32</w:t>
            </w:r>
          </w:p>
        </w:tc>
      </w:tr>
      <w:tr w:rsidR="00D3117E" w:rsidRPr="00910CA1" w14:paraId="5FF9696A"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B06C436" w14:textId="77777777" w:rsidR="00D3117E" w:rsidRPr="00910CA1" w:rsidRDefault="00D3117E" w:rsidP="004D6956">
            <w:pPr>
              <w:rPr>
                <w:sz w:val="22"/>
                <w:szCs w:val="22"/>
                <w:lang w:val="en-US" w:eastAsia="en-US"/>
              </w:rPr>
            </w:pPr>
            <w:r w:rsidRPr="00910CA1">
              <w:rPr>
                <w:sz w:val="22"/>
                <w:szCs w:val="22"/>
                <w:lang w:val="en-US" w:eastAsia="en-US"/>
              </w:rPr>
              <w:t>Gradska knjižnica i čitaonica Pula</w:t>
            </w:r>
          </w:p>
        </w:tc>
        <w:tc>
          <w:tcPr>
            <w:tcW w:w="1660" w:type="dxa"/>
            <w:tcBorders>
              <w:top w:val="nil"/>
              <w:left w:val="nil"/>
              <w:bottom w:val="single" w:sz="4" w:space="0" w:color="auto"/>
              <w:right w:val="single" w:sz="4" w:space="0" w:color="auto"/>
            </w:tcBorders>
            <w:shd w:val="clear" w:color="auto" w:fill="auto"/>
            <w:noWrap/>
            <w:vAlign w:val="bottom"/>
            <w:hideMark/>
          </w:tcPr>
          <w:p w14:paraId="0DA2132D" w14:textId="77777777" w:rsidR="00D3117E" w:rsidRPr="00910CA1" w:rsidRDefault="00D3117E" w:rsidP="004D6956">
            <w:pPr>
              <w:jc w:val="right"/>
              <w:rPr>
                <w:sz w:val="22"/>
                <w:szCs w:val="22"/>
                <w:lang w:val="en-US" w:eastAsia="en-US"/>
              </w:rPr>
            </w:pPr>
            <w:r w:rsidRPr="00910CA1">
              <w:rPr>
                <w:sz w:val="22"/>
                <w:szCs w:val="22"/>
                <w:lang w:val="en-US" w:eastAsia="en-US"/>
              </w:rPr>
              <w:t>91.672,79</w:t>
            </w:r>
          </w:p>
        </w:tc>
        <w:tc>
          <w:tcPr>
            <w:tcW w:w="1660" w:type="dxa"/>
            <w:tcBorders>
              <w:top w:val="nil"/>
              <w:left w:val="nil"/>
              <w:bottom w:val="single" w:sz="4" w:space="0" w:color="auto"/>
              <w:right w:val="single" w:sz="4" w:space="0" w:color="auto"/>
            </w:tcBorders>
            <w:shd w:val="clear" w:color="auto" w:fill="auto"/>
            <w:noWrap/>
            <w:vAlign w:val="bottom"/>
            <w:hideMark/>
          </w:tcPr>
          <w:p w14:paraId="1DC66ABC" w14:textId="77777777" w:rsidR="00D3117E" w:rsidRPr="00910CA1" w:rsidRDefault="00D3117E" w:rsidP="004D6956">
            <w:pPr>
              <w:jc w:val="right"/>
              <w:rPr>
                <w:sz w:val="22"/>
                <w:szCs w:val="22"/>
                <w:lang w:val="en-US" w:eastAsia="en-US"/>
              </w:rPr>
            </w:pPr>
            <w:r w:rsidRPr="00910CA1">
              <w:rPr>
                <w:sz w:val="22"/>
                <w:szCs w:val="22"/>
                <w:lang w:val="en-US" w:eastAsia="en-US"/>
              </w:rPr>
              <w:t>76.671,00</w:t>
            </w:r>
          </w:p>
        </w:tc>
      </w:tr>
      <w:tr w:rsidR="00D3117E" w:rsidRPr="00910CA1" w14:paraId="211C7ADB"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E4DED68" w14:textId="77777777" w:rsidR="00D3117E" w:rsidRPr="00910CA1" w:rsidRDefault="00D3117E" w:rsidP="004D6956">
            <w:pPr>
              <w:rPr>
                <w:b/>
                <w:bCs/>
                <w:color w:val="000000"/>
                <w:sz w:val="22"/>
                <w:szCs w:val="22"/>
                <w:lang w:val="en-US" w:eastAsia="en-US"/>
              </w:rPr>
            </w:pPr>
            <w:r w:rsidRPr="00910CA1">
              <w:rPr>
                <w:b/>
                <w:bCs/>
                <w:color w:val="000000"/>
                <w:sz w:val="22"/>
                <w:szCs w:val="22"/>
                <w:lang w:val="en-US" w:eastAsia="en-US"/>
              </w:rPr>
              <w:t>UKUPNO</w:t>
            </w:r>
          </w:p>
        </w:tc>
        <w:tc>
          <w:tcPr>
            <w:tcW w:w="1660" w:type="dxa"/>
            <w:tcBorders>
              <w:top w:val="nil"/>
              <w:left w:val="nil"/>
              <w:bottom w:val="single" w:sz="4" w:space="0" w:color="auto"/>
              <w:right w:val="single" w:sz="4" w:space="0" w:color="auto"/>
            </w:tcBorders>
            <w:shd w:val="clear" w:color="auto" w:fill="auto"/>
            <w:noWrap/>
            <w:vAlign w:val="bottom"/>
            <w:hideMark/>
          </w:tcPr>
          <w:p w14:paraId="0E99B030" w14:textId="77777777" w:rsidR="00D3117E" w:rsidRPr="00910CA1" w:rsidRDefault="00D3117E" w:rsidP="004D6956">
            <w:pPr>
              <w:jc w:val="right"/>
              <w:rPr>
                <w:b/>
                <w:bCs/>
                <w:sz w:val="22"/>
                <w:szCs w:val="22"/>
                <w:lang w:val="en-US" w:eastAsia="en-US"/>
              </w:rPr>
            </w:pPr>
            <w:r w:rsidRPr="00910CA1">
              <w:rPr>
                <w:b/>
                <w:bCs/>
                <w:sz w:val="22"/>
                <w:szCs w:val="22"/>
                <w:lang w:val="en-US" w:eastAsia="en-US"/>
              </w:rPr>
              <w:t>120.126.202,81</w:t>
            </w:r>
          </w:p>
        </w:tc>
        <w:tc>
          <w:tcPr>
            <w:tcW w:w="1660" w:type="dxa"/>
            <w:tcBorders>
              <w:top w:val="nil"/>
              <w:left w:val="nil"/>
              <w:bottom w:val="single" w:sz="4" w:space="0" w:color="auto"/>
              <w:right w:val="single" w:sz="4" w:space="0" w:color="auto"/>
            </w:tcBorders>
            <w:shd w:val="clear" w:color="auto" w:fill="auto"/>
            <w:noWrap/>
            <w:vAlign w:val="bottom"/>
            <w:hideMark/>
          </w:tcPr>
          <w:p w14:paraId="3908C93A" w14:textId="77777777" w:rsidR="00D3117E" w:rsidRPr="00910CA1" w:rsidRDefault="00D3117E" w:rsidP="004D6956">
            <w:pPr>
              <w:jc w:val="right"/>
              <w:rPr>
                <w:b/>
                <w:bCs/>
                <w:sz w:val="22"/>
                <w:szCs w:val="22"/>
                <w:lang w:val="en-US" w:eastAsia="en-US"/>
              </w:rPr>
            </w:pPr>
            <w:r w:rsidRPr="00910CA1">
              <w:rPr>
                <w:b/>
                <w:bCs/>
                <w:sz w:val="22"/>
                <w:szCs w:val="22"/>
                <w:lang w:val="en-US" w:eastAsia="en-US"/>
              </w:rPr>
              <w:t>108.021.144,21</w:t>
            </w:r>
          </w:p>
        </w:tc>
      </w:tr>
    </w:tbl>
    <w:p w14:paraId="5CA1F3A8" w14:textId="77777777" w:rsidR="00D3117E" w:rsidRDefault="00D3117E" w:rsidP="00D3117E">
      <w:pPr>
        <w:ind w:firstLine="708"/>
        <w:jc w:val="both"/>
        <w:rPr>
          <w:noProof/>
          <w:sz w:val="24"/>
          <w:lang w:val="hr-HR"/>
        </w:rPr>
      </w:pPr>
    </w:p>
    <w:p w14:paraId="4C0D548A" w14:textId="77777777" w:rsidR="00D3117E" w:rsidRPr="002650F4" w:rsidRDefault="00D3117E" w:rsidP="00D3117E">
      <w:pPr>
        <w:ind w:firstLine="708"/>
        <w:jc w:val="both"/>
        <w:rPr>
          <w:noProof/>
          <w:sz w:val="24"/>
          <w:lang w:val="hr-HR"/>
        </w:rPr>
      </w:pPr>
      <w:r w:rsidRPr="002650F4">
        <w:rPr>
          <w:noProof/>
          <w:sz w:val="24"/>
          <w:lang w:val="hr-HR"/>
        </w:rPr>
        <w:t>Ukupno iskazana potraživanja nisu umanjena za ispravak vrijednosti potraživanja.</w:t>
      </w:r>
    </w:p>
    <w:p w14:paraId="36710A2D" w14:textId="04B71EB0" w:rsidR="00D3117E" w:rsidRPr="00EB694F" w:rsidRDefault="00D3117E" w:rsidP="00D3117E">
      <w:pPr>
        <w:ind w:firstLine="708"/>
        <w:jc w:val="both"/>
        <w:rPr>
          <w:noProof/>
          <w:sz w:val="24"/>
          <w:lang w:val="hr-HR"/>
        </w:rPr>
      </w:pPr>
      <w:r w:rsidRPr="002650F4">
        <w:rPr>
          <w:noProof/>
          <w:sz w:val="24"/>
          <w:lang w:val="hr-HR"/>
        </w:rPr>
        <w:t xml:space="preserve">Ukupna potraživanja proračunskih korisnika ne obuhvaćaju podatke o stanju računa iz </w:t>
      </w:r>
      <w:r w:rsidRPr="00EB694F">
        <w:rPr>
          <w:noProof/>
          <w:sz w:val="24"/>
          <w:lang w:val="hr-HR"/>
        </w:rPr>
        <w:t>podskupine 167</w:t>
      </w:r>
      <w:r w:rsidR="004C5905">
        <w:rPr>
          <w:noProof/>
          <w:sz w:val="24"/>
          <w:lang w:val="hr-HR"/>
        </w:rPr>
        <w:t>,</w:t>
      </w:r>
      <w:r w:rsidRPr="00EB694F">
        <w:rPr>
          <w:noProof/>
          <w:sz w:val="24"/>
          <w:lang w:val="hr-HR"/>
        </w:rPr>
        <w:t xml:space="preserve"> a koji se iskazuju u pojedinačnim financijskim izvještajima proračunskih korisnika i u konsolidiranom financijskom izvještaju razine 23</w:t>
      </w:r>
      <w:r w:rsidR="004C5905">
        <w:rPr>
          <w:noProof/>
          <w:sz w:val="24"/>
          <w:lang w:val="hr-HR"/>
        </w:rPr>
        <w:t>,</w:t>
      </w:r>
      <w:r w:rsidRPr="00EB694F">
        <w:rPr>
          <w:noProof/>
          <w:sz w:val="24"/>
          <w:lang w:val="hr-HR"/>
        </w:rPr>
        <w:t xml:space="preserve"> se eliminiraju.</w:t>
      </w:r>
    </w:p>
    <w:p w14:paraId="29A0243C" w14:textId="77777777" w:rsidR="00D3117E" w:rsidRPr="00EB694F" w:rsidRDefault="00D3117E" w:rsidP="00D3117E">
      <w:pPr>
        <w:ind w:firstLine="708"/>
        <w:jc w:val="both"/>
        <w:rPr>
          <w:noProof/>
          <w:sz w:val="24"/>
          <w:szCs w:val="24"/>
          <w:lang w:val="hr-HR"/>
        </w:rPr>
      </w:pPr>
      <w:r w:rsidRPr="00EB694F">
        <w:rPr>
          <w:noProof/>
          <w:sz w:val="24"/>
          <w:szCs w:val="24"/>
          <w:lang w:val="hr-HR"/>
        </w:rPr>
        <w:t xml:space="preserve">Od ukupno dospjelih potraživanja, potraživanja koja nisu prihod Grada iznose </w:t>
      </w:r>
      <w:r>
        <w:rPr>
          <w:noProof/>
          <w:sz w:val="24"/>
          <w:szCs w:val="24"/>
          <w:lang w:val="hr-HR"/>
        </w:rPr>
        <w:t>11.166.326,32</w:t>
      </w:r>
      <w:r w:rsidRPr="00EB694F">
        <w:rPr>
          <w:noProof/>
          <w:sz w:val="24"/>
          <w:szCs w:val="24"/>
          <w:lang w:val="hr-HR"/>
        </w:rPr>
        <w:t xml:space="preserve"> kun</w:t>
      </w:r>
      <w:r>
        <w:rPr>
          <w:noProof/>
          <w:sz w:val="24"/>
          <w:szCs w:val="24"/>
          <w:lang w:val="hr-HR"/>
        </w:rPr>
        <w:t>e</w:t>
      </w:r>
      <w:r w:rsidRPr="00EB694F">
        <w:rPr>
          <w:noProof/>
          <w:sz w:val="24"/>
          <w:szCs w:val="24"/>
          <w:lang w:val="hr-HR"/>
        </w:rPr>
        <w:t>, a odnose se na potraživanja po osnovi naknade za uređenje voda, spomeničke rente, naknade za zadržavanje nezakonito izgrađenih zgrada u prostoru i poreza na dodanu vrijednost. Dospjela potraživanja Grada iznose 95</w:t>
      </w:r>
      <w:r>
        <w:rPr>
          <w:noProof/>
          <w:sz w:val="24"/>
          <w:szCs w:val="24"/>
          <w:lang w:val="hr-HR"/>
        </w:rPr>
        <w:t>.116.856,79</w:t>
      </w:r>
      <w:r w:rsidRPr="00EB694F">
        <w:rPr>
          <w:noProof/>
          <w:sz w:val="24"/>
          <w:szCs w:val="24"/>
          <w:lang w:val="hr-HR"/>
        </w:rPr>
        <w:t xml:space="preserve"> kuna.</w:t>
      </w:r>
    </w:p>
    <w:p w14:paraId="7F9ADB00" w14:textId="77777777" w:rsidR="00D3117E" w:rsidRPr="00EB694F" w:rsidRDefault="00D3117E" w:rsidP="00D3117E">
      <w:pPr>
        <w:rPr>
          <w:b/>
          <w:noProof/>
          <w:sz w:val="24"/>
          <w:lang w:val="hr-HR"/>
        </w:rPr>
      </w:pPr>
    </w:p>
    <w:p w14:paraId="72D07A98" w14:textId="77777777" w:rsidR="00D3117E" w:rsidRPr="00EB694F" w:rsidRDefault="00D3117E" w:rsidP="00D3117E">
      <w:pPr>
        <w:rPr>
          <w:b/>
          <w:noProof/>
          <w:sz w:val="24"/>
          <w:lang w:val="hr-HR"/>
        </w:rPr>
      </w:pPr>
      <w:r w:rsidRPr="00EB694F">
        <w:rPr>
          <w:b/>
          <w:noProof/>
          <w:sz w:val="24"/>
          <w:lang w:val="hr-HR"/>
        </w:rPr>
        <w:t>Stanje nepodmirenih dospjelih obveza</w:t>
      </w:r>
    </w:p>
    <w:p w14:paraId="42FC1321" w14:textId="77777777" w:rsidR="00D3117E" w:rsidRPr="00EB694F" w:rsidRDefault="00D3117E" w:rsidP="00D3117E">
      <w:pPr>
        <w:rPr>
          <w:b/>
          <w:noProof/>
          <w:color w:val="FF0000"/>
          <w:sz w:val="24"/>
          <w:lang w:val="hr-HR"/>
        </w:rPr>
      </w:pPr>
    </w:p>
    <w:p w14:paraId="5B76A0D8" w14:textId="2C1E9881" w:rsidR="00D3117E" w:rsidRPr="00EB694F" w:rsidRDefault="00D3117E" w:rsidP="00D3117E">
      <w:pPr>
        <w:ind w:firstLine="708"/>
        <w:jc w:val="both"/>
        <w:rPr>
          <w:noProof/>
          <w:sz w:val="24"/>
          <w:szCs w:val="24"/>
          <w:lang w:val="hr-HR"/>
        </w:rPr>
      </w:pPr>
      <w:r w:rsidRPr="00EB694F">
        <w:rPr>
          <w:noProof/>
          <w:sz w:val="24"/>
          <w:szCs w:val="24"/>
          <w:lang w:val="hr-HR"/>
        </w:rPr>
        <w:t xml:space="preserve">Stanje nepodmirenih dospjelih obveza Grada Pule i proračunskih korisnika Grada Pule na dan </w:t>
      </w:r>
      <w:r w:rsidRPr="00EB694F">
        <w:rPr>
          <w:noProof/>
          <w:sz w:val="24"/>
          <w:lang w:val="hr-HR"/>
        </w:rPr>
        <w:t xml:space="preserve">31. prosinca 2022. godine </w:t>
      </w:r>
      <w:r w:rsidRPr="00EB694F">
        <w:rPr>
          <w:noProof/>
          <w:sz w:val="24"/>
          <w:szCs w:val="24"/>
          <w:lang w:val="hr-HR"/>
        </w:rPr>
        <w:t>iznosil</w:t>
      </w:r>
      <w:r w:rsidR="004C5905">
        <w:rPr>
          <w:noProof/>
          <w:sz w:val="24"/>
          <w:szCs w:val="24"/>
          <w:lang w:val="hr-HR"/>
        </w:rPr>
        <w:t>o je</w:t>
      </w:r>
      <w:r w:rsidRPr="00EB694F">
        <w:rPr>
          <w:noProof/>
          <w:sz w:val="24"/>
          <w:szCs w:val="24"/>
          <w:lang w:val="hr-HR"/>
        </w:rPr>
        <w:t xml:space="preserve"> </w:t>
      </w:r>
      <w:r>
        <w:rPr>
          <w:noProof/>
          <w:sz w:val="24"/>
          <w:szCs w:val="24"/>
          <w:lang w:val="hr-HR"/>
        </w:rPr>
        <w:t xml:space="preserve">2.900.090,59 </w:t>
      </w:r>
      <w:r w:rsidRPr="00EB694F">
        <w:rPr>
          <w:noProof/>
          <w:sz w:val="24"/>
          <w:szCs w:val="24"/>
          <w:lang w:val="hr-HR"/>
        </w:rPr>
        <w:t>kun</w:t>
      </w:r>
      <w:r>
        <w:rPr>
          <w:noProof/>
          <w:sz w:val="24"/>
          <w:szCs w:val="24"/>
          <w:lang w:val="hr-HR"/>
        </w:rPr>
        <w:t>a</w:t>
      </w:r>
      <w:r w:rsidRPr="00EB694F">
        <w:rPr>
          <w:noProof/>
          <w:sz w:val="24"/>
          <w:szCs w:val="24"/>
          <w:lang w:val="hr-HR"/>
        </w:rPr>
        <w:t>.</w:t>
      </w:r>
    </w:p>
    <w:p w14:paraId="71055FB9" w14:textId="77777777" w:rsidR="00D3117E" w:rsidRPr="00EB694F" w:rsidRDefault="00D3117E" w:rsidP="00D3117E">
      <w:pPr>
        <w:ind w:firstLine="708"/>
        <w:jc w:val="both"/>
        <w:rPr>
          <w:noProof/>
          <w:color w:val="FF0000"/>
          <w:sz w:val="24"/>
          <w:lang w:val="hr-HR"/>
        </w:rPr>
      </w:pPr>
    </w:p>
    <w:p w14:paraId="76363391" w14:textId="77777777" w:rsidR="00D3117E" w:rsidRDefault="00D3117E" w:rsidP="00D3117E">
      <w:pPr>
        <w:ind w:firstLine="708"/>
        <w:jc w:val="both"/>
        <w:rPr>
          <w:noProof/>
          <w:color w:val="FF0000"/>
          <w:sz w:val="24"/>
          <w:lang w:val="hr-HR"/>
        </w:rPr>
      </w:pPr>
    </w:p>
    <w:p w14:paraId="18652928" w14:textId="77777777" w:rsidR="00D3117E" w:rsidRDefault="00D3117E" w:rsidP="00D3117E">
      <w:pPr>
        <w:ind w:firstLine="708"/>
        <w:jc w:val="both"/>
        <w:rPr>
          <w:noProof/>
          <w:color w:val="FF0000"/>
          <w:sz w:val="24"/>
          <w:lang w:val="hr-HR"/>
        </w:rPr>
      </w:pPr>
    </w:p>
    <w:tbl>
      <w:tblPr>
        <w:tblW w:w="6795" w:type="dxa"/>
        <w:jc w:val="center"/>
        <w:tblLook w:val="04A0" w:firstRow="1" w:lastRow="0" w:firstColumn="1" w:lastColumn="0" w:noHBand="0" w:noVBand="1"/>
      </w:tblPr>
      <w:tblGrid>
        <w:gridCol w:w="4700"/>
        <w:gridCol w:w="2095"/>
      </w:tblGrid>
      <w:tr w:rsidR="00D3117E" w:rsidRPr="00910CA1" w14:paraId="05174ED4" w14:textId="77777777" w:rsidTr="004D6956">
        <w:trPr>
          <w:trHeight w:val="491"/>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5C37D" w14:textId="77777777" w:rsidR="00D3117E" w:rsidRPr="00910CA1" w:rsidRDefault="00D3117E" w:rsidP="004D6956">
            <w:pPr>
              <w:jc w:val="center"/>
              <w:rPr>
                <w:b/>
                <w:bCs/>
                <w:color w:val="000000"/>
                <w:sz w:val="22"/>
                <w:szCs w:val="22"/>
                <w:lang w:val="en-US" w:eastAsia="en-US"/>
              </w:rPr>
            </w:pPr>
            <w:r w:rsidRPr="00910CA1">
              <w:rPr>
                <w:b/>
                <w:bCs/>
                <w:color w:val="000000"/>
                <w:sz w:val="22"/>
                <w:szCs w:val="22"/>
                <w:lang w:val="en-US" w:eastAsia="en-US"/>
              </w:rPr>
              <w:lastRenderedPageBreak/>
              <w:t>Korisnik</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953F8" w14:textId="12AFB1EC" w:rsidR="00D3117E" w:rsidRPr="00910CA1" w:rsidRDefault="00D3117E" w:rsidP="004D6956">
            <w:pPr>
              <w:jc w:val="center"/>
              <w:rPr>
                <w:b/>
                <w:bCs/>
                <w:color w:val="000000"/>
                <w:sz w:val="22"/>
                <w:szCs w:val="22"/>
                <w:lang w:val="en-US" w:eastAsia="en-US"/>
              </w:rPr>
            </w:pPr>
            <w:r w:rsidRPr="00910CA1">
              <w:rPr>
                <w:b/>
                <w:bCs/>
                <w:color w:val="000000"/>
                <w:sz w:val="22"/>
                <w:szCs w:val="22"/>
                <w:lang w:val="en-US" w:eastAsia="en-US"/>
              </w:rPr>
              <w:t xml:space="preserve">Stanje nepodmirenih dospjelih obveza </w:t>
            </w:r>
          </w:p>
        </w:tc>
      </w:tr>
      <w:tr w:rsidR="00D3117E" w:rsidRPr="00910CA1" w14:paraId="287FAF2D" w14:textId="77777777" w:rsidTr="004D6956">
        <w:trPr>
          <w:trHeight w:val="464"/>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6A37C6B2" w14:textId="77777777" w:rsidR="00D3117E" w:rsidRPr="00910CA1" w:rsidRDefault="00D3117E" w:rsidP="004D6956">
            <w:pPr>
              <w:rPr>
                <w:b/>
                <w:bCs/>
                <w:color w:val="000000"/>
                <w:sz w:val="22"/>
                <w:szCs w:val="22"/>
                <w:lang w:val="en-US"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78CE96E4" w14:textId="77777777" w:rsidR="00D3117E" w:rsidRPr="00910CA1" w:rsidRDefault="00D3117E" w:rsidP="004D6956">
            <w:pPr>
              <w:rPr>
                <w:b/>
                <w:bCs/>
                <w:color w:val="000000"/>
                <w:sz w:val="22"/>
                <w:szCs w:val="22"/>
                <w:lang w:val="en-US" w:eastAsia="en-US"/>
              </w:rPr>
            </w:pPr>
          </w:p>
        </w:tc>
      </w:tr>
      <w:tr w:rsidR="00D3117E" w:rsidRPr="00910CA1" w14:paraId="0B09E347"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5701F0C" w14:textId="77777777" w:rsidR="00D3117E" w:rsidRPr="00910CA1" w:rsidRDefault="00D3117E" w:rsidP="004D6956">
            <w:pPr>
              <w:rPr>
                <w:sz w:val="22"/>
                <w:szCs w:val="22"/>
                <w:lang w:val="en-US" w:eastAsia="en-US"/>
              </w:rPr>
            </w:pPr>
            <w:r w:rsidRPr="00910CA1">
              <w:rPr>
                <w:sz w:val="22"/>
                <w:szCs w:val="22"/>
                <w:lang w:val="en-US" w:eastAsia="en-US"/>
              </w:rPr>
              <w:t>Grad Pula</w:t>
            </w:r>
          </w:p>
        </w:tc>
        <w:tc>
          <w:tcPr>
            <w:tcW w:w="2095" w:type="dxa"/>
            <w:tcBorders>
              <w:top w:val="nil"/>
              <w:left w:val="nil"/>
              <w:bottom w:val="single" w:sz="4" w:space="0" w:color="auto"/>
              <w:right w:val="single" w:sz="4" w:space="0" w:color="auto"/>
            </w:tcBorders>
            <w:shd w:val="clear" w:color="auto" w:fill="auto"/>
            <w:vAlign w:val="bottom"/>
            <w:hideMark/>
          </w:tcPr>
          <w:p w14:paraId="7963F70F" w14:textId="77777777" w:rsidR="00D3117E" w:rsidRPr="00910CA1" w:rsidRDefault="00D3117E" w:rsidP="004D6956">
            <w:pPr>
              <w:jc w:val="right"/>
              <w:rPr>
                <w:sz w:val="22"/>
                <w:szCs w:val="22"/>
                <w:lang w:val="en-US" w:eastAsia="en-US"/>
              </w:rPr>
            </w:pPr>
            <w:r w:rsidRPr="00910CA1">
              <w:rPr>
                <w:sz w:val="22"/>
                <w:szCs w:val="22"/>
                <w:lang w:val="en-US" w:eastAsia="en-US"/>
              </w:rPr>
              <w:t>2.371.940,35</w:t>
            </w:r>
          </w:p>
        </w:tc>
      </w:tr>
      <w:tr w:rsidR="00D3117E" w:rsidRPr="00910CA1" w14:paraId="2E1B437E"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560D2C4" w14:textId="77777777" w:rsidR="00D3117E" w:rsidRPr="00910CA1" w:rsidRDefault="00D3117E" w:rsidP="004D6956">
            <w:pPr>
              <w:rPr>
                <w:sz w:val="22"/>
                <w:szCs w:val="22"/>
                <w:lang w:val="en-US" w:eastAsia="en-US"/>
              </w:rPr>
            </w:pPr>
            <w:r w:rsidRPr="00910CA1">
              <w:rPr>
                <w:sz w:val="22"/>
                <w:szCs w:val="22"/>
                <w:lang w:val="en-US" w:eastAsia="en-US"/>
              </w:rPr>
              <w:t>OŠ Šijana</w:t>
            </w:r>
          </w:p>
        </w:tc>
        <w:tc>
          <w:tcPr>
            <w:tcW w:w="2095" w:type="dxa"/>
            <w:tcBorders>
              <w:top w:val="nil"/>
              <w:left w:val="nil"/>
              <w:bottom w:val="single" w:sz="4" w:space="0" w:color="auto"/>
              <w:right w:val="single" w:sz="4" w:space="0" w:color="auto"/>
            </w:tcBorders>
            <w:shd w:val="clear" w:color="auto" w:fill="auto"/>
            <w:noWrap/>
            <w:vAlign w:val="bottom"/>
            <w:hideMark/>
          </w:tcPr>
          <w:p w14:paraId="3E8276FB" w14:textId="77777777" w:rsidR="00D3117E" w:rsidRPr="00910CA1" w:rsidRDefault="00D3117E" w:rsidP="004D6956">
            <w:pPr>
              <w:jc w:val="right"/>
              <w:rPr>
                <w:sz w:val="22"/>
                <w:szCs w:val="22"/>
                <w:lang w:val="en-US" w:eastAsia="en-US"/>
              </w:rPr>
            </w:pPr>
            <w:r w:rsidRPr="00910CA1">
              <w:rPr>
                <w:sz w:val="22"/>
                <w:szCs w:val="22"/>
                <w:lang w:val="en-US" w:eastAsia="en-US"/>
              </w:rPr>
              <w:t>71,52</w:t>
            </w:r>
          </w:p>
        </w:tc>
      </w:tr>
      <w:tr w:rsidR="00D3117E" w:rsidRPr="00910CA1" w14:paraId="6F534544"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6F8F71D" w14:textId="77777777" w:rsidR="00D3117E" w:rsidRPr="00910CA1" w:rsidRDefault="00D3117E" w:rsidP="004D6956">
            <w:pPr>
              <w:rPr>
                <w:sz w:val="22"/>
                <w:szCs w:val="22"/>
                <w:lang w:val="en-US" w:eastAsia="en-US"/>
              </w:rPr>
            </w:pPr>
            <w:r w:rsidRPr="00910CA1">
              <w:rPr>
                <w:sz w:val="22"/>
                <w:szCs w:val="22"/>
                <w:lang w:val="en-US" w:eastAsia="en-US"/>
              </w:rPr>
              <w:t>OŠ Giusepina Martinuzzi</w:t>
            </w:r>
          </w:p>
        </w:tc>
        <w:tc>
          <w:tcPr>
            <w:tcW w:w="2095" w:type="dxa"/>
            <w:tcBorders>
              <w:top w:val="nil"/>
              <w:left w:val="nil"/>
              <w:bottom w:val="single" w:sz="4" w:space="0" w:color="auto"/>
              <w:right w:val="single" w:sz="4" w:space="0" w:color="auto"/>
            </w:tcBorders>
            <w:shd w:val="clear" w:color="auto" w:fill="auto"/>
            <w:noWrap/>
            <w:vAlign w:val="bottom"/>
            <w:hideMark/>
          </w:tcPr>
          <w:p w14:paraId="782CF22B" w14:textId="77777777" w:rsidR="00D3117E" w:rsidRPr="00910CA1" w:rsidRDefault="00D3117E" w:rsidP="004D6956">
            <w:pPr>
              <w:jc w:val="right"/>
              <w:rPr>
                <w:sz w:val="22"/>
                <w:szCs w:val="22"/>
                <w:lang w:val="en-US" w:eastAsia="en-US"/>
              </w:rPr>
            </w:pPr>
            <w:r w:rsidRPr="00910CA1">
              <w:rPr>
                <w:sz w:val="22"/>
                <w:szCs w:val="22"/>
                <w:lang w:val="en-US" w:eastAsia="en-US"/>
              </w:rPr>
              <w:t>32.796,44</w:t>
            </w:r>
          </w:p>
        </w:tc>
      </w:tr>
      <w:tr w:rsidR="00D3117E" w:rsidRPr="00910CA1" w14:paraId="31494557" w14:textId="77777777" w:rsidTr="004D695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8954666" w14:textId="77777777" w:rsidR="00D3117E" w:rsidRPr="00910CA1" w:rsidRDefault="00D3117E" w:rsidP="004D6956">
            <w:pPr>
              <w:rPr>
                <w:sz w:val="22"/>
                <w:szCs w:val="22"/>
                <w:lang w:val="en-US" w:eastAsia="en-US"/>
              </w:rPr>
            </w:pPr>
            <w:r w:rsidRPr="00910CA1">
              <w:rPr>
                <w:sz w:val="22"/>
                <w:szCs w:val="22"/>
                <w:lang w:val="en-US" w:eastAsia="en-US"/>
              </w:rPr>
              <w:t>OŠ Tone Peruška</w:t>
            </w:r>
          </w:p>
        </w:tc>
        <w:tc>
          <w:tcPr>
            <w:tcW w:w="2095" w:type="dxa"/>
            <w:tcBorders>
              <w:top w:val="nil"/>
              <w:left w:val="nil"/>
              <w:bottom w:val="single" w:sz="4" w:space="0" w:color="auto"/>
              <w:right w:val="single" w:sz="4" w:space="0" w:color="auto"/>
            </w:tcBorders>
            <w:shd w:val="clear" w:color="auto" w:fill="auto"/>
            <w:noWrap/>
            <w:vAlign w:val="bottom"/>
            <w:hideMark/>
          </w:tcPr>
          <w:p w14:paraId="41BAAB45" w14:textId="77777777" w:rsidR="00D3117E" w:rsidRPr="00910CA1" w:rsidRDefault="00D3117E" w:rsidP="004D6956">
            <w:pPr>
              <w:jc w:val="right"/>
              <w:rPr>
                <w:color w:val="000000"/>
                <w:sz w:val="22"/>
                <w:szCs w:val="22"/>
                <w:lang w:val="en-US" w:eastAsia="en-US"/>
              </w:rPr>
            </w:pPr>
            <w:r w:rsidRPr="00910CA1">
              <w:rPr>
                <w:color w:val="000000"/>
                <w:sz w:val="22"/>
                <w:szCs w:val="22"/>
                <w:lang w:val="en-US" w:eastAsia="en-US"/>
              </w:rPr>
              <w:t>11.287,50</w:t>
            </w:r>
          </w:p>
        </w:tc>
      </w:tr>
      <w:tr w:rsidR="00D3117E" w:rsidRPr="00910CA1" w14:paraId="7E38DE8A"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2F5FB30" w14:textId="77777777" w:rsidR="00D3117E" w:rsidRPr="00910CA1" w:rsidRDefault="00D3117E" w:rsidP="004D6956">
            <w:pPr>
              <w:rPr>
                <w:sz w:val="22"/>
                <w:szCs w:val="22"/>
                <w:lang w:val="en-US" w:eastAsia="en-US"/>
              </w:rPr>
            </w:pPr>
            <w:r w:rsidRPr="00910CA1">
              <w:rPr>
                <w:sz w:val="22"/>
                <w:szCs w:val="22"/>
                <w:lang w:val="en-US" w:eastAsia="en-US"/>
              </w:rPr>
              <w:t>OŠ Vidikovac</w:t>
            </w:r>
          </w:p>
        </w:tc>
        <w:tc>
          <w:tcPr>
            <w:tcW w:w="2095" w:type="dxa"/>
            <w:tcBorders>
              <w:top w:val="nil"/>
              <w:left w:val="nil"/>
              <w:bottom w:val="single" w:sz="4" w:space="0" w:color="auto"/>
              <w:right w:val="single" w:sz="4" w:space="0" w:color="auto"/>
            </w:tcBorders>
            <w:shd w:val="clear" w:color="auto" w:fill="auto"/>
            <w:noWrap/>
            <w:vAlign w:val="bottom"/>
            <w:hideMark/>
          </w:tcPr>
          <w:p w14:paraId="11B23F73" w14:textId="77777777" w:rsidR="00D3117E" w:rsidRPr="00910CA1" w:rsidRDefault="00D3117E" w:rsidP="004D6956">
            <w:pPr>
              <w:jc w:val="right"/>
              <w:rPr>
                <w:sz w:val="22"/>
                <w:szCs w:val="22"/>
                <w:lang w:val="en-US" w:eastAsia="en-US"/>
              </w:rPr>
            </w:pPr>
            <w:r w:rsidRPr="00910CA1">
              <w:rPr>
                <w:sz w:val="22"/>
                <w:szCs w:val="22"/>
                <w:lang w:val="en-US" w:eastAsia="en-US"/>
              </w:rPr>
              <w:t>4.820,88</w:t>
            </w:r>
          </w:p>
        </w:tc>
      </w:tr>
      <w:tr w:rsidR="00D3117E" w:rsidRPr="00910CA1" w14:paraId="26083FDE"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6BE4413" w14:textId="77777777" w:rsidR="00D3117E" w:rsidRPr="00910CA1" w:rsidRDefault="00D3117E" w:rsidP="004D6956">
            <w:pPr>
              <w:rPr>
                <w:sz w:val="22"/>
                <w:szCs w:val="22"/>
                <w:lang w:val="en-US" w:eastAsia="en-US"/>
              </w:rPr>
            </w:pPr>
            <w:r w:rsidRPr="00910CA1">
              <w:rPr>
                <w:sz w:val="22"/>
                <w:szCs w:val="22"/>
                <w:lang w:val="en-US" w:eastAsia="en-US"/>
              </w:rPr>
              <w:t>OŠ Monte Zaro</w:t>
            </w:r>
          </w:p>
        </w:tc>
        <w:tc>
          <w:tcPr>
            <w:tcW w:w="2095" w:type="dxa"/>
            <w:tcBorders>
              <w:top w:val="nil"/>
              <w:left w:val="nil"/>
              <w:bottom w:val="single" w:sz="4" w:space="0" w:color="auto"/>
              <w:right w:val="single" w:sz="4" w:space="0" w:color="auto"/>
            </w:tcBorders>
            <w:shd w:val="clear" w:color="auto" w:fill="auto"/>
            <w:noWrap/>
            <w:vAlign w:val="bottom"/>
            <w:hideMark/>
          </w:tcPr>
          <w:p w14:paraId="2C467521" w14:textId="77777777" w:rsidR="00D3117E" w:rsidRPr="00910CA1" w:rsidRDefault="00D3117E" w:rsidP="004D6956">
            <w:pPr>
              <w:jc w:val="right"/>
              <w:rPr>
                <w:color w:val="000000"/>
                <w:sz w:val="22"/>
                <w:szCs w:val="22"/>
                <w:lang w:val="en-US" w:eastAsia="en-US"/>
              </w:rPr>
            </w:pPr>
            <w:r w:rsidRPr="00910CA1">
              <w:rPr>
                <w:color w:val="000000"/>
                <w:sz w:val="22"/>
                <w:szCs w:val="22"/>
                <w:lang w:val="en-US" w:eastAsia="en-US"/>
              </w:rPr>
              <w:t>158.997,98</w:t>
            </w:r>
          </w:p>
        </w:tc>
      </w:tr>
      <w:tr w:rsidR="00D3117E" w:rsidRPr="00910CA1" w14:paraId="188628AA"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586E910" w14:textId="77777777" w:rsidR="00D3117E" w:rsidRPr="00910CA1" w:rsidRDefault="00D3117E" w:rsidP="004D6956">
            <w:pPr>
              <w:rPr>
                <w:sz w:val="22"/>
                <w:szCs w:val="22"/>
                <w:lang w:val="en-US" w:eastAsia="en-US"/>
              </w:rPr>
            </w:pPr>
            <w:r w:rsidRPr="00910CA1">
              <w:rPr>
                <w:sz w:val="22"/>
                <w:szCs w:val="22"/>
                <w:lang w:val="en-US" w:eastAsia="en-US"/>
              </w:rPr>
              <w:t>OŠ Veruda</w:t>
            </w:r>
          </w:p>
        </w:tc>
        <w:tc>
          <w:tcPr>
            <w:tcW w:w="2095" w:type="dxa"/>
            <w:tcBorders>
              <w:top w:val="nil"/>
              <w:left w:val="nil"/>
              <w:bottom w:val="single" w:sz="4" w:space="0" w:color="auto"/>
              <w:right w:val="single" w:sz="4" w:space="0" w:color="auto"/>
            </w:tcBorders>
            <w:shd w:val="clear" w:color="auto" w:fill="auto"/>
            <w:noWrap/>
            <w:vAlign w:val="bottom"/>
            <w:hideMark/>
          </w:tcPr>
          <w:p w14:paraId="43A7D43E" w14:textId="77777777" w:rsidR="00D3117E" w:rsidRPr="00910CA1" w:rsidRDefault="00D3117E" w:rsidP="004D6956">
            <w:pPr>
              <w:jc w:val="right"/>
              <w:rPr>
                <w:sz w:val="22"/>
                <w:szCs w:val="22"/>
                <w:lang w:val="en-US" w:eastAsia="en-US"/>
              </w:rPr>
            </w:pPr>
            <w:r w:rsidRPr="00910CA1">
              <w:rPr>
                <w:sz w:val="22"/>
                <w:szCs w:val="22"/>
                <w:lang w:val="en-US" w:eastAsia="en-US"/>
              </w:rPr>
              <w:t>25.754,68</w:t>
            </w:r>
          </w:p>
        </w:tc>
      </w:tr>
      <w:tr w:rsidR="00D3117E" w:rsidRPr="00910CA1" w14:paraId="4E2CEE4D"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DD2C8F0" w14:textId="77777777" w:rsidR="00D3117E" w:rsidRPr="00910CA1" w:rsidRDefault="00D3117E" w:rsidP="004D6956">
            <w:pPr>
              <w:rPr>
                <w:sz w:val="22"/>
                <w:szCs w:val="22"/>
                <w:lang w:val="en-US" w:eastAsia="en-US"/>
              </w:rPr>
            </w:pPr>
            <w:r w:rsidRPr="00910CA1">
              <w:rPr>
                <w:sz w:val="22"/>
                <w:szCs w:val="22"/>
                <w:lang w:val="en-US" w:eastAsia="en-US"/>
              </w:rPr>
              <w:t>OŠ Veli Vrh</w:t>
            </w:r>
          </w:p>
        </w:tc>
        <w:tc>
          <w:tcPr>
            <w:tcW w:w="2095" w:type="dxa"/>
            <w:tcBorders>
              <w:top w:val="nil"/>
              <w:left w:val="nil"/>
              <w:bottom w:val="single" w:sz="4" w:space="0" w:color="auto"/>
              <w:right w:val="single" w:sz="4" w:space="0" w:color="auto"/>
            </w:tcBorders>
            <w:shd w:val="clear" w:color="auto" w:fill="auto"/>
            <w:noWrap/>
            <w:vAlign w:val="bottom"/>
            <w:hideMark/>
          </w:tcPr>
          <w:p w14:paraId="4A738E75" w14:textId="77777777" w:rsidR="00D3117E" w:rsidRPr="00910CA1" w:rsidRDefault="00D3117E" w:rsidP="004D6956">
            <w:pPr>
              <w:jc w:val="right"/>
              <w:rPr>
                <w:sz w:val="22"/>
                <w:szCs w:val="22"/>
                <w:lang w:val="en-US" w:eastAsia="en-US"/>
              </w:rPr>
            </w:pPr>
            <w:r w:rsidRPr="00910CA1">
              <w:rPr>
                <w:sz w:val="22"/>
                <w:szCs w:val="22"/>
                <w:lang w:val="en-US" w:eastAsia="en-US"/>
              </w:rPr>
              <w:t>362,17</w:t>
            </w:r>
          </w:p>
        </w:tc>
      </w:tr>
      <w:tr w:rsidR="00D3117E" w:rsidRPr="00910CA1" w14:paraId="15A8DA27"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CBEEAF9" w14:textId="77777777" w:rsidR="00D3117E" w:rsidRPr="00910CA1" w:rsidRDefault="00D3117E" w:rsidP="004D6956">
            <w:pPr>
              <w:rPr>
                <w:sz w:val="22"/>
                <w:szCs w:val="22"/>
                <w:lang w:val="en-US" w:eastAsia="en-US"/>
              </w:rPr>
            </w:pPr>
            <w:r w:rsidRPr="00910CA1">
              <w:rPr>
                <w:sz w:val="22"/>
                <w:szCs w:val="22"/>
                <w:lang w:val="en-US" w:eastAsia="en-US"/>
              </w:rPr>
              <w:t>Škola za odgoj i obrazovanje</w:t>
            </w:r>
          </w:p>
        </w:tc>
        <w:tc>
          <w:tcPr>
            <w:tcW w:w="2095" w:type="dxa"/>
            <w:tcBorders>
              <w:top w:val="nil"/>
              <w:left w:val="nil"/>
              <w:bottom w:val="single" w:sz="4" w:space="0" w:color="auto"/>
              <w:right w:val="single" w:sz="4" w:space="0" w:color="auto"/>
            </w:tcBorders>
            <w:shd w:val="clear" w:color="auto" w:fill="auto"/>
            <w:noWrap/>
            <w:vAlign w:val="bottom"/>
            <w:hideMark/>
          </w:tcPr>
          <w:p w14:paraId="3349149F" w14:textId="77777777" w:rsidR="00D3117E" w:rsidRPr="00910CA1" w:rsidRDefault="00D3117E" w:rsidP="004D6956">
            <w:pPr>
              <w:jc w:val="right"/>
              <w:rPr>
                <w:sz w:val="22"/>
                <w:szCs w:val="22"/>
                <w:lang w:val="en-US" w:eastAsia="en-US"/>
              </w:rPr>
            </w:pPr>
            <w:r w:rsidRPr="00910CA1">
              <w:rPr>
                <w:sz w:val="22"/>
                <w:szCs w:val="22"/>
                <w:lang w:val="en-US" w:eastAsia="en-US"/>
              </w:rPr>
              <w:t>1.577,99</w:t>
            </w:r>
          </w:p>
        </w:tc>
      </w:tr>
      <w:tr w:rsidR="00D3117E" w:rsidRPr="00910CA1" w14:paraId="10DA3425"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9C5BB1A" w14:textId="77777777" w:rsidR="00D3117E" w:rsidRPr="00910CA1" w:rsidRDefault="00D3117E" w:rsidP="004D6956">
            <w:pPr>
              <w:rPr>
                <w:sz w:val="22"/>
                <w:szCs w:val="22"/>
                <w:lang w:val="en-US" w:eastAsia="en-US"/>
              </w:rPr>
            </w:pPr>
            <w:r w:rsidRPr="00910CA1">
              <w:rPr>
                <w:sz w:val="22"/>
                <w:szCs w:val="22"/>
                <w:lang w:val="en-US" w:eastAsia="en-US"/>
              </w:rPr>
              <w:t>Dječji vrtić Pula</w:t>
            </w:r>
          </w:p>
        </w:tc>
        <w:tc>
          <w:tcPr>
            <w:tcW w:w="2095" w:type="dxa"/>
            <w:tcBorders>
              <w:top w:val="nil"/>
              <w:left w:val="nil"/>
              <w:bottom w:val="single" w:sz="4" w:space="0" w:color="auto"/>
              <w:right w:val="single" w:sz="4" w:space="0" w:color="auto"/>
            </w:tcBorders>
            <w:shd w:val="clear" w:color="auto" w:fill="auto"/>
            <w:noWrap/>
            <w:vAlign w:val="bottom"/>
            <w:hideMark/>
          </w:tcPr>
          <w:p w14:paraId="01A77904" w14:textId="77777777" w:rsidR="00D3117E" w:rsidRPr="00910CA1" w:rsidRDefault="00D3117E" w:rsidP="004D6956">
            <w:pPr>
              <w:jc w:val="right"/>
              <w:rPr>
                <w:sz w:val="22"/>
                <w:szCs w:val="22"/>
                <w:lang w:val="en-US" w:eastAsia="en-US"/>
              </w:rPr>
            </w:pPr>
            <w:r w:rsidRPr="00910CA1">
              <w:rPr>
                <w:sz w:val="22"/>
                <w:szCs w:val="22"/>
                <w:lang w:val="en-US" w:eastAsia="en-US"/>
              </w:rPr>
              <w:t>16.589,85</w:t>
            </w:r>
          </w:p>
        </w:tc>
      </w:tr>
      <w:tr w:rsidR="00D3117E" w:rsidRPr="00910CA1" w14:paraId="4FFC0C16"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E0F30EF" w14:textId="77777777" w:rsidR="00D3117E" w:rsidRPr="00910CA1" w:rsidRDefault="00D3117E" w:rsidP="004D6956">
            <w:pPr>
              <w:rPr>
                <w:sz w:val="22"/>
                <w:szCs w:val="22"/>
                <w:lang w:val="en-US" w:eastAsia="en-US"/>
              </w:rPr>
            </w:pPr>
            <w:r w:rsidRPr="00910CA1">
              <w:rPr>
                <w:sz w:val="22"/>
                <w:szCs w:val="22"/>
                <w:lang w:val="en-US" w:eastAsia="en-US"/>
              </w:rPr>
              <w:t>Dječji vrtić Mali svijet</w:t>
            </w:r>
          </w:p>
        </w:tc>
        <w:tc>
          <w:tcPr>
            <w:tcW w:w="2095" w:type="dxa"/>
            <w:tcBorders>
              <w:top w:val="nil"/>
              <w:left w:val="nil"/>
              <w:bottom w:val="single" w:sz="4" w:space="0" w:color="auto"/>
              <w:right w:val="single" w:sz="4" w:space="0" w:color="auto"/>
            </w:tcBorders>
            <w:shd w:val="clear" w:color="auto" w:fill="auto"/>
            <w:noWrap/>
            <w:vAlign w:val="bottom"/>
            <w:hideMark/>
          </w:tcPr>
          <w:p w14:paraId="47D4F65C" w14:textId="77777777" w:rsidR="00D3117E" w:rsidRPr="00910CA1" w:rsidRDefault="00D3117E" w:rsidP="004D6956">
            <w:pPr>
              <w:jc w:val="right"/>
              <w:rPr>
                <w:sz w:val="22"/>
                <w:szCs w:val="22"/>
                <w:lang w:val="en-US" w:eastAsia="en-US"/>
              </w:rPr>
            </w:pPr>
            <w:r w:rsidRPr="00910CA1">
              <w:rPr>
                <w:sz w:val="22"/>
                <w:szCs w:val="22"/>
                <w:lang w:val="en-US" w:eastAsia="en-US"/>
              </w:rPr>
              <w:t>154.935,05</w:t>
            </w:r>
          </w:p>
        </w:tc>
      </w:tr>
      <w:tr w:rsidR="00D3117E" w:rsidRPr="00910CA1" w14:paraId="5ABEAA43"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368964A" w14:textId="77777777" w:rsidR="00D3117E" w:rsidRPr="00910CA1" w:rsidRDefault="00D3117E" w:rsidP="004D6956">
            <w:pPr>
              <w:rPr>
                <w:sz w:val="22"/>
                <w:szCs w:val="22"/>
                <w:lang w:val="en-US" w:eastAsia="en-US"/>
              </w:rPr>
            </w:pPr>
            <w:r w:rsidRPr="00910CA1">
              <w:rPr>
                <w:sz w:val="22"/>
                <w:szCs w:val="22"/>
                <w:lang w:val="en-US" w:eastAsia="en-US"/>
              </w:rPr>
              <w:t>Dječji vrtić-Scuola dell'infanzia Rin Tin Tin</w:t>
            </w:r>
          </w:p>
        </w:tc>
        <w:tc>
          <w:tcPr>
            <w:tcW w:w="2095" w:type="dxa"/>
            <w:tcBorders>
              <w:top w:val="nil"/>
              <w:left w:val="nil"/>
              <w:bottom w:val="single" w:sz="4" w:space="0" w:color="auto"/>
              <w:right w:val="single" w:sz="4" w:space="0" w:color="auto"/>
            </w:tcBorders>
            <w:shd w:val="clear" w:color="auto" w:fill="auto"/>
            <w:noWrap/>
            <w:vAlign w:val="bottom"/>
            <w:hideMark/>
          </w:tcPr>
          <w:p w14:paraId="2E5A56BF" w14:textId="77777777" w:rsidR="00D3117E" w:rsidRPr="00910CA1" w:rsidRDefault="00D3117E" w:rsidP="004D6956">
            <w:pPr>
              <w:jc w:val="right"/>
              <w:rPr>
                <w:sz w:val="22"/>
                <w:szCs w:val="22"/>
                <w:lang w:val="en-US" w:eastAsia="en-US"/>
              </w:rPr>
            </w:pPr>
            <w:r w:rsidRPr="00910CA1">
              <w:rPr>
                <w:sz w:val="22"/>
                <w:szCs w:val="22"/>
                <w:lang w:val="en-US" w:eastAsia="en-US"/>
              </w:rPr>
              <w:t>18.005,63</w:t>
            </w:r>
          </w:p>
        </w:tc>
      </w:tr>
      <w:tr w:rsidR="00D3117E" w:rsidRPr="00910CA1" w14:paraId="1D47ECA8"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F96B41D" w14:textId="77777777" w:rsidR="00D3117E" w:rsidRPr="00910CA1" w:rsidRDefault="00D3117E" w:rsidP="004D6956">
            <w:pPr>
              <w:rPr>
                <w:sz w:val="22"/>
                <w:szCs w:val="22"/>
                <w:lang w:val="en-US" w:eastAsia="en-US"/>
              </w:rPr>
            </w:pPr>
            <w:r w:rsidRPr="00910CA1">
              <w:rPr>
                <w:sz w:val="22"/>
                <w:szCs w:val="22"/>
                <w:lang w:val="en-US" w:eastAsia="en-US"/>
              </w:rPr>
              <w:t>Dnevni centar za rehabilitaciju Veruda Pula</w:t>
            </w:r>
          </w:p>
        </w:tc>
        <w:tc>
          <w:tcPr>
            <w:tcW w:w="2095" w:type="dxa"/>
            <w:tcBorders>
              <w:top w:val="nil"/>
              <w:left w:val="nil"/>
              <w:bottom w:val="single" w:sz="4" w:space="0" w:color="auto"/>
              <w:right w:val="single" w:sz="4" w:space="0" w:color="auto"/>
            </w:tcBorders>
            <w:shd w:val="clear" w:color="auto" w:fill="auto"/>
            <w:noWrap/>
            <w:vAlign w:val="bottom"/>
            <w:hideMark/>
          </w:tcPr>
          <w:p w14:paraId="3388AC54" w14:textId="77777777" w:rsidR="00D3117E" w:rsidRPr="00910CA1" w:rsidRDefault="00D3117E" w:rsidP="004D6956">
            <w:pPr>
              <w:jc w:val="right"/>
              <w:rPr>
                <w:sz w:val="22"/>
                <w:szCs w:val="22"/>
                <w:lang w:val="en-US" w:eastAsia="en-US"/>
              </w:rPr>
            </w:pPr>
            <w:r w:rsidRPr="00910CA1">
              <w:rPr>
                <w:sz w:val="22"/>
                <w:szCs w:val="22"/>
                <w:lang w:val="en-US" w:eastAsia="en-US"/>
              </w:rPr>
              <w:t>6.363,59</w:t>
            </w:r>
          </w:p>
        </w:tc>
      </w:tr>
      <w:tr w:rsidR="00D3117E" w:rsidRPr="00910CA1" w14:paraId="396E3244"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B4EB036" w14:textId="77777777" w:rsidR="00D3117E" w:rsidRPr="00910CA1" w:rsidRDefault="00D3117E" w:rsidP="004D6956">
            <w:pPr>
              <w:rPr>
                <w:sz w:val="22"/>
                <w:szCs w:val="22"/>
                <w:lang w:val="en-US" w:eastAsia="en-US"/>
              </w:rPr>
            </w:pPr>
            <w:r w:rsidRPr="00910CA1">
              <w:rPr>
                <w:sz w:val="22"/>
                <w:szCs w:val="22"/>
                <w:lang w:val="en-US" w:eastAsia="en-US"/>
              </w:rPr>
              <w:t>Istarsko narodno kazalište-Gradsko kazalište Pula</w:t>
            </w:r>
          </w:p>
        </w:tc>
        <w:tc>
          <w:tcPr>
            <w:tcW w:w="2095" w:type="dxa"/>
            <w:tcBorders>
              <w:top w:val="nil"/>
              <w:left w:val="nil"/>
              <w:bottom w:val="single" w:sz="4" w:space="0" w:color="auto"/>
              <w:right w:val="single" w:sz="4" w:space="0" w:color="auto"/>
            </w:tcBorders>
            <w:shd w:val="clear" w:color="auto" w:fill="auto"/>
            <w:noWrap/>
            <w:vAlign w:val="bottom"/>
            <w:hideMark/>
          </w:tcPr>
          <w:p w14:paraId="44CAF6E3" w14:textId="77777777" w:rsidR="00D3117E" w:rsidRPr="00910CA1" w:rsidRDefault="00D3117E" w:rsidP="004D6956">
            <w:pPr>
              <w:jc w:val="right"/>
              <w:rPr>
                <w:sz w:val="22"/>
                <w:szCs w:val="22"/>
                <w:lang w:val="en-US" w:eastAsia="en-US"/>
              </w:rPr>
            </w:pPr>
            <w:r w:rsidRPr="00910CA1">
              <w:rPr>
                <w:sz w:val="22"/>
                <w:szCs w:val="22"/>
                <w:lang w:val="en-US" w:eastAsia="en-US"/>
              </w:rPr>
              <w:t>96.586,96</w:t>
            </w:r>
          </w:p>
        </w:tc>
      </w:tr>
      <w:tr w:rsidR="00D3117E" w:rsidRPr="00910CA1" w14:paraId="36C95DF4"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38B1F56" w14:textId="77777777" w:rsidR="00D3117E" w:rsidRPr="00910CA1" w:rsidRDefault="00D3117E" w:rsidP="004D6956">
            <w:pPr>
              <w:rPr>
                <w:b/>
                <w:bCs/>
                <w:color w:val="000000"/>
                <w:sz w:val="22"/>
                <w:szCs w:val="22"/>
                <w:lang w:val="en-US" w:eastAsia="en-US"/>
              </w:rPr>
            </w:pPr>
            <w:r w:rsidRPr="00910CA1">
              <w:rPr>
                <w:b/>
                <w:bCs/>
                <w:color w:val="000000"/>
                <w:sz w:val="22"/>
                <w:szCs w:val="22"/>
                <w:lang w:val="en-US" w:eastAsia="en-US"/>
              </w:rPr>
              <w:t>UKUPNO</w:t>
            </w:r>
          </w:p>
        </w:tc>
        <w:tc>
          <w:tcPr>
            <w:tcW w:w="2095" w:type="dxa"/>
            <w:tcBorders>
              <w:top w:val="nil"/>
              <w:left w:val="nil"/>
              <w:bottom w:val="single" w:sz="4" w:space="0" w:color="auto"/>
              <w:right w:val="single" w:sz="4" w:space="0" w:color="auto"/>
            </w:tcBorders>
            <w:shd w:val="clear" w:color="auto" w:fill="auto"/>
            <w:noWrap/>
            <w:vAlign w:val="bottom"/>
            <w:hideMark/>
          </w:tcPr>
          <w:p w14:paraId="1B3E0EC5" w14:textId="77777777" w:rsidR="00D3117E" w:rsidRPr="00910CA1" w:rsidRDefault="00D3117E" w:rsidP="004D6956">
            <w:pPr>
              <w:jc w:val="right"/>
              <w:rPr>
                <w:b/>
                <w:bCs/>
                <w:sz w:val="22"/>
                <w:szCs w:val="22"/>
                <w:lang w:val="en-US" w:eastAsia="en-US"/>
              </w:rPr>
            </w:pPr>
            <w:r w:rsidRPr="00910CA1">
              <w:rPr>
                <w:b/>
                <w:bCs/>
                <w:sz w:val="22"/>
                <w:szCs w:val="22"/>
                <w:lang w:val="en-US" w:eastAsia="en-US"/>
              </w:rPr>
              <w:t>2.900.090,59</w:t>
            </w:r>
          </w:p>
        </w:tc>
      </w:tr>
    </w:tbl>
    <w:p w14:paraId="662630EE" w14:textId="77777777" w:rsidR="00D3117E" w:rsidRPr="00EB694F" w:rsidRDefault="00D3117E" w:rsidP="00D3117E">
      <w:pPr>
        <w:ind w:firstLine="708"/>
        <w:jc w:val="both"/>
        <w:rPr>
          <w:noProof/>
          <w:color w:val="FF0000"/>
          <w:sz w:val="24"/>
          <w:lang w:val="hr-HR"/>
        </w:rPr>
      </w:pPr>
    </w:p>
    <w:p w14:paraId="62300BC0" w14:textId="77777777" w:rsidR="00D3117E" w:rsidRPr="00EB694F" w:rsidRDefault="00D3117E" w:rsidP="00D3117E">
      <w:pPr>
        <w:ind w:firstLine="708"/>
        <w:jc w:val="both"/>
        <w:rPr>
          <w:noProof/>
          <w:color w:val="FF0000"/>
          <w:sz w:val="24"/>
          <w:lang w:val="hr-HR"/>
        </w:rPr>
      </w:pPr>
    </w:p>
    <w:p w14:paraId="683FB72A" w14:textId="77777777" w:rsidR="00D3117E" w:rsidRPr="00EB694F" w:rsidRDefault="00D3117E" w:rsidP="00D3117E">
      <w:pPr>
        <w:rPr>
          <w:b/>
          <w:noProof/>
          <w:sz w:val="24"/>
          <w:lang w:val="hr-HR"/>
        </w:rPr>
      </w:pPr>
      <w:r w:rsidRPr="005B046E">
        <w:rPr>
          <w:b/>
          <w:noProof/>
          <w:sz w:val="24"/>
          <w:lang w:val="hr-HR"/>
        </w:rPr>
        <w:t>Stanje potencijalnih obveza</w:t>
      </w:r>
    </w:p>
    <w:p w14:paraId="6F62AE1B" w14:textId="77777777" w:rsidR="00D3117E" w:rsidRPr="00EB694F" w:rsidRDefault="00D3117E" w:rsidP="00D3117E">
      <w:pPr>
        <w:rPr>
          <w:b/>
          <w:noProof/>
          <w:sz w:val="24"/>
          <w:lang w:val="hr-HR"/>
        </w:rPr>
      </w:pPr>
    </w:p>
    <w:p w14:paraId="37BE3892" w14:textId="25FA698B" w:rsidR="00D3117E" w:rsidRDefault="00D3117E" w:rsidP="00D3117E">
      <w:pPr>
        <w:ind w:firstLine="708"/>
        <w:jc w:val="both"/>
        <w:rPr>
          <w:noProof/>
          <w:sz w:val="24"/>
          <w:szCs w:val="24"/>
          <w:lang w:val="hr-HR"/>
        </w:rPr>
      </w:pPr>
      <w:r w:rsidRPr="00EB694F">
        <w:rPr>
          <w:noProof/>
          <w:sz w:val="24"/>
          <w:lang w:val="hr-HR"/>
        </w:rPr>
        <w:t>Stanje potencijalnih obveza po osnovi sudskih postupaka za Grad Pula i proračunske korisnike na dan 31. prosinca 2022. godine iznosil</w:t>
      </w:r>
      <w:r w:rsidR="004C5905">
        <w:rPr>
          <w:noProof/>
          <w:sz w:val="24"/>
          <w:lang w:val="hr-HR"/>
        </w:rPr>
        <w:t>o</w:t>
      </w:r>
      <w:r w:rsidRPr="00EB694F">
        <w:rPr>
          <w:noProof/>
          <w:sz w:val="24"/>
          <w:lang w:val="hr-HR"/>
        </w:rPr>
        <w:t xml:space="preserve"> </w:t>
      </w:r>
      <w:r w:rsidR="004C5905">
        <w:rPr>
          <w:noProof/>
          <w:sz w:val="24"/>
          <w:lang w:val="hr-HR"/>
        </w:rPr>
        <w:t>je</w:t>
      </w:r>
      <w:r w:rsidRPr="00EB694F">
        <w:rPr>
          <w:noProof/>
          <w:sz w:val="24"/>
          <w:lang w:val="hr-HR"/>
        </w:rPr>
        <w:t xml:space="preserve"> </w:t>
      </w:r>
      <w:r>
        <w:rPr>
          <w:noProof/>
          <w:sz w:val="24"/>
          <w:lang w:val="hr-HR"/>
        </w:rPr>
        <w:t xml:space="preserve">118.546.282,05 </w:t>
      </w:r>
      <w:r w:rsidRPr="00EB694F">
        <w:rPr>
          <w:noProof/>
          <w:sz w:val="24"/>
          <w:szCs w:val="24"/>
          <w:lang w:val="hr-HR"/>
        </w:rPr>
        <w:t>kuna.</w:t>
      </w:r>
    </w:p>
    <w:p w14:paraId="178D0F22" w14:textId="77777777" w:rsidR="00D3117E" w:rsidRPr="00EB694F" w:rsidRDefault="00D3117E" w:rsidP="00D3117E">
      <w:pPr>
        <w:ind w:firstLine="708"/>
        <w:jc w:val="both"/>
        <w:rPr>
          <w:noProof/>
          <w:sz w:val="24"/>
          <w:szCs w:val="24"/>
          <w:lang w:val="hr-HR"/>
        </w:rPr>
      </w:pPr>
    </w:p>
    <w:tbl>
      <w:tblPr>
        <w:tblW w:w="6835" w:type="dxa"/>
        <w:jc w:val="center"/>
        <w:tblLook w:val="04A0" w:firstRow="1" w:lastRow="0" w:firstColumn="1" w:lastColumn="0" w:noHBand="0" w:noVBand="1"/>
      </w:tblPr>
      <w:tblGrid>
        <w:gridCol w:w="4700"/>
        <w:gridCol w:w="2135"/>
      </w:tblGrid>
      <w:tr w:rsidR="00D3117E" w:rsidRPr="005B046E" w14:paraId="7939B7DA" w14:textId="77777777" w:rsidTr="004D6956">
        <w:trPr>
          <w:trHeight w:val="464"/>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A59E1" w14:textId="77777777" w:rsidR="00D3117E" w:rsidRPr="005B046E" w:rsidRDefault="00D3117E" w:rsidP="004D6956">
            <w:pPr>
              <w:jc w:val="center"/>
              <w:rPr>
                <w:b/>
                <w:bCs/>
                <w:color w:val="000000"/>
                <w:sz w:val="22"/>
                <w:szCs w:val="22"/>
                <w:lang w:val="en-US" w:eastAsia="en-US"/>
              </w:rPr>
            </w:pPr>
            <w:r w:rsidRPr="005B046E">
              <w:rPr>
                <w:b/>
                <w:bCs/>
                <w:color w:val="000000"/>
                <w:sz w:val="22"/>
                <w:szCs w:val="22"/>
                <w:lang w:val="en-US" w:eastAsia="en-US"/>
              </w:rPr>
              <w:t>Korisnik</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6CE00" w14:textId="77777777" w:rsidR="00D3117E" w:rsidRPr="005B046E" w:rsidRDefault="00D3117E" w:rsidP="004D6956">
            <w:pPr>
              <w:jc w:val="center"/>
              <w:rPr>
                <w:b/>
                <w:bCs/>
                <w:color w:val="000000"/>
                <w:sz w:val="22"/>
                <w:szCs w:val="22"/>
                <w:lang w:val="en-US" w:eastAsia="en-US"/>
              </w:rPr>
            </w:pPr>
            <w:r w:rsidRPr="005B046E">
              <w:rPr>
                <w:b/>
                <w:bCs/>
                <w:color w:val="000000"/>
                <w:sz w:val="22"/>
                <w:szCs w:val="22"/>
                <w:lang w:val="en-US" w:eastAsia="en-US"/>
              </w:rPr>
              <w:t xml:space="preserve">Stanje potencijalnih obveza po osnovi sudskih postupaka </w:t>
            </w:r>
          </w:p>
        </w:tc>
      </w:tr>
      <w:tr w:rsidR="00D3117E" w:rsidRPr="005B046E" w14:paraId="0557DC27" w14:textId="77777777" w:rsidTr="004D6956">
        <w:trPr>
          <w:trHeight w:val="487"/>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364F2F17" w14:textId="77777777" w:rsidR="00D3117E" w:rsidRPr="005B046E" w:rsidRDefault="00D3117E" w:rsidP="004D6956">
            <w:pPr>
              <w:rPr>
                <w:b/>
                <w:bCs/>
                <w:color w:val="000000"/>
                <w:sz w:val="22"/>
                <w:szCs w:val="22"/>
                <w:lang w:val="en-US"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16CE59CD" w14:textId="77777777" w:rsidR="00D3117E" w:rsidRPr="005B046E" w:rsidRDefault="00D3117E" w:rsidP="004D6956">
            <w:pPr>
              <w:rPr>
                <w:b/>
                <w:bCs/>
                <w:color w:val="000000"/>
                <w:sz w:val="22"/>
                <w:szCs w:val="22"/>
                <w:lang w:val="en-US" w:eastAsia="en-US"/>
              </w:rPr>
            </w:pPr>
          </w:p>
        </w:tc>
      </w:tr>
      <w:tr w:rsidR="00D3117E" w:rsidRPr="005B046E" w14:paraId="192091F4"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6A56D02" w14:textId="77777777" w:rsidR="00D3117E" w:rsidRPr="005B046E" w:rsidRDefault="00D3117E" w:rsidP="004D6956">
            <w:pPr>
              <w:rPr>
                <w:sz w:val="22"/>
                <w:szCs w:val="22"/>
                <w:lang w:val="en-US" w:eastAsia="en-US"/>
              </w:rPr>
            </w:pPr>
            <w:r w:rsidRPr="005B046E">
              <w:rPr>
                <w:sz w:val="22"/>
                <w:szCs w:val="22"/>
                <w:lang w:val="en-US" w:eastAsia="en-US"/>
              </w:rPr>
              <w:t>Grad Pula</w:t>
            </w:r>
          </w:p>
        </w:tc>
        <w:tc>
          <w:tcPr>
            <w:tcW w:w="2135" w:type="dxa"/>
            <w:tcBorders>
              <w:top w:val="nil"/>
              <w:left w:val="nil"/>
              <w:bottom w:val="single" w:sz="4" w:space="0" w:color="auto"/>
              <w:right w:val="single" w:sz="4" w:space="0" w:color="auto"/>
            </w:tcBorders>
            <w:shd w:val="clear" w:color="auto" w:fill="auto"/>
            <w:vAlign w:val="bottom"/>
            <w:hideMark/>
          </w:tcPr>
          <w:p w14:paraId="635398FA" w14:textId="77777777" w:rsidR="00D3117E" w:rsidRPr="005B046E" w:rsidRDefault="00D3117E" w:rsidP="004D6956">
            <w:pPr>
              <w:jc w:val="right"/>
              <w:rPr>
                <w:sz w:val="22"/>
                <w:szCs w:val="22"/>
                <w:lang w:val="en-US" w:eastAsia="en-US"/>
              </w:rPr>
            </w:pPr>
            <w:r w:rsidRPr="005B046E">
              <w:rPr>
                <w:sz w:val="22"/>
                <w:szCs w:val="22"/>
                <w:lang w:val="en-US" w:eastAsia="en-US"/>
              </w:rPr>
              <w:t>118.525.954,90</w:t>
            </w:r>
          </w:p>
        </w:tc>
      </w:tr>
      <w:tr w:rsidR="00D3117E" w:rsidRPr="005B046E" w14:paraId="66D5C80B"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18BFD08" w14:textId="77777777" w:rsidR="00D3117E" w:rsidRPr="005B046E" w:rsidRDefault="00D3117E" w:rsidP="004D6956">
            <w:pPr>
              <w:rPr>
                <w:sz w:val="22"/>
                <w:szCs w:val="22"/>
                <w:lang w:val="en-US" w:eastAsia="en-US"/>
              </w:rPr>
            </w:pPr>
            <w:r w:rsidRPr="005B046E">
              <w:rPr>
                <w:sz w:val="22"/>
                <w:szCs w:val="22"/>
                <w:lang w:val="en-US" w:eastAsia="en-US"/>
              </w:rPr>
              <w:t>OŠ Stoja</w:t>
            </w:r>
          </w:p>
        </w:tc>
        <w:tc>
          <w:tcPr>
            <w:tcW w:w="2135" w:type="dxa"/>
            <w:tcBorders>
              <w:top w:val="nil"/>
              <w:left w:val="nil"/>
              <w:bottom w:val="single" w:sz="4" w:space="0" w:color="auto"/>
              <w:right w:val="single" w:sz="4" w:space="0" w:color="auto"/>
            </w:tcBorders>
            <w:shd w:val="clear" w:color="auto" w:fill="auto"/>
            <w:noWrap/>
            <w:vAlign w:val="bottom"/>
            <w:hideMark/>
          </w:tcPr>
          <w:p w14:paraId="4276E902" w14:textId="77777777" w:rsidR="00D3117E" w:rsidRPr="005B046E" w:rsidRDefault="00D3117E" w:rsidP="004D6956">
            <w:pPr>
              <w:jc w:val="right"/>
              <w:rPr>
                <w:sz w:val="22"/>
                <w:szCs w:val="22"/>
                <w:lang w:val="en-US" w:eastAsia="en-US"/>
              </w:rPr>
            </w:pPr>
            <w:r w:rsidRPr="005B046E">
              <w:rPr>
                <w:sz w:val="22"/>
                <w:szCs w:val="22"/>
                <w:lang w:val="en-US" w:eastAsia="en-US"/>
              </w:rPr>
              <w:t>4.184,66</w:t>
            </w:r>
          </w:p>
        </w:tc>
      </w:tr>
      <w:tr w:rsidR="00D3117E" w:rsidRPr="005B046E" w14:paraId="58E3C3E7" w14:textId="77777777" w:rsidTr="004D695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268316D" w14:textId="77777777" w:rsidR="00D3117E" w:rsidRPr="005B046E" w:rsidRDefault="00D3117E" w:rsidP="004D6956">
            <w:pPr>
              <w:rPr>
                <w:sz w:val="22"/>
                <w:szCs w:val="22"/>
                <w:lang w:val="en-US" w:eastAsia="en-US"/>
              </w:rPr>
            </w:pPr>
            <w:r w:rsidRPr="005B046E">
              <w:rPr>
                <w:sz w:val="22"/>
                <w:szCs w:val="22"/>
                <w:lang w:val="en-US" w:eastAsia="en-US"/>
              </w:rPr>
              <w:t>OŠ Tone Peruška</w:t>
            </w:r>
          </w:p>
        </w:tc>
        <w:tc>
          <w:tcPr>
            <w:tcW w:w="2135" w:type="dxa"/>
            <w:tcBorders>
              <w:top w:val="nil"/>
              <w:left w:val="nil"/>
              <w:bottom w:val="single" w:sz="4" w:space="0" w:color="auto"/>
              <w:right w:val="single" w:sz="4" w:space="0" w:color="auto"/>
            </w:tcBorders>
            <w:shd w:val="clear" w:color="000000" w:fill="FFFFFF"/>
            <w:noWrap/>
            <w:vAlign w:val="bottom"/>
            <w:hideMark/>
          </w:tcPr>
          <w:p w14:paraId="623CFDDC" w14:textId="77777777" w:rsidR="00D3117E" w:rsidRPr="005B046E" w:rsidRDefault="00D3117E" w:rsidP="004D6956">
            <w:pPr>
              <w:jc w:val="right"/>
              <w:rPr>
                <w:color w:val="000000"/>
                <w:sz w:val="22"/>
                <w:szCs w:val="22"/>
                <w:lang w:val="en-US" w:eastAsia="en-US"/>
              </w:rPr>
            </w:pPr>
            <w:r w:rsidRPr="005B046E">
              <w:rPr>
                <w:color w:val="000000"/>
                <w:sz w:val="22"/>
                <w:szCs w:val="22"/>
                <w:lang w:val="en-US" w:eastAsia="en-US"/>
              </w:rPr>
              <w:t>16.142,49</w:t>
            </w:r>
          </w:p>
        </w:tc>
      </w:tr>
      <w:tr w:rsidR="00D3117E" w:rsidRPr="005B046E" w14:paraId="219F7226" w14:textId="77777777" w:rsidTr="004D6956">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4DF4CBC" w14:textId="77777777" w:rsidR="00D3117E" w:rsidRPr="005B046E" w:rsidRDefault="00D3117E" w:rsidP="004D6956">
            <w:pPr>
              <w:rPr>
                <w:b/>
                <w:bCs/>
                <w:color w:val="000000"/>
                <w:sz w:val="22"/>
                <w:szCs w:val="22"/>
                <w:lang w:val="en-US" w:eastAsia="en-US"/>
              </w:rPr>
            </w:pPr>
            <w:r w:rsidRPr="005B046E">
              <w:rPr>
                <w:b/>
                <w:bCs/>
                <w:color w:val="000000"/>
                <w:sz w:val="22"/>
                <w:szCs w:val="22"/>
                <w:lang w:val="en-US" w:eastAsia="en-US"/>
              </w:rPr>
              <w:t>UKUPNO</w:t>
            </w:r>
          </w:p>
        </w:tc>
        <w:tc>
          <w:tcPr>
            <w:tcW w:w="2135" w:type="dxa"/>
            <w:tcBorders>
              <w:top w:val="nil"/>
              <w:left w:val="nil"/>
              <w:bottom w:val="single" w:sz="4" w:space="0" w:color="auto"/>
              <w:right w:val="single" w:sz="4" w:space="0" w:color="auto"/>
            </w:tcBorders>
            <w:shd w:val="clear" w:color="auto" w:fill="auto"/>
            <w:noWrap/>
            <w:vAlign w:val="bottom"/>
            <w:hideMark/>
          </w:tcPr>
          <w:p w14:paraId="758F9DA3" w14:textId="77777777" w:rsidR="00D3117E" w:rsidRPr="005B046E" w:rsidRDefault="00D3117E" w:rsidP="004D6956">
            <w:pPr>
              <w:jc w:val="right"/>
              <w:rPr>
                <w:b/>
                <w:bCs/>
                <w:sz w:val="22"/>
                <w:szCs w:val="22"/>
                <w:lang w:val="en-US" w:eastAsia="en-US"/>
              </w:rPr>
            </w:pPr>
            <w:r w:rsidRPr="005B046E">
              <w:rPr>
                <w:b/>
                <w:bCs/>
                <w:sz w:val="22"/>
                <w:szCs w:val="22"/>
                <w:lang w:val="en-US" w:eastAsia="en-US"/>
              </w:rPr>
              <w:t>118.546.282,05</w:t>
            </w:r>
          </w:p>
        </w:tc>
      </w:tr>
    </w:tbl>
    <w:p w14:paraId="7CEAE010" w14:textId="77777777" w:rsidR="00D3117E" w:rsidRPr="00EB694F" w:rsidRDefault="00D3117E" w:rsidP="00D3117E">
      <w:pPr>
        <w:ind w:firstLine="708"/>
        <w:jc w:val="both"/>
        <w:rPr>
          <w:noProof/>
          <w:color w:val="FF0000"/>
          <w:sz w:val="24"/>
          <w:lang w:val="hr-HR"/>
        </w:rPr>
      </w:pPr>
    </w:p>
    <w:p w14:paraId="59A2B1DC" w14:textId="77777777" w:rsidR="00D3117E" w:rsidRPr="00EB694F" w:rsidRDefault="00D3117E" w:rsidP="00D3117E">
      <w:pPr>
        <w:spacing w:after="200" w:line="276" w:lineRule="auto"/>
        <w:rPr>
          <w:b/>
          <w:noProof/>
          <w:sz w:val="24"/>
          <w:lang w:val="hr-HR"/>
        </w:rPr>
      </w:pPr>
    </w:p>
    <w:p w14:paraId="518E1C10" w14:textId="77777777" w:rsidR="00D3117E" w:rsidRPr="000D15C4" w:rsidRDefault="00D3117E" w:rsidP="00D3117E">
      <w:pPr>
        <w:ind w:firstLine="720"/>
        <w:jc w:val="both"/>
        <w:rPr>
          <w:noProof/>
          <w:sz w:val="24"/>
          <w:szCs w:val="24"/>
          <w:lang w:val="hr-HR"/>
        </w:rPr>
      </w:pPr>
      <w:r w:rsidRPr="00EB694F">
        <w:rPr>
          <w:noProof/>
          <w:sz w:val="24"/>
          <w:szCs w:val="24"/>
          <w:lang w:val="hr-HR"/>
        </w:rPr>
        <w:t xml:space="preserve">U nastavku slijedi prikaz potraživanja Grada Pule na dan </w:t>
      </w:r>
      <w:r w:rsidRPr="00EB694F">
        <w:rPr>
          <w:noProof/>
          <w:sz w:val="24"/>
          <w:lang w:val="hr-HR"/>
        </w:rPr>
        <w:t xml:space="preserve">31. prosinca 2022. godine </w:t>
      </w:r>
      <w:r w:rsidRPr="00EB694F">
        <w:rPr>
          <w:noProof/>
          <w:sz w:val="24"/>
          <w:szCs w:val="24"/>
          <w:lang w:val="hr-HR"/>
        </w:rPr>
        <w:t>i pregled ukupno pokrenutih mjera naplate:</w:t>
      </w:r>
    </w:p>
    <w:p w14:paraId="53D7752B" w14:textId="77777777" w:rsidR="00D3117E" w:rsidRDefault="00D3117E" w:rsidP="00D3117E">
      <w:pPr>
        <w:spacing w:after="200" w:line="276" w:lineRule="auto"/>
        <w:rPr>
          <w:b/>
          <w:noProof/>
          <w:sz w:val="24"/>
          <w:lang w:val="hr-HR"/>
        </w:rPr>
      </w:pPr>
      <w:r>
        <w:rPr>
          <w:b/>
          <w:noProof/>
          <w:sz w:val="24"/>
          <w:lang w:val="hr-HR"/>
        </w:rPr>
        <w:br w:type="page"/>
      </w:r>
    </w:p>
    <w:p w14:paraId="59E49FFA" w14:textId="5CBCDF9F" w:rsidR="00E73B6C" w:rsidRPr="000D15C4" w:rsidRDefault="00E73B6C" w:rsidP="00337673">
      <w:pPr>
        <w:ind w:firstLine="708"/>
        <w:jc w:val="both"/>
        <w:rPr>
          <w:noProof/>
          <w:sz w:val="24"/>
          <w:lang w:val="hr-HR"/>
        </w:rPr>
      </w:pPr>
      <w:r w:rsidRPr="000D15C4">
        <w:rPr>
          <w:noProof/>
          <w:sz w:val="24"/>
          <w:lang w:val="hr-HR"/>
        </w:rPr>
        <w:lastRenderedPageBreak/>
        <w:t xml:space="preserve">U općem dijelu izvještaja </w:t>
      </w:r>
      <w:r w:rsidRPr="000D15C4">
        <w:rPr>
          <w:b/>
          <w:noProof/>
          <w:sz w:val="24"/>
          <w:lang w:val="hr-HR"/>
        </w:rPr>
        <w:t xml:space="preserve">RASHODI </w:t>
      </w:r>
      <w:r w:rsidR="00980D16">
        <w:rPr>
          <w:b/>
          <w:noProof/>
          <w:sz w:val="24"/>
          <w:lang w:val="hr-HR"/>
        </w:rPr>
        <w:t>I</w:t>
      </w:r>
      <w:r w:rsidRPr="000D15C4">
        <w:rPr>
          <w:b/>
          <w:noProof/>
          <w:sz w:val="24"/>
          <w:lang w:val="hr-HR"/>
        </w:rPr>
        <w:t xml:space="preserve"> RAČUN FINANCIRANJA</w:t>
      </w:r>
      <w:r w:rsidRPr="000D15C4">
        <w:rPr>
          <w:noProof/>
          <w:sz w:val="24"/>
          <w:lang w:val="hr-HR"/>
        </w:rPr>
        <w:t xml:space="preserve"> vidljivo je </w:t>
      </w:r>
      <w:r w:rsidR="00980D16">
        <w:rPr>
          <w:noProof/>
          <w:sz w:val="24"/>
          <w:lang w:val="hr-HR"/>
        </w:rPr>
        <w:t>izvršenje</w:t>
      </w:r>
      <w:r w:rsidRPr="000D15C4">
        <w:rPr>
          <w:noProof/>
          <w:sz w:val="24"/>
          <w:lang w:val="hr-HR"/>
        </w:rPr>
        <w:t xml:space="preserve"> rashoda i izdataka u odnosu na plan.</w:t>
      </w:r>
    </w:p>
    <w:p w14:paraId="32DA2C3D" w14:textId="77777777" w:rsidR="00E73B6C" w:rsidRPr="000D15C4" w:rsidRDefault="00E73B6C" w:rsidP="00E73B6C">
      <w:pPr>
        <w:jc w:val="both"/>
        <w:rPr>
          <w:noProof/>
          <w:sz w:val="24"/>
          <w:lang w:val="hr-HR"/>
        </w:rPr>
      </w:pPr>
    </w:p>
    <w:p w14:paraId="76DFE1A5" w14:textId="096E53ED" w:rsidR="00E73B6C" w:rsidRPr="00C15ADC" w:rsidRDefault="00E73B6C" w:rsidP="00E73B6C">
      <w:pPr>
        <w:pStyle w:val="Tijeloteksta"/>
        <w:rPr>
          <w:noProof/>
          <w:sz w:val="24"/>
          <w:szCs w:val="24"/>
          <w:lang w:val="hr-HR"/>
        </w:rPr>
      </w:pPr>
      <w:r w:rsidRPr="00C15ADC">
        <w:rPr>
          <w:noProof/>
          <w:sz w:val="24"/>
          <w:szCs w:val="24"/>
          <w:lang w:val="hr-HR"/>
        </w:rPr>
        <w:tab/>
      </w:r>
      <w:r w:rsidRPr="00C15ADC">
        <w:rPr>
          <w:b/>
          <w:noProof/>
          <w:sz w:val="24"/>
          <w:szCs w:val="24"/>
          <w:lang w:val="hr-HR"/>
        </w:rPr>
        <w:t>Rashodi i izdaci</w:t>
      </w:r>
      <w:r w:rsidRPr="00C15ADC">
        <w:rPr>
          <w:noProof/>
          <w:sz w:val="24"/>
          <w:szCs w:val="24"/>
          <w:lang w:val="hr-HR"/>
        </w:rPr>
        <w:t xml:space="preserve"> izvršeni su u sveukupnom iznosu od </w:t>
      </w:r>
      <w:r w:rsidR="00C15ADC" w:rsidRPr="00C15ADC">
        <w:rPr>
          <w:sz w:val="24"/>
          <w:szCs w:val="24"/>
          <w:lang w:eastAsia="en-US"/>
        </w:rPr>
        <w:t>470.809.176,</w:t>
      </w:r>
      <w:r w:rsidR="00125E10">
        <w:rPr>
          <w:sz w:val="24"/>
          <w:szCs w:val="24"/>
          <w:lang w:eastAsia="en-US"/>
        </w:rPr>
        <w:t>1</w:t>
      </w:r>
      <w:r w:rsidR="00C15ADC" w:rsidRPr="00C15ADC">
        <w:rPr>
          <w:sz w:val="24"/>
          <w:szCs w:val="24"/>
          <w:lang w:eastAsia="en-US"/>
        </w:rPr>
        <w:t>6</w:t>
      </w:r>
      <w:r w:rsidR="001F2B2F" w:rsidRPr="00C15ADC">
        <w:rPr>
          <w:b/>
          <w:bCs/>
          <w:sz w:val="24"/>
          <w:szCs w:val="24"/>
          <w:lang w:eastAsia="en-US"/>
        </w:rPr>
        <w:t xml:space="preserve"> </w:t>
      </w:r>
      <w:r w:rsidRPr="00C15ADC">
        <w:rPr>
          <w:noProof/>
          <w:sz w:val="24"/>
          <w:szCs w:val="24"/>
          <w:lang w:val="hr-HR"/>
        </w:rPr>
        <w:t>kun</w:t>
      </w:r>
      <w:r w:rsidR="0033013E" w:rsidRPr="00C15ADC">
        <w:rPr>
          <w:noProof/>
          <w:sz w:val="24"/>
          <w:szCs w:val="24"/>
          <w:lang w:val="hr-HR"/>
        </w:rPr>
        <w:t>a</w:t>
      </w:r>
      <w:r w:rsidRPr="00C15ADC">
        <w:rPr>
          <w:noProof/>
          <w:sz w:val="24"/>
          <w:szCs w:val="24"/>
          <w:lang w:val="hr-HR"/>
        </w:rPr>
        <w:t xml:space="preserve">, od čega </w:t>
      </w:r>
      <w:r w:rsidR="00C15ADC" w:rsidRPr="00C15ADC">
        <w:rPr>
          <w:noProof/>
          <w:sz w:val="24"/>
          <w:szCs w:val="24"/>
          <w:lang w:val="hr-HR"/>
        </w:rPr>
        <w:t>464.380.80</w:t>
      </w:r>
      <w:r w:rsidR="00125E10">
        <w:rPr>
          <w:noProof/>
          <w:sz w:val="24"/>
          <w:szCs w:val="24"/>
          <w:lang w:val="hr-HR"/>
        </w:rPr>
        <w:t>0</w:t>
      </w:r>
      <w:r w:rsidR="00C15ADC" w:rsidRPr="00C15ADC">
        <w:rPr>
          <w:noProof/>
          <w:sz w:val="24"/>
          <w:szCs w:val="24"/>
          <w:lang w:val="hr-HR"/>
        </w:rPr>
        <w:t>,</w:t>
      </w:r>
      <w:r w:rsidR="00125E10">
        <w:rPr>
          <w:noProof/>
          <w:sz w:val="24"/>
          <w:szCs w:val="24"/>
          <w:lang w:val="hr-HR"/>
        </w:rPr>
        <w:t>9</w:t>
      </w:r>
      <w:r w:rsidR="00C15ADC" w:rsidRPr="00C15ADC">
        <w:rPr>
          <w:noProof/>
          <w:sz w:val="24"/>
          <w:szCs w:val="24"/>
          <w:lang w:val="hr-HR"/>
        </w:rPr>
        <w:t xml:space="preserve">7 </w:t>
      </w:r>
      <w:r w:rsidRPr="00C15ADC">
        <w:rPr>
          <w:noProof/>
          <w:sz w:val="24"/>
          <w:szCs w:val="24"/>
          <w:lang w:val="hr-HR"/>
        </w:rPr>
        <w:t>kun</w:t>
      </w:r>
      <w:r w:rsidR="001F2B2F" w:rsidRPr="00C15ADC">
        <w:rPr>
          <w:noProof/>
          <w:sz w:val="24"/>
          <w:szCs w:val="24"/>
          <w:lang w:val="hr-HR"/>
        </w:rPr>
        <w:t>a</w:t>
      </w:r>
      <w:r w:rsidRPr="00C15ADC">
        <w:rPr>
          <w:noProof/>
          <w:sz w:val="24"/>
          <w:szCs w:val="24"/>
          <w:lang w:val="hr-HR"/>
        </w:rPr>
        <w:t xml:space="preserve"> čine rashodi poslovanja i rashodi za nabavu nefinancijske imovine, a </w:t>
      </w:r>
      <w:r w:rsidR="00C15ADC" w:rsidRPr="00C15ADC">
        <w:rPr>
          <w:sz w:val="24"/>
          <w:szCs w:val="24"/>
          <w:lang w:eastAsia="en-US"/>
        </w:rPr>
        <w:t>6.428.375,19</w:t>
      </w:r>
      <w:r w:rsidR="00F6645C" w:rsidRPr="00C15ADC">
        <w:rPr>
          <w:sz w:val="24"/>
          <w:szCs w:val="24"/>
          <w:lang w:eastAsia="en-US"/>
        </w:rPr>
        <w:t xml:space="preserve"> </w:t>
      </w:r>
      <w:r w:rsidRPr="00C15ADC">
        <w:rPr>
          <w:noProof/>
          <w:sz w:val="24"/>
          <w:szCs w:val="24"/>
          <w:lang w:val="hr-HR"/>
        </w:rPr>
        <w:t>kun</w:t>
      </w:r>
      <w:r w:rsidR="00C15ADC" w:rsidRPr="00C15ADC">
        <w:rPr>
          <w:noProof/>
          <w:sz w:val="24"/>
          <w:szCs w:val="24"/>
          <w:lang w:val="hr-HR"/>
        </w:rPr>
        <w:t>a</w:t>
      </w:r>
      <w:r w:rsidRPr="00C15ADC">
        <w:rPr>
          <w:noProof/>
          <w:sz w:val="24"/>
          <w:szCs w:val="24"/>
          <w:lang w:val="hr-HR"/>
        </w:rPr>
        <w:t xml:space="preserve"> predstavljaju izdaci za otplatu zajmova.</w:t>
      </w:r>
    </w:p>
    <w:p w14:paraId="05E06DB5" w14:textId="77777777" w:rsidR="00E73B6C" w:rsidRPr="000D15C4" w:rsidRDefault="00E73B6C" w:rsidP="00E73B6C">
      <w:pPr>
        <w:pStyle w:val="Tijeloteksta2"/>
        <w:ind w:firstLine="720"/>
        <w:rPr>
          <w:noProof/>
        </w:rPr>
      </w:pPr>
      <w:r w:rsidRPr="000D15C4">
        <w:rPr>
          <w:noProof/>
        </w:rPr>
        <w:tab/>
        <w:t xml:space="preserve"> </w:t>
      </w:r>
    </w:p>
    <w:p w14:paraId="0DDD687D" w14:textId="77777777" w:rsidR="00E73B6C" w:rsidRPr="000D15C4" w:rsidRDefault="00E73B6C" w:rsidP="00BF58FB">
      <w:pPr>
        <w:pStyle w:val="Tijeloteksta2"/>
        <w:ind w:firstLine="720"/>
        <w:jc w:val="both"/>
        <w:rPr>
          <w:noProof/>
          <w:szCs w:val="24"/>
        </w:rPr>
      </w:pPr>
      <w:r w:rsidRPr="000D15C4">
        <w:rPr>
          <w:noProof/>
          <w:szCs w:val="24"/>
        </w:rPr>
        <w:t xml:space="preserve">Rashodi </w:t>
      </w:r>
      <w:r w:rsidR="005F5D94" w:rsidRPr="000D15C4">
        <w:rPr>
          <w:noProof/>
          <w:szCs w:val="24"/>
        </w:rPr>
        <w:t xml:space="preserve">i izdaci </w:t>
      </w:r>
      <w:r w:rsidRPr="000D15C4">
        <w:rPr>
          <w:noProof/>
          <w:szCs w:val="24"/>
        </w:rPr>
        <w:t>su izvršeni po skupinama kako slijedi:</w:t>
      </w:r>
    </w:p>
    <w:p w14:paraId="01FE2B93" w14:textId="1FF1849E"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rashodi za zaposlene u iznosu od </w:t>
      </w:r>
      <w:r w:rsidR="009F69F6">
        <w:rPr>
          <w:sz w:val="24"/>
          <w:szCs w:val="24"/>
          <w:lang w:val="en-US" w:eastAsia="en-US"/>
        </w:rPr>
        <w:t>181.580.151,59</w:t>
      </w:r>
      <w:r w:rsidR="00077FA3" w:rsidRPr="00B829B0">
        <w:rPr>
          <w:sz w:val="24"/>
          <w:szCs w:val="24"/>
          <w:lang w:val="en-US" w:eastAsia="en-US"/>
        </w:rPr>
        <w:t xml:space="preserve"> </w:t>
      </w:r>
      <w:r w:rsidRPr="00B829B0">
        <w:rPr>
          <w:noProof/>
          <w:sz w:val="24"/>
          <w:szCs w:val="24"/>
          <w:lang w:val="hr-HR"/>
        </w:rPr>
        <w:t>kun</w:t>
      </w:r>
      <w:r w:rsidR="00CB766E" w:rsidRPr="00B829B0">
        <w:rPr>
          <w:noProof/>
          <w:sz w:val="24"/>
          <w:szCs w:val="24"/>
          <w:lang w:val="hr-HR"/>
        </w:rPr>
        <w:t>a</w:t>
      </w:r>
      <w:r w:rsidRPr="00B829B0">
        <w:rPr>
          <w:noProof/>
          <w:sz w:val="24"/>
          <w:szCs w:val="24"/>
          <w:lang w:val="hr-HR"/>
        </w:rPr>
        <w:t xml:space="preserve">,  </w:t>
      </w:r>
    </w:p>
    <w:p w14:paraId="6BC7C69D" w14:textId="2B4058A3"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materijalni rashodi  u iznosu od </w:t>
      </w:r>
      <w:r w:rsidR="009F69F6">
        <w:rPr>
          <w:sz w:val="24"/>
          <w:szCs w:val="24"/>
          <w:lang w:val="en-US" w:eastAsia="en-US"/>
        </w:rPr>
        <w:t>138.723.250,94</w:t>
      </w:r>
      <w:r w:rsidR="00077FA3" w:rsidRPr="00B829B0">
        <w:rPr>
          <w:sz w:val="24"/>
          <w:szCs w:val="24"/>
          <w:lang w:val="en-US" w:eastAsia="en-US"/>
        </w:rPr>
        <w:t xml:space="preserve"> </w:t>
      </w:r>
      <w:r w:rsidRPr="00B829B0">
        <w:rPr>
          <w:noProof/>
          <w:sz w:val="24"/>
          <w:szCs w:val="24"/>
          <w:lang w:val="hr-HR"/>
        </w:rPr>
        <w:t>kun</w:t>
      </w:r>
      <w:r w:rsidR="009F69F6">
        <w:rPr>
          <w:noProof/>
          <w:sz w:val="24"/>
          <w:szCs w:val="24"/>
          <w:lang w:val="hr-HR"/>
        </w:rPr>
        <w:t>e</w:t>
      </w:r>
      <w:r w:rsidRPr="00B829B0">
        <w:rPr>
          <w:noProof/>
          <w:sz w:val="24"/>
          <w:szCs w:val="24"/>
          <w:lang w:val="hr-HR"/>
        </w:rPr>
        <w:t>,</w:t>
      </w:r>
    </w:p>
    <w:p w14:paraId="6A1B6E6B" w14:textId="0CAF5DA2"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financijski rashodi u iznosu od </w:t>
      </w:r>
      <w:r w:rsidR="009F69F6">
        <w:rPr>
          <w:sz w:val="24"/>
          <w:szCs w:val="24"/>
          <w:lang w:val="en-US" w:eastAsia="en-US"/>
        </w:rPr>
        <w:t>2.663.645,00</w:t>
      </w:r>
      <w:r w:rsidR="00077FA3" w:rsidRPr="00B829B0">
        <w:rPr>
          <w:sz w:val="24"/>
          <w:szCs w:val="24"/>
          <w:lang w:val="en-US" w:eastAsia="en-US"/>
        </w:rPr>
        <w:t xml:space="preserve"> </w:t>
      </w:r>
      <w:r w:rsidRPr="00B829B0">
        <w:rPr>
          <w:noProof/>
          <w:sz w:val="24"/>
          <w:szCs w:val="24"/>
          <w:lang w:val="hr-HR"/>
        </w:rPr>
        <w:t>kun</w:t>
      </w:r>
      <w:r w:rsidR="0033013E" w:rsidRPr="00B829B0">
        <w:rPr>
          <w:noProof/>
          <w:sz w:val="24"/>
          <w:szCs w:val="24"/>
          <w:lang w:val="hr-HR"/>
        </w:rPr>
        <w:t>a</w:t>
      </w:r>
      <w:r w:rsidRPr="00B829B0">
        <w:rPr>
          <w:noProof/>
          <w:sz w:val="24"/>
          <w:szCs w:val="24"/>
          <w:lang w:val="hr-HR"/>
        </w:rPr>
        <w:t>,</w:t>
      </w:r>
    </w:p>
    <w:p w14:paraId="3967E29A" w14:textId="46486349"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subvencije u iznosu od </w:t>
      </w:r>
      <w:r w:rsidR="009F69F6">
        <w:rPr>
          <w:sz w:val="24"/>
          <w:szCs w:val="24"/>
          <w:lang w:val="en-US" w:eastAsia="en-US"/>
        </w:rPr>
        <w:t>15.811.877,01</w:t>
      </w:r>
      <w:r w:rsidR="0033013E" w:rsidRPr="00B829B0">
        <w:rPr>
          <w:sz w:val="24"/>
          <w:szCs w:val="24"/>
          <w:lang w:val="en-US" w:eastAsia="en-US"/>
        </w:rPr>
        <w:t xml:space="preserve"> </w:t>
      </w:r>
      <w:r w:rsidRPr="00B829B0">
        <w:rPr>
          <w:noProof/>
          <w:sz w:val="24"/>
          <w:szCs w:val="24"/>
          <w:lang w:val="hr-HR"/>
        </w:rPr>
        <w:t>kun</w:t>
      </w:r>
      <w:r w:rsidR="009F69F6">
        <w:rPr>
          <w:noProof/>
          <w:sz w:val="24"/>
          <w:szCs w:val="24"/>
          <w:lang w:val="hr-HR"/>
        </w:rPr>
        <w:t>u</w:t>
      </w:r>
      <w:r w:rsidRPr="00B829B0">
        <w:rPr>
          <w:noProof/>
          <w:sz w:val="24"/>
          <w:szCs w:val="24"/>
          <w:lang w:val="hr-HR"/>
        </w:rPr>
        <w:t>,</w:t>
      </w:r>
    </w:p>
    <w:p w14:paraId="616CFEB7" w14:textId="6A24912D"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pomoći dane u inozemstvo i unutar općeg proračuna u iznosu od </w:t>
      </w:r>
      <w:r w:rsidR="009F69F6">
        <w:rPr>
          <w:sz w:val="24"/>
          <w:szCs w:val="24"/>
          <w:lang w:val="en-US" w:eastAsia="en-US"/>
        </w:rPr>
        <w:t>7.181.399,</w:t>
      </w:r>
      <w:r w:rsidR="00125E10">
        <w:rPr>
          <w:sz w:val="24"/>
          <w:szCs w:val="24"/>
          <w:lang w:val="en-US" w:eastAsia="en-US"/>
        </w:rPr>
        <w:t>6</w:t>
      </w:r>
      <w:r w:rsidR="009F69F6">
        <w:rPr>
          <w:sz w:val="24"/>
          <w:szCs w:val="24"/>
          <w:lang w:val="en-US" w:eastAsia="en-US"/>
        </w:rPr>
        <w:t>6</w:t>
      </w:r>
      <w:r w:rsidR="0033013E" w:rsidRPr="00B829B0">
        <w:rPr>
          <w:sz w:val="24"/>
          <w:szCs w:val="24"/>
          <w:lang w:val="en-US" w:eastAsia="en-US"/>
        </w:rPr>
        <w:t xml:space="preserve"> </w:t>
      </w:r>
      <w:r w:rsidRPr="00B829B0">
        <w:rPr>
          <w:noProof/>
          <w:sz w:val="24"/>
          <w:szCs w:val="24"/>
          <w:lang w:val="hr-HR"/>
        </w:rPr>
        <w:t>kun</w:t>
      </w:r>
      <w:r w:rsidR="009F69F6">
        <w:rPr>
          <w:noProof/>
          <w:sz w:val="24"/>
          <w:szCs w:val="24"/>
          <w:lang w:val="hr-HR"/>
        </w:rPr>
        <w:t>a</w:t>
      </w:r>
      <w:r w:rsidRPr="00B829B0">
        <w:rPr>
          <w:noProof/>
          <w:sz w:val="24"/>
          <w:szCs w:val="24"/>
          <w:lang w:val="hr-HR"/>
        </w:rPr>
        <w:t>,</w:t>
      </w:r>
    </w:p>
    <w:p w14:paraId="2D74AB57" w14:textId="5297257A"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naknade građanima i kućanstvima na temelju osiguranja i druge naknade u iznosu od </w:t>
      </w:r>
      <w:r w:rsidR="009F69F6">
        <w:rPr>
          <w:sz w:val="24"/>
          <w:szCs w:val="24"/>
          <w:lang w:val="en-US" w:eastAsia="en-US"/>
        </w:rPr>
        <w:t>9.295.091,29</w:t>
      </w:r>
      <w:r w:rsidR="0033013E" w:rsidRPr="00B829B0">
        <w:rPr>
          <w:sz w:val="24"/>
          <w:szCs w:val="24"/>
          <w:lang w:val="en-US" w:eastAsia="en-US"/>
        </w:rPr>
        <w:t xml:space="preserve"> </w:t>
      </w:r>
      <w:r w:rsidRPr="00B829B0">
        <w:rPr>
          <w:noProof/>
          <w:sz w:val="24"/>
          <w:szCs w:val="24"/>
          <w:lang w:val="hr-HR"/>
        </w:rPr>
        <w:t>kun</w:t>
      </w:r>
      <w:r w:rsidR="009F69F6">
        <w:rPr>
          <w:noProof/>
          <w:sz w:val="24"/>
          <w:szCs w:val="24"/>
          <w:lang w:val="hr-HR"/>
        </w:rPr>
        <w:t>a</w:t>
      </w:r>
      <w:r w:rsidRPr="00B829B0">
        <w:rPr>
          <w:noProof/>
          <w:sz w:val="24"/>
          <w:szCs w:val="24"/>
          <w:lang w:val="hr-HR"/>
        </w:rPr>
        <w:t xml:space="preserve">, </w:t>
      </w:r>
    </w:p>
    <w:p w14:paraId="6FDE01EB" w14:textId="34D93808"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ostali rashodi u iznosu od </w:t>
      </w:r>
      <w:r w:rsidR="009F69F6">
        <w:rPr>
          <w:sz w:val="24"/>
          <w:szCs w:val="24"/>
          <w:lang w:val="en-US" w:eastAsia="en-US"/>
        </w:rPr>
        <w:t>54.465.773,08</w:t>
      </w:r>
      <w:r w:rsidR="00B829B0" w:rsidRPr="00B829B0">
        <w:rPr>
          <w:sz w:val="24"/>
          <w:szCs w:val="24"/>
          <w:lang w:val="en-US" w:eastAsia="en-US"/>
        </w:rPr>
        <w:t xml:space="preserve"> </w:t>
      </w:r>
      <w:r w:rsidRPr="00B829B0">
        <w:rPr>
          <w:noProof/>
          <w:sz w:val="24"/>
          <w:szCs w:val="24"/>
          <w:lang w:val="hr-HR"/>
        </w:rPr>
        <w:t>ku</w:t>
      </w:r>
      <w:r w:rsidR="00204DA3" w:rsidRPr="00B829B0">
        <w:rPr>
          <w:noProof/>
          <w:sz w:val="24"/>
          <w:szCs w:val="24"/>
          <w:lang w:val="hr-HR"/>
        </w:rPr>
        <w:t>n</w:t>
      </w:r>
      <w:r w:rsidR="00B829B0" w:rsidRPr="00B829B0">
        <w:rPr>
          <w:noProof/>
          <w:sz w:val="24"/>
          <w:szCs w:val="24"/>
          <w:lang w:val="hr-HR"/>
        </w:rPr>
        <w:t>a</w:t>
      </w:r>
      <w:r w:rsidRPr="00B829B0">
        <w:rPr>
          <w:noProof/>
          <w:sz w:val="24"/>
          <w:szCs w:val="24"/>
          <w:lang w:val="hr-HR"/>
        </w:rPr>
        <w:t>,</w:t>
      </w:r>
    </w:p>
    <w:p w14:paraId="32FC81FE" w14:textId="2EB5F7F8"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rashodi za nabavu neproizvedene dugotrajne imovine u iznosu od </w:t>
      </w:r>
      <w:r w:rsidR="009F69F6">
        <w:rPr>
          <w:sz w:val="24"/>
          <w:szCs w:val="24"/>
          <w:lang w:val="en-US" w:eastAsia="en-US"/>
        </w:rPr>
        <w:t>1.668.641,34</w:t>
      </w:r>
      <w:r w:rsidR="00811926" w:rsidRPr="00B829B0">
        <w:rPr>
          <w:sz w:val="24"/>
          <w:szCs w:val="24"/>
          <w:lang w:val="en-US" w:eastAsia="en-US"/>
        </w:rPr>
        <w:t xml:space="preserve"> </w:t>
      </w:r>
      <w:r w:rsidRPr="00B829B0">
        <w:rPr>
          <w:noProof/>
          <w:sz w:val="24"/>
          <w:szCs w:val="24"/>
          <w:lang w:val="hr-HR"/>
        </w:rPr>
        <w:t>kun</w:t>
      </w:r>
      <w:r w:rsidR="00B829B0" w:rsidRPr="00B829B0">
        <w:rPr>
          <w:noProof/>
          <w:sz w:val="24"/>
          <w:szCs w:val="24"/>
          <w:lang w:val="hr-HR"/>
        </w:rPr>
        <w:t>e</w:t>
      </w:r>
      <w:r w:rsidRPr="00B829B0">
        <w:rPr>
          <w:noProof/>
          <w:sz w:val="24"/>
          <w:szCs w:val="24"/>
          <w:lang w:val="hr-HR"/>
        </w:rPr>
        <w:t>,</w:t>
      </w:r>
    </w:p>
    <w:p w14:paraId="1C13BD39" w14:textId="2388D753" w:rsidR="00E73B6C" w:rsidRPr="00B829B0" w:rsidRDefault="00E73B6C" w:rsidP="00BF58FB">
      <w:pPr>
        <w:numPr>
          <w:ilvl w:val="0"/>
          <w:numId w:val="2"/>
        </w:numPr>
        <w:jc w:val="both"/>
        <w:rPr>
          <w:noProof/>
          <w:sz w:val="24"/>
          <w:szCs w:val="24"/>
          <w:lang w:val="hr-HR"/>
        </w:rPr>
      </w:pPr>
      <w:r w:rsidRPr="00B829B0">
        <w:rPr>
          <w:noProof/>
          <w:sz w:val="24"/>
          <w:szCs w:val="24"/>
          <w:lang w:val="hr-HR"/>
        </w:rPr>
        <w:t>rashodi za nabavu proizvedene dugotrajne  imovine u iznosu od</w:t>
      </w:r>
      <w:r w:rsidR="00BF58FB" w:rsidRPr="00B829B0">
        <w:rPr>
          <w:noProof/>
          <w:sz w:val="24"/>
          <w:szCs w:val="24"/>
          <w:lang w:val="hr-HR"/>
        </w:rPr>
        <w:t xml:space="preserve"> </w:t>
      </w:r>
      <w:r w:rsidR="009F69F6">
        <w:rPr>
          <w:sz w:val="24"/>
          <w:szCs w:val="24"/>
          <w:lang w:val="en-US" w:eastAsia="en-US"/>
        </w:rPr>
        <w:t>49.875.648,34</w:t>
      </w:r>
      <w:r w:rsidR="00AB727B" w:rsidRPr="00B829B0">
        <w:rPr>
          <w:sz w:val="24"/>
          <w:szCs w:val="24"/>
          <w:lang w:val="hr-HR" w:eastAsia="en-US"/>
        </w:rPr>
        <w:t xml:space="preserve"> </w:t>
      </w:r>
      <w:r w:rsidRPr="00B829B0">
        <w:rPr>
          <w:noProof/>
          <w:sz w:val="24"/>
          <w:szCs w:val="24"/>
          <w:lang w:val="hr-HR"/>
        </w:rPr>
        <w:t>kun</w:t>
      </w:r>
      <w:r w:rsidR="00B829B0" w:rsidRPr="00B829B0">
        <w:rPr>
          <w:noProof/>
          <w:sz w:val="24"/>
          <w:szCs w:val="24"/>
          <w:lang w:val="hr-HR"/>
        </w:rPr>
        <w:t>e</w:t>
      </w:r>
      <w:r w:rsidRPr="00B829B0">
        <w:rPr>
          <w:noProof/>
          <w:sz w:val="24"/>
          <w:szCs w:val="24"/>
          <w:lang w:val="hr-HR"/>
        </w:rPr>
        <w:t>,</w:t>
      </w:r>
    </w:p>
    <w:p w14:paraId="3C4F0647" w14:textId="62AE6609" w:rsidR="005F5D94" w:rsidRPr="00B829B0" w:rsidRDefault="00E73B6C" w:rsidP="00BF58FB">
      <w:pPr>
        <w:numPr>
          <w:ilvl w:val="0"/>
          <w:numId w:val="2"/>
        </w:numPr>
        <w:jc w:val="both"/>
        <w:rPr>
          <w:noProof/>
          <w:sz w:val="24"/>
          <w:szCs w:val="24"/>
          <w:lang w:val="hr-HR"/>
        </w:rPr>
      </w:pPr>
      <w:r w:rsidRPr="00B829B0">
        <w:rPr>
          <w:noProof/>
          <w:sz w:val="24"/>
          <w:szCs w:val="24"/>
          <w:lang w:val="hr-HR"/>
        </w:rPr>
        <w:t xml:space="preserve">rashodi za dodatna ulaganja na nefinancijskoj imovini u iznosu od </w:t>
      </w:r>
      <w:r w:rsidR="009F69F6">
        <w:rPr>
          <w:sz w:val="24"/>
          <w:szCs w:val="24"/>
          <w:lang w:val="en-US" w:eastAsia="en-US"/>
        </w:rPr>
        <w:t>3.115.322,72</w:t>
      </w:r>
      <w:r w:rsidR="00AB727B" w:rsidRPr="00B829B0">
        <w:rPr>
          <w:sz w:val="24"/>
          <w:szCs w:val="24"/>
          <w:lang w:val="hr-HR" w:eastAsia="en-US"/>
        </w:rPr>
        <w:t xml:space="preserve"> </w:t>
      </w:r>
      <w:r w:rsidR="009A37C2" w:rsidRPr="00B829B0">
        <w:rPr>
          <w:noProof/>
          <w:sz w:val="24"/>
          <w:szCs w:val="24"/>
          <w:lang w:val="hr-HR"/>
        </w:rPr>
        <w:t>kun</w:t>
      </w:r>
      <w:r w:rsidR="009F69F6">
        <w:rPr>
          <w:noProof/>
          <w:sz w:val="24"/>
          <w:szCs w:val="24"/>
          <w:lang w:val="hr-HR"/>
        </w:rPr>
        <w:t>e</w:t>
      </w:r>
      <w:r w:rsidR="005F5D94" w:rsidRPr="00B829B0">
        <w:rPr>
          <w:noProof/>
          <w:sz w:val="24"/>
          <w:szCs w:val="24"/>
          <w:lang w:val="hr-HR"/>
        </w:rPr>
        <w:t>,</w:t>
      </w:r>
    </w:p>
    <w:p w14:paraId="3EB0B214" w14:textId="307E20AA" w:rsidR="00E73B6C" w:rsidRPr="00B829B0" w:rsidRDefault="005F5D94" w:rsidP="00BF58FB">
      <w:pPr>
        <w:numPr>
          <w:ilvl w:val="0"/>
          <w:numId w:val="2"/>
        </w:numPr>
        <w:jc w:val="both"/>
        <w:rPr>
          <w:noProof/>
          <w:sz w:val="24"/>
          <w:szCs w:val="24"/>
          <w:lang w:val="hr-HR"/>
        </w:rPr>
      </w:pPr>
      <w:r w:rsidRPr="00B829B0">
        <w:rPr>
          <w:noProof/>
          <w:sz w:val="24"/>
          <w:szCs w:val="24"/>
          <w:lang w:val="hr-HR"/>
        </w:rPr>
        <w:t xml:space="preserve">izdaci iz računa financiranja u iznosu od </w:t>
      </w:r>
      <w:r w:rsidR="009F69F6">
        <w:rPr>
          <w:sz w:val="24"/>
          <w:szCs w:val="24"/>
          <w:lang w:val="en-US" w:eastAsia="en-US"/>
        </w:rPr>
        <w:t>6.428.375,19</w:t>
      </w:r>
      <w:r w:rsidR="00811926" w:rsidRPr="00B829B0">
        <w:rPr>
          <w:sz w:val="24"/>
          <w:szCs w:val="24"/>
          <w:lang w:val="en-US" w:eastAsia="en-US"/>
        </w:rPr>
        <w:t xml:space="preserve"> </w:t>
      </w:r>
      <w:r w:rsidR="00E73B6C" w:rsidRPr="00B829B0">
        <w:rPr>
          <w:noProof/>
          <w:sz w:val="24"/>
          <w:szCs w:val="24"/>
          <w:lang w:val="hr-HR"/>
        </w:rPr>
        <w:t>kun</w:t>
      </w:r>
      <w:r w:rsidR="009F69F6">
        <w:rPr>
          <w:noProof/>
          <w:sz w:val="24"/>
          <w:szCs w:val="24"/>
          <w:lang w:val="hr-HR"/>
        </w:rPr>
        <w:t>a</w:t>
      </w:r>
      <w:r w:rsidR="00E73B6C" w:rsidRPr="00B829B0">
        <w:rPr>
          <w:noProof/>
          <w:sz w:val="24"/>
          <w:szCs w:val="24"/>
          <w:lang w:val="hr-HR"/>
        </w:rPr>
        <w:t>.</w:t>
      </w:r>
    </w:p>
    <w:p w14:paraId="1BAC6C67" w14:textId="77777777" w:rsidR="00E73B6C" w:rsidRPr="000D15C4" w:rsidRDefault="00E73B6C" w:rsidP="00E73B6C">
      <w:pPr>
        <w:jc w:val="both"/>
        <w:rPr>
          <w:noProof/>
          <w:sz w:val="24"/>
          <w:lang w:val="hr-HR"/>
        </w:rPr>
      </w:pPr>
    </w:p>
    <w:p w14:paraId="40C77BAB" w14:textId="7B6F2ECA" w:rsidR="00BB3253" w:rsidRPr="000D15C4" w:rsidRDefault="00E73B6C" w:rsidP="00BB3253">
      <w:pPr>
        <w:ind w:firstLine="708"/>
        <w:jc w:val="both"/>
        <w:rPr>
          <w:noProof/>
          <w:sz w:val="24"/>
          <w:szCs w:val="24"/>
          <w:lang w:val="hr-HR"/>
        </w:rPr>
      </w:pPr>
      <w:r w:rsidRPr="000D15C4">
        <w:rPr>
          <w:noProof/>
          <w:sz w:val="24"/>
          <w:szCs w:val="24"/>
          <w:lang w:val="hr-HR"/>
        </w:rPr>
        <w:t xml:space="preserve">Od 01. siječnja 2014. godine Grad Pula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0D15C4">
        <w:rPr>
          <w:noProof/>
          <w:sz w:val="24"/>
          <w:szCs w:val="24"/>
          <w:lang w:val="hr-HR"/>
        </w:rPr>
        <w:t xml:space="preserve">U </w:t>
      </w:r>
      <w:r w:rsidR="00B41CDE" w:rsidRPr="000D15C4">
        <w:rPr>
          <w:noProof/>
          <w:sz w:val="24"/>
          <w:szCs w:val="24"/>
          <w:lang w:val="hr-HR"/>
        </w:rPr>
        <w:t xml:space="preserve">razdoblju od 01.01. do </w:t>
      </w:r>
      <w:r w:rsidR="009F69F6">
        <w:rPr>
          <w:noProof/>
          <w:sz w:val="24"/>
          <w:szCs w:val="24"/>
          <w:lang w:val="hr-HR"/>
        </w:rPr>
        <w:t>31.12</w:t>
      </w:r>
      <w:r w:rsidR="00B41CDE" w:rsidRPr="000D15C4">
        <w:rPr>
          <w:noProof/>
          <w:sz w:val="24"/>
          <w:szCs w:val="24"/>
          <w:lang w:val="hr-HR"/>
        </w:rPr>
        <w:t>.202</w:t>
      </w:r>
      <w:r w:rsidR="00D378CF">
        <w:rPr>
          <w:noProof/>
          <w:sz w:val="24"/>
          <w:szCs w:val="24"/>
          <w:lang w:val="hr-HR"/>
        </w:rPr>
        <w:t>2</w:t>
      </w:r>
      <w:r w:rsidR="00B41CDE" w:rsidRPr="000D15C4">
        <w:rPr>
          <w:noProof/>
          <w:sz w:val="24"/>
          <w:szCs w:val="24"/>
          <w:lang w:val="hr-HR"/>
        </w:rPr>
        <w:t>. godine</w:t>
      </w:r>
      <w:r w:rsidR="00BB3253" w:rsidRPr="000D15C4">
        <w:rPr>
          <w:noProof/>
          <w:sz w:val="24"/>
          <w:szCs w:val="24"/>
          <w:lang w:val="hr-HR"/>
        </w:rPr>
        <w:t xml:space="preserve"> ukupno je plaćeno </w:t>
      </w:r>
      <w:r w:rsidR="009F69F6">
        <w:rPr>
          <w:noProof/>
          <w:sz w:val="24"/>
          <w:szCs w:val="24"/>
          <w:lang w:val="hr-HR"/>
        </w:rPr>
        <w:t>17.365.801,35</w:t>
      </w:r>
      <w:r w:rsidR="00D378CF">
        <w:rPr>
          <w:noProof/>
          <w:sz w:val="24"/>
          <w:szCs w:val="24"/>
          <w:lang w:val="hr-HR"/>
        </w:rPr>
        <w:t xml:space="preserve"> kuna </w:t>
      </w:r>
      <w:r w:rsidR="00BB3253" w:rsidRPr="000D15C4">
        <w:rPr>
          <w:noProof/>
          <w:sz w:val="24"/>
          <w:szCs w:val="24"/>
          <w:lang w:val="hr-HR"/>
        </w:rPr>
        <w:t>PDV-a temeljem ispostavljenih računa i izvršenog prijenosa.</w:t>
      </w:r>
    </w:p>
    <w:p w14:paraId="3FE01734" w14:textId="51E375B6" w:rsidR="00E73B6C" w:rsidRPr="000D15C4" w:rsidRDefault="00E73B6C" w:rsidP="00E73B6C">
      <w:pPr>
        <w:jc w:val="both"/>
        <w:rPr>
          <w:noProof/>
          <w:sz w:val="24"/>
          <w:lang w:val="hr-HR"/>
        </w:rPr>
      </w:pPr>
    </w:p>
    <w:p w14:paraId="72D2179A" w14:textId="7362F297" w:rsidR="00E7502E" w:rsidRDefault="00E7502E" w:rsidP="00E7502E">
      <w:pPr>
        <w:ind w:firstLine="709"/>
        <w:rPr>
          <w:sz w:val="24"/>
          <w:lang w:val="hr-HR"/>
        </w:rPr>
      </w:pPr>
      <w:r w:rsidRPr="000D15C4">
        <w:rPr>
          <w:sz w:val="24"/>
          <w:lang w:val="hr-HR"/>
        </w:rPr>
        <w:t>Pregled rashoda i izdataka za Grad Pulu i proračunske korisnike:</w:t>
      </w:r>
    </w:p>
    <w:p w14:paraId="32CF06F6" w14:textId="4B4AD41F" w:rsidR="009F69F6" w:rsidRDefault="009F69F6" w:rsidP="00E7502E">
      <w:pPr>
        <w:ind w:firstLine="709"/>
        <w:rPr>
          <w:sz w:val="24"/>
          <w:lang w:val="hr-HR"/>
        </w:rPr>
      </w:pPr>
    </w:p>
    <w:tbl>
      <w:tblPr>
        <w:tblW w:w="9270" w:type="dxa"/>
        <w:jc w:val="center"/>
        <w:tblLook w:val="04A0" w:firstRow="1" w:lastRow="0" w:firstColumn="1" w:lastColumn="0" w:noHBand="0" w:noVBand="1"/>
      </w:tblPr>
      <w:tblGrid>
        <w:gridCol w:w="5382"/>
        <w:gridCol w:w="1466"/>
        <w:gridCol w:w="1466"/>
        <w:gridCol w:w="1466"/>
      </w:tblGrid>
      <w:tr w:rsidR="00125E10" w:rsidRPr="00125E10" w14:paraId="1E762DE8" w14:textId="77777777" w:rsidTr="00125E10">
        <w:trPr>
          <w:trHeight w:val="528"/>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52BB" w14:textId="77777777" w:rsidR="00125E10" w:rsidRPr="00125E10" w:rsidRDefault="00125E10" w:rsidP="00125E10">
            <w:pPr>
              <w:jc w:val="center"/>
              <w:rPr>
                <w:rFonts w:ascii="Times New Roman CE" w:hAnsi="Times New Roman CE" w:cs="Times New Roman CE"/>
                <w:b/>
                <w:bCs/>
                <w:lang w:val="en-US" w:eastAsia="en-US"/>
              </w:rPr>
            </w:pPr>
            <w:r w:rsidRPr="00125E10">
              <w:rPr>
                <w:rFonts w:ascii="Times New Roman CE" w:hAnsi="Times New Roman CE" w:cs="Times New Roman CE"/>
                <w:b/>
                <w:bCs/>
                <w:lang w:val="en-US" w:eastAsia="en-US"/>
              </w:rPr>
              <w:t xml:space="preserve">RASHODI I IZDACI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9F6B037" w14:textId="77777777" w:rsidR="00125E10" w:rsidRPr="00125E10" w:rsidRDefault="00125E10" w:rsidP="00125E10">
            <w:pPr>
              <w:jc w:val="center"/>
              <w:rPr>
                <w:rFonts w:ascii="Times New Roman CE" w:hAnsi="Times New Roman CE" w:cs="Times New Roman CE"/>
                <w:b/>
                <w:bCs/>
                <w:lang w:val="en-US" w:eastAsia="en-US"/>
              </w:rPr>
            </w:pPr>
            <w:r w:rsidRPr="00125E10">
              <w:rPr>
                <w:rFonts w:ascii="Times New Roman CE" w:hAnsi="Times New Roman CE" w:cs="Times New Roman CE"/>
                <w:b/>
                <w:bCs/>
                <w:lang w:val="en-US" w:eastAsia="en-US"/>
              </w:rPr>
              <w:t>Grad Pula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67D3177A" w14:textId="77777777" w:rsidR="00125E10" w:rsidRPr="00125E10" w:rsidRDefault="00125E10" w:rsidP="00125E10">
            <w:pPr>
              <w:jc w:val="center"/>
              <w:rPr>
                <w:rFonts w:ascii="Times New Roman CE" w:hAnsi="Times New Roman CE" w:cs="Times New Roman CE"/>
                <w:b/>
                <w:bCs/>
                <w:lang w:val="en-US" w:eastAsia="en-US"/>
              </w:rPr>
            </w:pPr>
            <w:r w:rsidRPr="00125E10">
              <w:rPr>
                <w:rFonts w:ascii="Times New Roman CE" w:hAnsi="Times New Roman CE" w:cs="Times New Roman CE"/>
                <w:b/>
                <w:bCs/>
                <w:lang w:val="en-US" w:eastAsia="en-US"/>
              </w:rPr>
              <w:t>Proračunski korisnici</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83899EF" w14:textId="77777777" w:rsidR="00125E10" w:rsidRPr="00125E10" w:rsidRDefault="00125E10" w:rsidP="00125E10">
            <w:pPr>
              <w:jc w:val="center"/>
              <w:rPr>
                <w:rFonts w:ascii="Times New Roman CE" w:hAnsi="Times New Roman CE" w:cs="Times New Roman CE"/>
                <w:b/>
                <w:bCs/>
                <w:lang w:val="en-US" w:eastAsia="en-US"/>
              </w:rPr>
            </w:pPr>
            <w:r w:rsidRPr="00125E10">
              <w:rPr>
                <w:rFonts w:ascii="Times New Roman CE" w:hAnsi="Times New Roman CE" w:cs="Times New Roman CE"/>
                <w:b/>
                <w:bCs/>
                <w:lang w:val="en-US" w:eastAsia="en-US"/>
              </w:rPr>
              <w:t>Ukupno</w:t>
            </w:r>
          </w:p>
        </w:tc>
      </w:tr>
      <w:tr w:rsidR="00125E10" w:rsidRPr="00125E10" w14:paraId="5075CC8F"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6CBED15"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 xml:space="preserve">Rashodi za zaposlene </w:t>
            </w:r>
          </w:p>
        </w:tc>
        <w:tc>
          <w:tcPr>
            <w:tcW w:w="1466" w:type="dxa"/>
            <w:tcBorders>
              <w:top w:val="nil"/>
              <w:left w:val="nil"/>
              <w:bottom w:val="single" w:sz="4" w:space="0" w:color="auto"/>
              <w:right w:val="single" w:sz="4" w:space="0" w:color="auto"/>
            </w:tcBorders>
            <w:shd w:val="clear" w:color="auto" w:fill="auto"/>
            <w:vAlign w:val="bottom"/>
            <w:hideMark/>
          </w:tcPr>
          <w:p w14:paraId="48530343" w14:textId="77777777" w:rsidR="00125E10" w:rsidRPr="00125E10" w:rsidRDefault="00125E10" w:rsidP="00125E10">
            <w:pPr>
              <w:jc w:val="right"/>
              <w:rPr>
                <w:lang w:val="en-US" w:eastAsia="en-US"/>
              </w:rPr>
            </w:pPr>
            <w:r w:rsidRPr="00125E10">
              <w:rPr>
                <w:lang w:val="en-US" w:eastAsia="en-US"/>
              </w:rPr>
              <w:t>29.085.480,52</w:t>
            </w:r>
          </w:p>
        </w:tc>
        <w:tc>
          <w:tcPr>
            <w:tcW w:w="1466" w:type="dxa"/>
            <w:tcBorders>
              <w:top w:val="nil"/>
              <w:left w:val="nil"/>
              <w:bottom w:val="single" w:sz="4" w:space="0" w:color="auto"/>
              <w:right w:val="single" w:sz="4" w:space="0" w:color="auto"/>
            </w:tcBorders>
            <w:shd w:val="clear" w:color="auto" w:fill="auto"/>
            <w:vAlign w:val="bottom"/>
            <w:hideMark/>
          </w:tcPr>
          <w:p w14:paraId="33B109DE" w14:textId="77777777" w:rsidR="00125E10" w:rsidRPr="00125E10" w:rsidRDefault="00125E10" w:rsidP="00125E10">
            <w:pPr>
              <w:jc w:val="right"/>
              <w:rPr>
                <w:lang w:val="en-US" w:eastAsia="en-US"/>
              </w:rPr>
            </w:pPr>
            <w:r w:rsidRPr="00125E10">
              <w:rPr>
                <w:lang w:val="en-US" w:eastAsia="en-US"/>
              </w:rPr>
              <w:t>152.494.671,07</w:t>
            </w:r>
          </w:p>
        </w:tc>
        <w:tc>
          <w:tcPr>
            <w:tcW w:w="956" w:type="dxa"/>
            <w:tcBorders>
              <w:top w:val="nil"/>
              <w:left w:val="nil"/>
              <w:bottom w:val="single" w:sz="4" w:space="0" w:color="auto"/>
              <w:right w:val="single" w:sz="4" w:space="0" w:color="auto"/>
            </w:tcBorders>
            <w:shd w:val="clear" w:color="auto" w:fill="auto"/>
            <w:noWrap/>
            <w:vAlign w:val="bottom"/>
            <w:hideMark/>
          </w:tcPr>
          <w:p w14:paraId="29D44C09" w14:textId="77777777" w:rsidR="00125E10" w:rsidRPr="00125E10" w:rsidRDefault="00125E10" w:rsidP="00125E10">
            <w:pPr>
              <w:jc w:val="right"/>
              <w:rPr>
                <w:lang w:val="en-US" w:eastAsia="en-US"/>
              </w:rPr>
            </w:pPr>
            <w:r w:rsidRPr="00125E10">
              <w:rPr>
                <w:lang w:val="en-US" w:eastAsia="en-US"/>
              </w:rPr>
              <w:t>181.580.151,59</w:t>
            </w:r>
          </w:p>
        </w:tc>
      </w:tr>
      <w:tr w:rsidR="00125E10" w:rsidRPr="00125E10" w14:paraId="21F85F1C"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2357B3D"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Materijalni rashodi</w:t>
            </w:r>
          </w:p>
        </w:tc>
        <w:tc>
          <w:tcPr>
            <w:tcW w:w="1466" w:type="dxa"/>
            <w:tcBorders>
              <w:top w:val="nil"/>
              <w:left w:val="nil"/>
              <w:bottom w:val="single" w:sz="4" w:space="0" w:color="auto"/>
              <w:right w:val="single" w:sz="4" w:space="0" w:color="auto"/>
            </w:tcBorders>
            <w:shd w:val="clear" w:color="auto" w:fill="auto"/>
            <w:vAlign w:val="bottom"/>
            <w:hideMark/>
          </w:tcPr>
          <w:p w14:paraId="68C5C593" w14:textId="77777777" w:rsidR="00125E10" w:rsidRPr="00125E10" w:rsidRDefault="00125E10" w:rsidP="00125E10">
            <w:pPr>
              <w:jc w:val="right"/>
              <w:rPr>
                <w:lang w:val="en-US" w:eastAsia="en-US"/>
              </w:rPr>
            </w:pPr>
            <w:r w:rsidRPr="00125E10">
              <w:rPr>
                <w:lang w:val="en-US" w:eastAsia="en-US"/>
              </w:rPr>
              <w:t>98.664.666,74</w:t>
            </w:r>
          </w:p>
        </w:tc>
        <w:tc>
          <w:tcPr>
            <w:tcW w:w="1466" w:type="dxa"/>
            <w:tcBorders>
              <w:top w:val="nil"/>
              <w:left w:val="nil"/>
              <w:bottom w:val="single" w:sz="4" w:space="0" w:color="auto"/>
              <w:right w:val="single" w:sz="4" w:space="0" w:color="auto"/>
            </w:tcBorders>
            <w:shd w:val="clear" w:color="auto" w:fill="auto"/>
            <w:vAlign w:val="bottom"/>
            <w:hideMark/>
          </w:tcPr>
          <w:p w14:paraId="06398042" w14:textId="77777777" w:rsidR="00125E10" w:rsidRPr="00125E10" w:rsidRDefault="00125E10" w:rsidP="00125E10">
            <w:pPr>
              <w:jc w:val="right"/>
              <w:rPr>
                <w:lang w:val="en-US" w:eastAsia="en-US"/>
              </w:rPr>
            </w:pPr>
            <w:r w:rsidRPr="00125E10">
              <w:rPr>
                <w:lang w:val="en-US" w:eastAsia="en-US"/>
              </w:rPr>
              <w:t>40.058.584,20</w:t>
            </w:r>
          </w:p>
        </w:tc>
        <w:tc>
          <w:tcPr>
            <w:tcW w:w="956" w:type="dxa"/>
            <w:tcBorders>
              <w:top w:val="nil"/>
              <w:left w:val="nil"/>
              <w:bottom w:val="single" w:sz="4" w:space="0" w:color="auto"/>
              <w:right w:val="single" w:sz="4" w:space="0" w:color="auto"/>
            </w:tcBorders>
            <w:shd w:val="clear" w:color="auto" w:fill="auto"/>
            <w:noWrap/>
            <w:vAlign w:val="bottom"/>
            <w:hideMark/>
          </w:tcPr>
          <w:p w14:paraId="66FA0E02" w14:textId="77777777" w:rsidR="00125E10" w:rsidRPr="00125E10" w:rsidRDefault="00125E10" w:rsidP="00125E10">
            <w:pPr>
              <w:jc w:val="right"/>
              <w:rPr>
                <w:lang w:val="en-US" w:eastAsia="en-US"/>
              </w:rPr>
            </w:pPr>
            <w:r w:rsidRPr="00125E10">
              <w:rPr>
                <w:lang w:val="en-US" w:eastAsia="en-US"/>
              </w:rPr>
              <w:t>138.723.250,94</w:t>
            </w:r>
          </w:p>
        </w:tc>
      </w:tr>
      <w:tr w:rsidR="00125E10" w:rsidRPr="00125E10" w14:paraId="785AFF1C"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0657CBA"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Financijski rashodi</w:t>
            </w:r>
          </w:p>
        </w:tc>
        <w:tc>
          <w:tcPr>
            <w:tcW w:w="1466" w:type="dxa"/>
            <w:tcBorders>
              <w:top w:val="nil"/>
              <w:left w:val="nil"/>
              <w:bottom w:val="single" w:sz="4" w:space="0" w:color="auto"/>
              <w:right w:val="single" w:sz="4" w:space="0" w:color="auto"/>
            </w:tcBorders>
            <w:shd w:val="clear" w:color="auto" w:fill="auto"/>
            <w:vAlign w:val="bottom"/>
            <w:hideMark/>
          </w:tcPr>
          <w:p w14:paraId="606ED751" w14:textId="77777777" w:rsidR="00125E10" w:rsidRPr="00125E10" w:rsidRDefault="00125E10" w:rsidP="00125E10">
            <w:pPr>
              <w:jc w:val="right"/>
              <w:rPr>
                <w:lang w:val="en-US" w:eastAsia="en-US"/>
              </w:rPr>
            </w:pPr>
            <w:r w:rsidRPr="00125E10">
              <w:rPr>
                <w:lang w:val="en-US" w:eastAsia="en-US"/>
              </w:rPr>
              <w:t>1.216.638,54</w:t>
            </w:r>
          </w:p>
        </w:tc>
        <w:tc>
          <w:tcPr>
            <w:tcW w:w="1466" w:type="dxa"/>
            <w:tcBorders>
              <w:top w:val="nil"/>
              <w:left w:val="nil"/>
              <w:bottom w:val="single" w:sz="4" w:space="0" w:color="auto"/>
              <w:right w:val="single" w:sz="4" w:space="0" w:color="auto"/>
            </w:tcBorders>
            <w:shd w:val="clear" w:color="auto" w:fill="auto"/>
            <w:vAlign w:val="bottom"/>
            <w:hideMark/>
          </w:tcPr>
          <w:p w14:paraId="17471FE9" w14:textId="77777777" w:rsidR="00125E10" w:rsidRPr="00125E10" w:rsidRDefault="00125E10" w:rsidP="00125E10">
            <w:pPr>
              <w:jc w:val="right"/>
              <w:rPr>
                <w:lang w:val="en-US" w:eastAsia="en-US"/>
              </w:rPr>
            </w:pPr>
            <w:r w:rsidRPr="00125E10">
              <w:rPr>
                <w:lang w:val="en-US" w:eastAsia="en-US"/>
              </w:rPr>
              <w:t>1.447.006,46</w:t>
            </w:r>
          </w:p>
        </w:tc>
        <w:tc>
          <w:tcPr>
            <w:tcW w:w="956" w:type="dxa"/>
            <w:tcBorders>
              <w:top w:val="nil"/>
              <w:left w:val="nil"/>
              <w:bottom w:val="single" w:sz="4" w:space="0" w:color="auto"/>
              <w:right w:val="single" w:sz="4" w:space="0" w:color="auto"/>
            </w:tcBorders>
            <w:shd w:val="clear" w:color="auto" w:fill="auto"/>
            <w:noWrap/>
            <w:vAlign w:val="bottom"/>
            <w:hideMark/>
          </w:tcPr>
          <w:p w14:paraId="1E9FED30" w14:textId="77777777" w:rsidR="00125E10" w:rsidRPr="00125E10" w:rsidRDefault="00125E10" w:rsidP="00125E10">
            <w:pPr>
              <w:jc w:val="right"/>
              <w:rPr>
                <w:lang w:val="en-US" w:eastAsia="en-US"/>
              </w:rPr>
            </w:pPr>
            <w:r w:rsidRPr="00125E10">
              <w:rPr>
                <w:lang w:val="en-US" w:eastAsia="en-US"/>
              </w:rPr>
              <w:t>2.663.645,00</w:t>
            </w:r>
          </w:p>
        </w:tc>
      </w:tr>
      <w:tr w:rsidR="00125E10" w:rsidRPr="00125E10" w14:paraId="2819AD8C"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5F9C99C"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Subvencije</w:t>
            </w:r>
          </w:p>
        </w:tc>
        <w:tc>
          <w:tcPr>
            <w:tcW w:w="1466" w:type="dxa"/>
            <w:tcBorders>
              <w:top w:val="nil"/>
              <w:left w:val="nil"/>
              <w:bottom w:val="single" w:sz="4" w:space="0" w:color="auto"/>
              <w:right w:val="single" w:sz="4" w:space="0" w:color="auto"/>
            </w:tcBorders>
            <w:shd w:val="clear" w:color="auto" w:fill="auto"/>
            <w:vAlign w:val="bottom"/>
            <w:hideMark/>
          </w:tcPr>
          <w:p w14:paraId="6AB84A00" w14:textId="77777777" w:rsidR="00125E10" w:rsidRPr="00125E10" w:rsidRDefault="00125E10" w:rsidP="00125E10">
            <w:pPr>
              <w:jc w:val="right"/>
              <w:rPr>
                <w:lang w:val="en-US" w:eastAsia="en-US"/>
              </w:rPr>
            </w:pPr>
            <w:r w:rsidRPr="00125E10">
              <w:rPr>
                <w:lang w:val="en-US" w:eastAsia="en-US"/>
              </w:rPr>
              <w:t>15.811.877,01</w:t>
            </w:r>
          </w:p>
        </w:tc>
        <w:tc>
          <w:tcPr>
            <w:tcW w:w="1466" w:type="dxa"/>
            <w:tcBorders>
              <w:top w:val="nil"/>
              <w:left w:val="nil"/>
              <w:bottom w:val="single" w:sz="4" w:space="0" w:color="auto"/>
              <w:right w:val="single" w:sz="4" w:space="0" w:color="auto"/>
            </w:tcBorders>
            <w:shd w:val="clear" w:color="auto" w:fill="auto"/>
            <w:vAlign w:val="bottom"/>
            <w:hideMark/>
          </w:tcPr>
          <w:p w14:paraId="3AFBC428" w14:textId="77777777" w:rsidR="00125E10" w:rsidRPr="00125E10" w:rsidRDefault="00125E10" w:rsidP="00125E10">
            <w:pPr>
              <w:jc w:val="right"/>
              <w:rPr>
                <w:lang w:val="en-US" w:eastAsia="en-US"/>
              </w:rPr>
            </w:pPr>
            <w:r w:rsidRPr="00125E10">
              <w:rPr>
                <w:lang w:val="en-US" w:eastAsia="en-US"/>
              </w:rPr>
              <w:t>0,00</w:t>
            </w:r>
          </w:p>
        </w:tc>
        <w:tc>
          <w:tcPr>
            <w:tcW w:w="956" w:type="dxa"/>
            <w:tcBorders>
              <w:top w:val="nil"/>
              <w:left w:val="nil"/>
              <w:bottom w:val="single" w:sz="4" w:space="0" w:color="auto"/>
              <w:right w:val="single" w:sz="4" w:space="0" w:color="auto"/>
            </w:tcBorders>
            <w:shd w:val="clear" w:color="auto" w:fill="auto"/>
            <w:noWrap/>
            <w:vAlign w:val="bottom"/>
            <w:hideMark/>
          </w:tcPr>
          <w:p w14:paraId="67A10A6C" w14:textId="77777777" w:rsidR="00125E10" w:rsidRPr="00125E10" w:rsidRDefault="00125E10" w:rsidP="00125E10">
            <w:pPr>
              <w:jc w:val="right"/>
              <w:rPr>
                <w:lang w:val="en-US" w:eastAsia="en-US"/>
              </w:rPr>
            </w:pPr>
            <w:r w:rsidRPr="00125E10">
              <w:rPr>
                <w:lang w:val="en-US" w:eastAsia="en-US"/>
              </w:rPr>
              <w:t>15.811.877,01</w:t>
            </w:r>
          </w:p>
        </w:tc>
      </w:tr>
      <w:tr w:rsidR="00125E10" w:rsidRPr="00125E10" w14:paraId="22699D3C"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C23A54E"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Pomoći dane u inozemstvo i unutar općeg proračuna</w:t>
            </w:r>
          </w:p>
        </w:tc>
        <w:tc>
          <w:tcPr>
            <w:tcW w:w="1466" w:type="dxa"/>
            <w:tcBorders>
              <w:top w:val="nil"/>
              <w:left w:val="nil"/>
              <w:bottom w:val="single" w:sz="4" w:space="0" w:color="auto"/>
              <w:right w:val="single" w:sz="4" w:space="0" w:color="auto"/>
            </w:tcBorders>
            <w:shd w:val="clear" w:color="auto" w:fill="auto"/>
            <w:vAlign w:val="bottom"/>
            <w:hideMark/>
          </w:tcPr>
          <w:p w14:paraId="7E898C2E" w14:textId="77777777" w:rsidR="00125E10" w:rsidRPr="00125E10" w:rsidRDefault="00125E10" w:rsidP="00125E10">
            <w:pPr>
              <w:jc w:val="right"/>
              <w:rPr>
                <w:lang w:val="en-US" w:eastAsia="en-US"/>
              </w:rPr>
            </w:pPr>
            <w:r w:rsidRPr="00125E10">
              <w:rPr>
                <w:lang w:val="en-US" w:eastAsia="en-US"/>
              </w:rPr>
              <w:t>7.181.399,66</w:t>
            </w:r>
          </w:p>
        </w:tc>
        <w:tc>
          <w:tcPr>
            <w:tcW w:w="1466" w:type="dxa"/>
            <w:tcBorders>
              <w:top w:val="nil"/>
              <w:left w:val="nil"/>
              <w:bottom w:val="single" w:sz="4" w:space="0" w:color="auto"/>
              <w:right w:val="single" w:sz="4" w:space="0" w:color="auto"/>
            </w:tcBorders>
            <w:shd w:val="clear" w:color="auto" w:fill="auto"/>
            <w:vAlign w:val="bottom"/>
            <w:hideMark/>
          </w:tcPr>
          <w:p w14:paraId="7DD3C1CF" w14:textId="77777777" w:rsidR="00125E10" w:rsidRPr="00125E10" w:rsidRDefault="00125E10" w:rsidP="00125E10">
            <w:pPr>
              <w:jc w:val="right"/>
              <w:rPr>
                <w:lang w:val="en-US" w:eastAsia="en-US"/>
              </w:rPr>
            </w:pPr>
            <w:r w:rsidRPr="00125E10">
              <w:rPr>
                <w:lang w:val="en-US" w:eastAsia="en-US"/>
              </w:rPr>
              <w:t>0,00</w:t>
            </w:r>
          </w:p>
        </w:tc>
        <w:tc>
          <w:tcPr>
            <w:tcW w:w="956" w:type="dxa"/>
            <w:tcBorders>
              <w:top w:val="nil"/>
              <w:left w:val="nil"/>
              <w:bottom w:val="single" w:sz="4" w:space="0" w:color="auto"/>
              <w:right w:val="single" w:sz="4" w:space="0" w:color="auto"/>
            </w:tcBorders>
            <w:shd w:val="clear" w:color="auto" w:fill="auto"/>
            <w:noWrap/>
            <w:vAlign w:val="bottom"/>
            <w:hideMark/>
          </w:tcPr>
          <w:p w14:paraId="3FBF2134" w14:textId="77777777" w:rsidR="00125E10" w:rsidRPr="00125E10" w:rsidRDefault="00125E10" w:rsidP="00125E10">
            <w:pPr>
              <w:jc w:val="right"/>
              <w:rPr>
                <w:lang w:val="en-US" w:eastAsia="en-US"/>
              </w:rPr>
            </w:pPr>
            <w:r w:rsidRPr="00125E10">
              <w:rPr>
                <w:lang w:val="en-US" w:eastAsia="en-US"/>
              </w:rPr>
              <w:t>7.181.399,66</w:t>
            </w:r>
          </w:p>
        </w:tc>
      </w:tr>
      <w:tr w:rsidR="00125E10" w:rsidRPr="00125E10" w14:paraId="3C0E54BD"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8C1DC5D"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Naknade građanima i kućanstvima na temelju osiguranja i druge naknade</w:t>
            </w:r>
          </w:p>
        </w:tc>
        <w:tc>
          <w:tcPr>
            <w:tcW w:w="1466" w:type="dxa"/>
            <w:tcBorders>
              <w:top w:val="nil"/>
              <w:left w:val="nil"/>
              <w:bottom w:val="single" w:sz="4" w:space="0" w:color="auto"/>
              <w:right w:val="single" w:sz="4" w:space="0" w:color="auto"/>
            </w:tcBorders>
            <w:shd w:val="clear" w:color="auto" w:fill="auto"/>
            <w:vAlign w:val="bottom"/>
            <w:hideMark/>
          </w:tcPr>
          <w:p w14:paraId="502FC642" w14:textId="77777777" w:rsidR="00125E10" w:rsidRPr="00125E10" w:rsidRDefault="00125E10" w:rsidP="00125E10">
            <w:pPr>
              <w:jc w:val="right"/>
              <w:rPr>
                <w:lang w:val="en-US" w:eastAsia="en-US"/>
              </w:rPr>
            </w:pPr>
            <w:r w:rsidRPr="00125E10">
              <w:rPr>
                <w:lang w:val="en-US" w:eastAsia="en-US"/>
              </w:rPr>
              <w:t>7.717.884,36</w:t>
            </w:r>
          </w:p>
        </w:tc>
        <w:tc>
          <w:tcPr>
            <w:tcW w:w="1466" w:type="dxa"/>
            <w:tcBorders>
              <w:top w:val="nil"/>
              <w:left w:val="nil"/>
              <w:bottom w:val="single" w:sz="4" w:space="0" w:color="auto"/>
              <w:right w:val="single" w:sz="4" w:space="0" w:color="auto"/>
            </w:tcBorders>
            <w:shd w:val="clear" w:color="auto" w:fill="auto"/>
            <w:vAlign w:val="bottom"/>
            <w:hideMark/>
          </w:tcPr>
          <w:p w14:paraId="53D5B016" w14:textId="77777777" w:rsidR="00125E10" w:rsidRPr="00125E10" w:rsidRDefault="00125E10" w:rsidP="00125E10">
            <w:pPr>
              <w:jc w:val="right"/>
              <w:rPr>
                <w:lang w:val="en-US" w:eastAsia="en-US"/>
              </w:rPr>
            </w:pPr>
            <w:r w:rsidRPr="00125E10">
              <w:rPr>
                <w:lang w:val="en-US" w:eastAsia="en-US"/>
              </w:rPr>
              <w:t>1.577.206,93</w:t>
            </w:r>
          </w:p>
        </w:tc>
        <w:tc>
          <w:tcPr>
            <w:tcW w:w="956" w:type="dxa"/>
            <w:tcBorders>
              <w:top w:val="nil"/>
              <w:left w:val="nil"/>
              <w:bottom w:val="single" w:sz="4" w:space="0" w:color="auto"/>
              <w:right w:val="single" w:sz="4" w:space="0" w:color="auto"/>
            </w:tcBorders>
            <w:shd w:val="clear" w:color="auto" w:fill="auto"/>
            <w:noWrap/>
            <w:vAlign w:val="bottom"/>
            <w:hideMark/>
          </w:tcPr>
          <w:p w14:paraId="47D11B3A" w14:textId="77777777" w:rsidR="00125E10" w:rsidRPr="00125E10" w:rsidRDefault="00125E10" w:rsidP="00125E10">
            <w:pPr>
              <w:jc w:val="right"/>
              <w:rPr>
                <w:lang w:val="en-US" w:eastAsia="en-US"/>
              </w:rPr>
            </w:pPr>
            <w:r w:rsidRPr="00125E10">
              <w:rPr>
                <w:lang w:val="en-US" w:eastAsia="en-US"/>
              </w:rPr>
              <w:t>9.295.091,29</w:t>
            </w:r>
          </w:p>
        </w:tc>
      </w:tr>
      <w:tr w:rsidR="00125E10" w:rsidRPr="00125E10" w14:paraId="427D250A"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CD5BA3E"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Ostali rashodi</w:t>
            </w:r>
          </w:p>
        </w:tc>
        <w:tc>
          <w:tcPr>
            <w:tcW w:w="1466" w:type="dxa"/>
            <w:tcBorders>
              <w:top w:val="nil"/>
              <w:left w:val="nil"/>
              <w:bottom w:val="single" w:sz="4" w:space="0" w:color="auto"/>
              <w:right w:val="single" w:sz="4" w:space="0" w:color="auto"/>
            </w:tcBorders>
            <w:shd w:val="clear" w:color="auto" w:fill="auto"/>
            <w:vAlign w:val="bottom"/>
            <w:hideMark/>
          </w:tcPr>
          <w:p w14:paraId="7E569F5B" w14:textId="77777777" w:rsidR="00125E10" w:rsidRPr="00125E10" w:rsidRDefault="00125E10" w:rsidP="00125E10">
            <w:pPr>
              <w:jc w:val="right"/>
              <w:rPr>
                <w:lang w:val="en-US" w:eastAsia="en-US"/>
              </w:rPr>
            </w:pPr>
            <w:r w:rsidRPr="00125E10">
              <w:rPr>
                <w:lang w:val="en-US" w:eastAsia="en-US"/>
              </w:rPr>
              <w:t>54.456.799,48</w:t>
            </w:r>
          </w:p>
        </w:tc>
        <w:tc>
          <w:tcPr>
            <w:tcW w:w="1466" w:type="dxa"/>
            <w:tcBorders>
              <w:top w:val="nil"/>
              <w:left w:val="nil"/>
              <w:bottom w:val="single" w:sz="4" w:space="0" w:color="auto"/>
              <w:right w:val="single" w:sz="4" w:space="0" w:color="auto"/>
            </w:tcBorders>
            <w:shd w:val="clear" w:color="auto" w:fill="auto"/>
            <w:vAlign w:val="bottom"/>
            <w:hideMark/>
          </w:tcPr>
          <w:p w14:paraId="5C2C6729" w14:textId="77777777" w:rsidR="00125E10" w:rsidRPr="00125E10" w:rsidRDefault="00125E10" w:rsidP="00125E10">
            <w:pPr>
              <w:jc w:val="right"/>
              <w:rPr>
                <w:lang w:val="en-US" w:eastAsia="en-US"/>
              </w:rPr>
            </w:pPr>
            <w:r w:rsidRPr="00125E10">
              <w:rPr>
                <w:lang w:val="en-US" w:eastAsia="en-US"/>
              </w:rPr>
              <w:t>8.973,60</w:t>
            </w:r>
          </w:p>
        </w:tc>
        <w:tc>
          <w:tcPr>
            <w:tcW w:w="956" w:type="dxa"/>
            <w:tcBorders>
              <w:top w:val="nil"/>
              <w:left w:val="nil"/>
              <w:bottom w:val="single" w:sz="4" w:space="0" w:color="auto"/>
              <w:right w:val="single" w:sz="4" w:space="0" w:color="auto"/>
            </w:tcBorders>
            <w:shd w:val="clear" w:color="auto" w:fill="auto"/>
            <w:noWrap/>
            <w:vAlign w:val="bottom"/>
            <w:hideMark/>
          </w:tcPr>
          <w:p w14:paraId="2E7E6889" w14:textId="77777777" w:rsidR="00125E10" w:rsidRPr="00125E10" w:rsidRDefault="00125E10" w:rsidP="00125E10">
            <w:pPr>
              <w:jc w:val="right"/>
              <w:rPr>
                <w:lang w:val="en-US" w:eastAsia="en-US"/>
              </w:rPr>
            </w:pPr>
            <w:r w:rsidRPr="00125E10">
              <w:rPr>
                <w:lang w:val="en-US" w:eastAsia="en-US"/>
              </w:rPr>
              <w:t>54.465.773,08</w:t>
            </w:r>
          </w:p>
        </w:tc>
      </w:tr>
      <w:tr w:rsidR="00125E10" w:rsidRPr="00125E10" w14:paraId="79741921"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602BF3B"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Rashodi za nabavu neproizvedene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426F2907" w14:textId="77777777" w:rsidR="00125E10" w:rsidRPr="00125E10" w:rsidRDefault="00125E10" w:rsidP="00125E10">
            <w:pPr>
              <w:jc w:val="right"/>
              <w:rPr>
                <w:lang w:val="en-US" w:eastAsia="en-US"/>
              </w:rPr>
            </w:pPr>
            <w:r w:rsidRPr="00125E10">
              <w:rPr>
                <w:lang w:val="en-US" w:eastAsia="en-US"/>
              </w:rPr>
              <w:t>1.668.641,34</w:t>
            </w:r>
          </w:p>
        </w:tc>
        <w:tc>
          <w:tcPr>
            <w:tcW w:w="1466" w:type="dxa"/>
            <w:tcBorders>
              <w:top w:val="nil"/>
              <w:left w:val="nil"/>
              <w:bottom w:val="single" w:sz="4" w:space="0" w:color="auto"/>
              <w:right w:val="single" w:sz="4" w:space="0" w:color="auto"/>
            </w:tcBorders>
            <w:shd w:val="clear" w:color="auto" w:fill="auto"/>
            <w:vAlign w:val="bottom"/>
            <w:hideMark/>
          </w:tcPr>
          <w:p w14:paraId="3D85CF47" w14:textId="77777777" w:rsidR="00125E10" w:rsidRPr="00125E10" w:rsidRDefault="00125E10" w:rsidP="00125E10">
            <w:pPr>
              <w:jc w:val="right"/>
              <w:rPr>
                <w:lang w:val="en-US" w:eastAsia="en-US"/>
              </w:rPr>
            </w:pPr>
            <w:r w:rsidRPr="00125E10">
              <w:rPr>
                <w:lang w:val="en-US" w:eastAsia="en-US"/>
              </w:rPr>
              <w:t>0,00</w:t>
            </w:r>
          </w:p>
        </w:tc>
        <w:tc>
          <w:tcPr>
            <w:tcW w:w="956" w:type="dxa"/>
            <w:tcBorders>
              <w:top w:val="nil"/>
              <w:left w:val="nil"/>
              <w:bottom w:val="nil"/>
              <w:right w:val="single" w:sz="4" w:space="0" w:color="auto"/>
            </w:tcBorders>
            <w:shd w:val="clear" w:color="auto" w:fill="auto"/>
            <w:noWrap/>
            <w:vAlign w:val="bottom"/>
            <w:hideMark/>
          </w:tcPr>
          <w:p w14:paraId="516DB98C" w14:textId="77777777" w:rsidR="00125E10" w:rsidRPr="00125E10" w:rsidRDefault="00125E10" w:rsidP="00125E10">
            <w:pPr>
              <w:jc w:val="right"/>
              <w:rPr>
                <w:lang w:val="en-US" w:eastAsia="en-US"/>
              </w:rPr>
            </w:pPr>
            <w:r w:rsidRPr="00125E10">
              <w:rPr>
                <w:lang w:val="en-US" w:eastAsia="en-US"/>
              </w:rPr>
              <w:t>1.668.641,34</w:t>
            </w:r>
          </w:p>
        </w:tc>
      </w:tr>
      <w:tr w:rsidR="00125E10" w:rsidRPr="00125E10" w14:paraId="4022A456"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5F50F0E"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554F86E4" w14:textId="77777777" w:rsidR="00125E10" w:rsidRPr="00125E10" w:rsidRDefault="00125E10" w:rsidP="00125E10">
            <w:pPr>
              <w:jc w:val="right"/>
              <w:rPr>
                <w:lang w:val="en-US" w:eastAsia="en-US"/>
              </w:rPr>
            </w:pPr>
            <w:r w:rsidRPr="00125E10">
              <w:rPr>
                <w:lang w:val="en-US" w:eastAsia="en-US"/>
              </w:rPr>
              <w:t>43.900.008,85</w:t>
            </w:r>
          </w:p>
        </w:tc>
        <w:tc>
          <w:tcPr>
            <w:tcW w:w="1466" w:type="dxa"/>
            <w:tcBorders>
              <w:top w:val="nil"/>
              <w:left w:val="nil"/>
              <w:bottom w:val="single" w:sz="4" w:space="0" w:color="auto"/>
              <w:right w:val="single" w:sz="4" w:space="0" w:color="auto"/>
            </w:tcBorders>
            <w:shd w:val="clear" w:color="auto" w:fill="auto"/>
            <w:vAlign w:val="bottom"/>
            <w:hideMark/>
          </w:tcPr>
          <w:p w14:paraId="66F6CDF0" w14:textId="77777777" w:rsidR="00125E10" w:rsidRPr="00125E10" w:rsidRDefault="00125E10" w:rsidP="00125E10">
            <w:pPr>
              <w:jc w:val="right"/>
              <w:rPr>
                <w:lang w:val="en-US" w:eastAsia="en-US"/>
              </w:rPr>
            </w:pPr>
            <w:r w:rsidRPr="00125E10">
              <w:rPr>
                <w:lang w:val="en-US" w:eastAsia="en-US"/>
              </w:rPr>
              <w:t>5.975.639,49</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25476CB8" w14:textId="77777777" w:rsidR="00125E10" w:rsidRPr="00125E10" w:rsidRDefault="00125E10" w:rsidP="00125E10">
            <w:pPr>
              <w:jc w:val="right"/>
              <w:rPr>
                <w:lang w:val="en-US" w:eastAsia="en-US"/>
              </w:rPr>
            </w:pPr>
            <w:r w:rsidRPr="00125E10">
              <w:rPr>
                <w:lang w:val="en-US" w:eastAsia="en-US"/>
              </w:rPr>
              <w:t>49.875.648,34</w:t>
            </w:r>
          </w:p>
        </w:tc>
      </w:tr>
      <w:tr w:rsidR="00125E10" w:rsidRPr="00125E10" w14:paraId="60197A71"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C075AC0"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Rashodi za dodatna ulaganja na nefinancijskoj imovini</w:t>
            </w:r>
          </w:p>
        </w:tc>
        <w:tc>
          <w:tcPr>
            <w:tcW w:w="1466" w:type="dxa"/>
            <w:tcBorders>
              <w:top w:val="nil"/>
              <w:left w:val="nil"/>
              <w:bottom w:val="single" w:sz="4" w:space="0" w:color="auto"/>
              <w:right w:val="single" w:sz="4" w:space="0" w:color="auto"/>
            </w:tcBorders>
            <w:shd w:val="clear" w:color="auto" w:fill="auto"/>
            <w:vAlign w:val="bottom"/>
            <w:hideMark/>
          </w:tcPr>
          <w:p w14:paraId="1131339F" w14:textId="77777777" w:rsidR="00125E10" w:rsidRPr="00125E10" w:rsidRDefault="00125E10" w:rsidP="00125E10">
            <w:pPr>
              <w:jc w:val="right"/>
              <w:rPr>
                <w:lang w:val="en-US" w:eastAsia="en-US"/>
              </w:rPr>
            </w:pPr>
            <w:r w:rsidRPr="00125E10">
              <w:rPr>
                <w:lang w:val="en-US" w:eastAsia="en-US"/>
              </w:rPr>
              <w:t>804.960,34</w:t>
            </w:r>
          </w:p>
        </w:tc>
        <w:tc>
          <w:tcPr>
            <w:tcW w:w="1466" w:type="dxa"/>
            <w:tcBorders>
              <w:top w:val="nil"/>
              <w:left w:val="nil"/>
              <w:bottom w:val="single" w:sz="4" w:space="0" w:color="auto"/>
              <w:right w:val="single" w:sz="4" w:space="0" w:color="auto"/>
            </w:tcBorders>
            <w:shd w:val="clear" w:color="auto" w:fill="auto"/>
            <w:vAlign w:val="bottom"/>
            <w:hideMark/>
          </w:tcPr>
          <w:p w14:paraId="27961342" w14:textId="77777777" w:rsidR="00125E10" w:rsidRPr="00125E10" w:rsidRDefault="00125E10" w:rsidP="00125E10">
            <w:pPr>
              <w:jc w:val="right"/>
              <w:rPr>
                <w:lang w:val="en-US" w:eastAsia="en-US"/>
              </w:rPr>
            </w:pPr>
            <w:r w:rsidRPr="00125E10">
              <w:rPr>
                <w:lang w:val="en-US" w:eastAsia="en-US"/>
              </w:rPr>
              <w:t>2.310.362,38</w:t>
            </w:r>
          </w:p>
        </w:tc>
        <w:tc>
          <w:tcPr>
            <w:tcW w:w="956" w:type="dxa"/>
            <w:tcBorders>
              <w:top w:val="nil"/>
              <w:left w:val="nil"/>
              <w:bottom w:val="single" w:sz="4" w:space="0" w:color="auto"/>
              <w:right w:val="single" w:sz="4" w:space="0" w:color="auto"/>
            </w:tcBorders>
            <w:shd w:val="clear" w:color="auto" w:fill="auto"/>
            <w:noWrap/>
            <w:vAlign w:val="bottom"/>
            <w:hideMark/>
          </w:tcPr>
          <w:p w14:paraId="436DA32B" w14:textId="77777777" w:rsidR="00125E10" w:rsidRPr="00125E10" w:rsidRDefault="00125E10" w:rsidP="00125E10">
            <w:pPr>
              <w:jc w:val="right"/>
              <w:rPr>
                <w:lang w:val="en-US" w:eastAsia="en-US"/>
              </w:rPr>
            </w:pPr>
            <w:r w:rsidRPr="00125E10">
              <w:rPr>
                <w:lang w:val="en-US" w:eastAsia="en-US"/>
              </w:rPr>
              <w:t>3.115.322,72</w:t>
            </w:r>
          </w:p>
        </w:tc>
      </w:tr>
      <w:tr w:rsidR="00125E10" w:rsidRPr="00125E10" w14:paraId="703E6D41"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C7B2860" w14:textId="77777777" w:rsidR="00125E10" w:rsidRPr="00125E10" w:rsidRDefault="00125E10" w:rsidP="00125E10">
            <w:pPr>
              <w:rPr>
                <w:rFonts w:ascii="Times New Roman CE" w:hAnsi="Times New Roman CE" w:cs="Times New Roman CE"/>
                <w:lang w:val="en-US" w:eastAsia="en-US"/>
              </w:rPr>
            </w:pPr>
            <w:r w:rsidRPr="00125E10">
              <w:rPr>
                <w:rFonts w:ascii="Times New Roman CE" w:hAnsi="Times New Roman CE" w:cs="Times New Roman CE"/>
                <w:lang w:val="en-US" w:eastAsia="en-US"/>
              </w:rPr>
              <w:t>Izdaci iz računa financiranja</w:t>
            </w:r>
          </w:p>
        </w:tc>
        <w:tc>
          <w:tcPr>
            <w:tcW w:w="1466" w:type="dxa"/>
            <w:tcBorders>
              <w:top w:val="nil"/>
              <w:left w:val="nil"/>
              <w:bottom w:val="single" w:sz="4" w:space="0" w:color="auto"/>
              <w:right w:val="single" w:sz="4" w:space="0" w:color="auto"/>
            </w:tcBorders>
            <w:shd w:val="clear" w:color="auto" w:fill="auto"/>
            <w:vAlign w:val="bottom"/>
            <w:hideMark/>
          </w:tcPr>
          <w:p w14:paraId="2BC8D739" w14:textId="77777777" w:rsidR="00125E10" w:rsidRPr="00125E10" w:rsidRDefault="00125E10" w:rsidP="00125E10">
            <w:pPr>
              <w:jc w:val="right"/>
              <w:rPr>
                <w:lang w:val="en-US" w:eastAsia="en-US"/>
              </w:rPr>
            </w:pPr>
            <w:r w:rsidRPr="00125E10">
              <w:rPr>
                <w:lang w:val="en-US" w:eastAsia="en-US"/>
              </w:rPr>
              <w:t>6.428.375,19</w:t>
            </w:r>
          </w:p>
        </w:tc>
        <w:tc>
          <w:tcPr>
            <w:tcW w:w="1466" w:type="dxa"/>
            <w:tcBorders>
              <w:top w:val="nil"/>
              <w:left w:val="nil"/>
              <w:bottom w:val="single" w:sz="4" w:space="0" w:color="auto"/>
              <w:right w:val="single" w:sz="4" w:space="0" w:color="auto"/>
            </w:tcBorders>
            <w:shd w:val="clear" w:color="auto" w:fill="auto"/>
            <w:vAlign w:val="bottom"/>
            <w:hideMark/>
          </w:tcPr>
          <w:p w14:paraId="52F57235" w14:textId="77777777" w:rsidR="00125E10" w:rsidRPr="00125E10" w:rsidRDefault="00125E10" w:rsidP="00125E10">
            <w:pPr>
              <w:jc w:val="right"/>
              <w:rPr>
                <w:lang w:val="en-US" w:eastAsia="en-US"/>
              </w:rPr>
            </w:pPr>
            <w:r w:rsidRPr="00125E10">
              <w:rPr>
                <w:lang w:val="en-US" w:eastAsia="en-US"/>
              </w:rPr>
              <w:t>0,00</w:t>
            </w:r>
          </w:p>
        </w:tc>
        <w:tc>
          <w:tcPr>
            <w:tcW w:w="956" w:type="dxa"/>
            <w:tcBorders>
              <w:top w:val="nil"/>
              <w:left w:val="nil"/>
              <w:bottom w:val="single" w:sz="4" w:space="0" w:color="auto"/>
              <w:right w:val="single" w:sz="4" w:space="0" w:color="auto"/>
            </w:tcBorders>
            <w:shd w:val="clear" w:color="auto" w:fill="auto"/>
            <w:noWrap/>
            <w:vAlign w:val="bottom"/>
            <w:hideMark/>
          </w:tcPr>
          <w:p w14:paraId="2D2B468D" w14:textId="77777777" w:rsidR="00125E10" w:rsidRPr="00125E10" w:rsidRDefault="00125E10" w:rsidP="00125E10">
            <w:pPr>
              <w:jc w:val="right"/>
              <w:rPr>
                <w:lang w:val="en-US" w:eastAsia="en-US"/>
              </w:rPr>
            </w:pPr>
            <w:r w:rsidRPr="00125E10">
              <w:rPr>
                <w:lang w:val="en-US" w:eastAsia="en-US"/>
              </w:rPr>
              <w:t>6.428.375,19</w:t>
            </w:r>
          </w:p>
        </w:tc>
      </w:tr>
      <w:tr w:rsidR="00125E10" w:rsidRPr="00125E10" w14:paraId="72223BFB" w14:textId="77777777" w:rsidTr="00125E10">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5F2553E" w14:textId="77777777" w:rsidR="00125E10" w:rsidRPr="00125E10" w:rsidRDefault="00125E10" w:rsidP="00125E10">
            <w:pPr>
              <w:rPr>
                <w:rFonts w:ascii="Times New Roman CE" w:hAnsi="Times New Roman CE" w:cs="Times New Roman CE"/>
                <w:b/>
                <w:bCs/>
                <w:lang w:val="en-US" w:eastAsia="en-US"/>
              </w:rPr>
            </w:pPr>
            <w:r w:rsidRPr="00125E10">
              <w:rPr>
                <w:rFonts w:ascii="Times New Roman CE" w:hAnsi="Times New Roman CE" w:cs="Times New Roman CE"/>
                <w:b/>
                <w:bCs/>
                <w:lang w:val="en-US" w:eastAsia="en-US"/>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5CBD0476" w14:textId="77777777" w:rsidR="00125E10" w:rsidRPr="00125E10" w:rsidRDefault="00125E10" w:rsidP="00125E10">
            <w:pPr>
              <w:jc w:val="right"/>
              <w:rPr>
                <w:b/>
                <w:bCs/>
                <w:lang w:val="en-US" w:eastAsia="en-US"/>
              </w:rPr>
            </w:pPr>
            <w:r w:rsidRPr="00125E10">
              <w:rPr>
                <w:b/>
                <w:bCs/>
                <w:lang w:val="en-US" w:eastAsia="en-US"/>
              </w:rPr>
              <w:t>266.936.732,03</w:t>
            </w:r>
          </w:p>
        </w:tc>
        <w:tc>
          <w:tcPr>
            <w:tcW w:w="1466" w:type="dxa"/>
            <w:tcBorders>
              <w:top w:val="nil"/>
              <w:left w:val="nil"/>
              <w:bottom w:val="single" w:sz="4" w:space="0" w:color="auto"/>
              <w:right w:val="single" w:sz="4" w:space="0" w:color="auto"/>
            </w:tcBorders>
            <w:shd w:val="clear" w:color="auto" w:fill="auto"/>
            <w:noWrap/>
            <w:vAlign w:val="bottom"/>
            <w:hideMark/>
          </w:tcPr>
          <w:p w14:paraId="5A611402" w14:textId="77777777" w:rsidR="00125E10" w:rsidRPr="00125E10" w:rsidRDefault="00125E10" w:rsidP="00125E10">
            <w:pPr>
              <w:jc w:val="right"/>
              <w:rPr>
                <w:b/>
                <w:bCs/>
                <w:lang w:val="en-US" w:eastAsia="en-US"/>
              </w:rPr>
            </w:pPr>
            <w:r w:rsidRPr="00125E10">
              <w:rPr>
                <w:b/>
                <w:bCs/>
                <w:lang w:val="en-US" w:eastAsia="en-US"/>
              </w:rPr>
              <w:t>203.872.444,13</w:t>
            </w:r>
          </w:p>
        </w:tc>
        <w:tc>
          <w:tcPr>
            <w:tcW w:w="956" w:type="dxa"/>
            <w:tcBorders>
              <w:top w:val="nil"/>
              <w:left w:val="nil"/>
              <w:bottom w:val="single" w:sz="4" w:space="0" w:color="auto"/>
              <w:right w:val="single" w:sz="4" w:space="0" w:color="auto"/>
            </w:tcBorders>
            <w:shd w:val="clear" w:color="auto" w:fill="auto"/>
            <w:noWrap/>
            <w:vAlign w:val="bottom"/>
            <w:hideMark/>
          </w:tcPr>
          <w:p w14:paraId="59497534" w14:textId="77777777" w:rsidR="00125E10" w:rsidRPr="00125E10" w:rsidRDefault="00125E10" w:rsidP="00125E10">
            <w:pPr>
              <w:jc w:val="right"/>
              <w:rPr>
                <w:b/>
                <w:bCs/>
                <w:lang w:val="en-US" w:eastAsia="en-US"/>
              </w:rPr>
            </w:pPr>
            <w:r w:rsidRPr="00125E10">
              <w:rPr>
                <w:b/>
                <w:bCs/>
                <w:lang w:val="en-US" w:eastAsia="en-US"/>
              </w:rPr>
              <w:t>470.809.176,16</w:t>
            </w:r>
          </w:p>
        </w:tc>
      </w:tr>
    </w:tbl>
    <w:p w14:paraId="74445A65" w14:textId="77777777" w:rsidR="00CB766E" w:rsidRPr="000D15C4" w:rsidRDefault="00CB766E" w:rsidP="00194EC5">
      <w:pPr>
        <w:pStyle w:val="Uvuenotijeloteksta"/>
        <w:jc w:val="both"/>
        <w:rPr>
          <w:b/>
          <w:bCs/>
          <w:sz w:val="24"/>
          <w:lang w:val="hr-HR"/>
        </w:rPr>
      </w:pPr>
    </w:p>
    <w:p w14:paraId="053D1F84" w14:textId="0A943F12" w:rsidR="008D53DC" w:rsidRPr="000D15C4" w:rsidRDefault="008D53DC" w:rsidP="009A4C5C">
      <w:pPr>
        <w:pStyle w:val="Uvuenotijeloteksta"/>
        <w:ind w:firstLine="0"/>
        <w:jc w:val="both"/>
        <w:rPr>
          <w:b/>
          <w:bCs/>
          <w:i w:val="0"/>
          <w:iCs/>
          <w:sz w:val="24"/>
          <w:lang w:val="hr-HR"/>
        </w:rPr>
      </w:pPr>
      <w:r w:rsidRPr="00EC5383">
        <w:rPr>
          <w:b/>
          <w:bCs/>
          <w:i w:val="0"/>
          <w:iCs/>
          <w:sz w:val="24"/>
          <w:lang w:val="hr-HR"/>
        </w:rPr>
        <w:t>RASHODI POSLOVANJA</w:t>
      </w:r>
    </w:p>
    <w:p w14:paraId="7CF1D2DD" w14:textId="77777777" w:rsidR="008D53DC" w:rsidRPr="000D15C4" w:rsidRDefault="008D53DC" w:rsidP="00194EC5">
      <w:pPr>
        <w:pStyle w:val="Uvuenotijeloteksta"/>
        <w:jc w:val="both"/>
        <w:rPr>
          <w:b/>
          <w:bCs/>
          <w:sz w:val="24"/>
          <w:lang w:val="hr-HR"/>
        </w:rPr>
      </w:pPr>
    </w:p>
    <w:p w14:paraId="66148752" w14:textId="51877BFB" w:rsidR="00194EC5" w:rsidRPr="004C618A" w:rsidRDefault="008D53DC" w:rsidP="00194EC5">
      <w:pPr>
        <w:pStyle w:val="Uvuenotijeloteksta"/>
        <w:jc w:val="both"/>
        <w:rPr>
          <w:i w:val="0"/>
          <w:iCs/>
          <w:noProof/>
          <w:sz w:val="24"/>
          <w:szCs w:val="24"/>
          <w:lang w:val="hr-HR"/>
        </w:rPr>
      </w:pPr>
      <w:r w:rsidRPr="000D15C4">
        <w:rPr>
          <w:b/>
          <w:bCs/>
          <w:sz w:val="24"/>
          <w:lang w:val="hr-HR"/>
        </w:rPr>
        <w:t xml:space="preserve">Rashodi </w:t>
      </w:r>
      <w:r w:rsidR="00CC08E3" w:rsidRPr="000D15C4">
        <w:rPr>
          <w:b/>
          <w:bCs/>
          <w:sz w:val="24"/>
          <w:lang w:val="hr-HR"/>
        </w:rPr>
        <w:t>p</w:t>
      </w:r>
      <w:r w:rsidRPr="000D15C4">
        <w:rPr>
          <w:b/>
          <w:bCs/>
          <w:sz w:val="24"/>
          <w:lang w:val="hr-HR"/>
        </w:rPr>
        <w:t xml:space="preserve">oslovanja </w:t>
      </w:r>
      <w:r w:rsidR="00194EC5" w:rsidRPr="000D15C4">
        <w:rPr>
          <w:i w:val="0"/>
          <w:iCs/>
          <w:sz w:val="24"/>
          <w:lang w:val="hr-HR"/>
        </w:rPr>
        <w:t xml:space="preserve">planirani su u iznosu od </w:t>
      </w:r>
      <w:r w:rsidR="00EB694F">
        <w:rPr>
          <w:i w:val="0"/>
          <w:iCs/>
          <w:sz w:val="24"/>
          <w:szCs w:val="24"/>
          <w:lang w:eastAsia="en-US"/>
        </w:rPr>
        <w:t>441.947.868,37</w:t>
      </w:r>
      <w:r w:rsidR="004C618A" w:rsidRPr="004C618A">
        <w:rPr>
          <w:i w:val="0"/>
          <w:iCs/>
          <w:sz w:val="24"/>
          <w:szCs w:val="24"/>
          <w:lang w:eastAsia="en-US"/>
        </w:rPr>
        <w:t xml:space="preserve"> </w:t>
      </w:r>
      <w:r w:rsidR="00194EC5" w:rsidRPr="004C618A">
        <w:rPr>
          <w:i w:val="0"/>
          <w:iCs/>
          <w:sz w:val="24"/>
          <w:szCs w:val="24"/>
          <w:lang w:val="hr-HR"/>
        </w:rPr>
        <w:t>kun</w:t>
      </w:r>
      <w:r w:rsidR="004C618A">
        <w:rPr>
          <w:i w:val="0"/>
          <w:iCs/>
          <w:sz w:val="24"/>
          <w:szCs w:val="24"/>
          <w:lang w:val="hr-HR"/>
        </w:rPr>
        <w:t>a</w:t>
      </w:r>
      <w:r w:rsidR="00CB3806" w:rsidRPr="004C618A">
        <w:rPr>
          <w:i w:val="0"/>
          <w:iCs/>
          <w:sz w:val="24"/>
          <w:szCs w:val="24"/>
          <w:lang w:val="hr-HR"/>
        </w:rPr>
        <w:t>,</w:t>
      </w:r>
      <w:r w:rsidR="00194EC5" w:rsidRPr="004C618A">
        <w:rPr>
          <w:i w:val="0"/>
          <w:iCs/>
          <w:sz w:val="24"/>
          <w:szCs w:val="24"/>
          <w:lang w:val="hr-HR"/>
        </w:rPr>
        <w:t xml:space="preserve"> </w:t>
      </w:r>
      <w:r w:rsidR="00194EC5" w:rsidRPr="004C618A">
        <w:rPr>
          <w:i w:val="0"/>
          <w:iCs/>
          <w:noProof/>
          <w:sz w:val="24"/>
          <w:szCs w:val="24"/>
          <w:lang w:val="hr-HR"/>
        </w:rPr>
        <w:t xml:space="preserve">a </w:t>
      </w:r>
      <w:r w:rsidR="000373E8" w:rsidRPr="004C618A">
        <w:rPr>
          <w:i w:val="0"/>
          <w:iCs/>
          <w:noProof/>
          <w:sz w:val="24"/>
          <w:szCs w:val="24"/>
          <w:lang w:val="hr-HR"/>
        </w:rPr>
        <w:t>izvršeni</w:t>
      </w:r>
      <w:r w:rsidR="00194EC5" w:rsidRPr="004C618A">
        <w:rPr>
          <w:i w:val="0"/>
          <w:iCs/>
          <w:noProof/>
          <w:sz w:val="24"/>
          <w:szCs w:val="24"/>
          <w:lang w:val="hr-HR"/>
        </w:rPr>
        <w:t xml:space="preserve"> u iznosu od </w:t>
      </w:r>
      <w:r w:rsidR="00EB694F">
        <w:rPr>
          <w:i w:val="0"/>
          <w:iCs/>
          <w:sz w:val="24"/>
          <w:szCs w:val="24"/>
          <w:lang w:eastAsia="en-US"/>
        </w:rPr>
        <w:t>409.721.188,57</w:t>
      </w:r>
      <w:r w:rsidR="00EB694F" w:rsidRPr="004C618A">
        <w:rPr>
          <w:i w:val="0"/>
          <w:iCs/>
          <w:sz w:val="24"/>
          <w:szCs w:val="24"/>
          <w:lang w:eastAsia="en-US"/>
        </w:rPr>
        <w:t xml:space="preserve"> </w:t>
      </w:r>
      <w:r w:rsidR="00194EC5" w:rsidRPr="004C618A">
        <w:rPr>
          <w:i w:val="0"/>
          <w:iCs/>
          <w:noProof/>
          <w:sz w:val="24"/>
          <w:szCs w:val="24"/>
          <w:lang w:val="hr-HR"/>
        </w:rPr>
        <w:t>kun</w:t>
      </w:r>
      <w:r w:rsidR="00EB694F">
        <w:rPr>
          <w:i w:val="0"/>
          <w:iCs/>
          <w:noProof/>
          <w:sz w:val="24"/>
          <w:szCs w:val="24"/>
          <w:lang w:val="hr-HR"/>
        </w:rPr>
        <w:t>a</w:t>
      </w:r>
      <w:r w:rsidR="00194EC5" w:rsidRPr="004C618A">
        <w:rPr>
          <w:i w:val="0"/>
          <w:iCs/>
          <w:noProof/>
          <w:sz w:val="24"/>
          <w:szCs w:val="24"/>
          <w:lang w:val="hr-HR"/>
        </w:rPr>
        <w:t xml:space="preserve"> ili </w:t>
      </w:r>
      <w:r w:rsidR="00EB694F">
        <w:rPr>
          <w:i w:val="0"/>
          <w:iCs/>
          <w:noProof/>
          <w:sz w:val="24"/>
          <w:szCs w:val="24"/>
          <w:lang w:val="hr-HR"/>
        </w:rPr>
        <w:t>92,71</w:t>
      </w:r>
      <w:r w:rsidR="00194EC5" w:rsidRPr="004C618A">
        <w:rPr>
          <w:i w:val="0"/>
          <w:iCs/>
          <w:noProof/>
          <w:sz w:val="24"/>
          <w:szCs w:val="24"/>
          <w:lang w:val="hr-HR"/>
        </w:rPr>
        <w:t>% u odnosu na plan.</w:t>
      </w:r>
    </w:p>
    <w:p w14:paraId="5E8699E6" w14:textId="77777777" w:rsidR="00B22636" w:rsidRDefault="00B22636" w:rsidP="00423A5F">
      <w:pPr>
        <w:ind w:firstLine="709"/>
        <w:jc w:val="both"/>
        <w:rPr>
          <w:b/>
          <w:bCs/>
          <w:i/>
          <w:iCs/>
          <w:sz w:val="24"/>
          <w:szCs w:val="24"/>
          <w:lang w:val="hr-HR"/>
        </w:rPr>
      </w:pPr>
    </w:p>
    <w:p w14:paraId="1CA5E140" w14:textId="38B7D82C" w:rsidR="00736953" w:rsidRPr="004C618A" w:rsidRDefault="00736953" w:rsidP="004C618A">
      <w:pPr>
        <w:pStyle w:val="Uvuenotijeloteksta"/>
        <w:jc w:val="both"/>
        <w:rPr>
          <w:i w:val="0"/>
          <w:iCs/>
          <w:sz w:val="24"/>
          <w:szCs w:val="24"/>
          <w:lang w:val="hr-HR"/>
        </w:rPr>
      </w:pPr>
      <w:r w:rsidRPr="000D15C4">
        <w:rPr>
          <w:b/>
          <w:bCs/>
          <w:iCs/>
          <w:sz w:val="24"/>
          <w:szCs w:val="24"/>
          <w:lang w:val="hr-HR"/>
        </w:rPr>
        <w:t>Rashodi za zaposlene</w:t>
      </w:r>
      <w:r w:rsidRPr="000D15C4">
        <w:rPr>
          <w:sz w:val="24"/>
          <w:szCs w:val="24"/>
          <w:lang w:val="hr-HR"/>
        </w:rPr>
        <w:t xml:space="preserve"> </w:t>
      </w:r>
      <w:r w:rsidRPr="004C618A">
        <w:rPr>
          <w:i w:val="0"/>
          <w:iCs/>
          <w:sz w:val="24"/>
          <w:szCs w:val="24"/>
          <w:lang w:val="hr-HR"/>
        </w:rPr>
        <w:t>planirani su u iznosu od</w:t>
      </w:r>
      <w:r w:rsidRPr="000D15C4">
        <w:rPr>
          <w:sz w:val="24"/>
          <w:szCs w:val="24"/>
          <w:lang w:val="hr-HR"/>
        </w:rPr>
        <w:t xml:space="preserve"> </w:t>
      </w:r>
      <w:r w:rsidR="00EB694F">
        <w:rPr>
          <w:i w:val="0"/>
          <w:iCs/>
          <w:sz w:val="24"/>
          <w:szCs w:val="24"/>
          <w:lang w:eastAsia="en-US"/>
        </w:rPr>
        <w:t>194.879.071,92</w:t>
      </w:r>
      <w:r w:rsidR="004C618A" w:rsidRPr="004C618A">
        <w:rPr>
          <w:i w:val="0"/>
          <w:iCs/>
          <w:sz w:val="24"/>
          <w:szCs w:val="24"/>
          <w:lang w:eastAsia="en-US"/>
        </w:rPr>
        <w:t xml:space="preserve"> </w:t>
      </w:r>
      <w:r w:rsidR="004C618A" w:rsidRPr="004C618A">
        <w:rPr>
          <w:i w:val="0"/>
          <w:iCs/>
          <w:sz w:val="24"/>
          <w:szCs w:val="24"/>
          <w:lang w:val="hr-HR"/>
        </w:rPr>
        <w:t xml:space="preserve">kune, </w:t>
      </w:r>
      <w:r w:rsidR="004C618A" w:rsidRPr="004C618A">
        <w:rPr>
          <w:i w:val="0"/>
          <w:iCs/>
          <w:noProof/>
          <w:sz w:val="24"/>
          <w:szCs w:val="24"/>
          <w:lang w:val="hr-HR"/>
        </w:rPr>
        <w:t xml:space="preserve">a izvršeni u iznosu od </w:t>
      </w:r>
      <w:r w:rsidR="00EB694F">
        <w:rPr>
          <w:i w:val="0"/>
          <w:iCs/>
          <w:sz w:val="24"/>
          <w:szCs w:val="24"/>
          <w:lang w:eastAsia="en-US"/>
        </w:rPr>
        <w:t>181.580.151,59</w:t>
      </w:r>
      <w:r w:rsidR="004C618A" w:rsidRPr="004C618A">
        <w:rPr>
          <w:i w:val="0"/>
          <w:iCs/>
          <w:sz w:val="24"/>
          <w:szCs w:val="24"/>
          <w:lang w:eastAsia="en-US"/>
        </w:rPr>
        <w:t xml:space="preserve"> </w:t>
      </w:r>
      <w:r w:rsidR="004C618A" w:rsidRPr="004C618A">
        <w:rPr>
          <w:i w:val="0"/>
          <w:iCs/>
          <w:noProof/>
          <w:sz w:val="24"/>
          <w:szCs w:val="24"/>
          <w:lang w:val="hr-HR"/>
        </w:rPr>
        <w:t xml:space="preserve">kuna ili </w:t>
      </w:r>
      <w:r w:rsidR="00EB694F">
        <w:rPr>
          <w:i w:val="0"/>
          <w:iCs/>
          <w:noProof/>
          <w:sz w:val="24"/>
          <w:szCs w:val="24"/>
          <w:lang w:val="hr-HR"/>
        </w:rPr>
        <w:t>93,18</w:t>
      </w:r>
      <w:r w:rsidR="004C618A" w:rsidRPr="004C618A">
        <w:rPr>
          <w:i w:val="0"/>
          <w:iCs/>
          <w:noProof/>
          <w:sz w:val="24"/>
          <w:szCs w:val="24"/>
          <w:lang w:val="hr-HR"/>
        </w:rPr>
        <w:t>% u odnosu na plan.</w:t>
      </w:r>
      <w:r w:rsidRPr="006F0229">
        <w:rPr>
          <w:sz w:val="24"/>
          <w:szCs w:val="24"/>
          <w:lang w:val="hr-HR"/>
        </w:rPr>
        <w:t xml:space="preserve"> </w:t>
      </w:r>
      <w:r w:rsidRPr="004C618A">
        <w:rPr>
          <w:i w:val="0"/>
          <w:iCs/>
          <w:sz w:val="24"/>
          <w:szCs w:val="24"/>
          <w:lang w:val="hr-HR"/>
        </w:rPr>
        <w:t xml:space="preserve">Od navedenog iznosa, rashodi za zaposlene za </w:t>
      </w:r>
      <w:r w:rsidRPr="00E95ABE">
        <w:rPr>
          <w:i w:val="0"/>
          <w:iCs/>
          <w:sz w:val="24"/>
          <w:szCs w:val="24"/>
          <w:lang w:val="hr-HR"/>
        </w:rPr>
        <w:lastRenderedPageBreak/>
        <w:t xml:space="preserve">Grad Pula iznose </w:t>
      </w:r>
      <w:r w:rsidR="00E95ABE" w:rsidRPr="00E95ABE">
        <w:rPr>
          <w:i w:val="0"/>
          <w:iCs/>
          <w:sz w:val="24"/>
          <w:szCs w:val="24"/>
          <w:lang w:eastAsia="en-US"/>
        </w:rPr>
        <w:t xml:space="preserve">29.085.480,52 </w:t>
      </w:r>
      <w:r w:rsidRPr="00E95ABE">
        <w:rPr>
          <w:i w:val="0"/>
          <w:iCs/>
          <w:sz w:val="24"/>
          <w:szCs w:val="24"/>
          <w:lang w:val="hr-HR"/>
        </w:rPr>
        <w:t>kun</w:t>
      </w:r>
      <w:r w:rsidR="00E95ABE" w:rsidRPr="00E95ABE">
        <w:rPr>
          <w:i w:val="0"/>
          <w:iCs/>
          <w:sz w:val="24"/>
          <w:szCs w:val="24"/>
          <w:lang w:val="hr-HR"/>
        </w:rPr>
        <w:t>e</w:t>
      </w:r>
      <w:r w:rsidRPr="00E95ABE">
        <w:rPr>
          <w:i w:val="0"/>
          <w:iCs/>
          <w:sz w:val="24"/>
          <w:szCs w:val="24"/>
          <w:lang w:val="hr-HR"/>
        </w:rPr>
        <w:t xml:space="preserve">, a za proračunske korisnike </w:t>
      </w:r>
      <w:r w:rsidR="00E95ABE" w:rsidRPr="00E95ABE">
        <w:rPr>
          <w:i w:val="0"/>
          <w:iCs/>
          <w:sz w:val="24"/>
          <w:szCs w:val="24"/>
          <w:lang w:eastAsia="en-US"/>
        </w:rPr>
        <w:t>152.494.671,07</w:t>
      </w:r>
      <w:r w:rsidR="004C618A" w:rsidRPr="00E95ABE">
        <w:rPr>
          <w:i w:val="0"/>
          <w:iCs/>
          <w:sz w:val="24"/>
          <w:szCs w:val="24"/>
          <w:lang w:eastAsia="en-US"/>
        </w:rPr>
        <w:t xml:space="preserve"> </w:t>
      </w:r>
      <w:r w:rsidRPr="00E95ABE">
        <w:rPr>
          <w:i w:val="0"/>
          <w:iCs/>
          <w:sz w:val="24"/>
          <w:szCs w:val="24"/>
          <w:lang w:val="hr-HR"/>
        </w:rPr>
        <w:t>kun</w:t>
      </w:r>
      <w:r w:rsidR="004C618A" w:rsidRPr="00E95ABE">
        <w:rPr>
          <w:i w:val="0"/>
          <w:iCs/>
          <w:sz w:val="24"/>
          <w:szCs w:val="24"/>
          <w:lang w:val="hr-HR"/>
        </w:rPr>
        <w:t>a</w:t>
      </w:r>
      <w:r w:rsidRPr="00E95ABE">
        <w:rPr>
          <w:i w:val="0"/>
          <w:iCs/>
          <w:sz w:val="24"/>
          <w:szCs w:val="24"/>
          <w:lang w:val="hr-HR"/>
        </w:rPr>
        <w:t xml:space="preserve">. </w:t>
      </w:r>
      <w:r w:rsidR="008D53DC" w:rsidRPr="00E95ABE">
        <w:rPr>
          <w:i w:val="0"/>
          <w:iCs/>
          <w:sz w:val="24"/>
          <w:szCs w:val="24"/>
          <w:lang w:val="hr-HR"/>
        </w:rPr>
        <w:t>Odnose se na</w:t>
      </w:r>
      <w:r w:rsidR="008D53DC" w:rsidRPr="004C618A">
        <w:rPr>
          <w:i w:val="0"/>
          <w:iCs/>
          <w:sz w:val="24"/>
          <w:szCs w:val="24"/>
          <w:lang w:val="hr-HR"/>
        </w:rPr>
        <w:t xml:space="preserve"> isplatu bruto plaće sa doprinosima te materijalnih prava temeljem Kolektivnih ugovora.</w:t>
      </w:r>
    </w:p>
    <w:p w14:paraId="3FCD18AA" w14:textId="77777777" w:rsidR="00B22636" w:rsidRDefault="00B22636" w:rsidP="00423A5F">
      <w:pPr>
        <w:ind w:firstLine="709"/>
        <w:jc w:val="both"/>
        <w:rPr>
          <w:b/>
          <w:bCs/>
          <w:i/>
          <w:iCs/>
          <w:sz w:val="24"/>
          <w:szCs w:val="24"/>
          <w:lang w:val="hr-HR"/>
        </w:rPr>
      </w:pPr>
    </w:p>
    <w:p w14:paraId="1780E642" w14:textId="6FB0653D" w:rsidR="00736953" w:rsidRPr="000D15C4" w:rsidRDefault="00736953" w:rsidP="00423A5F">
      <w:pPr>
        <w:ind w:firstLine="709"/>
        <w:jc w:val="both"/>
        <w:rPr>
          <w:sz w:val="24"/>
          <w:szCs w:val="24"/>
          <w:lang w:val="hr-HR"/>
        </w:rPr>
      </w:pPr>
      <w:r w:rsidRPr="000D15C4">
        <w:rPr>
          <w:b/>
          <w:bCs/>
          <w:i/>
          <w:iCs/>
          <w:sz w:val="24"/>
          <w:szCs w:val="24"/>
          <w:lang w:val="hr-HR"/>
        </w:rPr>
        <w:t>Materijalni rashodi</w:t>
      </w:r>
      <w:r w:rsidRPr="000D15C4">
        <w:rPr>
          <w:sz w:val="24"/>
          <w:szCs w:val="24"/>
          <w:lang w:val="hr-HR"/>
        </w:rPr>
        <w:t xml:space="preserve"> planirani su u iznosu od </w:t>
      </w:r>
      <w:r w:rsidR="00CE7C51">
        <w:rPr>
          <w:sz w:val="24"/>
          <w:szCs w:val="24"/>
          <w:lang w:val="hr-HR"/>
        </w:rPr>
        <w:t>153.422.742,45</w:t>
      </w:r>
      <w:r w:rsidRPr="000D15C4">
        <w:rPr>
          <w:sz w:val="24"/>
          <w:szCs w:val="24"/>
          <w:lang w:val="hr-HR"/>
        </w:rPr>
        <w:t xml:space="preserve"> kun</w:t>
      </w:r>
      <w:r w:rsidR="004C618A">
        <w:rPr>
          <w:sz w:val="24"/>
          <w:szCs w:val="24"/>
          <w:lang w:val="hr-HR"/>
        </w:rPr>
        <w:t>a</w:t>
      </w:r>
      <w:r w:rsidRPr="000D15C4">
        <w:rPr>
          <w:sz w:val="24"/>
          <w:szCs w:val="24"/>
          <w:lang w:val="hr-HR"/>
        </w:rPr>
        <w:t xml:space="preserve"> </w:t>
      </w:r>
      <w:r w:rsidR="008D53DC" w:rsidRPr="000D15C4">
        <w:rPr>
          <w:sz w:val="24"/>
          <w:szCs w:val="24"/>
          <w:lang w:val="hr-HR"/>
        </w:rPr>
        <w:t xml:space="preserve">a </w:t>
      </w:r>
      <w:r w:rsidR="000373E8" w:rsidRPr="000D15C4">
        <w:rPr>
          <w:sz w:val="24"/>
          <w:szCs w:val="24"/>
          <w:lang w:val="hr-HR"/>
        </w:rPr>
        <w:t>izvršeni</w:t>
      </w:r>
      <w:r w:rsidR="008D53DC" w:rsidRPr="000D15C4">
        <w:rPr>
          <w:sz w:val="24"/>
          <w:szCs w:val="24"/>
          <w:lang w:val="hr-HR"/>
        </w:rPr>
        <w:t xml:space="preserve"> u iznosu od </w:t>
      </w:r>
      <w:r w:rsidR="00CE7C51">
        <w:rPr>
          <w:sz w:val="24"/>
          <w:szCs w:val="24"/>
          <w:lang w:val="hr-HR"/>
        </w:rPr>
        <w:t>138.723.250,94</w:t>
      </w:r>
      <w:r w:rsidR="008D53DC" w:rsidRPr="000D15C4">
        <w:rPr>
          <w:sz w:val="24"/>
          <w:szCs w:val="24"/>
          <w:lang w:val="hr-HR"/>
        </w:rPr>
        <w:t xml:space="preserve"> kun</w:t>
      </w:r>
      <w:r w:rsidR="00CE7C51">
        <w:rPr>
          <w:sz w:val="24"/>
          <w:szCs w:val="24"/>
          <w:lang w:val="hr-HR"/>
        </w:rPr>
        <w:t>e</w:t>
      </w:r>
      <w:r w:rsidR="008D53DC" w:rsidRPr="000D15C4">
        <w:rPr>
          <w:sz w:val="24"/>
          <w:szCs w:val="24"/>
          <w:lang w:val="hr-HR"/>
        </w:rPr>
        <w:t xml:space="preserve"> ili </w:t>
      </w:r>
      <w:r w:rsidR="00CE7C51">
        <w:rPr>
          <w:sz w:val="24"/>
          <w:szCs w:val="24"/>
          <w:lang w:val="hr-HR"/>
        </w:rPr>
        <w:t>90,42</w:t>
      </w:r>
      <w:r w:rsidR="008D53DC" w:rsidRPr="000D15C4">
        <w:rPr>
          <w:sz w:val="24"/>
          <w:szCs w:val="24"/>
          <w:lang w:val="hr-HR"/>
        </w:rPr>
        <w:t>% u odnosu na plan.</w:t>
      </w:r>
      <w:r w:rsidRPr="000D15C4">
        <w:rPr>
          <w:sz w:val="24"/>
          <w:szCs w:val="24"/>
          <w:lang w:val="hr-HR"/>
        </w:rPr>
        <w:t xml:space="preserve"> </w:t>
      </w:r>
      <w:r w:rsidRPr="006F0229">
        <w:rPr>
          <w:sz w:val="24"/>
          <w:szCs w:val="24"/>
          <w:lang w:val="hr-HR"/>
        </w:rPr>
        <w:t xml:space="preserve">Od navedenog iznosa, materijalni rashodi za </w:t>
      </w:r>
      <w:r w:rsidRPr="00CE7C51">
        <w:rPr>
          <w:sz w:val="24"/>
          <w:szCs w:val="24"/>
          <w:lang w:val="hr-HR"/>
        </w:rPr>
        <w:t xml:space="preserve">Grad Pula iznose </w:t>
      </w:r>
      <w:r w:rsidR="00CE7C51" w:rsidRPr="00CE7C51">
        <w:rPr>
          <w:sz w:val="24"/>
          <w:szCs w:val="24"/>
          <w:lang w:val="en-US" w:eastAsia="en-US"/>
        </w:rPr>
        <w:t xml:space="preserve">98.664.666,74 </w:t>
      </w:r>
      <w:r w:rsidRPr="00CE7C51">
        <w:rPr>
          <w:sz w:val="24"/>
          <w:szCs w:val="24"/>
          <w:lang w:val="hr-HR"/>
        </w:rPr>
        <w:t>kun</w:t>
      </w:r>
      <w:r w:rsidR="00CE7C51" w:rsidRPr="00CE7C51">
        <w:rPr>
          <w:sz w:val="24"/>
          <w:szCs w:val="24"/>
          <w:lang w:val="hr-HR"/>
        </w:rPr>
        <w:t>e</w:t>
      </w:r>
      <w:r w:rsidRPr="00CE7C51">
        <w:rPr>
          <w:sz w:val="24"/>
          <w:szCs w:val="24"/>
          <w:lang w:val="hr-HR"/>
        </w:rPr>
        <w:t xml:space="preserve">, a za proračunske korisnike </w:t>
      </w:r>
      <w:r w:rsidR="00CE7C51" w:rsidRPr="00CE7C51">
        <w:rPr>
          <w:sz w:val="24"/>
          <w:szCs w:val="24"/>
          <w:lang w:val="en-US" w:eastAsia="en-US"/>
        </w:rPr>
        <w:t>40.058.584,20</w:t>
      </w:r>
      <w:r w:rsidR="004C618A" w:rsidRPr="00CE7C51">
        <w:rPr>
          <w:sz w:val="24"/>
          <w:szCs w:val="24"/>
          <w:lang w:val="en-US" w:eastAsia="en-US"/>
        </w:rPr>
        <w:t xml:space="preserve"> </w:t>
      </w:r>
      <w:r w:rsidRPr="00CE7C51">
        <w:rPr>
          <w:sz w:val="24"/>
          <w:szCs w:val="24"/>
          <w:lang w:val="hr-HR"/>
        </w:rPr>
        <w:t>kun</w:t>
      </w:r>
      <w:r w:rsidR="00CE7C51" w:rsidRPr="00CE7C51">
        <w:rPr>
          <w:sz w:val="24"/>
          <w:szCs w:val="24"/>
          <w:lang w:val="hr-HR"/>
        </w:rPr>
        <w:t>a</w:t>
      </w:r>
      <w:r w:rsidRPr="00CE7C51">
        <w:rPr>
          <w:sz w:val="24"/>
          <w:szCs w:val="24"/>
          <w:lang w:val="hr-HR"/>
        </w:rPr>
        <w:t xml:space="preserve">. </w:t>
      </w:r>
      <w:r w:rsidR="00EC0D79" w:rsidRPr="00CE7C51">
        <w:rPr>
          <w:sz w:val="24"/>
          <w:szCs w:val="24"/>
          <w:lang w:val="hr-HR"/>
        </w:rPr>
        <w:t>Odnose se na</w:t>
      </w:r>
      <w:r w:rsidRPr="006F0229">
        <w:rPr>
          <w:sz w:val="24"/>
          <w:szCs w:val="24"/>
          <w:lang w:val="hr-HR"/>
        </w:rPr>
        <w:t xml:space="preserve"> rashod</w:t>
      </w:r>
      <w:r w:rsidR="00EC0D79" w:rsidRPr="006F0229">
        <w:rPr>
          <w:sz w:val="24"/>
          <w:szCs w:val="24"/>
          <w:lang w:val="hr-HR"/>
        </w:rPr>
        <w:t>e</w:t>
      </w:r>
      <w:r w:rsidRPr="006F0229">
        <w:rPr>
          <w:sz w:val="24"/>
          <w:szCs w:val="24"/>
          <w:lang w:val="hr-HR"/>
        </w:rPr>
        <w:t xml:space="preserve"> za službena putovanja, naknade za prijevoz, stručno usavršavanje, uredski materijal, </w:t>
      </w:r>
      <w:r w:rsidR="00EC0D79" w:rsidRPr="006F0229">
        <w:rPr>
          <w:sz w:val="24"/>
          <w:szCs w:val="24"/>
          <w:lang w:val="hr-HR"/>
        </w:rPr>
        <w:t>materijal i sirovine (namirnice), sitni inventar i auto gume</w:t>
      </w:r>
      <w:r w:rsidR="004B73BA" w:rsidRPr="000D15C4">
        <w:rPr>
          <w:sz w:val="24"/>
          <w:szCs w:val="24"/>
          <w:lang w:val="hr-HR"/>
        </w:rPr>
        <w:t xml:space="preserve">, službenu, radnu i zaštitnu odjeću i obuću, </w:t>
      </w:r>
      <w:r w:rsidRPr="000D15C4">
        <w:rPr>
          <w:sz w:val="24"/>
          <w:szCs w:val="24"/>
          <w:lang w:val="hr-HR"/>
        </w:rPr>
        <w:t>za energiju, poštanske usluge, usluge telefona, prijevoza, materijal i dijelove za tekuće i investicijsko održavanje, usluge telefona, promidžbu i informiranje, tekuće i investicijsko održavanje, komunalne usluge</w:t>
      </w:r>
      <w:r w:rsidR="00EC5383">
        <w:rPr>
          <w:sz w:val="24"/>
          <w:szCs w:val="24"/>
          <w:lang w:val="hr-HR"/>
        </w:rPr>
        <w:t xml:space="preserve"> (program održavanja komunalne infrastrukture, pričuva i dr.)</w:t>
      </w:r>
      <w:r w:rsidRPr="000D15C4">
        <w:rPr>
          <w:sz w:val="24"/>
          <w:szCs w:val="24"/>
          <w:lang w:val="hr-HR"/>
        </w:rPr>
        <w:t>, zakupnine i najamnine</w:t>
      </w:r>
      <w:r w:rsidR="00910CA1">
        <w:rPr>
          <w:sz w:val="24"/>
          <w:szCs w:val="24"/>
          <w:lang w:val="hr-HR"/>
        </w:rPr>
        <w:t xml:space="preserve"> (</w:t>
      </w:r>
      <w:r w:rsidRPr="000D15C4">
        <w:rPr>
          <w:sz w:val="24"/>
          <w:szCs w:val="24"/>
          <w:lang w:val="hr-HR"/>
        </w:rPr>
        <w:t>licence, prijevozna sredstva, računaln</w:t>
      </w:r>
      <w:r w:rsidR="00910CA1">
        <w:rPr>
          <w:sz w:val="24"/>
          <w:szCs w:val="24"/>
          <w:lang w:val="hr-HR"/>
        </w:rPr>
        <w:t>a</w:t>
      </w:r>
      <w:r w:rsidRPr="000D15C4">
        <w:rPr>
          <w:sz w:val="24"/>
          <w:szCs w:val="24"/>
          <w:lang w:val="hr-HR"/>
        </w:rPr>
        <w:t xml:space="preserve"> oprem</w:t>
      </w:r>
      <w:r w:rsidR="00910CA1">
        <w:rPr>
          <w:sz w:val="24"/>
          <w:szCs w:val="24"/>
          <w:lang w:val="hr-HR"/>
        </w:rPr>
        <w:t>a)</w:t>
      </w:r>
      <w:r w:rsidRPr="000D15C4">
        <w:rPr>
          <w:sz w:val="24"/>
          <w:szCs w:val="24"/>
          <w:lang w:val="hr-HR"/>
        </w:rPr>
        <w:t>, zdravstvene preglede, intelektualne usluge</w:t>
      </w:r>
      <w:r w:rsidR="00EC5383">
        <w:rPr>
          <w:sz w:val="24"/>
          <w:szCs w:val="24"/>
          <w:lang w:val="hr-HR"/>
        </w:rPr>
        <w:t xml:space="preserve"> (geodetski elaborati, procjene)</w:t>
      </w:r>
      <w:r w:rsidRPr="000D15C4">
        <w:rPr>
          <w:sz w:val="24"/>
          <w:szCs w:val="24"/>
          <w:lang w:val="hr-HR"/>
        </w:rPr>
        <w:t>, računalne usluge</w:t>
      </w:r>
      <w:r w:rsidR="00EC5383">
        <w:rPr>
          <w:sz w:val="24"/>
          <w:szCs w:val="24"/>
          <w:lang w:val="hr-HR"/>
        </w:rPr>
        <w:t xml:space="preserve"> (usluge održavanja računalnih programa)</w:t>
      </w:r>
      <w:r w:rsidRPr="000D15C4">
        <w:rPr>
          <w:sz w:val="24"/>
          <w:szCs w:val="24"/>
          <w:lang w:val="hr-HR"/>
        </w:rPr>
        <w:t>, ostale usluge</w:t>
      </w:r>
      <w:r w:rsidR="0064402C">
        <w:rPr>
          <w:sz w:val="24"/>
          <w:szCs w:val="24"/>
          <w:lang w:val="hr-HR"/>
        </w:rPr>
        <w:t xml:space="preserve"> (</w:t>
      </w:r>
      <w:r w:rsidR="0064402C" w:rsidRPr="0064402C">
        <w:rPr>
          <w:sz w:val="24"/>
          <w:szCs w:val="24"/>
          <w:lang w:val="hr-HR"/>
        </w:rPr>
        <w:t>naplata 1% prihoda od poreza na dohodak</w:t>
      </w:r>
      <w:r w:rsidRPr="000D15C4">
        <w:rPr>
          <w:sz w:val="24"/>
          <w:szCs w:val="24"/>
          <w:lang w:val="hr-HR"/>
        </w:rPr>
        <w:t>,</w:t>
      </w:r>
      <w:r w:rsidR="0064402C">
        <w:rPr>
          <w:sz w:val="24"/>
          <w:szCs w:val="24"/>
          <w:lang w:val="hr-HR"/>
        </w:rPr>
        <w:t xml:space="preserve"> u</w:t>
      </w:r>
      <w:r w:rsidR="0064402C" w:rsidRPr="0064402C">
        <w:rPr>
          <w:sz w:val="24"/>
          <w:szCs w:val="24"/>
          <w:lang w:val="hr-HR"/>
        </w:rPr>
        <w:t>sluge čuvanja imovine i osoba</w:t>
      </w:r>
      <w:r w:rsidR="0064402C">
        <w:rPr>
          <w:sz w:val="24"/>
          <w:szCs w:val="24"/>
          <w:lang w:val="hr-HR"/>
        </w:rPr>
        <w:t xml:space="preserve">, </w:t>
      </w:r>
      <w:r w:rsidR="0064402C" w:rsidRPr="0064402C">
        <w:rPr>
          <w:sz w:val="24"/>
          <w:szCs w:val="24"/>
          <w:lang w:val="hr-HR"/>
        </w:rPr>
        <w:t>usluge</w:t>
      </w:r>
      <w:r w:rsidR="0064402C">
        <w:rPr>
          <w:sz w:val="24"/>
          <w:szCs w:val="24"/>
          <w:lang w:val="hr-HR"/>
        </w:rPr>
        <w:t xml:space="preserve"> </w:t>
      </w:r>
      <w:r w:rsidR="0064402C" w:rsidRPr="0064402C">
        <w:rPr>
          <w:sz w:val="24"/>
          <w:szCs w:val="24"/>
          <w:lang w:val="hr-HR"/>
        </w:rPr>
        <w:t>čišćenje ureda</w:t>
      </w:r>
      <w:r w:rsidR="0064402C">
        <w:rPr>
          <w:sz w:val="24"/>
          <w:szCs w:val="24"/>
          <w:lang w:val="hr-HR"/>
        </w:rPr>
        <w:t xml:space="preserve">, </w:t>
      </w:r>
      <w:r w:rsidR="0064402C" w:rsidRPr="0064402C">
        <w:rPr>
          <w:sz w:val="24"/>
          <w:szCs w:val="24"/>
          <w:lang w:val="hr-HR"/>
        </w:rPr>
        <w:t>usluge pri registraciji prijevoznih sredstava</w:t>
      </w:r>
      <w:r w:rsidR="0064402C">
        <w:rPr>
          <w:sz w:val="24"/>
          <w:szCs w:val="24"/>
          <w:lang w:val="hr-HR"/>
        </w:rPr>
        <w:t xml:space="preserve">-JVP, </w:t>
      </w:r>
      <w:r w:rsidR="0064402C" w:rsidRPr="0064402C">
        <w:rPr>
          <w:sz w:val="24"/>
          <w:szCs w:val="24"/>
          <w:lang w:val="hr-HR"/>
        </w:rPr>
        <w:t>donošenje i provođenje mjera za poboljšanje kvalitete zraka</w:t>
      </w:r>
      <w:r w:rsidR="0064402C">
        <w:rPr>
          <w:sz w:val="24"/>
          <w:szCs w:val="24"/>
          <w:lang w:val="hr-HR"/>
        </w:rPr>
        <w:t>),</w:t>
      </w:r>
      <w:r w:rsidRPr="000D15C4">
        <w:rPr>
          <w:sz w:val="24"/>
          <w:szCs w:val="24"/>
          <w:lang w:val="hr-HR"/>
        </w:rPr>
        <w:t xml:space="preserve"> naknade troškova osobama izvan radnog odnosa (kod proračunskih korisnika), naknade za rad predstavničkih i izvršnih tijela, povjerenstava (</w:t>
      </w:r>
      <w:r w:rsidR="00477E8F">
        <w:rPr>
          <w:sz w:val="24"/>
          <w:szCs w:val="24"/>
          <w:lang w:val="hr-HR"/>
        </w:rPr>
        <w:t xml:space="preserve">naknadu </w:t>
      </w:r>
      <w:r w:rsidRPr="000D15C4">
        <w:rPr>
          <w:sz w:val="24"/>
          <w:szCs w:val="24"/>
          <w:lang w:val="hr-HR"/>
        </w:rPr>
        <w:t>gradski</w:t>
      </w:r>
      <w:r w:rsidR="00477E8F">
        <w:rPr>
          <w:sz w:val="24"/>
          <w:szCs w:val="24"/>
          <w:lang w:val="hr-HR"/>
        </w:rPr>
        <w:t>m</w:t>
      </w:r>
      <w:r w:rsidRPr="000D15C4">
        <w:rPr>
          <w:sz w:val="24"/>
          <w:szCs w:val="24"/>
          <w:lang w:val="hr-HR"/>
        </w:rPr>
        <w:t xml:space="preserve"> vijećnici</w:t>
      </w:r>
      <w:r w:rsidR="00477E8F">
        <w:rPr>
          <w:sz w:val="24"/>
          <w:szCs w:val="24"/>
          <w:lang w:val="hr-HR"/>
        </w:rPr>
        <w:t>ma</w:t>
      </w:r>
      <w:r w:rsidRPr="000D15C4">
        <w:rPr>
          <w:sz w:val="24"/>
          <w:szCs w:val="24"/>
          <w:lang w:val="hr-HR"/>
        </w:rPr>
        <w:t>, vijeć</w:t>
      </w:r>
      <w:r w:rsidR="00477E8F">
        <w:rPr>
          <w:sz w:val="24"/>
          <w:szCs w:val="24"/>
          <w:lang w:val="hr-HR"/>
        </w:rPr>
        <w:t>nicima</w:t>
      </w:r>
      <w:r w:rsidRPr="000D15C4">
        <w:rPr>
          <w:sz w:val="24"/>
          <w:szCs w:val="24"/>
          <w:lang w:val="hr-HR"/>
        </w:rPr>
        <w:t xml:space="preserve"> </w:t>
      </w:r>
      <w:r w:rsidR="001B79F9" w:rsidRPr="000D15C4">
        <w:rPr>
          <w:sz w:val="24"/>
          <w:szCs w:val="24"/>
          <w:lang w:val="hr-HR"/>
        </w:rPr>
        <w:t>mjesnih odbora</w:t>
      </w:r>
      <w:r w:rsidRPr="000D15C4">
        <w:rPr>
          <w:sz w:val="24"/>
          <w:szCs w:val="24"/>
          <w:lang w:val="hr-HR"/>
        </w:rPr>
        <w:t xml:space="preserve"> i </w:t>
      </w:r>
      <w:r w:rsidR="001B79F9" w:rsidRPr="000D15C4">
        <w:rPr>
          <w:sz w:val="24"/>
          <w:szCs w:val="24"/>
          <w:lang w:val="hr-HR"/>
        </w:rPr>
        <w:t>nacionalnih manjina</w:t>
      </w:r>
      <w:r w:rsidRPr="000D15C4">
        <w:rPr>
          <w:sz w:val="24"/>
          <w:szCs w:val="24"/>
          <w:lang w:val="hr-HR"/>
        </w:rPr>
        <w:t xml:space="preserve">, </w:t>
      </w:r>
      <w:r w:rsidR="00477E8F">
        <w:rPr>
          <w:sz w:val="24"/>
          <w:szCs w:val="24"/>
          <w:lang w:val="hr-HR"/>
        </w:rPr>
        <w:t xml:space="preserve">naknade </w:t>
      </w:r>
      <w:r w:rsidRPr="000D15C4">
        <w:rPr>
          <w:sz w:val="24"/>
          <w:szCs w:val="24"/>
          <w:lang w:val="hr-HR"/>
        </w:rPr>
        <w:t>upravn</w:t>
      </w:r>
      <w:r w:rsidR="00477E8F">
        <w:rPr>
          <w:sz w:val="24"/>
          <w:szCs w:val="24"/>
          <w:lang w:val="hr-HR"/>
        </w:rPr>
        <w:t>im</w:t>
      </w:r>
      <w:r w:rsidRPr="000D15C4">
        <w:rPr>
          <w:sz w:val="24"/>
          <w:szCs w:val="24"/>
          <w:lang w:val="hr-HR"/>
        </w:rPr>
        <w:t xml:space="preserve"> vijeć</w:t>
      </w:r>
      <w:r w:rsidR="00477E8F">
        <w:rPr>
          <w:sz w:val="24"/>
          <w:szCs w:val="24"/>
          <w:lang w:val="hr-HR"/>
        </w:rPr>
        <w:t>im</w:t>
      </w:r>
      <w:r w:rsidRPr="000D15C4">
        <w:rPr>
          <w:sz w:val="24"/>
          <w:szCs w:val="24"/>
          <w:lang w:val="hr-HR"/>
        </w:rPr>
        <w:t>a ustanova), premije osiguranja, reprezentaciju, članarine, pristojbe i naknade (</w:t>
      </w:r>
      <w:r w:rsidR="001B79F9" w:rsidRPr="000D15C4">
        <w:rPr>
          <w:sz w:val="24"/>
          <w:szCs w:val="24"/>
          <w:lang w:val="hr-HR"/>
        </w:rPr>
        <w:t>javnobilježničke</w:t>
      </w:r>
      <w:r w:rsidRPr="000D15C4">
        <w:rPr>
          <w:sz w:val="24"/>
          <w:szCs w:val="24"/>
          <w:lang w:val="hr-HR"/>
        </w:rPr>
        <w:t xml:space="preserve"> ovjere, pristojbe), troškove sudskih postupaka te ostali nespomenuti rashodi poslovanja. </w:t>
      </w:r>
    </w:p>
    <w:p w14:paraId="470E4153" w14:textId="77777777" w:rsidR="00736953" w:rsidRPr="000D15C4" w:rsidRDefault="00736953" w:rsidP="00423A5F">
      <w:pPr>
        <w:ind w:firstLine="709"/>
        <w:jc w:val="both"/>
        <w:rPr>
          <w:sz w:val="24"/>
          <w:szCs w:val="24"/>
          <w:lang w:val="hr-HR"/>
        </w:rPr>
      </w:pPr>
    </w:p>
    <w:p w14:paraId="08ECF4B5" w14:textId="47EA2D8F" w:rsidR="00736953" w:rsidRPr="00F414BB" w:rsidRDefault="00736953" w:rsidP="00423A5F">
      <w:pPr>
        <w:ind w:firstLine="709"/>
        <w:jc w:val="both"/>
        <w:rPr>
          <w:sz w:val="24"/>
          <w:szCs w:val="24"/>
          <w:lang w:val="hr-HR"/>
        </w:rPr>
      </w:pPr>
      <w:r w:rsidRPr="000D15C4">
        <w:rPr>
          <w:b/>
          <w:bCs/>
          <w:i/>
          <w:iCs/>
          <w:sz w:val="24"/>
          <w:szCs w:val="24"/>
          <w:lang w:val="hr-HR"/>
        </w:rPr>
        <w:t>Financijski rashodi</w:t>
      </w:r>
      <w:r w:rsidRPr="000D15C4">
        <w:rPr>
          <w:sz w:val="24"/>
          <w:szCs w:val="24"/>
          <w:lang w:val="hr-HR"/>
        </w:rPr>
        <w:t xml:space="preserve"> planirani su u iznosu od </w:t>
      </w:r>
      <w:r w:rsidR="00F414BB">
        <w:rPr>
          <w:sz w:val="24"/>
          <w:szCs w:val="24"/>
          <w:lang w:val="hr-HR"/>
        </w:rPr>
        <w:t>2.734.167,00</w:t>
      </w:r>
      <w:r w:rsidRPr="000D15C4">
        <w:rPr>
          <w:sz w:val="24"/>
          <w:szCs w:val="24"/>
          <w:lang w:val="hr-HR"/>
        </w:rPr>
        <w:t xml:space="preserve"> kuna</w:t>
      </w:r>
      <w:r w:rsidR="00950EF0">
        <w:rPr>
          <w:sz w:val="24"/>
          <w:szCs w:val="24"/>
          <w:lang w:val="hr-HR"/>
        </w:rPr>
        <w:t>,</w:t>
      </w:r>
      <w:r w:rsidRPr="000D15C4">
        <w:rPr>
          <w:sz w:val="24"/>
          <w:szCs w:val="24"/>
          <w:lang w:val="hr-HR"/>
        </w:rPr>
        <w:t xml:space="preserve"> </w:t>
      </w:r>
      <w:r w:rsidR="004B73BA" w:rsidRPr="000D15C4">
        <w:rPr>
          <w:sz w:val="24"/>
          <w:szCs w:val="24"/>
          <w:lang w:val="hr-HR"/>
        </w:rPr>
        <w:t xml:space="preserve">a </w:t>
      </w:r>
      <w:r w:rsidR="000373E8" w:rsidRPr="000D15C4">
        <w:rPr>
          <w:sz w:val="24"/>
          <w:szCs w:val="24"/>
          <w:lang w:val="hr-HR"/>
        </w:rPr>
        <w:t>izvršeni</w:t>
      </w:r>
      <w:r w:rsidR="004B73BA" w:rsidRPr="000D15C4">
        <w:rPr>
          <w:sz w:val="24"/>
          <w:szCs w:val="24"/>
          <w:lang w:val="hr-HR"/>
        </w:rPr>
        <w:t xml:space="preserve"> u iznosu od </w:t>
      </w:r>
      <w:r w:rsidR="00F414BB">
        <w:rPr>
          <w:sz w:val="24"/>
          <w:szCs w:val="24"/>
          <w:lang w:val="hr-HR"/>
        </w:rPr>
        <w:t xml:space="preserve">2.663.645,00 </w:t>
      </w:r>
      <w:r w:rsidR="004B73BA" w:rsidRPr="00EC5383">
        <w:rPr>
          <w:sz w:val="24"/>
          <w:szCs w:val="24"/>
          <w:lang w:val="hr-HR"/>
        </w:rPr>
        <w:t>kun</w:t>
      </w:r>
      <w:r w:rsidR="00EC5383" w:rsidRPr="00EC5383">
        <w:rPr>
          <w:sz w:val="24"/>
          <w:szCs w:val="24"/>
          <w:lang w:val="hr-HR"/>
        </w:rPr>
        <w:t>a</w:t>
      </w:r>
      <w:r w:rsidR="004B73BA" w:rsidRPr="00EC5383">
        <w:rPr>
          <w:sz w:val="24"/>
          <w:szCs w:val="24"/>
          <w:lang w:val="hr-HR"/>
        </w:rPr>
        <w:t xml:space="preserve"> ili </w:t>
      </w:r>
      <w:r w:rsidR="00F414BB">
        <w:rPr>
          <w:sz w:val="24"/>
          <w:szCs w:val="24"/>
          <w:lang w:val="hr-HR"/>
        </w:rPr>
        <w:t>97,42</w:t>
      </w:r>
      <w:r w:rsidR="004B73BA" w:rsidRPr="00EC5383">
        <w:rPr>
          <w:sz w:val="24"/>
          <w:szCs w:val="24"/>
          <w:lang w:val="hr-HR"/>
        </w:rPr>
        <w:t>% u odnosu na plan,</w:t>
      </w:r>
      <w:r w:rsidRPr="00EC5383">
        <w:rPr>
          <w:sz w:val="24"/>
          <w:szCs w:val="24"/>
          <w:lang w:val="hr-HR"/>
        </w:rPr>
        <w:t xml:space="preserve"> za kamate po kreditima za izgradnju OŠ Veli Vrh faza I i II, za bankarske usluge i usluge platnog prometa</w:t>
      </w:r>
      <w:r w:rsidR="004B73BA" w:rsidRPr="00EC5383">
        <w:rPr>
          <w:sz w:val="24"/>
          <w:szCs w:val="24"/>
          <w:lang w:val="hr-HR"/>
        </w:rPr>
        <w:t>, negativne tečajne kamate</w:t>
      </w:r>
      <w:r w:rsidRPr="00EC5383">
        <w:rPr>
          <w:sz w:val="24"/>
          <w:szCs w:val="24"/>
          <w:lang w:val="hr-HR"/>
        </w:rPr>
        <w:t xml:space="preserve"> te zatezne </w:t>
      </w:r>
      <w:r w:rsidRPr="00F414BB">
        <w:rPr>
          <w:sz w:val="24"/>
          <w:szCs w:val="24"/>
          <w:lang w:val="hr-HR"/>
        </w:rPr>
        <w:t>kamate</w:t>
      </w:r>
      <w:r w:rsidR="00A249AA" w:rsidRPr="00F414BB">
        <w:rPr>
          <w:sz w:val="24"/>
          <w:szCs w:val="24"/>
          <w:lang w:val="hr-HR"/>
        </w:rPr>
        <w:t xml:space="preserve"> za tužbe u osnovnim školama</w:t>
      </w:r>
      <w:r w:rsidRPr="00F414BB">
        <w:rPr>
          <w:sz w:val="24"/>
          <w:szCs w:val="24"/>
          <w:lang w:val="hr-HR"/>
        </w:rPr>
        <w:t>.</w:t>
      </w:r>
      <w:r w:rsidR="00A661AA" w:rsidRPr="00F414BB">
        <w:rPr>
          <w:sz w:val="24"/>
          <w:szCs w:val="24"/>
          <w:lang w:val="hr-HR"/>
        </w:rPr>
        <w:t xml:space="preserve"> </w:t>
      </w:r>
      <w:r w:rsidR="003C02D9" w:rsidRPr="00F414BB">
        <w:rPr>
          <w:sz w:val="24"/>
          <w:szCs w:val="24"/>
          <w:lang w:val="hr-HR"/>
        </w:rPr>
        <w:t xml:space="preserve">Od navedenog iznosa, financijski rashodi za Grad Pula iznose </w:t>
      </w:r>
      <w:r w:rsidR="00F414BB" w:rsidRPr="00F414BB">
        <w:rPr>
          <w:sz w:val="24"/>
          <w:szCs w:val="24"/>
          <w:lang w:val="en-US" w:eastAsia="en-US"/>
        </w:rPr>
        <w:t xml:space="preserve">1.216.638,54 </w:t>
      </w:r>
      <w:r w:rsidR="003C02D9" w:rsidRPr="00F414BB">
        <w:rPr>
          <w:sz w:val="24"/>
          <w:szCs w:val="24"/>
          <w:lang w:val="hr-HR"/>
        </w:rPr>
        <w:t>kun</w:t>
      </w:r>
      <w:r w:rsidR="00F414BB" w:rsidRPr="00F414BB">
        <w:rPr>
          <w:sz w:val="24"/>
          <w:szCs w:val="24"/>
          <w:lang w:val="hr-HR"/>
        </w:rPr>
        <w:t>e</w:t>
      </w:r>
      <w:r w:rsidR="003C02D9" w:rsidRPr="00F414BB">
        <w:rPr>
          <w:sz w:val="24"/>
          <w:szCs w:val="24"/>
          <w:lang w:val="hr-HR"/>
        </w:rPr>
        <w:t xml:space="preserve">, a za proračunske korisnike </w:t>
      </w:r>
      <w:r w:rsidR="00F414BB" w:rsidRPr="00F414BB">
        <w:rPr>
          <w:sz w:val="24"/>
          <w:szCs w:val="24"/>
          <w:lang w:val="en-US" w:eastAsia="en-US"/>
        </w:rPr>
        <w:t xml:space="preserve">1.447.006,46 </w:t>
      </w:r>
      <w:r w:rsidR="003C02D9" w:rsidRPr="00F414BB">
        <w:rPr>
          <w:sz w:val="24"/>
          <w:szCs w:val="24"/>
          <w:lang w:val="hr-HR"/>
        </w:rPr>
        <w:t>kun</w:t>
      </w:r>
      <w:r w:rsidR="00F414BB" w:rsidRPr="00F414BB">
        <w:rPr>
          <w:sz w:val="24"/>
          <w:szCs w:val="24"/>
          <w:lang w:val="hr-HR"/>
        </w:rPr>
        <w:t>a</w:t>
      </w:r>
      <w:r w:rsidR="003C02D9" w:rsidRPr="00F414BB">
        <w:rPr>
          <w:sz w:val="24"/>
          <w:szCs w:val="24"/>
          <w:lang w:val="hr-HR"/>
        </w:rPr>
        <w:t>.</w:t>
      </w:r>
    </w:p>
    <w:p w14:paraId="05747848" w14:textId="77777777" w:rsidR="00736953" w:rsidRPr="000D15C4" w:rsidRDefault="00736953" w:rsidP="00423A5F">
      <w:pPr>
        <w:ind w:firstLine="709"/>
        <w:jc w:val="both"/>
        <w:rPr>
          <w:sz w:val="24"/>
          <w:lang w:val="hr-HR"/>
        </w:rPr>
      </w:pPr>
    </w:p>
    <w:p w14:paraId="6037224B" w14:textId="6976E7FF" w:rsidR="00736953" w:rsidRPr="00401A56" w:rsidRDefault="00736953" w:rsidP="002046E2">
      <w:pPr>
        <w:ind w:firstLine="709"/>
        <w:jc w:val="both"/>
        <w:rPr>
          <w:sz w:val="24"/>
          <w:szCs w:val="24"/>
          <w:lang w:val="hr-HR"/>
        </w:rPr>
      </w:pPr>
      <w:r w:rsidRPr="00401A56">
        <w:rPr>
          <w:b/>
          <w:bCs/>
          <w:i/>
          <w:iCs/>
          <w:sz w:val="24"/>
          <w:lang w:val="hr-HR"/>
        </w:rPr>
        <w:t>Subvencije</w:t>
      </w:r>
      <w:r w:rsidRPr="00401A56">
        <w:rPr>
          <w:sz w:val="24"/>
          <w:lang w:val="hr-HR"/>
        </w:rPr>
        <w:t xml:space="preserve"> planirane su u iznosu od </w:t>
      </w:r>
      <w:r w:rsidR="003707C6" w:rsidRPr="00401A56">
        <w:rPr>
          <w:sz w:val="24"/>
          <w:lang w:val="hr-HR"/>
        </w:rPr>
        <w:t>16.396.727,00</w:t>
      </w:r>
      <w:r w:rsidRPr="00401A56">
        <w:rPr>
          <w:sz w:val="24"/>
          <w:lang w:val="hr-HR"/>
        </w:rPr>
        <w:t xml:space="preserve"> kuna</w:t>
      </w:r>
      <w:r w:rsidR="00950EF0" w:rsidRPr="00401A56">
        <w:rPr>
          <w:sz w:val="24"/>
          <w:lang w:val="hr-HR"/>
        </w:rPr>
        <w:t>,</w:t>
      </w:r>
      <w:r w:rsidRPr="00401A56">
        <w:rPr>
          <w:sz w:val="24"/>
          <w:lang w:val="hr-HR"/>
        </w:rPr>
        <w:t xml:space="preserve"> </w:t>
      </w:r>
      <w:r w:rsidR="004B73BA" w:rsidRPr="00401A56">
        <w:rPr>
          <w:sz w:val="24"/>
          <w:szCs w:val="24"/>
          <w:lang w:val="hr-HR"/>
        </w:rPr>
        <w:t xml:space="preserve">a </w:t>
      </w:r>
      <w:r w:rsidR="000373E8" w:rsidRPr="00401A56">
        <w:rPr>
          <w:sz w:val="24"/>
          <w:szCs w:val="24"/>
          <w:lang w:val="hr-HR"/>
        </w:rPr>
        <w:t>izvršene</w:t>
      </w:r>
      <w:r w:rsidR="004B73BA" w:rsidRPr="00401A56">
        <w:rPr>
          <w:sz w:val="24"/>
          <w:szCs w:val="24"/>
          <w:lang w:val="hr-HR"/>
        </w:rPr>
        <w:t xml:space="preserve"> u iznosu od </w:t>
      </w:r>
      <w:r w:rsidR="003707C6" w:rsidRPr="00401A56">
        <w:rPr>
          <w:sz w:val="24"/>
          <w:szCs w:val="24"/>
          <w:lang w:val="hr-HR"/>
        </w:rPr>
        <w:t>15.811.877,01</w:t>
      </w:r>
      <w:r w:rsidR="004B73BA" w:rsidRPr="00401A56">
        <w:rPr>
          <w:sz w:val="24"/>
          <w:szCs w:val="24"/>
          <w:lang w:val="hr-HR"/>
        </w:rPr>
        <w:t xml:space="preserve"> kun</w:t>
      </w:r>
      <w:r w:rsidR="003707C6" w:rsidRPr="00401A56">
        <w:rPr>
          <w:sz w:val="24"/>
          <w:szCs w:val="24"/>
          <w:lang w:val="hr-HR"/>
        </w:rPr>
        <w:t>u</w:t>
      </w:r>
      <w:r w:rsidR="004B73BA" w:rsidRPr="00401A56">
        <w:rPr>
          <w:sz w:val="24"/>
          <w:szCs w:val="24"/>
          <w:lang w:val="hr-HR"/>
        </w:rPr>
        <w:t xml:space="preserve"> ili </w:t>
      </w:r>
      <w:r w:rsidR="003707C6" w:rsidRPr="00401A56">
        <w:rPr>
          <w:sz w:val="24"/>
          <w:szCs w:val="24"/>
          <w:lang w:val="hr-HR"/>
        </w:rPr>
        <w:t>96,43</w:t>
      </w:r>
      <w:r w:rsidR="004B73BA" w:rsidRPr="00401A56">
        <w:rPr>
          <w:sz w:val="24"/>
          <w:szCs w:val="24"/>
          <w:lang w:val="hr-HR"/>
        </w:rPr>
        <w:t>% u odnosu na plan</w:t>
      </w:r>
      <w:r w:rsidRPr="00401A56">
        <w:rPr>
          <w:sz w:val="24"/>
          <w:lang w:val="hr-HR"/>
        </w:rPr>
        <w:t xml:space="preserve">, odnose se na subvencije dječjim vrtićima drugih osnivača, Zaštitnoj radionici </w:t>
      </w:r>
      <w:r w:rsidRPr="00401A56">
        <w:rPr>
          <w:sz w:val="24"/>
          <w:szCs w:val="24"/>
          <w:lang w:val="hr-HR"/>
        </w:rPr>
        <w:t xml:space="preserve">Tekop Nova u svrhu zapošljavanja osoba s invaliditetom, </w:t>
      </w:r>
      <w:r w:rsidR="002046E2" w:rsidRPr="00401A56">
        <w:rPr>
          <w:sz w:val="24"/>
          <w:szCs w:val="24"/>
          <w:lang w:val="hr-HR"/>
        </w:rPr>
        <w:t>realizaciju nakladničkih projekata</w:t>
      </w:r>
      <w:r w:rsidR="00540F7E" w:rsidRPr="00401A56">
        <w:rPr>
          <w:sz w:val="24"/>
          <w:szCs w:val="24"/>
          <w:lang w:val="hr-HR"/>
        </w:rPr>
        <w:t xml:space="preserve">, </w:t>
      </w:r>
      <w:r w:rsidR="000A0317" w:rsidRPr="00401A56">
        <w:rPr>
          <w:sz w:val="24"/>
          <w:szCs w:val="24"/>
          <w:lang w:val="hr-HR"/>
        </w:rPr>
        <w:t xml:space="preserve">realizaciju glazbenih programa, </w:t>
      </w:r>
      <w:r w:rsidR="002046E2" w:rsidRPr="00401A56">
        <w:rPr>
          <w:sz w:val="24"/>
          <w:szCs w:val="24"/>
          <w:lang w:val="hr-HR"/>
        </w:rPr>
        <w:t xml:space="preserve">scensko-dramskih i filmskih programa, </w:t>
      </w:r>
      <w:r w:rsidR="00401A56" w:rsidRPr="00401A56">
        <w:rPr>
          <w:sz w:val="24"/>
          <w:szCs w:val="24"/>
          <w:lang w:val="hr-HR"/>
        </w:rPr>
        <w:t xml:space="preserve">realizaciju projekta Škola budućnosti, </w:t>
      </w:r>
      <w:r w:rsidR="00540F7E" w:rsidRPr="00401A56">
        <w:rPr>
          <w:sz w:val="24"/>
          <w:szCs w:val="24"/>
          <w:lang w:val="hr-HR"/>
        </w:rPr>
        <w:t xml:space="preserve">realizaciju projekta Coworking Pula, </w:t>
      </w:r>
      <w:r w:rsidR="00401A56" w:rsidRPr="00401A56">
        <w:rPr>
          <w:sz w:val="24"/>
          <w:lang w:val="hr-HR"/>
        </w:rPr>
        <w:t>kamata na kredite mladih,</w:t>
      </w:r>
      <w:r w:rsidR="00401A56" w:rsidRPr="00401A56">
        <w:rPr>
          <w:sz w:val="24"/>
          <w:szCs w:val="24"/>
          <w:lang w:val="hr-HR"/>
        </w:rPr>
        <w:t xml:space="preserve"> </w:t>
      </w:r>
      <w:r w:rsidRPr="00401A56">
        <w:rPr>
          <w:sz w:val="24"/>
          <w:szCs w:val="24"/>
          <w:lang w:val="hr-HR"/>
        </w:rPr>
        <w:t xml:space="preserve">kamata na kredite po kreditnim linijama, </w:t>
      </w:r>
      <w:r w:rsidR="003707C6" w:rsidRPr="00401A56">
        <w:rPr>
          <w:sz w:val="24"/>
          <w:szCs w:val="24"/>
          <w:lang w:val="hr-HR"/>
        </w:rPr>
        <w:t xml:space="preserve">organizaciju specijaliziranih sajmova i manifestacija vezanih za poticanje i promicanje poduzetništva, </w:t>
      </w:r>
      <w:r w:rsidR="001E4318" w:rsidRPr="00401A56">
        <w:rPr>
          <w:sz w:val="24"/>
          <w:szCs w:val="24"/>
          <w:lang w:val="hr-HR"/>
        </w:rPr>
        <w:t>potpore po programu poljoprivrede i ruralnog razvoja</w:t>
      </w:r>
      <w:r w:rsidR="00EC5383" w:rsidRPr="00401A56">
        <w:rPr>
          <w:sz w:val="24"/>
          <w:szCs w:val="24"/>
          <w:lang w:val="hr-HR"/>
        </w:rPr>
        <w:t xml:space="preserve">, </w:t>
      </w:r>
      <w:r w:rsidR="008F0F07" w:rsidRPr="00401A56">
        <w:rPr>
          <w:sz w:val="24"/>
          <w:szCs w:val="24"/>
          <w:lang w:val="hr-HR"/>
        </w:rPr>
        <w:t xml:space="preserve">potpore po programu Potpore Pula 2022., </w:t>
      </w:r>
      <w:r w:rsidR="00EC5383" w:rsidRPr="00401A56">
        <w:rPr>
          <w:sz w:val="24"/>
          <w:szCs w:val="24"/>
          <w:lang w:val="hr-HR"/>
        </w:rPr>
        <w:t xml:space="preserve">potpore </w:t>
      </w:r>
      <w:r w:rsidR="00E70AAD" w:rsidRPr="00401A56">
        <w:rPr>
          <w:sz w:val="24"/>
          <w:szCs w:val="24"/>
          <w:lang w:val="hr-HR"/>
        </w:rPr>
        <w:t>istraživačkom novinarstvu</w:t>
      </w:r>
      <w:r w:rsidRPr="00401A56">
        <w:rPr>
          <w:sz w:val="24"/>
          <w:szCs w:val="24"/>
          <w:lang w:val="hr-HR"/>
        </w:rPr>
        <w:t>.</w:t>
      </w:r>
      <w:r w:rsidR="002046E2" w:rsidRPr="00401A56">
        <w:rPr>
          <w:rFonts w:eastAsia="Calibri"/>
          <w:sz w:val="24"/>
          <w:szCs w:val="24"/>
          <w:lang w:val="en-US" w:eastAsia="en-US"/>
        </w:rPr>
        <w:t xml:space="preserve"> </w:t>
      </w:r>
    </w:p>
    <w:p w14:paraId="3E2B83AB" w14:textId="5B777C24" w:rsidR="00736953" w:rsidRDefault="00736953" w:rsidP="00423A5F">
      <w:pPr>
        <w:ind w:firstLine="709"/>
        <w:jc w:val="both"/>
        <w:rPr>
          <w:sz w:val="24"/>
          <w:lang w:val="hr-HR"/>
        </w:rPr>
      </w:pPr>
    </w:p>
    <w:p w14:paraId="26670A98" w14:textId="11AF21B1" w:rsidR="00736953" w:rsidRPr="008D626D" w:rsidRDefault="00736953" w:rsidP="00B87782">
      <w:pPr>
        <w:ind w:firstLine="709"/>
        <w:jc w:val="both"/>
        <w:rPr>
          <w:sz w:val="24"/>
          <w:szCs w:val="24"/>
          <w:lang w:val="hr-HR"/>
        </w:rPr>
      </w:pPr>
      <w:r w:rsidRPr="00980D16">
        <w:rPr>
          <w:b/>
          <w:bCs/>
          <w:i/>
          <w:iCs/>
          <w:sz w:val="24"/>
          <w:lang w:val="hr-HR"/>
        </w:rPr>
        <w:t>Pomoći dane u inozemstvo i unutar općeg proračuna</w:t>
      </w:r>
      <w:r w:rsidRPr="00980D16">
        <w:rPr>
          <w:sz w:val="24"/>
          <w:lang w:val="hr-HR"/>
        </w:rPr>
        <w:t xml:space="preserve"> planirane su u iznosu od</w:t>
      </w:r>
      <w:r w:rsidRPr="000D15C4">
        <w:rPr>
          <w:sz w:val="24"/>
          <w:lang w:val="hr-HR"/>
        </w:rPr>
        <w:t xml:space="preserve"> </w:t>
      </w:r>
      <w:r w:rsidR="0064402C">
        <w:rPr>
          <w:sz w:val="24"/>
          <w:szCs w:val="24"/>
          <w:lang w:val="hr-HR"/>
        </w:rPr>
        <w:t>8.223.621,00</w:t>
      </w:r>
      <w:r w:rsidRPr="00EC5383">
        <w:rPr>
          <w:sz w:val="24"/>
          <w:szCs w:val="24"/>
          <w:lang w:val="hr-HR"/>
        </w:rPr>
        <w:t xml:space="preserve"> kun</w:t>
      </w:r>
      <w:r w:rsidR="0064402C">
        <w:rPr>
          <w:sz w:val="24"/>
          <w:szCs w:val="24"/>
          <w:lang w:val="hr-HR"/>
        </w:rPr>
        <w:t>u</w:t>
      </w:r>
      <w:r w:rsidR="00F06319">
        <w:rPr>
          <w:sz w:val="24"/>
          <w:szCs w:val="24"/>
          <w:lang w:val="hr-HR"/>
        </w:rPr>
        <w:t>,</w:t>
      </w:r>
      <w:r w:rsidRPr="00EC5383">
        <w:rPr>
          <w:sz w:val="24"/>
          <w:szCs w:val="24"/>
          <w:lang w:val="hr-HR"/>
        </w:rPr>
        <w:t xml:space="preserve"> </w:t>
      </w:r>
      <w:r w:rsidR="0024522A" w:rsidRPr="00EC5383">
        <w:rPr>
          <w:sz w:val="24"/>
          <w:szCs w:val="24"/>
          <w:lang w:val="hr-HR"/>
        </w:rPr>
        <w:t xml:space="preserve">a </w:t>
      </w:r>
      <w:r w:rsidR="000373E8" w:rsidRPr="00EC5383">
        <w:rPr>
          <w:sz w:val="24"/>
          <w:szCs w:val="24"/>
          <w:lang w:val="hr-HR"/>
        </w:rPr>
        <w:t>izvršene</w:t>
      </w:r>
      <w:r w:rsidR="0024522A" w:rsidRPr="00EC5383">
        <w:rPr>
          <w:sz w:val="24"/>
          <w:szCs w:val="24"/>
          <w:lang w:val="hr-HR"/>
        </w:rPr>
        <w:t xml:space="preserve"> u iznosu od </w:t>
      </w:r>
      <w:r w:rsidR="0064402C">
        <w:rPr>
          <w:sz w:val="24"/>
          <w:szCs w:val="24"/>
          <w:lang w:val="en-US" w:eastAsia="en-US"/>
        </w:rPr>
        <w:t>7.181.399,66</w:t>
      </w:r>
      <w:r w:rsidR="00980D16">
        <w:rPr>
          <w:sz w:val="24"/>
          <w:szCs w:val="24"/>
          <w:lang w:val="en-US" w:eastAsia="en-US"/>
        </w:rPr>
        <w:t xml:space="preserve"> kun</w:t>
      </w:r>
      <w:r w:rsidR="0064402C">
        <w:rPr>
          <w:sz w:val="24"/>
          <w:szCs w:val="24"/>
          <w:lang w:val="en-US" w:eastAsia="en-US"/>
        </w:rPr>
        <w:t>a</w:t>
      </w:r>
      <w:r w:rsidR="0024522A" w:rsidRPr="00EC5383">
        <w:rPr>
          <w:sz w:val="24"/>
          <w:szCs w:val="24"/>
          <w:lang w:val="hr-HR"/>
        </w:rPr>
        <w:t xml:space="preserve"> ili </w:t>
      </w:r>
      <w:r w:rsidR="0064402C">
        <w:rPr>
          <w:sz w:val="24"/>
          <w:szCs w:val="24"/>
          <w:lang w:val="hr-HR"/>
        </w:rPr>
        <w:t>87,33</w:t>
      </w:r>
      <w:r w:rsidR="0024522A" w:rsidRPr="00EC5383">
        <w:rPr>
          <w:sz w:val="24"/>
          <w:szCs w:val="24"/>
          <w:lang w:val="hr-HR"/>
        </w:rPr>
        <w:t>% u odnosu na plan</w:t>
      </w:r>
      <w:r w:rsidRPr="00EC5383">
        <w:rPr>
          <w:sz w:val="24"/>
          <w:szCs w:val="24"/>
          <w:lang w:val="hr-HR"/>
        </w:rPr>
        <w:t xml:space="preserve">. </w:t>
      </w:r>
      <w:r w:rsidR="009F33C4" w:rsidRPr="00EC5383">
        <w:rPr>
          <w:sz w:val="24"/>
          <w:szCs w:val="24"/>
          <w:lang w:val="hr-HR"/>
        </w:rPr>
        <w:t xml:space="preserve">Odnose </w:t>
      </w:r>
      <w:r w:rsidR="009F33C4" w:rsidRPr="008D626D">
        <w:rPr>
          <w:sz w:val="24"/>
          <w:szCs w:val="24"/>
          <w:lang w:val="hr-HR"/>
        </w:rPr>
        <w:t>se na</w:t>
      </w:r>
      <w:r w:rsidRPr="008D626D">
        <w:rPr>
          <w:sz w:val="24"/>
          <w:szCs w:val="24"/>
          <w:lang w:val="hr-HR"/>
        </w:rPr>
        <w:t xml:space="preserve"> </w:t>
      </w:r>
      <w:r w:rsidR="00D362D8" w:rsidRPr="008D626D">
        <w:rPr>
          <w:sz w:val="24"/>
          <w:szCs w:val="24"/>
          <w:lang w:val="hr-HR"/>
        </w:rPr>
        <w:t xml:space="preserve">sufinanciranje </w:t>
      </w:r>
      <w:r w:rsidR="00D362D8" w:rsidRPr="002E0C88">
        <w:rPr>
          <w:sz w:val="24"/>
          <w:szCs w:val="24"/>
          <w:lang w:val="hr-HR"/>
        </w:rPr>
        <w:t>izgradnje centra za gospodarenje otpadom Kaštijun</w:t>
      </w:r>
      <w:r w:rsidR="002E0C88" w:rsidRPr="002E0C88">
        <w:rPr>
          <w:sz w:val="24"/>
          <w:szCs w:val="24"/>
          <w:lang w:val="hr-HR"/>
        </w:rPr>
        <w:t xml:space="preserve"> sukladno </w:t>
      </w:r>
      <w:r w:rsidR="002E0C88" w:rsidRPr="002E0C88">
        <w:rPr>
          <w:color w:val="000000"/>
          <w:sz w:val="24"/>
          <w:szCs w:val="24"/>
        </w:rPr>
        <w:t>Sporazumu o zajedničkom sufinanciranju izgradnje Županijskog centra za gospodarenje otpadom Kaštijun</w:t>
      </w:r>
      <w:r w:rsidR="00D362D8" w:rsidRPr="002E0C88">
        <w:rPr>
          <w:sz w:val="24"/>
          <w:szCs w:val="24"/>
          <w:lang w:val="hr-HR"/>
        </w:rPr>
        <w:t xml:space="preserve">, </w:t>
      </w:r>
      <w:r w:rsidR="00540F7E" w:rsidRPr="008D626D">
        <w:rPr>
          <w:sz w:val="24"/>
          <w:szCs w:val="24"/>
          <w:lang w:val="hr-HR"/>
        </w:rPr>
        <w:t>sufinanciranje najamnine</w:t>
      </w:r>
      <w:r w:rsidR="00540F7E" w:rsidRPr="008D626D">
        <w:rPr>
          <w:sz w:val="24"/>
          <w:lang w:val="hr-HR"/>
        </w:rPr>
        <w:t xml:space="preserve"> liječnicima </w:t>
      </w:r>
      <w:r w:rsidR="00540F7E" w:rsidRPr="008D626D">
        <w:rPr>
          <w:sz w:val="24"/>
          <w:szCs w:val="24"/>
          <w:lang w:val="hr-HR"/>
        </w:rPr>
        <w:t xml:space="preserve">sukladno Odluci o provedbi mjere privremenog stambenog zbrinjavanja zdravstvenih radnika zaposlenih u zdravstvenim ustanovama na području grada Pule, sufinanciranje izgradnje Opće bolnice Pula Sukladno Sporazumu o preuzimanju dijela kreditne obveze za izgradnju i opremanje nove Opće bolnice u Puli, </w:t>
      </w:r>
      <w:r w:rsidR="008D626D" w:rsidRPr="008D626D">
        <w:rPr>
          <w:sz w:val="24"/>
          <w:szCs w:val="24"/>
          <w:lang w:val="hr-HR"/>
        </w:rPr>
        <w:t xml:space="preserve">sufinanciranje izgradnje Medicinske škole u Puli, </w:t>
      </w:r>
      <w:r w:rsidR="00540F7E" w:rsidRPr="008D626D">
        <w:rPr>
          <w:sz w:val="24"/>
          <w:szCs w:val="24"/>
          <w:lang w:val="hr-HR"/>
        </w:rPr>
        <w:t>sufinanciranje preventivnih javnozdravstvenih programa Zavoda za javno zdravstvo IŽ, sufinanciranje dodatnog tima Hitne medicinske pomoći, sufinanciranje programa i projekta ustanova u socijali (</w:t>
      </w:r>
      <w:r w:rsidR="00655405" w:rsidRPr="008D626D">
        <w:rPr>
          <w:sz w:val="24"/>
          <w:szCs w:val="24"/>
          <w:lang w:val="hr-HR"/>
        </w:rPr>
        <w:t>Dom Ruža Petrović</w:t>
      </w:r>
      <w:r w:rsidR="00540F7E" w:rsidRPr="008D626D">
        <w:rPr>
          <w:sz w:val="24"/>
          <w:szCs w:val="24"/>
          <w:lang w:val="hr-HR"/>
        </w:rPr>
        <w:t>,</w:t>
      </w:r>
      <w:r w:rsidR="00655405" w:rsidRPr="008D626D">
        <w:rPr>
          <w:sz w:val="24"/>
          <w:szCs w:val="24"/>
          <w:lang w:val="hr-HR"/>
        </w:rPr>
        <w:t xml:space="preserve"> Dom Alfredo Štiglić, </w:t>
      </w:r>
      <w:r w:rsidR="008D626D" w:rsidRPr="008D626D">
        <w:rPr>
          <w:sz w:val="24"/>
          <w:szCs w:val="24"/>
          <w:lang w:val="hr-HR"/>
        </w:rPr>
        <w:t xml:space="preserve">Centra za rehabilitaciju Pula, </w:t>
      </w:r>
      <w:r w:rsidR="00655405" w:rsidRPr="008D626D">
        <w:rPr>
          <w:sz w:val="24"/>
          <w:szCs w:val="24"/>
          <w:lang w:val="hr-HR"/>
        </w:rPr>
        <w:t>Dom za odrasle osobe Vila Marija, Obiteljski centar),</w:t>
      </w:r>
      <w:r w:rsidR="00540F7E" w:rsidRPr="008D626D">
        <w:rPr>
          <w:sz w:val="24"/>
          <w:szCs w:val="24"/>
          <w:lang w:val="hr-HR"/>
        </w:rPr>
        <w:t xml:space="preserve"> sufinanciranje programa i projekta ustanova u kulturi (</w:t>
      </w:r>
      <w:r w:rsidR="00655405" w:rsidRPr="008D626D">
        <w:rPr>
          <w:sz w:val="24"/>
          <w:szCs w:val="24"/>
          <w:lang w:val="hr-HR"/>
        </w:rPr>
        <w:t xml:space="preserve">Sveučilište Jurja Dobrile u Puli, </w:t>
      </w:r>
      <w:r w:rsidR="00540F7E" w:rsidRPr="008D626D">
        <w:rPr>
          <w:sz w:val="24"/>
          <w:szCs w:val="24"/>
          <w:lang w:val="hr-HR"/>
        </w:rPr>
        <w:t>Škola primjenjenih umjetnosti i dizajna, Glazbena škola I.M. Ronjgov,</w:t>
      </w:r>
      <w:r w:rsidR="00540F7E" w:rsidRPr="008D626D">
        <w:rPr>
          <w:sz w:val="24"/>
          <w:lang w:val="hr-HR"/>
        </w:rPr>
        <w:t xml:space="preserve"> </w:t>
      </w:r>
      <w:r w:rsidR="00655405" w:rsidRPr="008D626D">
        <w:rPr>
          <w:sz w:val="24"/>
          <w:lang w:val="hr-HR"/>
        </w:rPr>
        <w:t xml:space="preserve">Muzej suvremene umjetnosti Istre, Povijesni i pomorski muzej, Hrvatsko narodno kazalište Ivan pl. Zajc), </w:t>
      </w:r>
      <w:r w:rsidR="00B87782">
        <w:rPr>
          <w:sz w:val="24"/>
          <w:lang w:val="hr-HR"/>
        </w:rPr>
        <w:t xml:space="preserve">sufinanciranje Fonda za razvoj poljoprivrede, </w:t>
      </w:r>
      <w:r w:rsidR="00B87782" w:rsidRPr="00B63F97">
        <w:rPr>
          <w:sz w:val="24"/>
          <w:lang w:val="hr-HR"/>
        </w:rPr>
        <w:t xml:space="preserve">Instituta za poljoprivredu i </w:t>
      </w:r>
      <w:r w:rsidR="00B87782" w:rsidRPr="00B63F97">
        <w:rPr>
          <w:sz w:val="24"/>
          <w:lang w:val="hr-HR"/>
        </w:rPr>
        <w:lastRenderedPageBreak/>
        <w:t xml:space="preserve">turizam Poreč, </w:t>
      </w:r>
      <w:r w:rsidRPr="008D626D">
        <w:rPr>
          <w:sz w:val="24"/>
          <w:lang w:val="hr-HR"/>
        </w:rPr>
        <w:t>uređenje gradskih šuma, realizaciju projekta Pulski fortifikacijski sustav</w:t>
      </w:r>
      <w:r w:rsidR="000A0317" w:rsidRPr="008D626D">
        <w:rPr>
          <w:sz w:val="24"/>
          <w:lang w:val="hr-HR"/>
        </w:rPr>
        <w:t xml:space="preserve">, </w:t>
      </w:r>
      <w:r w:rsidR="00980D16" w:rsidRPr="008D626D">
        <w:rPr>
          <w:sz w:val="24"/>
          <w:lang w:val="hr-HR"/>
        </w:rPr>
        <w:t>promicanje dvojezičnosti i očuvanje talijanskog jezika na području Istarske županije</w:t>
      </w:r>
      <w:r w:rsidRPr="008D626D">
        <w:rPr>
          <w:sz w:val="24"/>
          <w:szCs w:val="24"/>
          <w:lang w:val="hr-HR"/>
        </w:rPr>
        <w:t>.</w:t>
      </w:r>
    </w:p>
    <w:p w14:paraId="4957D37D" w14:textId="77777777" w:rsidR="00207B03" w:rsidRPr="000D15C4" w:rsidRDefault="00207B03" w:rsidP="00423A5F">
      <w:pPr>
        <w:ind w:firstLine="709"/>
        <w:jc w:val="both"/>
        <w:rPr>
          <w:sz w:val="24"/>
          <w:szCs w:val="24"/>
          <w:lang w:val="hr-HR"/>
        </w:rPr>
      </w:pPr>
    </w:p>
    <w:p w14:paraId="6C6F5350" w14:textId="2B95B611" w:rsidR="00736953" w:rsidRPr="00F17D02" w:rsidRDefault="00736953" w:rsidP="00423A5F">
      <w:pPr>
        <w:ind w:firstLine="709"/>
        <w:jc w:val="both"/>
        <w:rPr>
          <w:sz w:val="24"/>
          <w:szCs w:val="24"/>
          <w:lang w:val="hr-HR"/>
        </w:rPr>
      </w:pPr>
      <w:r w:rsidRPr="000D15C4">
        <w:rPr>
          <w:b/>
          <w:bCs/>
          <w:i/>
          <w:iCs/>
          <w:sz w:val="24"/>
          <w:szCs w:val="24"/>
          <w:lang w:val="hr-HR"/>
        </w:rPr>
        <w:t xml:space="preserve">Naknade građanima i kućanstvima na temelju osiguranja i druge naknade </w:t>
      </w:r>
      <w:r w:rsidRPr="000D15C4">
        <w:rPr>
          <w:sz w:val="24"/>
          <w:szCs w:val="24"/>
          <w:lang w:val="hr-HR"/>
        </w:rPr>
        <w:t xml:space="preserve">planirane su u </w:t>
      </w:r>
      <w:r w:rsidRPr="005B05EB">
        <w:rPr>
          <w:sz w:val="24"/>
          <w:szCs w:val="24"/>
          <w:lang w:val="hr-HR"/>
        </w:rPr>
        <w:t xml:space="preserve">iznosu od </w:t>
      </w:r>
      <w:r w:rsidR="005B05EB" w:rsidRPr="005B05EB">
        <w:rPr>
          <w:sz w:val="24"/>
          <w:szCs w:val="24"/>
          <w:lang w:val="hr-HR" w:eastAsia="en-US"/>
        </w:rPr>
        <w:t>10.560.785,00</w:t>
      </w:r>
      <w:r w:rsidR="00B96E3E" w:rsidRPr="005B05EB">
        <w:rPr>
          <w:sz w:val="24"/>
          <w:szCs w:val="24"/>
          <w:lang w:val="hr-HR" w:eastAsia="en-US"/>
        </w:rPr>
        <w:t xml:space="preserve"> </w:t>
      </w:r>
      <w:r w:rsidRPr="005B05EB">
        <w:rPr>
          <w:sz w:val="24"/>
          <w:szCs w:val="24"/>
          <w:lang w:val="hr-HR"/>
        </w:rPr>
        <w:t>kun</w:t>
      </w:r>
      <w:r w:rsidR="00C54F2A" w:rsidRPr="005B05EB">
        <w:rPr>
          <w:sz w:val="24"/>
          <w:szCs w:val="24"/>
          <w:lang w:val="hr-HR"/>
        </w:rPr>
        <w:t>a</w:t>
      </w:r>
      <w:r w:rsidR="00D362D8" w:rsidRPr="005B05EB">
        <w:rPr>
          <w:sz w:val="24"/>
          <w:szCs w:val="24"/>
          <w:lang w:val="hr-HR"/>
        </w:rPr>
        <w:t>,</w:t>
      </w:r>
      <w:r w:rsidRPr="005B05EB">
        <w:rPr>
          <w:sz w:val="24"/>
          <w:szCs w:val="24"/>
          <w:lang w:val="hr-HR"/>
        </w:rPr>
        <w:t xml:space="preserve"> </w:t>
      </w:r>
      <w:r w:rsidR="00B96E3E" w:rsidRPr="005B05EB">
        <w:rPr>
          <w:sz w:val="24"/>
          <w:szCs w:val="24"/>
          <w:lang w:val="hr-HR"/>
        </w:rPr>
        <w:t xml:space="preserve">a </w:t>
      </w:r>
      <w:r w:rsidR="000373E8" w:rsidRPr="005B05EB">
        <w:rPr>
          <w:sz w:val="24"/>
          <w:szCs w:val="24"/>
          <w:lang w:val="hr-HR"/>
        </w:rPr>
        <w:t>izvršene</w:t>
      </w:r>
      <w:r w:rsidR="00B96E3E" w:rsidRPr="005B05EB">
        <w:rPr>
          <w:sz w:val="24"/>
          <w:szCs w:val="24"/>
          <w:lang w:val="hr-HR"/>
        </w:rPr>
        <w:t xml:space="preserve"> u iznosu od </w:t>
      </w:r>
      <w:r w:rsidR="005B05EB" w:rsidRPr="005B05EB">
        <w:rPr>
          <w:sz w:val="24"/>
          <w:szCs w:val="24"/>
          <w:lang w:val="hr-HR"/>
        </w:rPr>
        <w:t>9.295.091,29</w:t>
      </w:r>
      <w:r w:rsidR="00B96E3E" w:rsidRPr="005B05EB">
        <w:rPr>
          <w:sz w:val="24"/>
          <w:szCs w:val="24"/>
          <w:lang w:val="hr-HR"/>
        </w:rPr>
        <w:t xml:space="preserve"> kun</w:t>
      </w:r>
      <w:r w:rsidR="005B05EB" w:rsidRPr="005B05EB">
        <w:rPr>
          <w:sz w:val="24"/>
          <w:szCs w:val="24"/>
          <w:lang w:val="hr-HR"/>
        </w:rPr>
        <w:t>a</w:t>
      </w:r>
      <w:r w:rsidR="00B96E3E" w:rsidRPr="005B05EB">
        <w:rPr>
          <w:sz w:val="24"/>
          <w:szCs w:val="24"/>
          <w:lang w:val="hr-HR"/>
        </w:rPr>
        <w:t xml:space="preserve"> ili </w:t>
      </w:r>
      <w:r w:rsidR="005B05EB" w:rsidRPr="005B05EB">
        <w:rPr>
          <w:sz w:val="24"/>
          <w:szCs w:val="24"/>
          <w:lang w:val="hr-HR"/>
        </w:rPr>
        <w:t>88,02</w:t>
      </w:r>
      <w:r w:rsidR="00B96E3E" w:rsidRPr="005B05EB">
        <w:rPr>
          <w:sz w:val="24"/>
          <w:szCs w:val="24"/>
          <w:lang w:val="hr-HR"/>
        </w:rPr>
        <w:t>% u odnosu na plan</w:t>
      </w:r>
      <w:r w:rsidRPr="005B05EB">
        <w:rPr>
          <w:sz w:val="24"/>
          <w:szCs w:val="24"/>
          <w:lang w:val="hr-HR"/>
        </w:rPr>
        <w:t xml:space="preserve">. Od navedenog iznosa, naknade građanima i kućanstvima za Grad Pulu iznose </w:t>
      </w:r>
      <w:r w:rsidR="005B05EB" w:rsidRPr="005B05EB">
        <w:rPr>
          <w:sz w:val="24"/>
          <w:szCs w:val="24"/>
          <w:lang w:val="en-US" w:eastAsia="en-US"/>
        </w:rPr>
        <w:t>7.717.884,36</w:t>
      </w:r>
      <w:r w:rsidR="00317C9F" w:rsidRPr="005B05EB">
        <w:rPr>
          <w:sz w:val="24"/>
          <w:szCs w:val="24"/>
          <w:lang w:val="en-US" w:eastAsia="en-US"/>
        </w:rPr>
        <w:t xml:space="preserve"> </w:t>
      </w:r>
      <w:r w:rsidRPr="005B05EB">
        <w:rPr>
          <w:sz w:val="24"/>
          <w:szCs w:val="24"/>
          <w:lang w:val="hr-HR" w:eastAsia="en-US"/>
        </w:rPr>
        <w:t>kun</w:t>
      </w:r>
      <w:r w:rsidR="005B05EB" w:rsidRPr="005B05EB">
        <w:rPr>
          <w:sz w:val="24"/>
          <w:szCs w:val="24"/>
          <w:lang w:val="hr-HR" w:eastAsia="en-US"/>
        </w:rPr>
        <w:t>a</w:t>
      </w:r>
      <w:r w:rsidRPr="005B05EB">
        <w:rPr>
          <w:sz w:val="24"/>
          <w:szCs w:val="24"/>
          <w:lang w:val="hr-HR" w:eastAsia="en-US"/>
        </w:rPr>
        <w:t xml:space="preserve">, a za proračunske korisnike </w:t>
      </w:r>
      <w:r w:rsidR="005B05EB" w:rsidRPr="005B05EB">
        <w:rPr>
          <w:sz w:val="24"/>
          <w:szCs w:val="24"/>
          <w:lang w:val="en-US" w:eastAsia="en-US"/>
        </w:rPr>
        <w:t>1.577.206,93</w:t>
      </w:r>
      <w:r w:rsidR="00317C9F" w:rsidRPr="005B05EB">
        <w:rPr>
          <w:sz w:val="24"/>
          <w:szCs w:val="24"/>
          <w:lang w:val="en-US" w:eastAsia="en-US"/>
        </w:rPr>
        <w:t xml:space="preserve"> </w:t>
      </w:r>
      <w:r w:rsidRPr="005B05EB">
        <w:rPr>
          <w:sz w:val="24"/>
          <w:szCs w:val="24"/>
          <w:lang w:val="hr-HR" w:eastAsia="en-US"/>
        </w:rPr>
        <w:t>kun</w:t>
      </w:r>
      <w:r w:rsidR="005B05EB" w:rsidRPr="005B05EB">
        <w:rPr>
          <w:sz w:val="24"/>
          <w:szCs w:val="24"/>
          <w:lang w:val="hr-HR" w:eastAsia="en-US"/>
        </w:rPr>
        <w:t>e</w:t>
      </w:r>
      <w:r w:rsidRPr="005B05EB">
        <w:rPr>
          <w:sz w:val="24"/>
          <w:szCs w:val="24"/>
          <w:lang w:val="hr-HR" w:eastAsia="en-US"/>
        </w:rPr>
        <w:t xml:space="preserve">. </w:t>
      </w:r>
      <w:r w:rsidRPr="005B05EB">
        <w:rPr>
          <w:sz w:val="24"/>
          <w:szCs w:val="24"/>
          <w:lang w:val="hr-HR"/>
        </w:rPr>
        <w:t xml:space="preserve">Odnose se na naknade građanima </w:t>
      </w:r>
      <w:r w:rsidR="00D43EE5" w:rsidRPr="005B05EB">
        <w:rPr>
          <w:sz w:val="24"/>
          <w:szCs w:val="24"/>
          <w:lang w:val="hr-HR"/>
        </w:rPr>
        <w:t xml:space="preserve">za zbrinjavanje azbesta, </w:t>
      </w:r>
      <w:r w:rsidR="005B05EB" w:rsidRPr="005B05EB">
        <w:rPr>
          <w:sz w:val="24"/>
          <w:szCs w:val="24"/>
          <w:lang w:val="hr-HR"/>
        </w:rPr>
        <w:t xml:space="preserve">mjere poticanja energetske učinkovitosti, </w:t>
      </w:r>
      <w:r w:rsidR="00D43EE5" w:rsidRPr="005B05EB">
        <w:rPr>
          <w:sz w:val="24"/>
          <w:szCs w:val="24"/>
          <w:lang w:val="hr-HR"/>
        </w:rPr>
        <w:t xml:space="preserve">naknade građanima </w:t>
      </w:r>
      <w:r w:rsidRPr="005B05EB">
        <w:rPr>
          <w:sz w:val="24"/>
          <w:szCs w:val="24"/>
          <w:lang w:val="hr-HR"/>
        </w:rPr>
        <w:t xml:space="preserve">sukladno Odluci o socijalnoj skrbi za troškove stanovanja, </w:t>
      </w:r>
      <w:r w:rsidR="00C54F2A" w:rsidRPr="005B05EB">
        <w:rPr>
          <w:sz w:val="24"/>
          <w:szCs w:val="24"/>
          <w:lang w:val="hr-HR"/>
        </w:rPr>
        <w:t xml:space="preserve">dopunsku zaštitu učesnicima NOR-a, </w:t>
      </w:r>
      <w:r w:rsidRPr="005B05EB">
        <w:rPr>
          <w:sz w:val="24"/>
          <w:szCs w:val="24"/>
          <w:lang w:val="hr-HR"/>
        </w:rPr>
        <w:t xml:space="preserve">pomoć umirovljenicima s nižim primanjima, </w:t>
      </w:r>
      <w:r w:rsidR="00C54F2A" w:rsidRPr="005B05EB">
        <w:rPr>
          <w:sz w:val="24"/>
          <w:szCs w:val="24"/>
          <w:lang w:val="hr-HR"/>
        </w:rPr>
        <w:t>novčane potpore studentima-</w:t>
      </w:r>
      <w:r w:rsidRPr="005B05EB">
        <w:rPr>
          <w:sz w:val="24"/>
          <w:szCs w:val="24"/>
          <w:lang w:val="hr-HR"/>
        </w:rPr>
        <w:t xml:space="preserve">stipendije, novorođenačke naknade, </w:t>
      </w:r>
      <w:r w:rsidR="005B05EB" w:rsidRPr="005B05EB">
        <w:rPr>
          <w:sz w:val="24"/>
          <w:szCs w:val="24"/>
          <w:lang w:val="hr-HR"/>
        </w:rPr>
        <w:t xml:space="preserve">energetski dodatak umirovljenicima, </w:t>
      </w:r>
      <w:r w:rsidRPr="005B05EB">
        <w:rPr>
          <w:sz w:val="24"/>
          <w:szCs w:val="24"/>
          <w:lang w:val="hr-HR"/>
        </w:rPr>
        <w:t xml:space="preserve">sufinanciranje cijene prijevoza, ukop nezbrinutih osoba, prehranu u privatnim vrtićima, prehranu za starije osobe, </w:t>
      </w:r>
      <w:r w:rsidR="00F17D02" w:rsidRPr="005B05EB">
        <w:rPr>
          <w:sz w:val="24"/>
          <w:szCs w:val="24"/>
          <w:lang w:val="hr-HR"/>
        </w:rPr>
        <w:t xml:space="preserve">subvenciju povlaštene cijene vode socijalno ugroženih, </w:t>
      </w:r>
      <w:r w:rsidR="005B05EB" w:rsidRPr="005B05EB">
        <w:rPr>
          <w:sz w:val="24"/>
          <w:szCs w:val="24"/>
          <w:lang w:val="hr-HR"/>
        </w:rPr>
        <w:t xml:space="preserve">subvenciju za prikupljanje komunalnog otpada socijalno ugroženih, nabavu školskih udžbenika, </w:t>
      </w:r>
      <w:r w:rsidRPr="005B05EB">
        <w:rPr>
          <w:sz w:val="24"/>
          <w:szCs w:val="24"/>
          <w:lang w:val="hr-HR"/>
        </w:rPr>
        <w:t>za preventivne programe</w:t>
      </w:r>
      <w:r w:rsidR="00C54F2A" w:rsidRPr="005B05EB">
        <w:rPr>
          <w:sz w:val="24"/>
          <w:szCs w:val="24"/>
          <w:lang w:val="hr-HR"/>
        </w:rPr>
        <w:t>, prijevoz djece sa teškoćama</w:t>
      </w:r>
      <w:r w:rsidR="0056579E" w:rsidRPr="005B05EB">
        <w:rPr>
          <w:sz w:val="24"/>
          <w:szCs w:val="24"/>
          <w:lang w:val="hr-HR"/>
        </w:rPr>
        <w:t xml:space="preserve">, </w:t>
      </w:r>
      <w:r w:rsidR="00F17D02" w:rsidRPr="005B05EB">
        <w:rPr>
          <w:sz w:val="24"/>
          <w:szCs w:val="24"/>
          <w:lang w:val="hr-HR"/>
        </w:rPr>
        <w:t>nabavu radnog materijala za potrebe škola, školarine za vatrogasce</w:t>
      </w:r>
      <w:r w:rsidRPr="005B05EB">
        <w:rPr>
          <w:sz w:val="24"/>
          <w:szCs w:val="24"/>
          <w:lang w:val="hr-HR"/>
        </w:rPr>
        <w:t>.</w:t>
      </w:r>
    </w:p>
    <w:p w14:paraId="05DC1F2C" w14:textId="77777777" w:rsidR="00736953" w:rsidRPr="000D15C4" w:rsidRDefault="00736953" w:rsidP="00423A5F">
      <w:pPr>
        <w:ind w:firstLine="709"/>
        <w:jc w:val="both"/>
        <w:rPr>
          <w:sz w:val="24"/>
          <w:szCs w:val="24"/>
          <w:lang w:val="hr-HR"/>
        </w:rPr>
      </w:pPr>
    </w:p>
    <w:p w14:paraId="68A49F3E" w14:textId="5443A154" w:rsidR="00736953" w:rsidRPr="00855622" w:rsidRDefault="00736953" w:rsidP="00423A5F">
      <w:pPr>
        <w:ind w:firstLine="709"/>
        <w:jc w:val="both"/>
        <w:rPr>
          <w:sz w:val="24"/>
          <w:lang w:val="hr-HR"/>
        </w:rPr>
      </w:pPr>
      <w:r w:rsidRPr="000D15C4">
        <w:rPr>
          <w:b/>
          <w:bCs/>
          <w:i/>
          <w:iCs/>
          <w:sz w:val="24"/>
          <w:szCs w:val="24"/>
          <w:lang w:val="hr-HR"/>
        </w:rPr>
        <w:t>Ostali rashodi</w:t>
      </w:r>
      <w:r w:rsidRPr="000D15C4">
        <w:rPr>
          <w:sz w:val="24"/>
          <w:szCs w:val="24"/>
          <w:lang w:val="hr-HR"/>
        </w:rPr>
        <w:t xml:space="preserve"> planirani su u iznosu od </w:t>
      </w:r>
      <w:r w:rsidR="005B05EB">
        <w:rPr>
          <w:sz w:val="24"/>
          <w:szCs w:val="24"/>
          <w:lang w:val="hr-HR"/>
        </w:rPr>
        <w:t>55.730.754,00</w:t>
      </w:r>
      <w:r w:rsidRPr="000D15C4">
        <w:rPr>
          <w:sz w:val="24"/>
          <w:szCs w:val="24"/>
          <w:lang w:val="hr-HR"/>
        </w:rPr>
        <w:t xml:space="preserve"> kun</w:t>
      </w:r>
      <w:r w:rsidR="005B05EB">
        <w:rPr>
          <w:sz w:val="24"/>
          <w:szCs w:val="24"/>
          <w:lang w:val="hr-HR"/>
        </w:rPr>
        <w:t>e</w:t>
      </w:r>
      <w:r w:rsidR="00CB3806" w:rsidRPr="000D15C4">
        <w:rPr>
          <w:sz w:val="24"/>
          <w:szCs w:val="24"/>
          <w:lang w:val="hr-HR"/>
        </w:rPr>
        <w:t>,</w:t>
      </w:r>
      <w:r w:rsidRPr="000D15C4">
        <w:rPr>
          <w:sz w:val="24"/>
          <w:szCs w:val="24"/>
          <w:lang w:val="hr-HR"/>
        </w:rPr>
        <w:t xml:space="preserve"> </w:t>
      </w:r>
      <w:r w:rsidR="000A2B84" w:rsidRPr="000D15C4">
        <w:rPr>
          <w:sz w:val="24"/>
          <w:szCs w:val="24"/>
          <w:lang w:val="hr-HR"/>
        </w:rPr>
        <w:t xml:space="preserve">a </w:t>
      </w:r>
      <w:r w:rsidR="000373E8" w:rsidRPr="000D15C4">
        <w:rPr>
          <w:sz w:val="24"/>
          <w:szCs w:val="24"/>
          <w:lang w:val="hr-HR"/>
        </w:rPr>
        <w:t>izvršeni</w:t>
      </w:r>
      <w:r w:rsidR="000A2B84" w:rsidRPr="000D15C4">
        <w:rPr>
          <w:sz w:val="24"/>
          <w:szCs w:val="24"/>
          <w:lang w:val="hr-HR"/>
        </w:rPr>
        <w:t xml:space="preserve"> u iznosu od </w:t>
      </w:r>
      <w:r w:rsidR="005B05EB">
        <w:rPr>
          <w:sz w:val="24"/>
          <w:szCs w:val="24"/>
          <w:lang w:val="hr-HR"/>
        </w:rPr>
        <w:t>54.465.773,08</w:t>
      </w:r>
      <w:r w:rsidR="000A2B84" w:rsidRPr="000D15C4">
        <w:rPr>
          <w:sz w:val="24"/>
          <w:szCs w:val="24"/>
          <w:lang w:val="hr-HR"/>
        </w:rPr>
        <w:t xml:space="preserve"> kun</w:t>
      </w:r>
      <w:r w:rsidR="00D25A8D">
        <w:rPr>
          <w:sz w:val="24"/>
          <w:szCs w:val="24"/>
          <w:lang w:val="hr-HR"/>
        </w:rPr>
        <w:t>a</w:t>
      </w:r>
      <w:r w:rsidR="000A2B84" w:rsidRPr="000D15C4">
        <w:rPr>
          <w:sz w:val="24"/>
          <w:szCs w:val="24"/>
          <w:lang w:val="hr-HR"/>
        </w:rPr>
        <w:t xml:space="preserve"> </w:t>
      </w:r>
      <w:r w:rsidRPr="000D15C4">
        <w:rPr>
          <w:sz w:val="24"/>
          <w:szCs w:val="24"/>
          <w:lang w:val="hr-HR"/>
        </w:rPr>
        <w:t xml:space="preserve">ili </w:t>
      </w:r>
      <w:r w:rsidR="005B05EB">
        <w:rPr>
          <w:sz w:val="24"/>
          <w:szCs w:val="24"/>
          <w:lang w:val="hr-HR"/>
        </w:rPr>
        <w:t>97,73</w:t>
      </w:r>
      <w:r w:rsidRPr="000D15C4">
        <w:rPr>
          <w:sz w:val="24"/>
          <w:szCs w:val="24"/>
          <w:lang w:val="hr-HR"/>
        </w:rPr>
        <w:t xml:space="preserve">% u odnosu na plan. </w:t>
      </w:r>
      <w:r w:rsidR="005B05EB" w:rsidRPr="005B05EB">
        <w:rPr>
          <w:sz w:val="24"/>
          <w:szCs w:val="24"/>
          <w:lang w:val="hr-HR"/>
        </w:rPr>
        <w:t xml:space="preserve">Od navedenog iznosa, </w:t>
      </w:r>
      <w:r w:rsidR="005B05EB">
        <w:rPr>
          <w:sz w:val="24"/>
          <w:szCs w:val="24"/>
          <w:lang w:val="hr-HR"/>
        </w:rPr>
        <w:t>ostali rashodi</w:t>
      </w:r>
      <w:r w:rsidR="005B05EB" w:rsidRPr="005B05EB">
        <w:rPr>
          <w:sz w:val="24"/>
          <w:szCs w:val="24"/>
          <w:lang w:val="hr-HR"/>
        </w:rPr>
        <w:t xml:space="preserve"> za Grad Pulu iznose </w:t>
      </w:r>
      <w:r w:rsidR="005B05EB">
        <w:rPr>
          <w:sz w:val="24"/>
          <w:szCs w:val="24"/>
          <w:lang w:val="en-US" w:eastAsia="en-US"/>
        </w:rPr>
        <w:t>54.456.799,48</w:t>
      </w:r>
      <w:r w:rsidR="005B05EB" w:rsidRPr="005B05EB">
        <w:rPr>
          <w:sz w:val="24"/>
          <w:szCs w:val="24"/>
          <w:lang w:val="en-US" w:eastAsia="en-US"/>
        </w:rPr>
        <w:t xml:space="preserve"> </w:t>
      </w:r>
      <w:r w:rsidR="005B05EB" w:rsidRPr="005B05EB">
        <w:rPr>
          <w:sz w:val="24"/>
          <w:szCs w:val="24"/>
          <w:lang w:val="hr-HR" w:eastAsia="en-US"/>
        </w:rPr>
        <w:t xml:space="preserve">kuna, a za proračunske korisnike </w:t>
      </w:r>
      <w:r w:rsidR="005B05EB">
        <w:rPr>
          <w:sz w:val="24"/>
          <w:szCs w:val="24"/>
          <w:lang w:val="en-US" w:eastAsia="en-US"/>
        </w:rPr>
        <w:t>8.973,60</w:t>
      </w:r>
      <w:r w:rsidR="005B05EB" w:rsidRPr="005B05EB">
        <w:rPr>
          <w:sz w:val="24"/>
          <w:szCs w:val="24"/>
          <w:lang w:val="en-US" w:eastAsia="en-US"/>
        </w:rPr>
        <w:t xml:space="preserve"> </w:t>
      </w:r>
      <w:r w:rsidR="005B05EB" w:rsidRPr="005B05EB">
        <w:rPr>
          <w:sz w:val="24"/>
          <w:szCs w:val="24"/>
          <w:lang w:val="hr-HR" w:eastAsia="en-US"/>
        </w:rPr>
        <w:t>kun</w:t>
      </w:r>
      <w:r w:rsidR="00A4480A">
        <w:rPr>
          <w:sz w:val="24"/>
          <w:szCs w:val="24"/>
          <w:lang w:val="hr-HR" w:eastAsia="en-US"/>
        </w:rPr>
        <w:t>a</w:t>
      </w:r>
      <w:r w:rsidR="005B05EB" w:rsidRPr="005B05EB">
        <w:rPr>
          <w:sz w:val="24"/>
          <w:szCs w:val="24"/>
          <w:lang w:val="hr-HR" w:eastAsia="en-US"/>
        </w:rPr>
        <w:t xml:space="preserve">. </w:t>
      </w:r>
      <w:r w:rsidRPr="00855622">
        <w:rPr>
          <w:sz w:val="24"/>
          <w:szCs w:val="24"/>
          <w:lang w:val="hr-HR"/>
        </w:rPr>
        <w:t>Odnosi na sufinanciranje programa i projekta udruga iz kulture (likovni, dramsko scenski, glazbeni, književni programi</w:t>
      </w:r>
      <w:r w:rsidR="00855622" w:rsidRPr="00855622">
        <w:rPr>
          <w:sz w:val="24"/>
          <w:szCs w:val="24"/>
          <w:lang w:val="hr-HR"/>
        </w:rPr>
        <w:t xml:space="preserve"> i manifestacije i nakladnički projekti</w:t>
      </w:r>
      <w:r w:rsidRPr="00855622">
        <w:rPr>
          <w:sz w:val="24"/>
          <w:lang w:val="hr-HR"/>
        </w:rPr>
        <w:t>, institucionalna potpora, i</w:t>
      </w:r>
      <w:r w:rsidRPr="00855622">
        <w:rPr>
          <w:noProof/>
          <w:sz w:val="24"/>
          <w:szCs w:val="24"/>
          <w:lang w:val="hr-HR"/>
        </w:rPr>
        <w:t>novativne umjetničke i kulturne prakse, kulturni amaterizam</w:t>
      </w:r>
      <w:r w:rsidR="00A94F46" w:rsidRPr="00855622">
        <w:rPr>
          <w:noProof/>
          <w:sz w:val="24"/>
          <w:szCs w:val="24"/>
          <w:lang w:val="hr-HR"/>
        </w:rPr>
        <w:t>, kultura mladih</w:t>
      </w:r>
      <w:r w:rsidRPr="00855622">
        <w:rPr>
          <w:sz w:val="24"/>
          <w:lang w:val="hr-HR"/>
        </w:rPr>
        <w:t>), civilnog društva (sindikalne organizacije, vjerske zajednice i manjine, udrugama proizašlih iz rata)</w:t>
      </w:r>
      <w:r w:rsidR="00D362D8" w:rsidRPr="00855622">
        <w:rPr>
          <w:sz w:val="24"/>
          <w:lang w:val="hr-HR"/>
        </w:rPr>
        <w:t>,</w:t>
      </w:r>
      <w:r w:rsidRPr="00855622">
        <w:rPr>
          <w:sz w:val="24"/>
          <w:lang w:val="hr-HR"/>
        </w:rPr>
        <w:t xml:space="preserve"> društvenih djelatnosti (sportske zajednice, udruga tehničke kulture, udruga i ustanova iz područja socijale, zdravstva i veterinarstva), </w:t>
      </w:r>
      <w:r w:rsidR="001C06A5" w:rsidRPr="00855622">
        <w:rPr>
          <w:sz w:val="24"/>
          <w:lang w:val="hr-HR"/>
        </w:rPr>
        <w:t xml:space="preserve">sufinanciranje programa Pučkog otvorenog učilišta, </w:t>
      </w:r>
      <w:r w:rsidR="0056579E" w:rsidRPr="00855622">
        <w:rPr>
          <w:sz w:val="24"/>
          <w:lang w:val="hr-HR"/>
        </w:rPr>
        <w:t xml:space="preserve">sufinanciranje programa Grad prijatelj djece, </w:t>
      </w:r>
      <w:r w:rsidRPr="00855622">
        <w:rPr>
          <w:sz w:val="24"/>
          <w:lang w:val="hr-HR"/>
        </w:rPr>
        <w:t>sufinanciranje programa i projekata Pula Film Festivala, sufinanciranje Područne vatrogasne zajednice sukladno Zakonu o vatrogastvu, sufinanciranje rada Crvenog križa sukladno Zakonu o Hrvatskom crvenom križu, programa i projekta iz područja civilne zaštite i spašavanja (Gorska služba spašavanja)</w:t>
      </w:r>
      <w:r w:rsidR="00F85BF9" w:rsidRPr="00855622">
        <w:rPr>
          <w:sz w:val="24"/>
          <w:lang w:val="hr-HR"/>
        </w:rPr>
        <w:t xml:space="preserve">, </w:t>
      </w:r>
      <w:r w:rsidR="008A3537" w:rsidRPr="00855622">
        <w:rPr>
          <w:sz w:val="24"/>
          <w:lang w:val="hr-HR"/>
        </w:rPr>
        <w:t xml:space="preserve">sufinanciranje aktivnosti političkih stranaka u Gradskom vijeću, </w:t>
      </w:r>
      <w:r w:rsidR="00F85BF9" w:rsidRPr="00855622">
        <w:rPr>
          <w:sz w:val="24"/>
          <w:lang w:val="hr-HR"/>
        </w:rPr>
        <w:t>realizaciju projekta Pulski fortifikacijski sustav</w:t>
      </w:r>
      <w:r w:rsidR="0056579E" w:rsidRPr="00855622">
        <w:rPr>
          <w:sz w:val="24"/>
          <w:lang w:val="hr-HR"/>
        </w:rPr>
        <w:t xml:space="preserve">, </w:t>
      </w:r>
      <w:r w:rsidR="005918A9" w:rsidRPr="000D15C4">
        <w:rPr>
          <w:sz w:val="24"/>
          <w:lang w:val="hr-HR"/>
        </w:rPr>
        <w:t>sufinanciranje investicija trgovačkih društava</w:t>
      </w:r>
      <w:r w:rsidR="005918A9">
        <w:rPr>
          <w:sz w:val="24"/>
          <w:lang w:val="hr-HR"/>
        </w:rPr>
        <w:t xml:space="preserve"> (nabave dva komunalna vozila, p</w:t>
      </w:r>
      <w:r w:rsidR="005918A9" w:rsidRPr="005918A9">
        <w:rPr>
          <w:sz w:val="24"/>
          <w:lang w:val="hr-HR"/>
        </w:rPr>
        <w:t>redstudij</w:t>
      </w:r>
      <w:r w:rsidR="005918A9">
        <w:rPr>
          <w:sz w:val="24"/>
          <w:lang w:val="hr-HR"/>
        </w:rPr>
        <w:t>e</w:t>
      </w:r>
      <w:r w:rsidR="005918A9" w:rsidRPr="005918A9">
        <w:rPr>
          <w:sz w:val="24"/>
          <w:lang w:val="hr-HR"/>
        </w:rPr>
        <w:t xml:space="preserve"> izvodljivosti izgradnje sortirnice i kompostane</w:t>
      </w:r>
      <w:r w:rsidR="005918A9">
        <w:rPr>
          <w:sz w:val="24"/>
          <w:lang w:val="hr-HR"/>
        </w:rPr>
        <w:t>, k</w:t>
      </w:r>
      <w:r w:rsidR="005918A9" w:rsidRPr="005918A9">
        <w:rPr>
          <w:sz w:val="24"/>
          <w:lang w:val="hr-HR"/>
        </w:rPr>
        <w:t>ategorizacij</w:t>
      </w:r>
      <w:r w:rsidR="005918A9">
        <w:rPr>
          <w:sz w:val="24"/>
          <w:lang w:val="hr-HR"/>
        </w:rPr>
        <w:t>e</w:t>
      </w:r>
      <w:r w:rsidR="005918A9" w:rsidRPr="005918A9">
        <w:rPr>
          <w:sz w:val="24"/>
          <w:lang w:val="hr-HR"/>
        </w:rPr>
        <w:t xml:space="preserve"> otpada</w:t>
      </w:r>
      <w:r w:rsidR="005918A9">
        <w:rPr>
          <w:sz w:val="24"/>
          <w:lang w:val="hr-HR"/>
        </w:rPr>
        <w:t>, p</w:t>
      </w:r>
      <w:r w:rsidR="005918A9" w:rsidRPr="005918A9">
        <w:rPr>
          <w:sz w:val="24"/>
          <w:lang w:val="hr-HR"/>
        </w:rPr>
        <w:t>rojektn</w:t>
      </w:r>
      <w:r w:rsidR="005918A9">
        <w:rPr>
          <w:sz w:val="24"/>
          <w:lang w:val="hr-HR"/>
        </w:rPr>
        <w:t>e</w:t>
      </w:r>
      <w:r w:rsidR="005918A9" w:rsidRPr="005918A9">
        <w:rPr>
          <w:sz w:val="24"/>
          <w:lang w:val="hr-HR"/>
        </w:rPr>
        <w:t xml:space="preserve"> dokumentacij</w:t>
      </w:r>
      <w:r w:rsidR="005918A9">
        <w:rPr>
          <w:sz w:val="24"/>
          <w:lang w:val="hr-HR"/>
        </w:rPr>
        <w:t>e</w:t>
      </w:r>
      <w:r w:rsidR="005918A9" w:rsidRPr="005918A9">
        <w:rPr>
          <w:sz w:val="24"/>
          <w:lang w:val="hr-HR"/>
        </w:rPr>
        <w:t xml:space="preserve"> za reciklažno dvorište</w:t>
      </w:r>
      <w:r w:rsidR="005918A9">
        <w:rPr>
          <w:sz w:val="24"/>
          <w:lang w:val="hr-HR"/>
        </w:rPr>
        <w:t xml:space="preserve">), </w:t>
      </w:r>
      <w:r w:rsidR="0056579E" w:rsidRPr="00855622">
        <w:rPr>
          <w:sz w:val="24"/>
          <w:lang w:val="hr-HR"/>
        </w:rPr>
        <w:t>sufinanciranje programa poljoprivrede i ruralnog razvoja, realizaciju projekta Centar podrške 521, realizaciju projekta Ne budi u pensiru, s nam</w:t>
      </w:r>
      <w:r w:rsidR="004C5905">
        <w:rPr>
          <w:sz w:val="24"/>
          <w:lang w:val="hr-HR"/>
        </w:rPr>
        <w:t>i</w:t>
      </w:r>
      <w:r w:rsidR="0056579E" w:rsidRPr="00855622">
        <w:rPr>
          <w:sz w:val="24"/>
          <w:lang w:val="hr-HR"/>
        </w:rPr>
        <w:t xml:space="preserve"> si na miru</w:t>
      </w:r>
      <w:r w:rsidRPr="00855622">
        <w:rPr>
          <w:sz w:val="24"/>
          <w:lang w:val="hr-HR"/>
        </w:rPr>
        <w:t xml:space="preserve">. </w:t>
      </w:r>
    </w:p>
    <w:p w14:paraId="56680F54" w14:textId="77777777" w:rsidR="000A2B84" w:rsidRPr="000D15C4" w:rsidRDefault="000A2B84" w:rsidP="00423A5F">
      <w:pPr>
        <w:ind w:firstLine="709"/>
        <w:jc w:val="both"/>
        <w:rPr>
          <w:sz w:val="24"/>
          <w:lang w:val="hr-HR"/>
        </w:rPr>
      </w:pPr>
    </w:p>
    <w:p w14:paraId="46B86153" w14:textId="52469806" w:rsidR="00736953" w:rsidRPr="000D15C4" w:rsidRDefault="00736953" w:rsidP="009A4C5C">
      <w:pPr>
        <w:jc w:val="both"/>
        <w:rPr>
          <w:b/>
          <w:bCs/>
          <w:sz w:val="24"/>
          <w:lang w:val="hr-HR"/>
        </w:rPr>
      </w:pPr>
      <w:r w:rsidRPr="000D15C4">
        <w:rPr>
          <w:b/>
          <w:bCs/>
          <w:sz w:val="24"/>
          <w:lang w:val="hr-HR"/>
        </w:rPr>
        <w:t xml:space="preserve">RASHODI ZA NABAVU NEFINANCIJSKE IMOVINE </w:t>
      </w:r>
    </w:p>
    <w:p w14:paraId="2A7A89B1" w14:textId="77777777" w:rsidR="00736953" w:rsidRPr="000D15C4" w:rsidRDefault="00736953" w:rsidP="00423A5F">
      <w:pPr>
        <w:ind w:firstLine="709"/>
        <w:jc w:val="both"/>
        <w:rPr>
          <w:sz w:val="24"/>
          <w:lang w:val="hr-HR"/>
        </w:rPr>
      </w:pPr>
    </w:p>
    <w:p w14:paraId="0B847F8D" w14:textId="7575357C" w:rsidR="000373E8" w:rsidRPr="000D15C4" w:rsidRDefault="00CC08E3" w:rsidP="00423A5F">
      <w:pPr>
        <w:ind w:firstLine="709"/>
        <w:jc w:val="both"/>
        <w:rPr>
          <w:sz w:val="24"/>
          <w:szCs w:val="24"/>
          <w:lang w:val="hr-HR"/>
        </w:rPr>
      </w:pPr>
      <w:r w:rsidRPr="000D15C4">
        <w:rPr>
          <w:b/>
          <w:bCs/>
          <w:i/>
          <w:iCs/>
          <w:sz w:val="24"/>
          <w:szCs w:val="24"/>
          <w:lang w:val="hr-HR"/>
        </w:rPr>
        <w:t>Rashodi za nabavu nefinancijske imovine</w:t>
      </w:r>
      <w:r w:rsidRPr="000D15C4">
        <w:rPr>
          <w:sz w:val="24"/>
          <w:szCs w:val="24"/>
          <w:lang w:val="hr-HR"/>
        </w:rPr>
        <w:t xml:space="preserve"> planirani su u iznosu od </w:t>
      </w:r>
      <w:r w:rsidR="005918A9">
        <w:rPr>
          <w:sz w:val="24"/>
          <w:szCs w:val="24"/>
          <w:lang w:val="hr-HR"/>
        </w:rPr>
        <w:t>68.113.492,86</w:t>
      </w:r>
      <w:r w:rsidRPr="000D15C4">
        <w:rPr>
          <w:sz w:val="24"/>
          <w:szCs w:val="24"/>
          <w:lang w:val="hr-HR"/>
        </w:rPr>
        <w:t xml:space="preserve"> kun</w:t>
      </w:r>
      <w:r w:rsidR="00A94F46">
        <w:rPr>
          <w:sz w:val="24"/>
          <w:szCs w:val="24"/>
          <w:lang w:val="hr-HR"/>
        </w:rPr>
        <w:t>a</w:t>
      </w:r>
      <w:r w:rsidR="00D362D8" w:rsidRPr="000D15C4">
        <w:rPr>
          <w:sz w:val="24"/>
          <w:szCs w:val="24"/>
          <w:lang w:val="hr-HR"/>
        </w:rPr>
        <w:t>,</w:t>
      </w:r>
      <w:r w:rsidRPr="000D15C4">
        <w:rPr>
          <w:sz w:val="24"/>
          <w:szCs w:val="24"/>
          <w:lang w:val="hr-HR"/>
        </w:rPr>
        <w:t xml:space="preserve"> a </w:t>
      </w:r>
      <w:r w:rsidR="004F48C2" w:rsidRPr="000D15C4">
        <w:rPr>
          <w:sz w:val="24"/>
          <w:szCs w:val="24"/>
          <w:lang w:val="hr-HR"/>
        </w:rPr>
        <w:t>izvršeni</w:t>
      </w:r>
      <w:r w:rsidRPr="000D15C4">
        <w:rPr>
          <w:sz w:val="24"/>
          <w:szCs w:val="24"/>
          <w:lang w:val="hr-HR"/>
        </w:rPr>
        <w:t xml:space="preserve"> u iznosu od </w:t>
      </w:r>
      <w:r w:rsidR="005918A9">
        <w:rPr>
          <w:sz w:val="24"/>
          <w:szCs w:val="24"/>
          <w:lang w:val="hr-HR"/>
        </w:rPr>
        <w:t>54.659.612,40</w:t>
      </w:r>
      <w:r w:rsidRPr="000D15C4">
        <w:rPr>
          <w:sz w:val="24"/>
          <w:szCs w:val="24"/>
          <w:lang w:val="hr-HR"/>
        </w:rPr>
        <w:t xml:space="preserve"> kuna ili </w:t>
      </w:r>
      <w:r w:rsidR="005918A9">
        <w:rPr>
          <w:sz w:val="24"/>
          <w:szCs w:val="24"/>
          <w:lang w:val="hr-HR"/>
        </w:rPr>
        <w:t>80,25</w:t>
      </w:r>
      <w:r w:rsidRPr="000D15C4">
        <w:rPr>
          <w:sz w:val="24"/>
          <w:szCs w:val="24"/>
          <w:lang w:val="hr-HR"/>
        </w:rPr>
        <w:t xml:space="preserve">% u odnosu na plan. </w:t>
      </w:r>
    </w:p>
    <w:p w14:paraId="1C3B229A" w14:textId="77777777" w:rsidR="000373E8" w:rsidRPr="000D15C4" w:rsidRDefault="000373E8" w:rsidP="00423A5F">
      <w:pPr>
        <w:ind w:firstLine="709"/>
        <w:jc w:val="both"/>
        <w:rPr>
          <w:sz w:val="24"/>
          <w:szCs w:val="24"/>
          <w:lang w:val="hr-HR"/>
        </w:rPr>
      </w:pPr>
    </w:p>
    <w:p w14:paraId="3A010B4A" w14:textId="2C72B9BA" w:rsidR="00736953" w:rsidRPr="00A94F46" w:rsidRDefault="00736953" w:rsidP="00423A5F">
      <w:pPr>
        <w:ind w:firstLine="709"/>
        <w:jc w:val="both"/>
        <w:rPr>
          <w:sz w:val="24"/>
          <w:szCs w:val="24"/>
          <w:lang w:val="hr-HR"/>
        </w:rPr>
      </w:pPr>
      <w:r w:rsidRPr="000D15C4">
        <w:rPr>
          <w:b/>
          <w:bCs/>
          <w:i/>
          <w:iCs/>
          <w:sz w:val="24"/>
          <w:szCs w:val="24"/>
          <w:lang w:val="hr-HR"/>
        </w:rPr>
        <w:t>Rashodi za nabavu neproizvedene dugotrajne imovine</w:t>
      </w:r>
      <w:r w:rsidRPr="000D15C4">
        <w:rPr>
          <w:sz w:val="24"/>
          <w:szCs w:val="24"/>
          <w:lang w:val="hr-HR"/>
        </w:rPr>
        <w:t xml:space="preserve"> planirani su u iznosu od </w:t>
      </w:r>
      <w:r w:rsidR="00096C37">
        <w:rPr>
          <w:sz w:val="24"/>
          <w:szCs w:val="24"/>
          <w:lang w:val="hr-HR"/>
        </w:rPr>
        <w:t>3.</w:t>
      </w:r>
      <w:r w:rsidR="005918A9">
        <w:rPr>
          <w:sz w:val="24"/>
          <w:szCs w:val="24"/>
          <w:lang w:val="hr-HR"/>
        </w:rPr>
        <w:t>485</w:t>
      </w:r>
      <w:r w:rsidR="00096C37">
        <w:rPr>
          <w:sz w:val="24"/>
          <w:szCs w:val="24"/>
          <w:lang w:val="hr-HR"/>
        </w:rPr>
        <w:t>.000</w:t>
      </w:r>
      <w:r w:rsidR="000373E8" w:rsidRPr="00A94F46">
        <w:rPr>
          <w:sz w:val="24"/>
          <w:szCs w:val="24"/>
          <w:lang w:val="hr-HR"/>
        </w:rPr>
        <w:t>,00</w:t>
      </w:r>
      <w:r w:rsidRPr="00A94F46">
        <w:rPr>
          <w:sz w:val="24"/>
          <w:szCs w:val="24"/>
          <w:lang w:val="hr-HR"/>
        </w:rPr>
        <w:t xml:space="preserve"> kuna</w:t>
      </w:r>
      <w:r w:rsidR="00D362D8" w:rsidRPr="00A94F46">
        <w:rPr>
          <w:sz w:val="24"/>
          <w:szCs w:val="24"/>
          <w:lang w:val="hr-HR"/>
        </w:rPr>
        <w:t>,</w:t>
      </w:r>
      <w:r w:rsidRPr="00A94F46">
        <w:rPr>
          <w:sz w:val="24"/>
          <w:szCs w:val="24"/>
          <w:lang w:val="hr-HR"/>
        </w:rPr>
        <w:t xml:space="preserve"> </w:t>
      </w:r>
      <w:r w:rsidR="000373E8" w:rsidRPr="00A94F46">
        <w:rPr>
          <w:sz w:val="24"/>
          <w:szCs w:val="24"/>
          <w:lang w:val="hr-HR"/>
        </w:rPr>
        <w:t xml:space="preserve">a </w:t>
      </w:r>
      <w:r w:rsidR="004F48C2" w:rsidRPr="00A94F46">
        <w:rPr>
          <w:sz w:val="24"/>
          <w:szCs w:val="24"/>
          <w:lang w:val="hr-HR"/>
        </w:rPr>
        <w:t>izvršeni</w:t>
      </w:r>
      <w:r w:rsidR="000373E8" w:rsidRPr="00A94F46">
        <w:rPr>
          <w:sz w:val="24"/>
          <w:szCs w:val="24"/>
          <w:lang w:val="hr-HR"/>
        </w:rPr>
        <w:t xml:space="preserve"> u iznosu</w:t>
      </w:r>
      <w:r w:rsidR="004F48C2" w:rsidRPr="00A94F46">
        <w:rPr>
          <w:sz w:val="24"/>
          <w:szCs w:val="24"/>
          <w:lang w:val="hr-HR"/>
        </w:rPr>
        <w:t xml:space="preserve"> od </w:t>
      </w:r>
      <w:r w:rsidR="00096C37">
        <w:rPr>
          <w:sz w:val="24"/>
          <w:szCs w:val="24"/>
          <w:lang w:val="hr-HR"/>
        </w:rPr>
        <w:t>1.</w:t>
      </w:r>
      <w:r w:rsidR="005918A9">
        <w:rPr>
          <w:sz w:val="24"/>
          <w:szCs w:val="24"/>
          <w:lang w:val="hr-HR"/>
        </w:rPr>
        <w:t>668.641,34</w:t>
      </w:r>
      <w:r w:rsidR="004F48C2" w:rsidRPr="00A94F46">
        <w:rPr>
          <w:sz w:val="24"/>
          <w:szCs w:val="24"/>
          <w:lang w:val="hr-HR"/>
        </w:rPr>
        <w:t xml:space="preserve"> kun</w:t>
      </w:r>
      <w:r w:rsidR="00096C37">
        <w:rPr>
          <w:sz w:val="24"/>
          <w:szCs w:val="24"/>
          <w:lang w:val="hr-HR"/>
        </w:rPr>
        <w:t>e</w:t>
      </w:r>
      <w:r w:rsidR="004F48C2" w:rsidRPr="00A94F46">
        <w:rPr>
          <w:sz w:val="24"/>
          <w:szCs w:val="24"/>
          <w:lang w:val="hr-HR"/>
        </w:rPr>
        <w:t xml:space="preserve"> </w:t>
      </w:r>
      <w:r w:rsidRPr="00A94F46">
        <w:rPr>
          <w:sz w:val="24"/>
          <w:szCs w:val="24"/>
          <w:lang w:val="hr-HR"/>
        </w:rPr>
        <w:t xml:space="preserve">ili </w:t>
      </w:r>
      <w:r w:rsidR="005918A9">
        <w:rPr>
          <w:sz w:val="24"/>
          <w:szCs w:val="24"/>
          <w:lang w:val="hr-HR"/>
        </w:rPr>
        <w:t>47,88</w:t>
      </w:r>
      <w:r w:rsidRPr="00A94F46">
        <w:rPr>
          <w:sz w:val="24"/>
          <w:szCs w:val="24"/>
          <w:lang w:val="hr-HR"/>
        </w:rPr>
        <w:t xml:space="preserve">% u odnosu na plan. </w:t>
      </w:r>
      <w:r w:rsidR="00E23E59" w:rsidRPr="00A94F46">
        <w:rPr>
          <w:sz w:val="24"/>
          <w:szCs w:val="24"/>
          <w:lang w:val="hr-HR"/>
        </w:rPr>
        <w:t>Odnose se na</w:t>
      </w:r>
      <w:r w:rsidRPr="00A94F46">
        <w:rPr>
          <w:sz w:val="24"/>
          <w:szCs w:val="24"/>
          <w:lang w:val="hr-HR"/>
        </w:rPr>
        <w:t xml:space="preserve"> otkup zemljišta radi realizacije programa gradnje</w:t>
      </w:r>
      <w:r w:rsidR="00AB1424">
        <w:rPr>
          <w:sz w:val="24"/>
          <w:szCs w:val="24"/>
          <w:lang w:val="hr-HR"/>
        </w:rPr>
        <w:t>,</w:t>
      </w:r>
      <w:r w:rsidRPr="00A94F46">
        <w:rPr>
          <w:sz w:val="24"/>
          <w:szCs w:val="24"/>
          <w:lang w:val="hr-HR"/>
        </w:rPr>
        <w:t xml:space="preserve"> rješavanja imovinskih odnosa</w:t>
      </w:r>
      <w:r w:rsidR="001B79F9" w:rsidRPr="00A94F46">
        <w:rPr>
          <w:sz w:val="24"/>
          <w:szCs w:val="24"/>
          <w:lang w:val="hr-HR"/>
        </w:rPr>
        <w:t xml:space="preserve"> te</w:t>
      </w:r>
      <w:r w:rsidRPr="00A94F46">
        <w:rPr>
          <w:sz w:val="24"/>
          <w:szCs w:val="24"/>
          <w:lang w:val="hr-HR"/>
        </w:rPr>
        <w:t xml:space="preserve"> za kupnju licenci.</w:t>
      </w:r>
    </w:p>
    <w:p w14:paraId="551AF45E" w14:textId="77777777" w:rsidR="00736953" w:rsidRPr="000D15C4" w:rsidRDefault="00736953" w:rsidP="00423A5F">
      <w:pPr>
        <w:ind w:firstLine="709"/>
        <w:jc w:val="both"/>
        <w:rPr>
          <w:sz w:val="24"/>
          <w:lang w:val="hr-HR"/>
        </w:rPr>
      </w:pPr>
    </w:p>
    <w:p w14:paraId="5CDBAD2D" w14:textId="33A3406A" w:rsidR="007A7CE4" w:rsidRDefault="00736953" w:rsidP="007A7CE4">
      <w:pPr>
        <w:ind w:firstLine="709"/>
        <w:jc w:val="both"/>
        <w:rPr>
          <w:b/>
          <w:bCs/>
          <w:sz w:val="24"/>
          <w:lang w:val="hr-HR"/>
        </w:rPr>
      </w:pPr>
      <w:r w:rsidRPr="000D15C4">
        <w:rPr>
          <w:b/>
          <w:bCs/>
          <w:i/>
          <w:iCs/>
          <w:sz w:val="24"/>
          <w:szCs w:val="24"/>
          <w:lang w:val="hr-HR"/>
        </w:rPr>
        <w:t>Rashodi za nabavu proizvedene dugotrajne imovine</w:t>
      </w:r>
      <w:r w:rsidRPr="000D15C4">
        <w:rPr>
          <w:sz w:val="24"/>
          <w:szCs w:val="24"/>
          <w:lang w:val="hr-HR"/>
        </w:rPr>
        <w:t xml:space="preserve"> </w:t>
      </w:r>
      <w:r w:rsidR="00E23E59" w:rsidRPr="000D15C4">
        <w:rPr>
          <w:sz w:val="24"/>
          <w:szCs w:val="24"/>
          <w:lang w:val="hr-HR"/>
        </w:rPr>
        <w:t xml:space="preserve">planirani su u iznosu od </w:t>
      </w:r>
      <w:r w:rsidR="005918A9">
        <w:rPr>
          <w:sz w:val="24"/>
          <w:szCs w:val="24"/>
          <w:lang w:val="hr-HR"/>
        </w:rPr>
        <w:t>61.226.354,87</w:t>
      </w:r>
      <w:r w:rsidR="00E23E59" w:rsidRPr="000D15C4">
        <w:rPr>
          <w:sz w:val="24"/>
          <w:szCs w:val="24"/>
          <w:lang w:val="hr-HR"/>
        </w:rPr>
        <w:t xml:space="preserve"> </w:t>
      </w:r>
      <w:r w:rsidR="00E23E59" w:rsidRPr="006E2C28">
        <w:rPr>
          <w:sz w:val="24"/>
          <w:szCs w:val="24"/>
          <w:lang w:val="hr-HR"/>
        </w:rPr>
        <w:t>kun</w:t>
      </w:r>
      <w:r w:rsidR="00A94F46" w:rsidRPr="006E2C28">
        <w:rPr>
          <w:sz w:val="24"/>
          <w:szCs w:val="24"/>
          <w:lang w:val="hr-HR"/>
        </w:rPr>
        <w:t>a</w:t>
      </w:r>
      <w:r w:rsidR="00D362D8" w:rsidRPr="006E2C28">
        <w:rPr>
          <w:sz w:val="24"/>
          <w:szCs w:val="24"/>
          <w:lang w:val="hr-HR"/>
        </w:rPr>
        <w:t>,</w:t>
      </w:r>
      <w:r w:rsidR="00E23E59" w:rsidRPr="006E2C28">
        <w:rPr>
          <w:sz w:val="24"/>
          <w:szCs w:val="24"/>
          <w:lang w:val="hr-HR"/>
        </w:rPr>
        <w:t xml:space="preserve"> a izvršeni u iznosu od </w:t>
      </w:r>
      <w:r w:rsidR="005918A9">
        <w:rPr>
          <w:sz w:val="24"/>
          <w:szCs w:val="24"/>
          <w:lang w:val="hr-HR"/>
        </w:rPr>
        <w:t>49.875.648,34</w:t>
      </w:r>
      <w:r w:rsidR="00E23E59" w:rsidRPr="006E2C28">
        <w:rPr>
          <w:sz w:val="24"/>
          <w:szCs w:val="24"/>
          <w:lang w:val="hr-HR"/>
        </w:rPr>
        <w:t xml:space="preserve"> kun</w:t>
      </w:r>
      <w:r w:rsidR="00096C37">
        <w:rPr>
          <w:sz w:val="24"/>
          <w:szCs w:val="24"/>
          <w:lang w:val="hr-HR"/>
        </w:rPr>
        <w:t>e</w:t>
      </w:r>
      <w:r w:rsidR="00E23E59" w:rsidRPr="006E2C28">
        <w:rPr>
          <w:sz w:val="24"/>
          <w:szCs w:val="24"/>
          <w:lang w:val="hr-HR"/>
        </w:rPr>
        <w:t xml:space="preserve"> ili </w:t>
      </w:r>
      <w:r w:rsidR="005918A9">
        <w:rPr>
          <w:sz w:val="24"/>
          <w:szCs w:val="24"/>
          <w:lang w:val="hr-HR"/>
        </w:rPr>
        <w:t>81,46</w:t>
      </w:r>
      <w:r w:rsidR="00E23E59" w:rsidRPr="006E2C28">
        <w:rPr>
          <w:sz w:val="24"/>
          <w:szCs w:val="24"/>
          <w:lang w:val="hr-HR"/>
        </w:rPr>
        <w:t xml:space="preserve">% u odnosu na plan. </w:t>
      </w:r>
      <w:r w:rsidRPr="006E2C28">
        <w:rPr>
          <w:sz w:val="24"/>
          <w:szCs w:val="24"/>
          <w:lang w:val="hr-HR"/>
        </w:rPr>
        <w:t xml:space="preserve">Od navedenog iznosa, rashodi za nabavu proizvedene dugotrajne imovine za Grad Pulu iznose </w:t>
      </w:r>
      <w:r w:rsidR="005918A9">
        <w:rPr>
          <w:sz w:val="24"/>
          <w:szCs w:val="24"/>
          <w:lang w:val="en-US" w:eastAsia="en-US"/>
        </w:rPr>
        <w:t>43.900.008,85</w:t>
      </w:r>
      <w:r w:rsidR="00A94F46" w:rsidRPr="006E2C28">
        <w:rPr>
          <w:sz w:val="24"/>
          <w:szCs w:val="24"/>
          <w:lang w:val="en-US" w:eastAsia="en-US"/>
        </w:rPr>
        <w:t xml:space="preserve"> </w:t>
      </w:r>
      <w:r w:rsidRPr="006E2C28">
        <w:rPr>
          <w:sz w:val="24"/>
          <w:szCs w:val="24"/>
          <w:lang w:val="hr-HR" w:eastAsia="en-US"/>
        </w:rPr>
        <w:t>kun</w:t>
      </w:r>
      <w:r w:rsidR="001A54D0" w:rsidRPr="006E2C28">
        <w:rPr>
          <w:sz w:val="24"/>
          <w:szCs w:val="24"/>
          <w:lang w:val="hr-HR" w:eastAsia="en-US"/>
        </w:rPr>
        <w:t>a</w:t>
      </w:r>
      <w:r w:rsidR="00D362D8" w:rsidRPr="006E2C28">
        <w:rPr>
          <w:sz w:val="24"/>
          <w:szCs w:val="24"/>
          <w:lang w:val="hr-HR" w:eastAsia="en-US"/>
        </w:rPr>
        <w:t>,</w:t>
      </w:r>
      <w:r w:rsidRPr="006E2C28">
        <w:rPr>
          <w:sz w:val="24"/>
          <w:szCs w:val="24"/>
          <w:lang w:val="hr-HR" w:eastAsia="en-US"/>
        </w:rPr>
        <w:t xml:space="preserve"> a za proračunske korisnike </w:t>
      </w:r>
      <w:r w:rsidR="005918A9">
        <w:rPr>
          <w:sz w:val="24"/>
          <w:szCs w:val="24"/>
          <w:lang w:val="en-US" w:eastAsia="en-US"/>
        </w:rPr>
        <w:t>5.975.639,49</w:t>
      </w:r>
      <w:r w:rsidRPr="006E2C28">
        <w:rPr>
          <w:sz w:val="24"/>
          <w:szCs w:val="24"/>
          <w:lang w:val="hr-HR" w:eastAsia="en-US"/>
        </w:rPr>
        <w:t xml:space="preserve"> kun</w:t>
      </w:r>
      <w:r w:rsidR="004C3100">
        <w:rPr>
          <w:sz w:val="24"/>
          <w:szCs w:val="24"/>
          <w:lang w:val="hr-HR" w:eastAsia="en-US"/>
        </w:rPr>
        <w:t>a</w:t>
      </w:r>
      <w:r w:rsidRPr="006E2C28">
        <w:rPr>
          <w:sz w:val="24"/>
          <w:szCs w:val="24"/>
          <w:lang w:val="hr-HR" w:eastAsia="en-US"/>
        </w:rPr>
        <w:t xml:space="preserve">. </w:t>
      </w:r>
      <w:r w:rsidRPr="00333A63">
        <w:rPr>
          <w:sz w:val="24"/>
          <w:szCs w:val="24"/>
          <w:lang w:val="hr-HR"/>
        </w:rPr>
        <w:t xml:space="preserve">Odnose se na rashode za izradu </w:t>
      </w:r>
      <w:r w:rsidR="00CB02C7">
        <w:rPr>
          <w:sz w:val="24"/>
          <w:szCs w:val="24"/>
          <w:lang w:val="hr-HR"/>
        </w:rPr>
        <w:t xml:space="preserve">planova razvoja grada, </w:t>
      </w:r>
      <w:r w:rsidRPr="00333A63">
        <w:rPr>
          <w:sz w:val="24"/>
          <w:szCs w:val="24"/>
          <w:lang w:val="hr-HR"/>
        </w:rPr>
        <w:t>projektne dokumentacije i izgradnju komunalne infrastrukture sukladno Programu gradnje za 202</w:t>
      </w:r>
      <w:r w:rsidR="004C3100" w:rsidRPr="00333A63">
        <w:rPr>
          <w:sz w:val="24"/>
          <w:szCs w:val="24"/>
          <w:lang w:val="hr-HR"/>
        </w:rPr>
        <w:t>2</w:t>
      </w:r>
      <w:r w:rsidRPr="00333A63">
        <w:rPr>
          <w:sz w:val="24"/>
          <w:szCs w:val="24"/>
          <w:lang w:val="hr-HR"/>
        </w:rPr>
        <w:t xml:space="preserve">. godinu, </w:t>
      </w:r>
      <w:r w:rsidR="004B6F78" w:rsidRPr="00333A63">
        <w:rPr>
          <w:sz w:val="24"/>
          <w:szCs w:val="24"/>
          <w:lang w:val="hr-HR"/>
        </w:rPr>
        <w:t xml:space="preserve">realizaciju </w:t>
      </w:r>
      <w:r w:rsidR="004B6F78" w:rsidRPr="00333A63">
        <w:rPr>
          <w:sz w:val="24"/>
          <w:lang w:val="hr-HR"/>
        </w:rPr>
        <w:t>projekta Pulski fortifikacijski sustav</w:t>
      </w:r>
      <w:r w:rsidR="00CB02C7">
        <w:rPr>
          <w:sz w:val="24"/>
          <w:lang w:val="hr-HR"/>
        </w:rPr>
        <w:t xml:space="preserve"> i Centar podrške 521</w:t>
      </w:r>
      <w:r w:rsidR="004B6F78" w:rsidRPr="00333A63">
        <w:rPr>
          <w:sz w:val="24"/>
          <w:lang w:val="hr-HR"/>
        </w:rPr>
        <w:t>,</w:t>
      </w:r>
      <w:r w:rsidR="004B6F78" w:rsidRPr="00333A63">
        <w:rPr>
          <w:sz w:val="24"/>
          <w:szCs w:val="24"/>
          <w:lang w:val="hr-HR"/>
        </w:rPr>
        <w:t xml:space="preserve"> uređenje plaža na području grada, </w:t>
      </w:r>
      <w:r w:rsidR="00C40F3E" w:rsidRPr="00333A63">
        <w:rPr>
          <w:sz w:val="24"/>
          <w:szCs w:val="24"/>
          <w:lang w:val="hr-HR"/>
        </w:rPr>
        <w:t xml:space="preserve">nabavu </w:t>
      </w:r>
      <w:r w:rsidR="004B6F78" w:rsidRPr="00333A63">
        <w:rPr>
          <w:sz w:val="24"/>
          <w:szCs w:val="24"/>
          <w:lang w:val="hr-HR"/>
        </w:rPr>
        <w:t>računala i računalne opreme</w:t>
      </w:r>
      <w:r w:rsidR="00C40F3E" w:rsidRPr="00333A63">
        <w:rPr>
          <w:sz w:val="24"/>
          <w:szCs w:val="24"/>
          <w:lang w:val="hr-HR"/>
        </w:rPr>
        <w:t xml:space="preserve">, </w:t>
      </w:r>
      <w:r w:rsidR="004C3100" w:rsidRPr="00333A63">
        <w:rPr>
          <w:sz w:val="24"/>
          <w:szCs w:val="24"/>
          <w:lang w:val="hr-HR"/>
        </w:rPr>
        <w:t xml:space="preserve">komunikacijske opreme, </w:t>
      </w:r>
      <w:r w:rsidR="004B6F78" w:rsidRPr="00333A63">
        <w:rPr>
          <w:sz w:val="24"/>
          <w:szCs w:val="24"/>
          <w:lang w:val="hr-HR"/>
        </w:rPr>
        <w:t>uredskog namještaja,</w:t>
      </w:r>
      <w:r w:rsidR="00CB02C7">
        <w:rPr>
          <w:sz w:val="24"/>
          <w:szCs w:val="24"/>
          <w:lang w:val="hr-HR"/>
        </w:rPr>
        <w:t xml:space="preserve"> ulaganja u računalne programe, </w:t>
      </w:r>
      <w:r w:rsidR="004B6F78" w:rsidRPr="00333A63">
        <w:rPr>
          <w:sz w:val="24"/>
          <w:szCs w:val="24"/>
          <w:lang w:val="hr-HR"/>
        </w:rPr>
        <w:t>izrad</w:t>
      </w:r>
      <w:r w:rsidR="00AB1424" w:rsidRPr="00333A63">
        <w:rPr>
          <w:sz w:val="24"/>
          <w:szCs w:val="24"/>
          <w:lang w:val="hr-HR"/>
        </w:rPr>
        <w:t>u</w:t>
      </w:r>
      <w:r w:rsidR="004B6F78" w:rsidRPr="00333A63">
        <w:rPr>
          <w:sz w:val="24"/>
          <w:szCs w:val="24"/>
          <w:lang w:val="hr-HR"/>
        </w:rPr>
        <w:t xml:space="preserve"> planova prostornog uređenja,</w:t>
      </w:r>
      <w:r w:rsidR="003936C2" w:rsidRPr="00333A63">
        <w:rPr>
          <w:sz w:val="24"/>
          <w:szCs w:val="24"/>
          <w:lang w:val="hr-HR"/>
        </w:rPr>
        <w:t xml:space="preserve"> izradu programa prilagodbe klimatskim promjenama,</w:t>
      </w:r>
      <w:r w:rsidR="004B6F78" w:rsidRPr="00333A63">
        <w:rPr>
          <w:sz w:val="24"/>
          <w:szCs w:val="24"/>
          <w:lang w:val="hr-HR"/>
        </w:rPr>
        <w:t xml:space="preserve"> </w:t>
      </w:r>
      <w:r w:rsidR="00C20CD3">
        <w:rPr>
          <w:sz w:val="24"/>
          <w:szCs w:val="24"/>
          <w:lang w:val="hr-HR"/>
        </w:rPr>
        <w:t>i</w:t>
      </w:r>
      <w:r w:rsidR="00CB02C7">
        <w:rPr>
          <w:sz w:val="24"/>
          <w:szCs w:val="24"/>
          <w:lang w:val="hr-HR"/>
        </w:rPr>
        <w:t>zradu a</w:t>
      </w:r>
      <w:r w:rsidR="00CB02C7" w:rsidRPr="00CB02C7">
        <w:rPr>
          <w:sz w:val="24"/>
          <w:szCs w:val="24"/>
          <w:lang w:val="hr-HR"/>
        </w:rPr>
        <w:t>kcijsk</w:t>
      </w:r>
      <w:r w:rsidR="00CB02C7">
        <w:rPr>
          <w:sz w:val="24"/>
          <w:szCs w:val="24"/>
          <w:lang w:val="hr-HR"/>
        </w:rPr>
        <w:t>og</w:t>
      </w:r>
      <w:r w:rsidR="00CB02C7" w:rsidRPr="00CB02C7">
        <w:rPr>
          <w:sz w:val="24"/>
          <w:szCs w:val="24"/>
          <w:lang w:val="hr-HR"/>
        </w:rPr>
        <w:t xml:space="preserve"> plan</w:t>
      </w:r>
      <w:r w:rsidR="00CB02C7">
        <w:rPr>
          <w:sz w:val="24"/>
          <w:szCs w:val="24"/>
          <w:lang w:val="hr-HR"/>
        </w:rPr>
        <w:t>a</w:t>
      </w:r>
      <w:r w:rsidR="00CB02C7" w:rsidRPr="00CB02C7">
        <w:rPr>
          <w:sz w:val="24"/>
          <w:szCs w:val="24"/>
          <w:lang w:val="hr-HR"/>
        </w:rPr>
        <w:t xml:space="preserve"> energetske učinkovitosti</w:t>
      </w:r>
      <w:r w:rsidR="00CB02C7">
        <w:rPr>
          <w:sz w:val="24"/>
          <w:szCs w:val="24"/>
          <w:lang w:val="hr-HR"/>
        </w:rPr>
        <w:t xml:space="preserve">, </w:t>
      </w:r>
      <w:r w:rsidR="00CB02C7" w:rsidRPr="00CB02C7">
        <w:rPr>
          <w:sz w:val="24"/>
          <w:szCs w:val="24"/>
          <w:lang w:val="hr-HR"/>
        </w:rPr>
        <w:lastRenderedPageBreak/>
        <w:t xml:space="preserve">evidentiranje </w:t>
      </w:r>
      <w:r w:rsidR="00CB02C7">
        <w:rPr>
          <w:sz w:val="24"/>
          <w:szCs w:val="24"/>
          <w:lang w:val="hr-HR"/>
        </w:rPr>
        <w:t>nerazvrstanih cesta</w:t>
      </w:r>
      <w:r w:rsidR="00CB02C7" w:rsidRPr="00CB02C7">
        <w:rPr>
          <w:sz w:val="24"/>
          <w:szCs w:val="24"/>
          <w:lang w:val="hr-HR"/>
        </w:rPr>
        <w:t xml:space="preserve"> i druge infrastruk</w:t>
      </w:r>
      <w:r w:rsidR="00CB02C7">
        <w:rPr>
          <w:sz w:val="24"/>
          <w:szCs w:val="24"/>
          <w:lang w:val="hr-HR"/>
        </w:rPr>
        <w:t>ture,</w:t>
      </w:r>
      <w:r w:rsidR="00CB02C7" w:rsidRPr="00CB02C7">
        <w:rPr>
          <w:sz w:val="24"/>
          <w:szCs w:val="24"/>
          <w:lang w:val="hr-HR"/>
        </w:rPr>
        <w:t xml:space="preserve"> </w:t>
      </w:r>
      <w:r w:rsidR="00CB02C7" w:rsidRPr="000D15C4">
        <w:rPr>
          <w:sz w:val="24"/>
          <w:lang w:val="hr-HR"/>
        </w:rPr>
        <w:t>izgradnju EEK mreže</w:t>
      </w:r>
      <w:r w:rsidR="00CB02C7">
        <w:rPr>
          <w:sz w:val="24"/>
          <w:lang w:val="hr-HR"/>
        </w:rPr>
        <w:t>,</w:t>
      </w:r>
      <w:r w:rsidR="00CB02C7" w:rsidRPr="00333A63">
        <w:rPr>
          <w:sz w:val="24"/>
          <w:szCs w:val="24"/>
          <w:lang w:val="hr-HR"/>
        </w:rPr>
        <w:t xml:space="preserve"> </w:t>
      </w:r>
      <w:r w:rsidR="003936C2" w:rsidRPr="00333A63">
        <w:rPr>
          <w:sz w:val="24"/>
          <w:szCs w:val="24"/>
          <w:lang w:val="hr-HR"/>
        </w:rPr>
        <w:t xml:space="preserve">nabavu urbane opreme, </w:t>
      </w:r>
      <w:bookmarkStart w:id="4" w:name="_Hlk117663572"/>
      <w:r w:rsidR="00CB02C7">
        <w:rPr>
          <w:sz w:val="24"/>
          <w:szCs w:val="24"/>
          <w:lang w:val="hr-HR"/>
        </w:rPr>
        <w:t xml:space="preserve">nabavu skutera za potrebe komunalnog i prometnog redarstva, </w:t>
      </w:r>
      <w:r w:rsidR="008E25C2">
        <w:rPr>
          <w:sz w:val="24"/>
          <w:szCs w:val="24"/>
          <w:lang w:val="hr-HR"/>
        </w:rPr>
        <w:t>izradu programskog rješenja za izgradnju DV u Šijani,</w:t>
      </w:r>
      <w:bookmarkEnd w:id="4"/>
      <w:r w:rsidR="008E25C2">
        <w:rPr>
          <w:sz w:val="24"/>
          <w:szCs w:val="24"/>
          <w:lang w:val="hr-HR"/>
        </w:rPr>
        <w:t xml:space="preserve"> </w:t>
      </w:r>
      <w:r w:rsidR="006E2C28" w:rsidRPr="00333A63">
        <w:rPr>
          <w:sz w:val="24"/>
          <w:lang w:val="hr-HR"/>
        </w:rPr>
        <w:t xml:space="preserve">nabavu </w:t>
      </w:r>
      <w:r w:rsidRPr="00333A63">
        <w:rPr>
          <w:sz w:val="24"/>
          <w:lang w:val="hr-HR"/>
        </w:rPr>
        <w:t>knjig</w:t>
      </w:r>
      <w:r w:rsidR="006E2C28" w:rsidRPr="00333A63">
        <w:rPr>
          <w:sz w:val="24"/>
          <w:lang w:val="hr-HR"/>
        </w:rPr>
        <w:t>a</w:t>
      </w:r>
      <w:r w:rsidR="003E2B5B" w:rsidRPr="00333A63">
        <w:rPr>
          <w:sz w:val="24"/>
          <w:lang w:val="hr-HR"/>
        </w:rPr>
        <w:t xml:space="preserve">, uredske opreme i namještaja </w:t>
      </w:r>
      <w:r w:rsidRPr="00333A63">
        <w:rPr>
          <w:sz w:val="24"/>
          <w:lang w:val="hr-HR"/>
        </w:rPr>
        <w:t>u osnovnim školama, obnovu knjižničnog fonda u Gradskoj knjižnici i čitaonici Pula</w:t>
      </w:r>
      <w:r w:rsidR="003E2B5B" w:rsidRPr="00333A63">
        <w:rPr>
          <w:sz w:val="24"/>
          <w:lang w:val="hr-HR"/>
        </w:rPr>
        <w:t xml:space="preserve">, </w:t>
      </w:r>
      <w:r w:rsidR="00CB02C7">
        <w:rPr>
          <w:sz w:val="24"/>
          <w:lang w:val="hr-HR"/>
        </w:rPr>
        <w:t xml:space="preserve">realizaciju projekta </w:t>
      </w:r>
      <w:r w:rsidR="00CB02C7" w:rsidRPr="00CB02C7">
        <w:rPr>
          <w:sz w:val="24"/>
          <w:lang w:val="hr-HR"/>
        </w:rPr>
        <w:t>Rastimo zajedno sigurnije</w:t>
      </w:r>
      <w:r w:rsidR="00CB02C7">
        <w:rPr>
          <w:sz w:val="24"/>
          <w:lang w:val="hr-HR"/>
        </w:rPr>
        <w:t>,</w:t>
      </w:r>
      <w:r w:rsidR="00CB02C7" w:rsidRPr="00CB02C7">
        <w:rPr>
          <w:sz w:val="24"/>
          <w:lang w:val="hr-HR"/>
        </w:rPr>
        <w:t xml:space="preserve"> </w:t>
      </w:r>
      <w:r w:rsidR="003E2B5B" w:rsidRPr="00333A63">
        <w:rPr>
          <w:sz w:val="24"/>
          <w:lang w:val="hr-HR"/>
        </w:rPr>
        <w:t>realizaciju projekta Izgradnja skloništa za životinje</w:t>
      </w:r>
      <w:r w:rsidR="007A7CE4">
        <w:rPr>
          <w:sz w:val="24"/>
          <w:lang w:val="hr-HR"/>
        </w:rPr>
        <w:t xml:space="preserve">, donaciju </w:t>
      </w:r>
      <w:r w:rsidR="007A7CE4">
        <w:rPr>
          <w:sz w:val="24"/>
          <w:szCs w:val="24"/>
        </w:rPr>
        <w:t>četiri vatrogasna vozila u trajno vlasništvo JVP Pula.</w:t>
      </w:r>
    </w:p>
    <w:p w14:paraId="380AFF5A" w14:textId="77777777" w:rsidR="00736953" w:rsidRPr="000D15C4" w:rsidRDefault="00736953" w:rsidP="00423A5F">
      <w:pPr>
        <w:ind w:firstLine="709"/>
        <w:jc w:val="both"/>
        <w:rPr>
          <w:sz w:val="24"/>
          <w:lang w:val="hr-HR"/>
        </w:rPr>
      </w:pPr>
    </w:p>
    <w:p w14:paraId="05A0F42D" w14:textId="0B72BCB2" w:rsidR="00CB02C7" w:rsidRDefault="00736953" w:rsidP="00B64882">
      <w:pPr>
        <w:ind w:firstLine="709"/>
        <w:jc w:val="both"/>
        <w:rPr>
          <w:b/>
          <w:bCs/>
          <w:sz w:val="24"/>
          <w:lang w:val="hr-HR"/>
        </w:rPr>
      </w:pPr>
      <w:r w:rsidRPr="000D15C4">
        <w:rPr>
          <w:b/>
          <w:bCs/>
          <w:i/>
          <w:iCs/>
          <w:sz w:val="24"/>
          <w:lang w:val="hr-HR"/>
        </w:rPr>
        <w:t>Rashodi za dodatna ulaganja na nefinancijskoj imovini</w:t>
      </w:r>
      <w:r w:rsidRPr="000D15C4">
        <w:rPr>
          <w:sz w:val="24"/>
          <w:lang w:val="hr-HR"/>
        </w:rPr>
        <w:t xml:space="preserve"> </w:t>
      </w:r>
      <w:r w:rsidR="00C40F3E" w:rsidRPr="000D15C4">
        <w:rPr>
          <w:sz w:val="24"/>
          <w:szCs w:val="24"/>
          <w:lang w:val="hr-HR"/>
        </w:rPr>
        <w:t xml:space="preserve">planirani su u iznosu od </w:t>
      </w:r>
      <w:r w:rsidR="00CB02C7">
        <w:rPr>
          <w:sz w:val="24"/>
          <w:szCs w:val="24"/>
          <w:lang w:val="hr-HR"/>
        </w:rPr>
        <w:t>3.402.137,99</w:t>
      </w:r>
      <w:r w:rsidR="00C40F3E" w:rsidRPr="000D15C4">
        <w:rPr>
          <w:sz w:val="24"/>
          <w:szCs w:val="24"/>
          <w:lang w:val="hr-HR"/>
        </w:rPr>
        <w:t xml:space="preserve"> kun</w:t>
      </w:r>
      <w:r w:rsidR="00717086">
        <w:rPr>
          <w:sz w:val="24"/>
          <w:szCs w:val="24"/>
          <w:lang w:val="hr-HR"/>
        </w:rPr>
        <w:t>a</w:t>
      </w:r>
      <w:r w:rsidR="00EB1E70" w:rsidRPr="000D15C4">
        <w:rPr>
          <w:sz w:val="24"/>
          <w:szCs w:val="24"/>
          <w:lang w:val="hr-HR"/>
        </w:rPr>
        <w:t>,</w:t>
      </w:r>
      <w:r w:rsidR="00C40F3E" w:rsidRPr="000D15C4">
        <w:rPr>
          <w:sz w:val="24"/>
          <w:szCs w:val="24"/>
          <w:lang w:val="hr-HR"/>
        </w:rPr>
        <w:t xml:space="preserve"> a izvršeni u iznosu od </w:t>
      </w:r>
      <w:r w:rsidR="00CB02C7">
        <w:rPr>
          <w:sz w:val="24"/>
          <w:szCs w:val="24"/>
          <w:lang w:val="hr-HR"/>
        </w:rPr>
        <w:t>3.115.322,72</w:t>
      </w:r>
      <w:r w:rsidR="00C40F3E" w:rsidRPr="000D15C4">
        <w:rPr>
          <w:sz w:val="24"/>
          <w:szCs w:val="24"/>
          <w:lang w:val="hr-HR"/>
        </w:rPr>
        <w:t xml:space="preserve"> kun</w:t>
      </w:r>
      <w:r w:rsidR="00CB02C7">
        <w:rPr>
          <w:sz w:val="24"/>
          <w:szCs w:val="24"/>
          <w:lang w:val="hr-HR"/>
        </w:rPr>
        <w:t>e</w:t>
      </w:r>
      <w:r w:rsidR="00C40F3E" w:rsidRPr="000D15C4">
        <w:rPr>
          <w:sz w:val="24"/>
          <w:szCs w:val="24"/>
          <w:lang w:val="hr-HR"/>
        </w:rPr>
        <w:t xml:space="preserve"> ili </w:t>
      </w:r>
      <w:r w:rsidR="00CB02C7">
        <w:rPr>
          <w:sz w:val="24"/>
          <w:szCs w:val="24"/>
          <w:lang w:val="hr-HR"/>
        </w:rPr>
        <w:t>91,57</w:t>
      </w:r>
      <w:r w:rsidR="00C40F3E" w:rsidRPr="000D15C4">
        <w:rPr>
          <w:sz w:val="24"/>
          <w:szCs w:val="24"/>
          <w:lang w:val="hr-HR"/>
        </w:rPr>
        <w:t>% u odnosu na plan.</w:t>
      </w:r>
      <w:r w:rsidRPr="000D15C4">
        <w:rPr>
          <w:sz w:val="24"/>
          <w:lang w:val="hr-HR"/>
        </w:rPr>
        <w:t xml:space="preserve"> </w:t>
      </w:r>
      <w:r w:rsidRPr="000D15C4">
        <w:rPr>
          <w:sz w:val="24"/>
          <w:szCs w:val="24"/>
          <w:lang w:val="hr-HR"/>
        </w:rPr>
        <w:t xml:space="preserve">Od </w:t>
      </w:r>
      <w:r w:rsidRPr="003E2B5B">
        <w:rPr>
          <w:sz w:val="24"/>
          <w:szCs w:val="24"/>
          <w:lang w:val="hr-HR"/>
        </w:rPr>
        <w:t xml:space="preserve">navedenog iznosa, rashodi za dodatna ulaganja na nefinancijskoj imovini za Grad Pulu iznose </w:t>
      </w:r>
      <w:r w:rsidR="00CB02C7">
        <w:rPr>
          <w:sz w:val="24"/>
          <w:szCs w:val="24"/>
          <w:lang w:val="en-US" w:eastAsia="en-US"/>
        </w:rPr>
        <w:t>804.960,34</w:t>
      </w:r>
      <w:r w:rsidR="003E2B5B" w:rsidRPr="003E2B5B">
        <w:rPr>
          <w:sz w:val="24"/>
          <w:szCs w:val="24"/>
          <w:lang w:val="en-US" w:eastAsia="en-US"/>
        </w:rPr>
        <w:t xml:space="preserve"> </w:t>
      </w:r>
      <w:r w:rsidRPr="003E2B5B">
        <w:rPr>
          <w:sz w:val="24"/>
          <w:szCs w:val="24"/>
          <w:lang w:val="hr-HR" w:eastAsia="en-US"/>
        </w:rPr>
        <w:t>kun</w:t>
      </w:r>
      <w:r w:rsidR="00CB02C7">
        <w:rPr>
          <w:sz w:val="24"/>
          <w:szCs w:val="24"/>
          <w:lang w:val="hr-HR" w:eastAsia="en-US"/>
        </w:rPr>
        <w:t>e</w:t>
      </w:r>
      <w:r w:rsidR="00EB1E70" w:rsidRPr="003E2B5B">
        <w:rPr>
          <w:sz w:val="24"/>
          <w:szCs w:val="24"/>
          <w:lang w:val="hr-HR" w:eastAsia="en-US"/>
        </w:rPr>
        <w:t>,</w:t>
      </w:r>
      <w:r w:rsidR="00184D4A" w:rsidRPr="003E2B5B">
        <w:rPr>
          <w:sz w:val="24"/>
          <w:szCs w:val="24"/>
          <w:lang w:val="hr-HR" w:eastAsia="en-US"/>
        </w:rPr>
        <w:t xml:space="preserve"> </w:t>
      </w:r>
      <w:r w:rsidRPr="003E2B5B">
        <w:rPr>
          <w:sz w:val="24"/>
          <w:szCs w:val="24"/>
          <w:lang w:val="hr-HR" w:eastAsia="en-US"/>
        </w:rPr>
        <w:t xml:space="preserve">a za proračunske korisnike </w:t>
      </w:r>
      <w:r w:rsidR="00CB02C7">
        <w:rPr>
          <w:sz w:val="24"/>
          <w:szCs w:val="24"/>
          <w:lang w:val="en-US" w:eastAsia="en-US"/>
        </w:rPr>
        <w:t>2.310.362,38</w:t>
      </w:r>
      <w:r w:rsidR="003E2B5B" w:rsidRPr="003E2B5B">
        <w:rPr>
          <w:sz w:val="24"/>
          <w:szCs w:val="24"/>
          <w:lang w:val="en-US" w:eastAsia="en-US"/>
        </w:rPr>
        <w:t xml:space="preserve"> </w:t>
      </w:r>
      <w:r w:rsidRPr="003E2B5B">
        <w:rPr>
          <w:sz w:val="24"/>
          <w:szCs w:val="24"/>
          <w:lang w:val="hr-HR" w:eastAsia="en-US"/>
        </w:rPr>
        <w:t>kun</w:t>
      </w:r>
      <w:r w:rsidR="001A54D0" w:rsidRPr="003E2B5B">
        <w:rPr>
          <w:sz w:val="24"/>
          <w:szCs w:val="24"/>
          <w:lang w:val="hr-HR" w:eastAsia="en-US"/>
        </w:rPr>
        <w:t>a</w:t>
      </w:r>
      <w:r w:rsidRPr="003E2B5B">
        <w:rPr>
          <w:sz w:val="24"/>
          <w:szCs w:val="24"/>
          <w:lang w:val="hr-HR" w:eastAsia="en-US"/>
        </w:rPr>
        <w:t xml:space="preserve">. </w:t>
      </w:r>
      <w:r w:rsidR="00D119C6" w:rsidRPr="003E2B5B">
        <w:rPr>
          <w:sz w:val="24"/>
          <w:szCs w:val="24"/>
          <w:lang w:val="hr-HR"/>
        </w:rPr>
        <w:t>Odnose se na</w:t>
      </w:r>
      <w:r w:rsidRPr="003E2B5B">
        <w:rPr>
          <w:sz w:val="24"/>
          <w:szCs w:val="24"/>
          <w:lang w:val="hr-HR"/>
        </w:rPr>
        <w:t xml:space="preserve"> </w:t>
      </w:r>
      <w:r w:rsidR="00717086">
        <w:rPr>
          <w:sz w:val="24"/>
          <w:szCs w:val="24"/>
          <w:lang w:val="hr-HR"/>
        </w:rPr>
        <w:t>realizaciju p</w:t>
      </w:r>
      <w:r w:rsidR="00C20CD3">
        <w:rPr>
          <w:sz w:val="24"/>
          <w:szCs w:val="24"/>
          <w:lang w:val="hr-HR"/>
        </w:rPr>
        <w:t>r</w:t>
      </w:r>
      <w:r w:rsidR="00717086">
        <w:rPr>
          <w:sz w:val="24"/>
          <w:szCs w:val="24"/>
          <w:lang w:val="hr-HR"/>
        </w:rPr>
        <w:t>ojekta Centar podrške 521</w:t>
      </w:r>
      <w:r w:rsidR="00C20CD3">
        <w:rPr>
          <w:sz w:val="24"/>
          <w:szCs w:val="24"/>
          <w:lang w:val="hr-HR"/>
        </w:rPr>
        <w:t>-uređenje i opremanje prostora</w:t>
      </w:r>
      <w:r w:rsidR="00056C25">
        <w:rPr>
          <w:sz w:val="24"/>
          <w:szCs w:val="24"/>
          <w:lang w:val="hr-HR"/>
        </w:rPr>
        <w:t>,</w:t>
      </w:r>
      <w:r w:rsidR="00717086">
        <w:rPr>
          <w:sz w:val="24"/>
          <w:szCs w:val="24"/>
          <w:lang w:val="hr-HR"/>
        </w:rPr>
        <w:t xml:space="preserve"> </w:t>
      </w:r>
      <w:r w:rsidR="00056C25">
        <w:rPr>
          <w:sz w:val="24"/>
          <w:szCs w:val="24"/>
          <w:lang w:val="hr-HR"/>
        </w:rPr>
        <w:t>s</w:t>
      </w:r>
      <w:r w:rsidR="00056C25" w:rsidRPr="00056C25">
        <w:rPr>
          <w:sz w:val="24"/>
          <w:szCs w:val="24"/>
          <w:lang w:val="hr-HR"/>
        </w:rPr>
        <w:t>anacij</w:t>
      </w:r>
      <w:r w:rsidR="00056C25">
        <w:rPr>
          <w:sz w:val="24"/>
          <w:szCs w:val="24"/>
          <w:lang w:val="hr-HR"/>
        </w:rPr>
        <w:t>u</w:t>
      </w:r>
      <w:r w:rsidR="00056C25" w:rsidRPr="00056C25">
        <w:rPr>
          <w:sz w:val="24"/>
          <w:szCs w:val="24"/>
          <w:lang w:val="hr-HR"/>
        </w:rPr>
        <w:t xml:space="preserve"> zgrade Društvenog Rojc </w:t>
      </w:r>
      <w:r w:rsidR="00717086">
        <w:rPr>
          <w:sz w:val="24"/>
          <w:szCs w:val="24"/>
          <w:lang w:val="hr-HR"/>
        </w:rPr>
        <w:t xml:space="preserve">te na </w:t>
      </w:r>
      <w:r w:rsidR="003E2B5B">
        <w:rPr>
          <w:sz w:val="24"/>
          <w:szCs w:val="24"/>
          <w:lang w:val="hr-HR"/>
        </w:rPr>
        <w:t>ulaganja u osnovne škole</w:t>
      </w:r>
      <w:r w:rsidR="007A7CE4">
        <w:rPr>
          <w:sz w:val="24"/>
          <w:szCs w:val="24"/>
          <w:lang w:val="hr-HR"/>
        </w:rPr>
        <w:t>.</w:t>
      </w:r>
    </w:p>
    <w:p w14:paraId="1CE56F97" w14:textId="77777777" w:rsidR="00CB02C7" w:rsidRDefault="00CB02C7" w:rsidP="009A4C5C">
      <w:pPr>
        <w:jc w:val="both"/>
        <w:rPr>
          <w:b/>
          <w:bCs/>
          <w:sz w:val="24"/>
          <w:lang w:val="hr-HR"/>
        </w:rPr>
      </w:pPr>
    </w:p>
    <w:p w14:paraId="60D9F379" w14:textId="0AC4044B" w:rsidR="00736953" w:rsidRPr="000D15C4" w:rsidRDefault="00736953" w:rsidP="009A4C5C">
      <w:pPr>
        <w:jc w:val="both"/>
        <w:rPr>
          <w:b/>
          <w:bCs/>
          <w:sz w:val="24"/>
          <w:lang w:val="hr-HR"/>
        </w:rPr>
      </w:pPr>
      <w:r w:rsidRPr="000D15C4">
        <w:rPr>
          <w:b/>
          <w:bCs/>
          <w:sz w:val="24"/>
          <w:lang w:val="hr-HR"/>
        </w:rPr>
        <w:t xml:space="preserve">IZDACI ZA FINANCIJSKU IMOVINU I OTPLATE ZAJMOVA </w:t>
      </w:r>
    </w:p>
    <w:p w14:paraId="245E4AE4" w14:textId="77777777" w:rsidR="00736953" w:rsidRPr="000D15C4" w:rsidRDefault="00736953" w:rsidP="00423A5F">
      <w:pPr>
        <w:ind w:firstLine="709"/>
        <w:jc w:val="both"/>
        <w:rPr>
          <w:b/>
          <w:bCs/>
          <w:sz w:val="24"/>
          <w:lang w:val="hr-HR"/>
        </w:rPr>
      </w:pPr>
    </w:p>
    <w:p w14:paraId="506BCFD0" w14:textId="43C9C02C" w:rsidR="00736953" w:rsidRPr="000D15C4" w:rsidRDefault="00736953" w:rsidP="00423A5F">
      <w:pPr>
        <w:ind w:firstLine="709"/>
        <w:jc w:val="both"/>
        <w:rPr>
          <w:sz w:val="24"/>
          <w:lang w:val="hr-HR"/>
        </w:rPr>
      </w:pPr>
      <w:r w:rsidRPr="000D15C4">
        <w:rPr>
          <w:sz w:val="24"/>
          <w:lang w:val="hr-HR"/>
        </w:rPr>
        <w:t xml:space="preserve">Izdaci za financijsku imovinu i otplate zajmova planirani su u iznosu od </w:t>
      </w:r>
      <w:r w:rsidR="00E14811" w:rsidRPr="000D15C4">
        <w:rPr>
          <w:sz w:val="24"/>
          <w:lang w:val="hr-HR"/>
        </w:rPr>
        <w:t>6.4</w:t>
      </w:r>
      <w:r w:rsidR="00A976CA">
        <w:rPr>
          <w:sz w:val="24"/>
          <w:lang w:val="hr-HR"/>
        </w:rPr>
        <w:t>5</w:t>
      </w:r>
      <w:r w:rsidR="00E14811" w:rsidRPr="000D15C4">
        <w:rPr>
          <w:sz w:val="24"/>
          <w:lang w:val="hr-HR"/>
        </w:rPr>
        <w:t>0</w:t>
      </w:r>
      <w:r w:rsidRPr="000D15C4">
        <w:rPr>
          <w:sz w:val="24"/>
          <w:lang w:val="hr-HR"/>
        </w:rPr>
        <w:t>.000,00 kuna</w:t>
      </w:r>
      <w:r w:rsidR="00AD416A" w:rsidRPr="000D15C4">
        <w:rPr>
          <w:sz w:val="24"/>
          <w:lang w:val="hr-HR"/>
        </w:rPr>
        <w:t xml:space="preserve"> </w:t>
      </w:r>
      <w:r w:rsidR="00AD416A" w:rsidRPr="000D15C4">
        <w:rPr>
          <w:sz w:val="24"/>
          <w:szCs w:val="24"/>
          <w:lang w:val="hr-HR"/>
        </w:rPr>
        <w:t xml:space="preserve">a </w:t>
      </w:r>
      <w:r w:rsidR="00AD416A" w:rsidRPr="00B40E6D">
        <w:rPr>
          <w:sz w:val="24"/>
          <w:szCs w:val="24"/>
          <w:lang w:val="hr-HR"/>
        </w:rPr>
        <w:t xml:space="preserve">ostvareni u iznosu od </w:t>
      </w:r>
      <w:r w:rsidR="00056C25">
        <w:rPr>
          <w:sz w:val="24"/>
          <w:szCs w:val="24"/>
          <w:lang w:val="en-US" w:eastAsia="en-US"/>
        </w:rPr>
        <w:t>6.428.375,19</w:t>
      </w:r>
      <w:r w:rsidR="00A976CA" w:rsidRPr="00B40E6D">
        <w:rPr>
          <w:sz w:val="24"/>
          <w:szCs w:val="24"/>
          <w:lang w:val="en-US" w:eastAsia="en-US"/>
        </w:rPr>
        <w:t xml:space="preserve"> </w:t>
      </w:r>
      <w:r w:rsidR="00AD416A" w:rsidRPr="00B40E6D">
        <w:rPr>
          <w:sz w:val="24"/>
          <w:szCs w:val="24"/>
          <w:lang w:val="hr-HR"/>
        </w:rPr>
        <w:t>kun</w:t>
      </w:r>
      <w:r w:rsidR="00056C25">
        <w:rPr>
          <w:sz w:val="24"/>
          <w:szCs w:val="24"/>
          <w:lang w:val="hr-HR"/>
        </w:rPr>
        <w:t>a</w:t>
      </w:r>
      <w:r w:rsidR="00AD416A" w:rsidRPr="00B40E6D">
        <w:rPr>
          <w:sz w:val="24"/>
          <w:szCs w:val="24"/>
          <w:lang w:val="hr-HR"/>
        </w:rPr>
        <w:t xml:space="preserve"> ili </w:t>
      </w:r>
      <w:r w:rsidR="00056C25">
        <w:rPr>
          <w:sz w:val="24"/>
          <w:szCs w:val="24"/>
          <w:lang w:val="hr-HR"/>
        </w:rPr>
        <w:t>99,66</w:t>
      </w:r>
      <w:r w:rsidR="00AD416A" w:rsidRPr="00B40E6D">
        <w:rPr>
          <w:sz w:val="24"/>
          <w:szCs w:val="24"/>
          <w:lang w:val="hr-HR"/>
        </w:rPr>
        <w:t>% u odnosu na plan</w:t>
      </w:r>
      <w:r w:rsidRPr="00B40E6D">
        <w:rPr>
          <w:sz w:val="24"/>
          <w:szCs w:val="24"/>
          <w:lang w:val="hr-HR"/>
        </w:rPr>
        <w:t xml:space="preserve">. </w:t>
      </w:r>
      <w:r w:rsidR="00860A48" w:rsidRPr="00B40E6D">
        <w:rPr>
          <w:sz w:val="24"/>
          <w:szCs w:val="24"/>
          <w:lang w:val="hr-HR"/>
        </w:rPr>
        <w:t xml:space="preserve">Odnose se na </w:t>
      </w:r>
      <w:r w:rsidRPr="00B40E6D">
        <w:rPr>
          <w:sz w:val="24"/>
          <w:szCs w:val="24"/>
          <w:lang w:val="hr-HR"/>
        </w:rPr>
        <w:t>otplatu glavnice</w:t>
      </w:r>
      <w:r w:rsidRPr="000D15C4">
        <w:rPr>
          <w:sz w:val="24"/>
          <w:lang w:val="hr-HR"/>
        </w:rPr>
        <w:t xml:space="preserve"> </w:t>
      </w:r>
      <w:r w:rsidRPr="000D15C4">
        <w:rPr>
          <w:noProof/>
          <w:sz w:val="24"/>
          <w:szCs w:val="24"/>
          <w:lang w:val="hr-HR"/>
        </w:rPr>
        <w:t>po Ugovorima o dugoročnim kreditima zaključenim sa Zagrebačkom bankom d.d. za izgradnju objekata Osnovne škole Veli Vrh</w:t>
      </w:r>
      <w:r w:rsidR="00E14811" w:rsidRPr="000D15C4">
        <w:rPr>
          <w:noProof/>
          <w:sz w:val="24"/>
          <w:szCs w:val="24"/>
          <w:lang w:val="hr-HR"/>
        </w:rPr>
        <w:t xml:space="preserve"> (I i II faza)</w:t>
      </w:r>
      <w:r w:rsidRPr="000D15C4">
        <w:rPr>
          <w:sz w:val="24"/>
          <w:lang w:val="hr-HR"/>
        </w:rPr>
        <w:t xml:space="preserve">. </w:t>
      </w:r>
    </w:p>
    <w:p w14:paraId="1295D347" w14:textId="77777777" w:rsidR="000806C7" w:rsidRPr="000D15C4" w:rsidRDefault="000806C7" w:rsidP="000806C7">
      <w:pPr>
        <w:pStyle w:val="Tijeloteksta2"/>
        <w:ind w:firstLine="720"/>
        <w:jc w:val="both"/>
        <w:rPr>
          <w:i/>
          <w:noProof/>
        </w:rPr>
      </w:pPr>
    </w:p>
    <w:p w14:paraId="463C3E47" w14:textId="76CB9571" w:rsidR="000806C7" w:rsidRPr="000D15C4" w:rsidRDefault="000806C7" w:rsidP="000806C7">
      <w:pPr>
        <w:pStyle w:val="Tijeloteksta2"/>
        <w:ind w:firstLine="720"/>
        <w:jc w:val="both"/>
        <w:rPr>
          <w:i/>
          <w:noProof/>
        </w:rPr>
      </w:pPr>
      <w:r w:rsidRPr="000D15C4">
        <w:rPr>
          <w:i/>
          <w:noProof/>
        </w:rPr>
        <w:t>U nastavku slijedi  tabelarni i grafički prikaz planiranih i izvršenih rashoda i izdataka po skupinama za obračunsko razdoblje siječanj-</w:t>
      </w:r>
      <w:r w:rsidR="007F4B45">
        <w:rPr>
          <w:i/>
          <w:noProof/>
        </w:rPr>
        <w:t>prosinac</w:t>
      </w:r>
      <w:r w:rsidR="00E66D50">
        <w:rPr>
          <w:i/>
          <w:noProof/>
        </w:rPr>
        <w:t xml:space="preserve"> 2022</w:t>
      </w:r>
      <w:r w:rsidRPr="000D15C4">
        <w:rPr>
          <w:i/>
          <w:noProof/>
        </w:rPr>
        <w:t xml:space="preserve">. godine (Tabela br. </w:t>
      </w:r>
      <w:r w:rsidR="0033074B">
        <w:rPr>
          <w:i/>
          <w:noProof/>
        </w:rPr>
        <w:t>3</w:t>
      </w:r>
      <w:r w:rsidRPr="000D15C4">
        <w:rPr>
          <w:i/>
          <w:noProof/>
        </w:rPr>
        <w:t xml:space="preserve"> i Grafikon br .</w:t>
      </w:r>
      <w:r w:rsidR="0033074B">
        <w:rPr>
          <w:i/>
          <w:noProof/>
        </w:rPr>
        <w:t>3</w:t>
      </w:r>
      <w:r w:rsidRPr="000D15C4">
        <w:rPr>
          <w:i/>
          <w:noProof/>
        </w:rPr>
        <w:t>), te tabelarni i grafički prikaz udjela pojedine skupine izvršenih rashoda i izdataka za obračunsko razdoblje siječanj-</w:t>
      </w:r>
      <w:r w:rsidR="007F4B45">
        <w:rPr>
          <w:i/>
          <w:noProof/>
        </w:rPr>
        <w:t>prosinac</w:t>
      </w:r>
      <w:r w:rsidR="009C5055">
        <w:rPr>
          <w:i/>
          <w:noProof/>
        </w:rPr>
        <w:t xml:space="preserve"> 2022</w:t>
      </w:r>
      <w:r w:rsidRPr="000D15C4">
        <w:rPr>
          <w:i/>
          <w:noProof/>
        </w:rPr>
        <w:t xml:space="preserve">. godine (Tabela br. </w:t>
      </w:r>
      <w:r w:rsidR="0033074B">
        <w:rPr>
          <w:i/>
          <w:noProof/>
        </w:rPr>
        <w:t>4</w:t>
      </w:r>
      <w:r w:rsidRPr="000D15C4">
        <w:rPr>
          <w:i/>
          <w:noProof/>
        </w:rPr>
        <w:t xml:space="preserve"> i Grafikon br.</w:t>
      </w:r>
      <w:r w:rsidR="0033074B">
        <w:rPr>
          <w:i/>
          <w:noProof/>
        </w:rPr>
        <w:t xml:space="preserve"> 4</w:t>
      </w:r>
      <w:r w:rsidRPr="000D15C4">
        <w:rPr>
          <w:i/>
          <w:noProof/>
        </w:rPr>
        <w:t>).</w:t>
      </w:r>
    </w:p>
    <w:p w14:paraId="2E3294BB" w14:textId="705AEDE0" w:rsidR="005C0C5C" w:rsidRPr="000D15C4" w:rsidRDefault="005C0C5C" w:rsidP="005C0C5C">
      <w:pPr>
        <w:pStyle w:val="Tijeloteksta2"/>
        <w:jc w:val="both"/>
        <w:rPr>
          <w:i/>
          <w:noProof/>
        </w:rPr>
      </w:pPr>
    </w:p>
    <w:p w14:paraId="6B649346" w14:textId="77777777" w:rsidR="003D3D71" w:rsidRPr="000D15C4" w:rsidRDefault="003D3D71" w:rsidP="005C0C5C">
      <w:pPr>
        <w:pStyle w:val="Tijeloteksta2"/>
        <w:jc w:val="both"/>
        <w:rPr>
          <w:i/>
          <w:noProof/>
        </w:rPr>
      </w:pPr>
    </w:p>
    <w:p w14:paraId="440B0EBA" w14:textId="0973C512" w:rsidR="000806C7" w:rsidRPr="000D15C4" w:rsidRDefault="000806C7" w:rsidP="000806C7">
      <w:pPr>
        <w:pStyle w:val="Naslov7"/>
        <w:numPr>
          <w:ilvl w:val="0"/>
          <w:numId w:val="0"/>
        </w:numPr>
        <w:jc w:val="both"/>
        <w:rPr>
          <w:b/>
          <w:noProof/>
        </w:rPr>
      </w:pPr>
      <w:r w:rsidRPr="000D15C4">
        <w:rPr>
          <w:b/>
          <w:noProof/>
        </w:rPr>
        <w:t xml:space="preserve">Tabela br. </w:t>
      </w:r>
      <w:r w:rsidR="0033074B">
        <w:rPr>
          <w:b/>
          <w:noProof/>
        </w:rPr>
        <w:t>3</w:t>
      </w:r>
      <w:r w:rsidRPr="000D15C4">
        <w:rPr>
          <w:b/>
          <w:noProof/>
        </w:rPr>
        <w:t>. Planirani i izvršeni rashodi i izdaci po skupinama za razdoblje siječanj-</w:t>
      </w:r>
      <w:r w:rsidR="007F4B45">
        <w:rPr>
          <w:b/>
          <w:noProof/>
        </w:rPr>
        <w:t>prosinac</w:t>
      </w:r>
      <w:r w:rsidR="009C5055">
        <w:rPr>
          <w:b/>
          <w:noProof/>
        </w:rPr>
        <w:t xml:space="preserve"> 2022</w:t>
      </w:r>
      <w:r w:rsidRPr="000D15C4">
        <w:rPr>
          <w:b/>
          <w:noProof/>
        </w:rPr>
        <w:t>. godine</w:t>
      </w:r>
    </w:p>
    <w:p w14:paraId="647E9811" w14:textId="77777777" w:rsidR="00E73B6C" w:rsidRPr="000D15C4" w:rsidRDefault="00E73B6C" w:rsidP="00E73B6C">
      <w:pPr>
        <w:rPr>
          <w:noProof/>
          <w:lang w:val="hr-HR"/>
        </w:rPr>
      </w:pPr>
    </w:p>
    <w:tbl>
      <w:tblPr>
        <w:tblW w:w="9125" w:type="dxa"/>
        <w:jc w:val="center"/>
        <w:tblLook w:val="04A0" w:firstRow="1" w:lastRow="0" w:firstColumn="1" w:lastColumn="0" w:noHBand="0" w:noVBand="1"/>
      </w:tblPr>
      <w:tblGrid>
        <w:gridCol w:w="4894"/>
        <w:gridCol w:w="1800"/>
        <w:gridCol w:w="1720"/>
        <w:gridCol w:w="711"/>
      </w:tblGrid>
      <w:tr w:rsidR="00125E10" w:rsidRPr="00125E10" w14:paraId="732FBB78" w14:textId="77777777" w:rsidTr="00125E10">
        <w:trPr>
          <w:trHeight w:val="552"/>
          <w:jc w:val="center"/>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17FE" w14:textId="77777777" w:rsidR="00125E10" w:rsidRPr="00125E10" w:rsidRDefault="00125E10" w:rsidP="00125E10">
            <w:pPr>
              <w:jc w:val="center"/>
              <w:rPr>
                <w:b/>
                <w:bCs/>
                <w:sz w:val="22"/>
                <w:szCs w:val="22"/>
                <w:lang w:val="en-US" w:eastAsia="en-US"/>
              </w:rPr>
            </w:pPr>
            <w:r w:rsidRPr="00125E10">
              <w:rPr>
                <w:b/>
                <w:bCs/>
                <w:sz w:val="22"/>
                <w:szCs w:val="22"/>
                <w:lang w:val="en-US" w:eastAsia="en-US"/>
              </w:rPr>
              <w:t>VRSTA RASHODA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1BD2CD6" w14:textId="77777777" w:rsidR="00125E10" w:rsidRPr="00125E10" w:rsidRDefault="00125E10" w:rsidP="00125E10">
            <w:pPr>
              <w:jc w:val="center"/>
              <w:rPr>
                <w:b/>
                <w:bCs/>
                <w:sz w:val="22"/>
                <w:szCs w:val="22"/>
                <w:lang w:val="en-US" w:eastAsia="en-US"/>
              </w:rPr>
            </w:pPr>
            <w:r w:rsidRPr="00125E10">
              <w:rPr>
                <w:b/>
                <w:bCs/>
                <w:sz w:val="22"/>
                <w:szCs w:val="22"/>
                <w:lang w:val="en-US" w:eastAsia="en-US"/>
              </w:rPr>
              <w:t>Planirani rashodi i izdaci 2022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16DE51B" w14:textId="77777777" w:rsidR="00125E10" w:rsidRPr="00125E10" w:rsidRDefault="00125E10" w:rsidP="00125E10">
            <w:pPr>
              <w:jc w:val="center"/>
              <w:rPr>
                <w:b/>
                <w:bCs/>
                <w:sz w:val="22"/>
                <w:szCs w:val="22"/>
                <w:lang w:val="en-US" w:eastAsia="en-US"/>
              </w:rPr>
            </w:pPr>
            <w:r w:rsidRPr="00125E10">
              <w:rPr>
                <w:b/>
                <w:bCs/>
                <w:sz w:val="22"/>
                <w:szCs w:val="22"/>
                <w:lang w:val="en-US" w:eastAsia="en-US"/>
              </w:rPr>
              <w:t>Izvršeni Rashodi i izdaci 2022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4FFB3511" w14:textId="77777777" w:rsidR="00125E10" w:rsidRPr="00125E10" w:rsidRDefault="00125E10" w:rsidP="00125E10">
            <w:pPr>
              <w:jc w:val="center"/>
              <w:rPr>
                <w:b/>
                <w:bCs/>
                <w:sz w:val="22"/>
                <w:szCs w:val="22"/>
                <w:lang w:val="en-US" w:eastAsia="en-US"/>
              </w:rPr>
            </w:pPr>
            <w:r w:rsidRPr="00125E10">
              <w:rPr>
                <w:b/>
                <w:bCs/>
                <w:sz w:val="22"/>
                <w:szCs w:val="22"/>
                <w:lang w:val="en-US" w:eastAsia="en-US"/>
              </w:rPr>
              <w:t>%</w:t>
            </w:r>
          </w:p>
        </w:tc>
      </w:tr>
      <w:tr w:rsidR="00125E10" w:rsidRPr="00125E10" w14:paraId="40322D5F"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937D2D3" w14:textId="77777777" w:rsidR="00125E10" w:rsidRPr="00125E10" w:rsidRDefault="00125E10" w:rsidP="00125E10">
            <w:pPr>
              <w:rPr>
                <w:sz w:val="22"/>
                <w:szCs w:val="22"/>
                <w:lang w:val="en-US" w:eastAsia="en-US"/>
              </w:rPr>
            </w:pPr>
            <w:r w:rsidRPr="00125E10">
              <w:rPr>
                <w:sz w:val="22"/>
                <w:szCs w:val="22"/>
                <w:lang w:val="en-US" w:eastAsia="en-US"/>
              </w:rPr>
              <w:t>Rashodi za zaposlene</w:t>
            </w:r>
          </w:p>
        </w:tc>
        <w:tc>
          <w:tcPr>
            <w:tcW w:w="1800" w:type="dxa"/>
            <w:tcBorders>
              <w:top w:val="nil"/>
              <w:left w:val="nil"/>
              <w:bottom w:val="single" w:sz="4" w:space="0" w:color="auto"/>
              <w:right w:val="single" w:sz="4" w:space="0" w:color="auto"/>
            </w:tcBorders>
            <w:shd w:val="clear" w:color="auto" w:fill="auto"/>
            <w:noWrap/>
            <w:vAlign w:val="bottom"/>
            <w:hideMark/>
          </w:tcPr>
          <w:p w14:paraId="3D9F8F3E" w14:textId="77777777" w:rsidR="00125E10" w:rsidRPr="00125E10" w:rsidRDefault="00125E10" w:rsidP="00125E10">
            <w:pPr>
              <w:jc w:val="right"/>
              <w:rPr>
                <w:lang w:val="en-US" w:eastAsia="en-US"/>
              </w:rPr>
            </w:pPr>
            <w:r w:rsidRPr="00125E10">
              <w:rPr>
                <w:lang w:val="en-US" w:eastAsia="en-US"/>
              </w:rPr>
              <w:t>194.879.071,92</w:t>
            </w:r>
          </w:p>
        </w:tc>
        <w:tc>
          <w:tcPr>
            <w:tcW w:w="1720" w:type="dxa"/>
            <w:tcBorders>
              <w:top w:val="nil"/>
              <w:left w:val="nil"/>
              <w:bottom w:val="single" w:sz="4" w:space="0" w:color="auto"/>
              <w:right w:val="single" w:sz="4" w:space="0" w:color="auto"/>
            </w:tcBorders>
            <w:shd w:val="clear" w:color="auto" w:fill="auto"/>
            <w:noWrap/>
            <w:vAlign w:val="bottom"/>
            <w:hideMark/>
          </w:tcPr>
          <w:p w14:paraId="2D4705E8" w14:textId="77777777" w:rsidR="00125E10" w:rsidRPr="00125E10" w:rsidRDefault="00125E10" w:rsidP="00125E10">
            <w:pPr>
              <w:jc w:val="right"/>
              <w:rPr>
                <w:lang w:val="en-US" w:eastAsia="en-US"/>
              </w:rPr>
            </w:pPr>
            <w:r w:rsidRPr="00125E10">
              <w:rPr>
                <w:lang w:val="en-US" w:eastAsia="en-US"/>
              </w:rPr>
              <w:t>181.580.151,59</w:t>
            </w:r>
          </w:p>
        </w:tc>
        <w:tc>
          <w:tcPr>
            <w:tcW w:w="625" w:type="dxa"/>
            <w:tcBorders>
              <w:top w:val="nil"/>
              <w:left w:val="nil"/>
              <w:bottom w:val="single" w:sz="4" w:space="0" w:color="auto"/>
              <w:right w:val="single" w:sz="4" w:space="0" w:color="auto"/>
            </w:tcBorders>
            <w:shd w:val="clear" w:color="auto" w:fill="auto"/>
            <w:vAlign w:val="bottom"/>
            <w:hideMark/>
          </w:tcPr>
          <w:p w14:paraId="18BA5A98" w14:textId="77777777" w:rsidR="00125E10" w:rsidRPr="00125E10" w:rsidRDefault="00125E10" w:rsidP="00125E10">
            <w:pPr>
              <w:jc w:val="right"/>
              <w:rPr>
                <w:sz w:val="22"/>
                <w:szCs w:val="22"/>
                <w:lang w:val="en-US" w:eastAsia="en-US"/>
              </w:rPr>
            </w:pPr>
            <w:r w:rsidRPr="00125E10">
              <w:rPr>
                <w:sz w:val="22"/>
                <w:szCs w:val="22"/>
                <w:lang w:val="en-US" w:eastAsia="en-US"/>
              </w:rPr>
              <w:t>93,18</w:t>
            </w:r>
          </w:p>
        </w:tc>
      </w:tr>
      <w:tr w:rsidR="00125E10" w:rsidRPr="00125E10" w14:paraId="433947D3"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003592C" w14:textId="77777777" w:rsidR="00125E10" w:rsidRPr="00125E10" w:rsidRDefault="00125E10" w:rsidP="00125E10">
            <w:pPr>
              <w:rPr>
                <w:sz w:val="22"/>
                <w:szCs w:val="22"/>
                <w:lang w:val="en-US" w:eastAsia="en-US"/>
              </w:rPr>
            </w:pPr>
            <w:r w:rsidRPr="00125E10">
              <w:rPr>
                <w:sz w:val="22"/>
                <w:szCs w:val="22"/>
                <w:lang w:val="en-US" w:eastAsia="en-US"/>
              </w:rPr>
              <w:t>Materijalni rashodi</w:t>
            </w:r>
          </w:p>
        </w:tc>
        <w:tc>
          <w:tcPr>
            <w:tcW w:w="1800" w:type="dxa"/>
            <w:tcBorders>
              <w:top w:val="nil"/>
              <w:left w:val="nil"/>
              <w:bottom w:val="single" w:sz="4" w:space="0" w:color="auto"/>
              <w:right w:val="single" w:sz="4" w:space="0" w:color="auto"/>
            </w:tcBorders>
            <w:shd w:val="clear" w:color="auto" w:fill="auto"/>
            <w:noWrap/>
            <w:vAlign w:val="bottom"/>
            <w:hideMark/>
          </w:tcPr>
          <w:p w14:paraId="7B80C7A5" w14:textId="77777777" w:rsidR="00125E10" w:rsidRPr="00125E10" w:rsidRDefault="00125E10" w:rsidP="00125E10">
            <w:pPr>
              <w:jc w:val="right"/>
              <w:rPr>
                <w:lang w:val="en-US" w:eastAsia="en-US"/>
              </w:rPr>
            </w:pPr>
            <w:r w:rsidRPr="00125E10">
              <w:rPr>
                <w:lang w:val="en-US" w:eastAsia="en-US"/>
              </w:rPr>
              <w:t>153.422.742,45</w:t>
            </w:r>
          </w:p>
        </w:tc>
        <w:tc>
          <w:tcPr>
            <w:tcW w:w="1720" w:type="dxa"/>
            <w:tcBorders>
              <w:top w:val="nil"/>
              <w:left w:val="nil"/>
              <w:bottom w:val="single" w:sz="4" w:space="0" w:color="auto"/>
              <w:right w:val="single" w:sz="4" w:space="0" w:color="auto"/>
            </w:tcBorders>
            <w:shd w:val="clear" w:color="auto" w:fill="auto"/>
            <w:noWrap/>
            <w:vAlign w:val="bottom"/>
            <w:hideMark/>
          </w:tcPr>
          <w:p w14:paraId="1677FCE8" w14:textId="77777777" w:rsidR="00125E10" w:rsidRPr="00125E10" w:rsidRDefault="00125E10" w:rsidP="00125E10">
            <w:pPr>
              <w:jc w:val="right"/>
              <w:rPr>
                <w:lang w:val="en-US" w:eastAsia="en-US"/>
              </w:rPr>
            </w:pPr>
            <w:r w:rsidRPr="00125E10">
              <w:rPr>
                <w:lang w:val="en-US" w:eastAsia="en-US"/>
              </w:rPr>
              <w:t>138.723.250,94</w:t>
            </w:r>
          </w:p>
        </w:tc>
        <w:tc>
          <w:tcPr>
            <w:tcW w:w="625" w:type="dxa"/>
            <w:tcBorders>
              <w:top w:val="nil"/>
              <w:left w:val="nil"/>
              <w:bottom w:val="single" w:sz="4" w:space="0" w:color="auto"/>
              <w:right w:val="single" w:sz="4" w:space="0" w:color="auto"/>
            </w:tcBorders>
            <w:shd w:val="clear" w:color="auto" w:fill="auto"/>
            <w:vAlign w:val="bottom"/>
            <w:hideMark/>
          </w:tcPr>
          <w:p w14:paraId="142DFC6B" w14:textId="77777777" w:rsidR="00125E10" w:rsidRPr="00125E10" w:rsidRDefault="00125E10" w:rsidP="00125E10">
            <w:pPr>
              <w:jc w:val="right"/>
              <w:rPr>
                <w:sz w:val="22"/>
                <w:szCs w:val="22"/>
                <w:lang w:val="en-US" w:eastAsia="en-US"/>
              </w:rPr>
            </w:pPr>
            <w:r w:rsidRPr="00125E10">
              <w:rPr>
                <w:sz w:val="22"/>
                <w:szCs w:val="22"/>
                <w:lang w:val="en-US" w:eastAsia="en-US"/>
              </w:rPr>
              <w:t>90,42</w:t>
            </w:r>
          </w:p>
        </w:tc>
      </w:tr>
      <w:tr w:rsidR="00125E10" w:rsidRPr="00125E10" w14:paraId="7537770D"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78530EA" w14:textId="77777777" w:rsidR="00125E10" w:rsidRPr="00125E10" w:rsidRDefault="00125E10" w:rsidP="00125E10">
            <w:pPr>
              <w:rPr>
                <w:sz w:val="22"/>
                <w:szCs w:val="22"/>
                <w:lang w:val="en-US" w:eastAsia="en-US"/>
              </w:rPr>
            </w:pPr>
            <w:r w:rsidRPr="00125E10">
              <w:rPr>
                <w:sz w:val="22"/>
                <w:szCs w:val="22"/>
                <w:lang w:val="en-US" w:eastAsia="en-US"/>
              </w:rPr>
              <w:t>Financijski rashodi</w:t>
            </w:r>
          </w:p>
        </w:tc>
        <w:tc>
          <w:tcPr>
            <w:tcW w:w="1800" w:type="dxa"/>
            <w:tcBorders>
              <w:top w:val="nil"/>
              <w:left w:val="nil"/>
              <w:bottom w:val="single" w:sz="4" w:space="0" w:color="auto"/>
              <w:right w:val="single" w:sz="4" w:space="0" w:color="auto"/>
            </w:tcBorders>
            <w:shd w:val="clear" w:color="auto" w:fill="auto"/>
            <w:noWrap/>
            <w:vAlign w:val="bottom"/>
            <w:hideMark/>
          </w:tcPr>
          <w:p w14:paraId="1BB22A85" w14:textId="77777777" w:rsidR="00125E10" w:rsidRPr="00125E10" w:rsidRDefault="00125E10" w:rsidP="00125E10">
            <w:pPr>
              <w:jc w:val="right"/>
              <w:rPr>
                <w:lang w:val="en-US" w:eastAsia="en-US"/>
              </w:rPr>
            </w:pPr>
            <w:r w:rsidRPr="00125E10">
              <w:rPr>
                <w:lang w:val="en-US" w:eastAsia="en-US"/>
              </w:rPr>
              <w:t>2.734.167,00</w:t>
            </w:r>
          </w:p>
        </w:tc>
        <w:tc>
          <w:tcPr>
            <w:tcW w:w="1720" w:type="dxa"/>
            <w:tcBorders>
              <w:top w:val="nil"/>
              <w:left w:val="nil"/>
              <w:bottom w:val="single" w:sz="4" w:space="0" w:color="auto"/>
              <w:right w:val="single" w:sz="4" w:space="0" w:color="auto"/>
            </w:tcBorders>
            <w:shd w:val="clear" w:color="auto" w:fill="auto"/>
            <w:noWrap/>
            <w:vAlign w:val="bottom"/>
            <w:hideMark/>
          </w:tcPr>
          <w:p w14:paraId="1D15FBEC" w14:textId="77777777" w:rsidR="00125E10" w:rsidRPr="00125E10" w:rsidRDefault="00125E10" w:rsidP="00125E10">
            <w:pPr>
              <w:jc w:val="right"/>
              <w:rPr>
                <w:lang w:val="en-US" w:eastAsia="en-US"/>
              </w:rPr>
            </w:pPr>
            <w:r w:rsidRPr="00125E10">
              <w:rPr>
                <w:lang w:val="en-US" w:eastAsia="en-US"/>
              </w:rPr>
              <w:t>2.663.645,00</w:t>
            </w:r>
          </w:p>
        </w:tc>
        <w:tc>
          <w:tcPr>
            <w:tcW w:w="625" w:type="dxa"/>
            <w:tcBorders>
              <w:top w:val="nil"/>
              <w:left w:val="nil"/>
              <w:bottom w:val="single" w:sz="4" w:space="0" w:color="auto"/>
              <w:right w:val="single" w:sz="4" w:space="0" w:color="auto"/>
            </w:tcBorders>
            <w:shd w:val="clear" w:color="auto" w:fill="auto"/>
            <w:vAlign w:val="bottom"/>
            <w:hideMark/>
          </w:tcPr>
          <w:p w14:paraId="6F6E4AC6" w14:textId="77777777" w:rsidR="00125E10" w:rsidRPr="00125E10" w:rsidRDefault="00125E10" w:rsidP="00125E10">
            <w:pPr>
              <w:jc w:val="right"/>
              <w:rPr>
                <w:sz w:val="22"/>
                <w:szCs w:val="22"/>
                <w:lang w:val="en-US" w:eastAsia="en-US"/>
              </w:rPr>
            </w:pPr>
            <w:r w:rsidRPr="00125E10">
              <w:rPr>
                <w:sz w:val="22"/>
                <w:szCs w:val="22"/>
                <w:lang w:val="en-US" w:eastAsia="en-US"/>
              </w:rPr>
              <w:t>97,42</w:t>
            </w:r>
          </w:p>
        </w:tc>
      </w:tr>
      <w:tr w:rsidR="00125E10" w:rsidRPr="00125E10" w14:paraId="487574A1"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BDF27EE" w14:textId="77777777" w:rsidR="00125E10" w:rsidRPr="00125E10" w:rsidRDefault="00125E10" w:rsidP="00125E10">
            <w:pPr>
              <w:rPr>
                <w:sz w:val="22"/>
                <w:szCs w:val="22"/>
                <w:lang w:val="en-US" w:eastAsia="en-US"/>
              </w:rPr>
            </w:pPr>
            <w:r w:rsidRPr="00125E10">
              <w:rPr>
                <w:sz w:val="22"/>
                <w:szCs w:val="22"/>
                <w:lang w:val="en-US" w:eastAsia="en-US"/>
              </w:rPr>
              <w:t>Subvencije</w:t>
            </w:r>
          </w:p>
        </w:tc>
        <w:tc>
          <w:tcPr>
            <w:tcW w:w="1800" w:type="dxa"/>
            <w:tcBorders>
              <w:top w:val="nil"/>
              <w:left w:val="nil"/>
              <w:bottom w:val="single" w:sz="4" w:space="0" w:color="auto"/>
              <w:right w:val="single" w:sz="4" w:space="0" w:color="auto"/>
            </w:tcBorders>
            <w:shd w:val="clear" w:color="auto" w:fill="auto"/>
            <w:noWrap/>
            <w:vAlign w:val="bottom"/>
            <w:hideMark/>
          </w:tcPr>
          <w:p w14:paraId="6B0BB930" w14:textId="77777777" w:rsidR="00125E10" w:rsidRPr="00125E10" w:rsidRDefault="00125E10" w:rsidP="00125E10">
            <w:pPr>
              <w:jc w:val="right"/>
              <w:rPr>
                <w:lang w:val="en-US" w:eastAsia="en-US"/>
              </w:rPr>
            </w:pPr>
            <w:r w:rsidRPr="00125E10">
              <w:rPr>
                <w:lang w:val="en-US" w:eastAsia="en-US"/>
              </w:rPr>
              <w:t>16.396.727,00</w:t>
            </w:r>
          </w:p>
        </w:tc>
        <w:tc>
          <w:tcPr>
            <w:tcW w:w="1720" w:type="dxa"/>
            <w:tcBorders>
              <w:top w:val="nil"/>
              <w:left w:val="nil"/>
              <w:bottom w:val="single" w:sz="4" w:space="0" w:color="auto"/>
              <w:right w:val="single" w:sz="4" w:space="0" w:color="auto"/>
            </w:tcBorders>
            <w:shd w:val="clear" w:color="auto" w:fill="auto"/>
            <w:noWrap/>
            <w:vAlign w:val="bottom"/>
            <w:hideMark/>
          </w:tcPr>
          <w:p w14:paraId="3BCC5DA6" w14:textId="77777777" w:rsidR="00125E10" w:rsidRPr="00125E10" w:rsidRDefault="00125E10" w:rsidP="00125E10">
            <w:pPr>
              <w:jc w:val="right"/>
              <w:rPr>
                <w:lang w:val="en-US" w:eastAsia="en-US"/>
              </w:rPr>
            </w:pPr>
            <w:r w:rsidRPr="00125E10">
              <w:rPr>
                <w:lang w:val="en-US" w:eastAsia="en-US"/>
              </w:rPr>
              <w:t>15.811.877,01</w:t>
            </w:r>
          </w:p>
        </w:tc>
        <w:tc>
          <w:tcPr>
            <w:tcW w:w="625" w:type="dxa"/>
            <w:tcBorders>
              <w:top w:val="nil"/>
              <w:left w:val="nil"/>
              <w:bottom w:val="single" w:sz="4" w:space="0" w:color="auto"/>
              <w:right w:val="single" w:sz="4" w:space="0" w:color="auto"/>
            </w:tcBorders>
            <w:shd w:val="clear" w:color="auto" w:fill="auto"/>
            <w:vAlign w:val="bottom"/>
            <w:hideMark/>
          </w:tcPr>
          <w:p w14:paraId="2A3182D8" w14:textId="77777777" w:rsidR="00125E10" w:rsidRPr="00125E10" w:rsidRDefault="00125E10" w:rsidP="00125E10">
            <w:pPr>
              <w:jc w:val="right"/>
              <w:rPr>
                <w:sz w:val="22"/>
                <w:szCs w:val="22"/>
                <w:lang w:val="en-US" w:eastAsia="en-US"/>
              </w:rPr>
            </w:pPr>
            <w:r w:rsidRPr="00125E10">
              <w:rPr>
                <w:sz w:val="22"/>
                <w:szCs w:val="22"/>
                <w:lang w:val="en-US" w:eastAsia="en-US"/>
              </w:rPr>
              <w:t>96,43</w:t>
            </w:r>
          </w:p>
        </w:tc>
      </w:tr>
      <w:tr w:rsidR="00125E10" w:rsidRPr="00125E10" w14:paraId="371CE63E"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D082E5C" w14:textId="77777777" w:rsidR="00125E10" w:rsidRPr="00125E10" w:rsidRDefault="00125E10" w:rsidP="00125E10">
            <w:pPr>
              <w:rPr>
                <w:sz w:val="22"/>
                <w:szCs w:val="22"/>
                <w:lang w:val="en-US" w:eastAsia="en-US"/>
              </w:rPr>
            </w:pPr>
            <w:r w:rsidRPr="00125E10">
              <w:rPr>
                <w:sz w:val="22"/>
                <w:szCs w:val="22"/>
                <w:lang w:val="en-US" w:eastAsia="en-US"/>
              </w:rPr>
              <w:t>Pomoći dane u inozemstvo i unutar općeg proračuna</w:t>
            </w:r>
          </w:p>
        </w:tc>
        <w:tc>
          <w:tcPr>
            <w:tcW w:w="1800" w:type="dxa"/>
            <w:tcBorders>
              <w:top w:val="nil"/>
              <w:left w:val="nil"/>
              <w:bottom w:val="single" w:sz="4" w:space="0" w:color="auto"/>
              <w:right w:val="single" w:sz="4" w:space="0" w:color="auto"/>
            </w:tcBorders>
            <w:shd w:val="clear" w:color="auto" w:fill="auto"/>
            <w:noWrap/>
            <w:vAlign w:val="bottom"/>
            <w:hideMark/>
          </w:tcPr>
          <w:p w14:paraId="1DE77284" w14:textId="77777777" w:rsidR="00125E10" w:rsidRPr="00125E10" w:rsidRDefault="00125E10" w:rsidP="00125E10">
            <w:pPr>
              <w:jc w:val="right"/>
              <w:rPr>
                <w:lang w:val="en-US" w:eastAsia="en-US"/>
              </w:rPr>
            </w:pPr>
            <w:r w:rsidRPr="00125E10">
              <w:rPr>
                <w:lang w:val="en-US" w:eastAsia="en-US"/>
              </w:rPr>
              <w:t>8.223.621,00</w:t>
            </w:r>
          </w:p>
        </w:tc>
        <w:tc>
          <w:tcPr>
            <w:tcW w:w="1720" w:type="dxa"/>
            <w:tcBorders>
              <w:top w:val="nil"/>
              <w:left w:val="nil"/>
              <w:bottom w:val="single" w:sz="4" w:space="0" w:color="auto"/>
              <w:right w:val="single" w:sz="4" w:space="0" w:color="auto"/>
            </w:tcBorders>
            <w:shd w:val="clear" w:color="auto" w:fill="auto"/>
            <w:noWrap/>
            <w:vAlign w:val="bottom"/>
            <w:hideMark/>
          </w:tcPr>
          <w:p w14:paraId="5320E56E" w14:textId="77777777" w:rsidR="00125E10" w:rsidRPr="00125E10" w:rsidRDefault="00125E10" w:rsidP="00125E10">
            <w:pPr>
              <w:jc w:val="right"/>
              <w:rPr>
                <w:lang w:val="en-US" w:eastAsia="en-US"/>
              </w:rPr>
            </w:pPr>
            <w:r w:rsidRPr="00125E10">
              <w:rPr>
                <w:lang w:val="en-US" w:eastAsia="en-US"/>
              </w:rPr>
              <w:t>7.181.399,66</w:t>
            </w:r>
          </w:p>
        </w:tc>
        <w:tc>
          <w:tcPr>
            <w:tcW w:w="625" w:type="dxa"/>
            <w:tcBorders>
              <w:top w:val="nil"/>
              <w:left w:val="nil"/>
              <w:bottom w:val="single" w:sz="4" w:space="0" w:color="auto"/>
              <w:right w:val="single" w:sz="4" w:space="0" w:color="auto"/>
            </w:tcBorders>
            <w:shd w:val="clear" w:color="auto" w:fill="auto"/>
            <w:vAlign w:val="bottom"/>
            <w:hideMark/>
          </w:tcPr>
          <w:p w14:paraId="300E7EA2" w14:textId="77777777" w:rsidR="00125E10" w:rsidRPr="00125E10" w:rsidRDefault="00125E10" w:rsidP="00125E10">
            <w:pPr>
              <w:jc w:val="right"/>
              <w:rPr>
                <w:sz w:val="22"/>
                <w:szCs w:val="22"/>
                <w:lang w:val="en-US" w:eastAsia="en-US"/>
              </w:rPr>
            </w:pPr>
            <w:r w:rsidRPr="00125E10">
              <w:rPr>
                <w:sz w:val="22"/>
                <w:szCs w:val="22"/>
                <w:lang w:val="en-US" w:eastAsia="en-US"/>
              </w:rPr>
              <w:t>87,33</w:t>
            </w:r>
          </w:p>
        </w:tc>
      </w:tr>
      <w:tr w:rsidR="00125E10" w:rsidRPr="00125E10" w14:paraId="2775B12C" w14:textId="77777777" w:rsidTr="00125E10">
        <w:trPr>
          <w:trHeight w:val="552"/>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AB9A6BF" w14:textId="77777777" w:rsidR="00125E10" w:rsidRPr="00125E10" w:rsidRDefault="00125E10" w:rsidP="00125E10">
            <w:pPr>
              <w:rPr>
                <w:sz w:val="22"/>
                <w:szCs w:val="22"/>
                <w:lang w:val="en-US" w:eastAsia="en-US"/>
              </w:rPr>
            </w:pPr>
            <w:r w:rsidRPr="00125E10">
              <w:rPr>
                <w:sz w:val="22"/>
                <w:szCs w:val="22"/>
                <w:lang w:val="en-US" w:eastAsia="en-US"/>
              </w:rPr>
              <w:t>Naknade građanima i kućanstvima na temelju osiguranja i druge naknade</w:t>
            </w:r>
          </w:p>
        </w:tc>
        <w:tc>
          <w:tcPr>
            <w:tcW w:w="1800" w:type="dxa"/>
            <w:tcBorders>
              <w:top w:val="nil"/>
              <w:left w:val="nil"/>
              <w:bottom w:val="single" w:sz="4" w:space="0" w:color="auto"/>
              <w:right w:val="single" w:sz="4" w:space="0" w:color="auto"/>
            </w:tcBorders>
            <w:shd w:val="clear" w:color="auto" w:fill="auto"/>
            <w:noWrap/>
            <w:vAlign w:val="bottom"/>
            <w:hideMark/>
          </w:tcPr>
          <w:p w14:paraId="6F3EDF80" w14:textId="77777777" w:rsidR="00125E10" w:rsidRPr="00125E10" w:rsidRDefault="00125E10" w:rsidP="00125E10">
            <w:pPr>
              <w:jc w:val="right"/>
              <w:rPr>
                <w:lang w:val="en-US" w:eastAsia="en-US"/>
              </w:rPr>
            </w:pPr>
            <w:r w:rsidRPr="00125E10">
              <w:rPr>
                <w:lang w:val="en-US" w:eastAsia="en-US"/>
              </w:rPr>
              <w:t>10.560.785,00</w:t>
            </w:r>
          </w:p>
        </w:tc>
        <w:tc>
          <w:tcPr>
            <w:tcW w:w="1720" w:type="dxa"/>
            <w:tcBorders>
              <w:top w:val="nil"/>
              <w:left w:val="nil"/>
              <w:bottom w:val="single" w:sz="4" w:space="0" w:color="auto"/>
              <w:right w:val="single" w:sz="4" w:space="0" w:color="auto"/>
            </w:tcBorders>
            <w:shd w:val="clear" w:color="auto" w:fill="auto"/>
            <w:noWrap/>
            <w:vAlign w:val="bottom"/>
            <w:hideMark/>
          </w:tcPr>
          <w:p w14:paraId="5A1123D7" w14:textId="77777777" w:rsidR="00125E10" w:rsidRPr="00125E10" w:rsidRDefault="00125E10" w:rsidP="00125E10">
            <w:pPr>
              <w:jc w:val="right"/>
              <w:rPr>
                <w:lang w:val="en-US" w:eastAsia="en-US"/>
              </w:rPr>
            </w:pPr>
            <w:r w:rsidRPr="00125E10">
              <w:rPr>
                <w:lang w:val="en-US" w:eastAsia="en-US"/>
              </w:rPr>
              <w:t>9.295.091,29</w:t>
            </w:r>
          </w:p>
        </w:tc>
        <w:tc>
          <w:tcPr>
            <w:tcW w:w="625" w:type="dxa"/>
            <w:tcBorders>
              <w:top w:val="nil"/>
              <w:left w:val="nil"/>
              <w:bottom w:val="single" w:sz="4" w:space="0" w:color="auto"/>
              <w:right w:val="single" w:sz="4" w:space="0" w:color="auto"/>
            </w:tcBorders>
            <w:shd w:val="clear" w:color="auto" w:fill="auto"/>
            <w:vAlign w:val="bottom"/>
            <w:hideMark/>
          </w:tcPr>
          <w:p w14:paraId="5E98D023" w14:textId="77777777" w:rsidR="00125E10" w:rsidRPr="00125E10" w:rsidRDefault="00125E10" w:rsidP="00125E10">
            <w:pPr>
              <w:jc w:val="right"/>
              <w:rPr>
                <w:sz w:val="22"/>
                <w:szCs w:val="22"/>
                <w:lang w:val="en-US" w:eastAsia="en-US"/>
              </w:rPr>
            </w:pPr>
            <w:r w:rsidRPr="00125E10">
              <w:rPr>
                <w:sz w:val="22"/>
                <w:szCs w:val="22"/>
                <w:lang w:val="en-US" w:eastAsia="en-US"/>
              </w:rPr>
              <w:t>88,02</w:t>
            </w:r>
          </w:p>
        </w:tc>
      </w:tr>
      <w:tr w:rsidR="00125E10" w:rsidRPr="00125E10" w14:paraId="718556B4"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91AB262" w14:textId="77777777" w:rsidR="00125E10" w:rsidRPr="00125E10" w:rsidRDefault="00125E10" w:rsidP="00125E10">
            <w:pPr>
              <w:rPr>
                <w:sz w:val="22"/>
                <w:szCs w:val="22"/>
                <w:lang w:val="en-US" w:eastAsia="en-US"/>
              </w:rPr>
            </w:pPr>
            <w:r w:rsidRPr="00125E10">
              <w:rPr>
                <w:sz w:val="22"/>
                <w:szCs w:val="22"/>
                <w:lang w:val="en-US" w:eastAsia="en-US"/>
              </w:rPr>
              <w:t>Ostali rashodi</w:t>
            </w:r>
          </w:p>
        </w:tc>
        <w:tc>
          <w:tcPr>
            <w:tcW w:w="1800" w:type="dxa"/>
            <w:tcBorders>
              <w:top w:val="nil"/>
              <w:left w:val="nil"/>
              <w:bottom w:val="single" w:sz="4" w:space="0" w:color="auto"/>
              <w:right w:val="single" w:sz="4" w:space="0" w:color="auto"/>
            </w:tcBorders>
            <w:shd w:val="clear" w:color="auto" w:fill="auto"/>
            <w:noWrap/>
            <w:vAlign w:val="bottom"/>
            <w:hideMark/>
          </w:tcPr>
          <w:p w14:paraId="403A4BCB" w14:textId="77777777" w:rsidR="00125E10" w:rsidRPr="00125E10" w:rsidRDefault="00125E10" w:rsidP="00125E10">
            <w:pPr>
              <w:jc w:val="right"/>
              <w:rPr>
                <w:lang w:val="en-US" w:eastAsia="en-US"/>
              </w:rPr>
            </w:pPr>
            <w:r w:rsidRPr="00125E10">
              <w:rPr>
                <w:lang w:val="en-US" w:eastAsia="en-US"/>
              </w:rPr>
              <w:t>55.730.754,00</w:t>
            </w:r>
          </w:p>
        </w:tc>
        <w:tc>
          <w:tcPr>
            <w:tcW w:w="1720" w:type="dxa"/>
            <w:tcBorders>
              <w:top w:val="nil"/>
              <w:left w:val="nil"/>
              <w:bottom w:val="single" w:sz="4" w:space="0" w:color="auto"/>
              <w:right w:val="single" w:sz="4" w:space="0" w:color="auto"/>
            </w:tcBorders>
            <w:shd w:val="clear" w:color="auto" w:fill="auto"/>
            <w:noWrap/>
            <w:vAlign w:val="bottom"/>
            <w:hideMark/>
          </w:tcPr>
          <w:p w14:paraId="177A7DB2" w14:textId="77777777" w:rsidR="00125E10" w:rsidRPr="00125E10" w:rsidRDefault="00125E10" w:rsidP="00125E10">
            <w:pPr>
              <w:jc w:val="right"/>
              <w:rPr>
                <w:lang w:val="en-US" w:eastAsia="en-US"/>
              </w:rPr>
            </w:pPr>
            <w:r w:rsidRPr="00125E10">
              <w:rPr>
                <w:lang w:val="en-US" w:eastAsia="en-US"/>
              </w:rPr>
              <w:t>54.465.773,08</w:t>
            </w:r>
          </w:p>
        </w:tc>
        <w:tc>
          <w:tcPr>
            <w:tcW w:w="625" w:type="dxa"/>
            <w:tcBorders>
              <w:top w:val="nil"/>
              <w:left w:val="nil"/>
              <w:bottom w:val="single" w:sz="4" w:space="0" w:color="auto"/>
              <w:right w:val="single" w:sz="4" w:space="0" w:color="auto"/>
            </w:tcBorders>
            <w:shd w:val="clear" w:color="auto" w:fill="auto"/>
            <w:vAlign w:val="bottom"/>
            <w:hideMark/>
          </w:tcPr>
          <w:p w14:paraId="5134CC10" w14:textId="77777777" w:rsidR="00125E10" w:rsidRPr="00125E10" w:rsidRDefault="00125E10" w:rsidP="00125E10">
            <w:pPr>
              <w:jc w:val="right"/>
              <w:rPr>
                <w:sz w:val="22"/>
                <w:szCs w:val="22"/>
                <w:lang w:val="en-US" w:eastAsia="en-US"/>
              </w:rPr>
            </w:pPr>
            <w:r w:rsidRPr="00125E10">
              <w:rPr>
                <w:sz w:val="22"/>
                <w:szCs w:val="22"/>
                <w:lang w:val="en-US" w:eastAsia="en-US"/>
              </w:rPr>
              <w:t>97,73</w:t>
            </w:r>
          </w:p>
        </w:tc>
      </w:tr>
      <w:tr w:rsidR="00125E10" w:rsidRPr="00125E10" w14:paraId="6D4532C8"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35C2FE1" w14:textId="77777777" w:rsidR="00125E10" w:rsidRPr="00125E10" w:rsidRDefault="00125E10" w:rsidP="00125E10">
            <w:pPr>
              <w:rPr>
                <w:sz w:val="22"/>
                <w:szCs w:val="22"/>
                <w:lang w:val="en-US" w:eastAsia="en-US"/>
              </w:rPr>
            </w:pPr>
            <w:r w:rsidRPr="00125E10">
              <w:rPr>
                <w:sz w:val="22"/>
                <w:szCs w:val="22"/>
                <w:lang w:val="en-US" w:eastAsia="en-US"/>
              </w:rPr>
              <w:t>Rashodi za nabavu neproizvedene dugotrajne imovine</w:t>
            </w:r>
          </w:p>
        </w:tc>
        <w:tc>
          <w:tcPr>
            <w:tcW w:w="1800" w:type="dxa"/>
            <w:tcBorders>
              <w:top w:val="nil"/>
              <w:left w:val="nil"/>
              <w:bottom w:val="single" w:sz="4" w:space="0" w:color="auto"/>
              <w:right w:val="single" w:sz="4" w:space="0" w:color="auto"/>
            </w:tcBorders>
            <w:shd w:val="clear" w:color="auto" w:fill="auto"/>
            <w:noWrap/>
            <w:vAlign w:val="bottom"/>
            <w:hideMark/>
          </w:tcPr>
          <w:p w14:paraId="22A58137" w14:textId="77777777" w:rsidR="00125E10" w:rsidRPr="00125E10" w:rsidRDefault="00125E10" w:rsidP="00125E10">
            <w:pPr>
              <w:jc w:val="right"/>
              <w:rPr>
                <w:lang w:val="en-US" w:eastAsia="en-US"/>
              </w:rPr>
            </w:pPr>
            <w:r w:rsidRPr="00125E10">
              <w:rPr>
                <w:lang w:val="en-US" w:eastAsia="en-US"/>
              </w:rPr>
              <w:t>3.485.000,00</w:t>
            </w:r>
          </w:p>
        </w:tc>
        <w:tc>
          <w:tcPr>
            <w:tcW w:w="1720" w:type="dxa"/>
            <w:tcBorders>
              <w:top w:val="nil"/>
              <w:left w:val="nil"/>
              <w:bottom w:val="nil"/>
              <w:right w:val="single" w:sz="4" w:space="0" w:color="auto"/>
            </w:tcBorders>
            <w:shd w:val="clear" w:color="auto" w:fill="auto"/>
            <w:noWrap/>
            <w:vAlign w:val="bottom"/>
            <w:hideMark/>
          </w:tcPr>
          <w:p w14:paraId="425AD07B" w14:textId="77777777" w:rsidR="00125E10" w:rsidRPr="00125E10" w:rsidRDefault="00125E10" w:rsidP="00125E10">
            <w:pPr>
              <w:jc w:val="right"/>
              <w:rPr>
                <w:lang w:val="en-US" w:eastAsia="en-US"/>
              </w:rPr>
            </w:pPr>
            <w:r w:rsidRPr="00125E10">
              <w:rPr>
                <w:lang w:val="en-US" w:eastAsia="en-US"/>
              </w:rPr>
              <w:t>1.668.641,34</w:t>
            </w:r>
          </w:p>
        </w:tc>
        <w:tc>
          <w:tcPr>
            <w:tcW w:w="625" w:type="dxa"/>
            <w:tcBorders>
              <w:top w:val="nil"/>
              <w:left w:val="nil"/>
              <w:bottom w:val="single" w:sz="4" w:space="0" w:color="auto"/>
              <w:right w:val="single" w:sz="4" w:space="0" w:color="auto"/>
            </w:tcBorders>
            <w:shd w:val="clear" w:color="auto" w:fill="auto"/>
            <w:vAlign w:val="bottom"/>
            <w:hideMark/>
          </w:tcPr>
          <w:p w14:paraId="30FCCCAF" w14:textId="77777777" w:rsidR="00125E10" w:rsidRPr="00125E10" w:rsidRDefault="00125E10" w:rsidP="00125E10">
            <w:pPr>
              <w:jc w:val="right"/>
              <w:rPr>
                <w:sz w:val="22"/>
                <w:szCs w:val="22"/>
                <w:lang w:val="en-US" w:eastAsia="en-US"/>
              </w:rPr>
            </w:pPr>
            <w:r w:rsidRPr="00125E10">
              <w:rPr>
                <w:sz w:val="22"/>
                <w:szCs w:val="22"/>
                <w:lang w:val="en-US" w:eastAsia="en-US"/>
              </w:rPr>
              <w:t>47,88</w:t>
            </w:r>
          </w:p>
        </w:tc>
      </w:tr>
      <w:tr w:rsidR="00125E10" w:rsidRPr="00125E10" w14:paraId="368CC522"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2BA215D" w14:textId="77777777" w:rsidR="00125E10" w:rsidRPr="00125E10" w:rsidRDefault="00125E10" w:rsidP="00125E10">
            <w:pPr>
              <w:rPr>
                <w:sz w:val="22"/>
                <w:szCs w:val="22"/>
                <w:lang w:val="en-US" w:eastAsia="en-US"/>
              </w:rPr>
            </w:pPr>
            <w:r w:rsidRPr="00125E10">
              <w:rPr>
                <w:sz w:val="22"/>
                <w:szCs w:val="22"/>
                <w:lang w:val="en-US" w:eastAsia="en-US"/>
              </w:rPr>
              <w:t>Rashodi za nabavu proizvedene dugotrajne imovine</w:t>
            </w:r>
          </w:p>
        </w:tc>
        <w:tc>
          <w:tcPr>
            <w:tcW w:w="1800" w:type="dxa"/>
            <w:tcBorders>
              <w:top w:val="nil"/>
              <w:left w:val="nil"/>
              <w:bottom w:val="single" w:sz="4" w:space="0" w:color="auto"/>
              <w:right w:val="single" w:sz="4" w:space="0" w:color="auto"/>
            </w:tcBorders>
            <w:shd w:val="clear" w:color="auto" w:fill="auto"/>
            <w:noWrap/>
            <w:vAlign w:val="bottom"/>
            <w:hideMark/>
          </w:tcPr>
          <w:p w14:paraId="099EA642" w14:textId="77777777" w:rsidR="00125E10" w:rsidRPr="00125E10" w:rsidRDefault="00125E10" w:rsidP="00125E10">
            <w:pPr>
              <w:jc w:val="right"/>
              <w:rPr>
                <w:lang w:val="en-US" w:eastAsia="en-US"/>
              </w:rPr>
            </w:pPr>
            <w:r w:rsidRPr="00125E10">
              <w:rPr>
                <w:lang w:val="en-US" w:eastAsia="en-US"/>
              </w:rPr>
              <w:t>61.226.354,87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65CF1AB" w14:textId="77777777" w:rsidR="00125E10" w:rsidRPr="00125E10" w:rsidRDefault="00125E10" w:rsidP="00125E10">
            <w:pPr>
              <w:jc w:val="right"/>
              <w:rPr>
                <w:lang w:val="en-US" w:eastAsia="en-US"/>
              </w:rPr>
            </w:pPr>
            <w:r w:rsidRPr="00125E10">
              <w:rPr>
                <w:lang w:val="en-US" w:eastAsia="en-US"/>
              </w:rPr>
              <w:t>49.875.648,34</w:t>
            </w:r>
          </w:p>
        </w:tc>
        <w:tc>
          <w:tcPr>
            <w:tcW w:w="625" w:type="dxa"/>
            <w:tcBorders>
              <w:top w:val="nil"/>
              <w:left w:val="nil"/>
              <w:bottom w:val="single" w:sz="4" w:space="0" w:color="auto"/>
              <w:right w:val="single" w:sz="4" w:space="0" w:color="auto"/>
            </w:tcBorders>
            <w:shd w:val="clear" w:color="auto" w:fill="auto"/>
            <w:vAlign w:val="bottom"/>
            <w:hideMark/>
          </w:tcPr>
          <w:p w14:paraId="56AFEFBB" w14:textId="77777777" w:rsidR="00125E10" w:rsidRPr="00125E10" w:rsidRDefault="00125E10" w:rsidP="00125E10">
            <w:pPr>
              <w:jc w:val="right"/>
              <w:rPr>
                <w:sz w:val="22"/>
                <w:szCs w:val="22"/>
                <w:lang w:val="en-US" w:eastAsia="en-US"/>
              </w:rPr>
            </w:pPr>
            <w:r w:rsidRPr="00125E10">
              <w:rPr>
                <w:sz w:val="22"/>
                <w:szCs w:val="22"/>
                <w:lang w:val="en-US" w:eastAsia="en-US"/>
              </w:rPr>
              <w:t>81,46</w:t>
            </w:r>
          </w:p>
        </w:tc>
      </w:tr>
      <w:tr w:rsidR="00125E10" w:rsidRPr="00125E10" w14:paraId="4358E663"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17367EA" w14:textId="77777777" w:rsidR="00125E10" w:rsidRPr="00125E10" w:rsidRDefault="00125E10" w:rsidP="00125E10">
            <w:pPr>
              <w:rPr>
                <w:sz w:val="22"/>
                <w:szCs w:val="22"/>
                <w:lang w:val="en-US" w:eastAsia="en-US"/>
              </w:rPr>
            </w:pPr>
            <w:r w:rsidRPr="00125E10">
              <w:rPr>
                <w:sz w:val="22"/>
                <w:szCs w:val="22"/>
                <w:lang w:val="en-US" w:eastAsia="en-US"/>
              </w:rPr>
              <w:t>Rashodi za dodatna ulaganja na nefinancijskoj imovini</w:t>
            </w:r>
          </w:p>
        </w:tc>
        <w:tc>
          <w:tcPr>
            <w:tcW w:w="1800" w:type="dxa"/>
            <w:tcBorders>
              <w:top w:val="nil"/>
              <w:left w:val="nil"/>
              <w:bottom w:val="single" w:sz="4" w:space="0" w:color="auto"/>
              <w:right w:val="single" w:sz="4" w:space="0" w:color="auto"/>
            </w:tcBorders>
            <w:shd w:val="clear" w:color="auto" w:fill="auto"/>
            <w:noWrap/>
            <w:vAlign w:val="bottom"/>
            <w:hideMark/>
          </w:tcPr>
          <w:p w14:paraId="53666F8C" w14:textId="77777777" w:rsidR="00125E10" w:rsidRPr="00125E10" w:rsidRDefault="00125E10" w:rsidP="00125E10">
            <w:pPr>
              <w:jc w:val="right"/>
              <w:rPr>
                <w:lang w:val="en-US" w:eastAsia="en-US"/>
              </w:rPr>
            </w:pPr>
            <w:r w:rsidRPr="00125E10">
              <w:rPr>
                <w:lang w:val="en-US" w:eastAsia="en-US"/>
              </w:rPr>
              <w:t>3.402.137,99</w:t>
            </w:r>
          </w:p>
        </w:tc>
        <w:tc>
          <w:tcPr>
            <w:tcW w:w="1720" w:type="dxa"/>
            <w:tcBorders>
              <w:top w:val="nil"/>
              <w:left w:val="nil"/>
              <w:bottom w:val="single" w:sz="4" w:space="0" w:color="auto"/>
              <w:right w:val="single" w:sz="4" w:space="0" w:color="auto"/>
            </w:tcBorders>
            <w:shd w:val="clear" w:color="auto" w:fill="auto"/>
            <w:noWrap/>
            <w:vAlign w:val="bottom"/>
            <w:hideMark/>
          </w:tcPr>
          <w:p w14:paraId="1BD22B26" w14:textId="77777777" w:rsidR="00125E10" w:rsidRPr="00125E10" w:rsidRDefault="00125E10" w:rsidP="00125E10">
            <w:pPr>
              <w:jc w:val="right"/>
              <w:rPr>
                <w:lang w:val="en-US" w:eastAsia="en-US"/>
              </w:rPr>
            </w:pPr>
            <w:r w:rsidRPr="00125E10">
              <w:rPr>
                <w:lang w:val="en-US" w:eastAsia="en-US"/>
              </w:rPr>
              <w:t>3.115.322,72</w:t>
            </w:r>
          </w:p>
        </w:tc>
        <w:tc>
          <w:tcPr>
            <w:tcW w:w="625" w:type="dxa"/>
            <w:tcBorders>
              <w:top w:val="nil"/>
              <w:left w:val="nil"/>
              <w:bottom w:val="single" w:sz="4" w:space="0" w:color="auto"/>
              <w:right w:val="single" w:sz="4" w:space="0" w:color="auto"/>
            </w:tcBorders>
            <w:shd w:val="clear" w:color="auto" w:fill="auto"/>
            <w:vAlign w:val="bottom"/>
            <w:hideMark/>
          </w:tcPr>
          <w:p w14:paraId="68CE09BF" w14:textId="77777777" w:rsidR="00125E10" w:rsidRPr="00125E10" w:rsidRDefault="00125E10" w:rsidP="00125E10">
            <w:pPr>
              <w:jc w:val="right"/>
              <w:rPr>
                <w:sz w:val="22"/>
                <w:szCs w:val="22"/>
                <w:lang w:val="en-US" w:eastAsia="en-US"/>
              </w:rPr>
            </w:pPr>
            <w:r w:rsidRPr="00125E10">
              <w:rPr>
                <w:sz w:val="22"/>
                <w:szCs w:val="22"/>
                <w:lang w:val="en-US" w:eastAsia="en-US"/>
              </w:rPr>
              <w:t>91,57</w:t>
            </w:r>
          </w:p>
        </w:tc>
      </w:tr>
      <w:tr w:rsidR="00125E10" w:rsidRPr="00125E10" w14:paraId="7DBEBE8C"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48B436C" w14:textId="77777777" w:rsidR="00125E10" w:rsidRPr="00125E10" w:rsidRDefault="00125E10" w:rsidP="00125E10">
            <w:pPr>
              <w:rPr>
                <w:sz w:val="22"/>
                <w:szCs w:val="22"/>
                <w:lang w:val="en-US" w:eastAsia="en-US"/>
              </w:rPr>
            </w:pPr>
            <w:r w:rsidRPr="00125E10">
              <w:rPr>
                <w:sz w:val="22"/>
                <w:szCs w:val="22"/>
                <w:lang w:val="en-US" w:eastAsia="en-US"/>
              </w:rPr>
              <w:t>Izdaci iz računa financiranja</w:t>
            </w:r>
          </w:p>
        </w:tc>
        <w:tc>
          <w:tcPr>
            <w:tcW w:w="1800" w:type="dxa"/>
            <w:tcBorders>
              <w:top w:val="nil"/>
              <w:left w:val="nil"/>
              <w:bottom w:val="single" w:sz="4" w:space="0" w:color="auto"/>
              <w:right w:val="single" w:sz="4" w:space="0" w:color="auto"/>
            </w:tcBorders>
            <w:shd w:val="clear" w:color="auto" w:fill="auto"/>
            <w:vAlign w:val="bottom"/>
            <w:hideMark/>
          </w:tcPr>
          <w:p w14:paraId="2DA66FCF" w14:textId="77777777" w:rsidR="00125E10" w:rsidRPr="00125E10" w:rsidRDefault="00125E10" w:rsidP="00125E10">
            <w:pPr>
              <w:jc w:val="right"/>
              <w:rPr>
                <w:sz w:val="22"/>
                <w:szCs w:val="22"/>
                <w:lang w:val="en-US" w:eastAsia="en-US"/>
              </w:rPr>
            </w:pPr>
            <w:r w:rsidRPr="00125E10">
              <w:rPr>
                <w:sz w:val="22"/>
                <w:szCs w:val="22"/>
                <w:lang w:val="en-US" w:eastAsia="en-US"/>
              </w:rPr>
              <w:t>6.450.000,00</w:t>
            </w:r>
          </w:p>
        </w:tc>
        <w:tc>
          <w:tcPr>
            <w:tcW w:w="1720" w:type="dxa"/>
            <w:tcBorders>
              <w:top w:val="nil"/>
              <w:left w:val="nil"/>
              <w:bottom w:val="single" w:sz="4" w:space="0" w:color="auto"/>
              <w:right w:val="single" w:sz="4" w:space="0" w:color="auto"/>
            </w:tcBorders>
            <w:shd w:val="clear" w:color="auto" w:fill="auto"/>
            <w:noWrap/>
            <w:vAlign w:val="bottom"/>
            <w:hideMark/>
          </w:tcPr>
          <w:p w14:paraId="651C2F6A" w14:textId="77777777" w:rsidR="00125E10" w:rsidRPr="00125E10" w:rsidRDefault="00125E10" w:rsidP="00125E10">
            <w:pPr>
              <w:jc w:val="right"/>
              <w:rPr>
                <w:lang w:val="en-US" w:eastAsia="en-US"/>
              </w:rPr>
            </w:pPr>
            <w:r w:rsidRPr="00125E10">
              <w:rPr>
                <w:lang w:val="en-US" w:eastAsia="en-US"/>
              </w:rPr>
              <w:t>6.428.375,19</w:t>
            </w:r>
          </w:p>
        </w:tc>
        <w:tc>
          <w:tcPr>
            <w:tcW w:w="625" w:type="dxa"/>
            <w:tcBorders>
              <w:top w:val="nil"/>
              <w:left w:val="nil"/>
              <w:bottom w:val="single" w:sz="4" w:space="0" w:color="auto"/>
              <w:right w:val="single" w:sz="4" w:space="0" w:color="auto"/>
            </w:tcBorders>
            <w:shd w:val="clear" w:color="auto" w:fill="auto"/>
            <w:vAlign w:val="bottom"/>
            <w:hideMark/>
          </w:tcPr>
          <w:p w14:paraId="0553DFD6" w14:textId="77777777" w:rsidR="00125E10" w:rsidRPr="00125E10" w:rsidRDefault="00125E10" w:rsidP="00125E10">
            <w:pPr>
              <w:jc w:val="right"/>
              <w:rPr>
                <w:sz w:val="22"/>
                <w:szCs w:val="22"/>
                <w:lang w:val="en-US" w:eastAsia="en-US"/>
              </w:rPr>
            </w:pPr>
            <w:r w:rsidRPr="00125E10">
              <w:rPr>
                <w:sz w:val="22"/>
                <w:szCs w:val="22"/>
                <w:lang w:val="en-US" w:eastAsia="en-US"/>
              </w:rPr>
              <w:t>99,66</w:t>
            </w:r>
          </w:p>
        </w:tc>
      </w:tr>
      <w:tr w:rsidR="00125E10" w:rsidRPr="00125E10" w14:paraId="37D90A1F" w14:textId="77777777" w:rsidTr="00125E10">
        <w:trPr>
          <w:trHeight w:val="276"/>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9A10EB4" w14:textId="77777777" w:rsidR="00125E10" w:rsidRPr="00125E10" w:rsidRDefault="00125E10" w:rsidP="00125E10">
            <w:pPr>
              <w:jc w:val="center"/>
              <w:rPr>
                <w:b/>
                <w:bCs/>
                <w:sz w:val="22"/>
                <w:szCs w:val="22"/>
                <w:lang w:val="en-US" w:eastAsia="en-US"/>
              </w:rPr>
            </w:pPr>
            <w:r w:rsidRPr="00125E10">
              <w:rPr>
                <w:b/>
                <w:bCs/>
                <w:sz w:val="22"/>
                <w:szCs w:val="22"/>
                <w:lang w:val="en-US" w:eastAsia="en-US"/>
              </w:rPr>
              <w:t>UKUPNO</w:t>
            </w:r>
          </w:p>
        </w:tc>
        <w:tc>
          <w:tcPr>
            <w:tcW w:w="1800" w:type="dxa"/>
            <w:tcBorders>
              <w:top w:val="nil"/>
              <w:left w:val="nil"/>
              <w:bottom w:val="single" w:sz="4" w:space="0" w:color="auto"/>
              <w:right w:val="single" w:sz="4" w:space="0" w:color="auto"/>
            </w:tcBorders>
            <w:shd w:val="clear" w:color="auto" w:fill="auto"/>
            <w:vAlign w:val="bottom"/>
            <w:hideMark/>
          </w:tcPr>
          <w:p w14:paraId="52BDBD05" w14:textId="77777777" w:rsidR="00125E10" w:rsidRPr="00125E10" w:rsidRDefault="00125E10" w:rsidP="00125E10">
            <w:pPr>
              <w:jc w:val="right"/>
              <w:rPr>
                <w:b/>
                <w:bCs/>
                <w:sz w:val="22"/>
                <w:szCs w:val="22"/>
                <w:lang w:val="en-US" w:eastAsia="en-US"/>
              </w:rPr>
            </w:pPr>
            <w:r w:rsidRPr="00125E10">
              <w:rPr>
                <w:b/>
                <w:bCs/>
                <w:sz w:val="22"/>
                <w:szCs w:val="22"/>
                <w:lang w:val="en-US" w:eastAsia="en-US"/>
              </w:rPr>
              <w:t>516.511.361,23</w:t>
            </w:r>
          </w:p>
        </w:tc>
        <w:tc>
          <w:tcPr>
            <w:tcW w:w="1720" w:type="dxa"/>
            <w:tcBorders>
              <w:top w:val="nil"/>
              <w:left w:val="nil"/>
              <w:bottom w:val="single" w:sz="4" w:space="0" w:color="auto"/>
              <w:right w:val="single" w:sz="4" w:space="0" w:color="auto"/>
            </w:tcBorders>
            <w:shd w:val="clear" w:color="auto" w:fill="auto"/>
            <w:noWrap/>
            <w:vAlign w:val="bottom"/>
            <w:hideMark/>
          </w:tcPr>
          <w:p w14:paraId="54095A68" w14:textId="77777777" w:rsidR="00125E10" w:rsidRPr="00125E10" w:rsidRDefault="00125E10" w:rsidP="00125E10">
            <w:pPr>
              <w:jc w:val="right"/>
              <w:rPr>
                <w:b/>
                <w:bCs/>
                <w:sz w:val="22"/>
                <w:szCs w:val="22"/>
                <w:lang w:val="en-US" w:eastAsia="en-US"/>
              </w:rPr>
            </w:pPr>
            <w:r w:rsidRPr="00125E10">
              <w:rPr>
                <w:b/>
                <w:bCs/>
                <w:sz w:val="22"/>
                <w:szCs w:val="22"/>
                <w:lang w:val="en-US" w:eastAsia="en-US"/>
              </w:rPr>
              <w:t>470.809.176,16</w:t>
            </w:r>
          </w:p>
        </w:tc>
        <w:tc>
          <w:tcPr>
            <w:tcW w:w="625" w:type="dxa"/>
            <w:tcBorders>
              <w:top w:val="nil"/>
              <w:left w:val="nil"/>
              <w:bottom w:val="single" w:sz="4" w:space="0" w:color="auto"/>
              <w:right w:val="single" w:sz="4" w:space="0" w:color="auto"/>
            </w:tcBorders>
            <w:shd w:val="clear" w:color="auto" w:fill="auto"/>
            <w:noWrap/>
            <w:vAlign w:val="bottom"/>
            <w:hideMark/>
          </w:tcPr>
          <w:p w14:paraId="05DE2FB6" w14:textId="77777777" w:rsidR="00125E10" w:rsidRPr="00125E10" w:rsidRDefault="00125E10" w:rsidP="00125E10">
            <w:pPr>
              <w:jc w:val="right"/>
              <w:rPr>
                <w:b/>
                <w:bCs/>
                <w:sz w:val="22"/>
                <w:szCs w:val="22"/>
                <w:lang w:val="en-US" w:eastAsia="en-US"/>
              </w:rPr>
            </w:pPr>
            <w:r w:rsidRPr="00125E10">
              <w:rPr>
                <w:b/>
                <w:bCs/>
                <w:sz w:val="22"/>
                <w:szCs w:val="22"/>
                <w:lang w:val="en-US" w:eastAsia="en-US"/>
              </w:rPr>
              <w:t>91,15</w:t>
            </w:r>
          </w:p>
        </w:tc>
      </w:tr>
    </w:tbl>
    <w:p w14:paraId="68EEFEA2" w14:textId="77777777" w:rsidR="00ED0425" w:rsidRPr="000D15C4" w:rsidRDefault="00ED0425" w:rsidP="00E73B6C">
      <w:pPr>
        <w:spacing w:after="200" w:line="276" w:lineRule="auto"/>
        <w:rPr>
          <w:b/>
          <w:noProof/>
          <w:sz w:val="24"/>
          <w:szCs w:val="24"/>
          <w:lang w:val="hr-HR"/>
        </w:rPr>
      </w:pPr>
    </w:p>
    <w:p w14:paraId="33AB8D0E" w14:textId="77777777" w:rsidR="00ED0425" w:rsidRPr="000D15C4" w:rsidRDefault="00ED0425">
      <w:pPr>
        <w:spacing w:after="200" w:line="276" w:lineRule="auto"/>
        <w:rPr>
          <w:b/>
          <w:noProof/>
          <w:sz w:val="24"/>
          <w:szCs w:val="24"/>
          <w:lang w:val="hr-HR"/>
        </w:rPr>
      </w:pPr>
      <w:r w:rsidRPr="000D15C4">
        <w:rPr>
          <w:b/>
          <w:noProof/>
          <w:sz w:val="24"/>
          <w:szCs w:val="24"/>
          <w:lang w:val="hr-HR"/>
        </w:rPr>
        <w:br w:type="page"/>
      </w:r>
    </w:p>
    <w:p w14:paraId="40450B4A" w14:textId="22824E8D" w:rsidR="000806C7" w:rsidRPr="000D15C4" w:rsidRDefault="000806C7" w:rsidP="000806C7">
      <w:pPr>
        <w:spacing w:line="276" w:lineRule="auto"/>
        <w:rPr>
          <w:b/>
          <w:noProof/>
          <w:sz w:val="24"/>
          <w:szCs w:val="24"/>
          <w:lang w:val="hr-HR"/>
        </w:rPr>
      </w:pPr>
      <w:r w:rsidRPr="000D15C4">
        <w:rPr>
          <w:b/>
          <w:noProof/>
          <w:sz w:val="24"/>
          <w:szCs w:val="24"/>
          <w:lang w:val="hr-HR"/>
        </w:rPr>
        <w:lastRenderedPageBreak/>
        <w:t xml:space="preserve">Grafikon br. </w:t>
      </w:r>
      <w:r w:rsidR="0033074B">
        <w:rPr>
          <w:b/>
          <w:noProof/>
          <w:sz w:val="24"/>
          <w:szCs w:val="24"/>
          <w:lang w:val="hr-HR"/>
        </w:rPr>
        <w:t>3</w:t>
      </w:r>
      <w:r w:rsidRPr="000D15C4">
        <w:rPr>
          <w:b/>
          <w:noProof/>
          <w:sz w:val="24"/>
          <w:szCs w:val="24"/>
          <w:lang w:val="hr-HR"/>
        </w:rPr>
        <w:t>.</w:t>
      </w:r>
      <w:r w:rsidRPr="000D15C4">
        <w:rPr>
          <w:noProof/>
          <w:sz w:val="24"/>
          <w:szCs w:val="24"/>
          <w:lang w:val="hr-HR"/>
        </w:rPr>
        <w:t xml:space="preserve"> </w:t>
      </w:r>
      <w:r w:rsidRPr="000D15C4">
        <w:rPr>
          <w:b/>
          <w:noProof/>
          <w:sz w:val="24"/>
          <w:szCs w:val="24"/>
          <w:lang w:val="hr-HR"/>
        </w:rPr>
        <w:t>Grafički prikaz planiranih i izvršenih rashoda i izdataka po skupinama za razdoblje siječanj-</w:t>
      </w:r>
      <w:r w:rsidR="00C43282">
        <w:rPr>
          <w:b/>
          <w:noProof/>
          <w:sz w:val="24"/>
          <w:szCs w:val="24"/>
          <w:lang w:val="hr-HR"/>
        </w:rPr>
        <w:t>prosinac</w:t>
      </w:r>
      <w:r w:rsidRPr="000D15C4">
        <w:rPr>
          <w:b/>
          <w:noProof/>
          <w:sz w:val="24"/>
          <w:szCs w:val="24"/>
          <w:lang w:val="hr-HR"/>
        </w:rPr>
        <w:t xml:space="preserve"> 202</w:t>
      </w:r>
      <w:r w:rsidR="00E66D50">
        <w:rPr>
          <w:b/>
          <w:noProof/>
          <w:sz w:val="24"/>
          <w:szCs w:val="24"/>
          <w:lang w:val="hr-HR"/>
        </w:rPr>
        <w:t>2</w:t>
      </w:r>
      <w:r w:rsidRPr="000D15C4">
        <w:rPr>
          <w:b/>
          <w:noProof/>
          <w:sz w:val="24"/>
          <w:szCs w:val="24"/>
          <w:lang w:val="hr-HR"/>
        </w:rPr>
        <w:t>. godine</w:t>
      </w:r>
    </w:p>
    <w:p w14:paraId="121BA2DF" w14:textId="77777777" w:rsidR="00E73B6C" w:rsidRPr="000D15C4" w:rsidRDefault="00E73B6C" w:rsidP="00E73B6C">
      <w:pPr>
        <w:rPr>
          <w:b/>
          <w:noProof/>
          <w:sz w:val="24"/>
          <w:lang w:val="hr-HR"/>
        </w:rPr>
      </w:pPr>
    </w:p>
    <w:p w14:paraId="4943ECE0" w14:textId="77777777" w:rsidR="00E73B6C" w:rsidRPr="000D15C4" w:rsidRDefault="00E73B6C" w:rsidP="00E73B6C">
      <w:pPr>
        <w:pStyle w:val="Tijeloteksta"/>
        <w:rPr>
          <w:b/>
          <w:noProof/>
          <w:sz w:val="24"/>
          <w:lang w:val="hr-HR"/>
        </w:rPr>
      </w:pPr>
    </w:p>
    <w:p w14:paraId="4DE31921" w14:textId="1C837BDB" w:rsidR="00E73B6C" w:rsidRPr="000D15C4" w:rsidRDefault="00C43282" w:rsidP="00E73B6C">
      <w:pPr>
        <w:pStyle w:val="Tijeloteksta"/>
        <w:rPr>
          <w:b/>
          <w:noProof/>
          <w:sz w:val="24"/>
          <w:lang w:val="hr-HR"/>
        </w:rPr>
      </w:pPr>
      <w:r>
        <w:rPr>
          <w:noProof/>
        </w:rPr>
        <w:drawing>
          <wp:inline distT="0" distB="0" distL="0" distR="0" wp14:anchorId="7B334B55" wp14:editId="6A304734">
            <wp:extent cx="6120130" cy="6804660"/>
            <wp:effectExtent l="0" t="0" r="0" b="0"/>
            <wp:docPr id="7" name="Grafikon 7">
              <a:extLst xmlns:a="http://schemas.openxmlformats.org/drawingml/2006/main">
                <a:ext uri="{FF2B5EF4-FFF2-40B4-BE49-F238E27FC236}">
                  <a16:creationId xmlns:a16="http://schemas.microsoft.com/office/drawing/2014/main" id="{00000000-0008-0000-0400-00002058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47D2F8" w14:textId="77777777" w:rsidR="00E73B6C" w:rsidRPr="000D15C4" w:rsidRDefault="00E73B6C" w:rsidP="00E73B6C">
      <w:pPr>
        <w:pStyle w:val="Tijeloteksta"/>
        <w:rPr>
          <w:b/>
          <w:noProof/>
          <w:sz w:val="24"/>
          <w:lang w:val="hr-HR"/>
        </w:rPr>
      </w:pPr>
    </w:p>
    <w:p w14:paraId="0A752E9E" w14:textId="69D7D263" w:rsidR="009F759B" w:rsidRPr="000D15C4" w:rsidRDefault="009F759B" w:rsidP="00E73B6C">
      <w:pPr>
        <w:spacing w:after="200" w:line="276" w:lineRule="auto"/>
        <w:rPr>
          <w:b/>
          <w:noProof/>
          <w:sz w:val="24"/>
          <w:szCs w:val="24"/>
          <w:lang w:val="hr-HR"/>
        </w:rPr>
      </w:pPr>
    </w:p>
    <w:p w14:paraId="4C8A118E" w14:textId="77777777" w:rsidR="009F759B" w:rsidRPr="000D15C4" w:rsidRDefault="009F759B" w:rsidP="00E73B6C">
      <w:pPr>
        <w:spacing w:after="200" w:line="276" w:lineRule="auto"/>
        <w:rPr>
          <w:b/>
          <w:noProof/>
          <w:sz w:val="24"/>
          <w:szCs w:val="24"/>
          <w:lang w:val="hr-HR"/>
        </w:rPr>
      </w:pPr>
    </w:p>
    <w:p w14:paraId="413EC214" w14:textId="465B0E6C" w:rsidR="000806C7" w:rsidRPr="000D15C4" w:rsidRDefault="002D30DA" w:rsidP="005D50EC">
      <w:pPr>
        <w:spacing w:after="200" w:line="276" w:lineRule="auto"/>
        <w:rPr>
          <w:b/>
          <w:noProof/>
          <w:sz w:val="24"/>
          <w:szCs w:val="24"/>
          <w:lang w:val="hr-HR"/>
        </w:rPr>
      </w:pPr>
      <w:r w:rsidRPr="000D15C4">
        <w:rPr>
          <w:b/>
          <w:noProof/>
          <w:sz w:val="24"/>
          <w:szCs w:val="24"/>
          <w:lang w:val="hr-HR"/>
        </w:rPr>
        <w:br w:type="page"/>
      </w:r>
      <w:r w:rsidR="000806C7" w:rsidRPr="000D15C4">
        <w:rPr>
          <w:b/>
          <w:noProof/>
          <w:sz w:val="24"/>
          <w:szCs w:val="24"/>
          <w:lang w:val="hr-HR"/>
        </w:rPr>
        <w:lastRenderedPageBreak/>
        <w:t xml:space="preserve">Tabela br. </w:t>
      </w:r>
      <w:r w:rsidR="0033074B">
        <w:rPr>
          <w:b/>
          <w:noProof/>
          <w:sz w:val="24"/>
          <w:szCs w:val="24"/>
          <w:lang w:val="hr-HR"/>
        </w:rPr>
        <w:t>4</w:t>
      </w:r>
      <w:r w:rsidR="000806C7" w:rsidRPr="000D15C4">
        <w:rPr>
          <w:b/>
          <w:noProof/>
          <w:sz w:val="24"/>
          <w:szCs w:val="24"/>
          <w:lang w:val="hr-HR"/>
        </w:rPr>
        <w:t>. Udio pojedine skupine izvršenih rashoda i izdataka u ukupnim rashodima za razdoblje siječanj-</w:t>
      </w:r>
      <w:r w:rsidR="0043464C">
        <w:rPr>
          <w:b/>
          <w:noProof/>
          <w:sz w:val="24"/>
          <w:szCs w:val="24"/>
          <w:lang w:val="hr-HR"/>
        </w:rPr>
        <w:t>prosinac</w:t>
      </w:r>
      <w:r w:rsidR="00E66D50">
        <w:rPr>
          <w:b/>
          <w:noProof/>
          <w:sz w:val="24"/>
          <w:szCs w:val="24"/>
          <w:lang w:val="hr-HR"/>
        </w:rPr>
        <w:t xml:space="preserve"> 2022</w:t>
      </w:r>
      <w:r w:rsidR="000806C7" w:rsidRPr="000D15C4">
        <w:rPr>
          <w:b/>
          <w:noProof/>
          <w:sz w:val="24"/>
          <w:szCs w:val="24"/>
          <w:lang w:val="hr-HR"/>
        </w:rPr>
        <w:t>. godine</w:t>
      </w:r>
    </w:p>
    <w:p w14:paraId="582B7377" w14:textId="77777777" w:rsidR="000806C7" w:rsidRPr="000D15C4" w:rsidRDefault="000806C7" w:rsidP="000806C7">
      <w:pPr>
        <w:spacing w:line="276" w:lineRule="auto"/>
        <w:rPr>
          <w:b/>
          <w:noProof/>
          <w:sz w:val="24"/>
          <w:szCs w:val="24"/>
          <w:lang w:val="hr-HR"/>
        </w:rPr>
      </w:pPr>
    </w:p>
    <w:tbl>
      <w:tblPr>
        <w:tblW w:w="9020" w:type="dxa"/>
        <w:jc w:val="center"/>
        <w:tblLook w:val="04A0" w:firstRow="1" w:lastRow="0" w:firstColumn="1" w:lastColumn="0" w:noHBand="0" w:noVBand="1"/>
      </w:tblPr>
      <w:tblGrid>
        <w:gridCol w:w="6420"/>
        <w:gridCol w:w="1700"/>
        <w:gridCol w:w="974"/>
      </w:tblGrid>
      <w:tr w:rsidR="00FF23FB" w:rsidRPr="00FF23FB" w14:paraId="77F593D5" w14:textId="77777777" w:rsidTr="00FF23FB">
        <w:trPr>
          <w:trHeight w:val="552"/>
          <w:jc w:val="center"/>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592A" w14:textId="77777777" w:rsidR="00FF23FB" w:rsidRPr="00FF23FB" w:rsidRDefault="00FF23FB" w:rsidP="00FF23FB">
            <w:pPr>
              <w:jc w:val="center"/>
              <w:rPr>
                <w:b/>
                <w:bCs/>
                <w:sz w:val="22"/>
                <w:szCs w:val="22"/>
                <w:lang w:val="hr-HR"/>
              </w:rPr>
            </w:pPr>
            <w:r w:rsidRPr="00FF23FB">
              <w:rPr>
                <w:b/>
                <w:bCs/>
                <w:sz w:val="22"/>
                <w:szCs w:val="22"/>
                <w:lang w:val="hr-HR"/>
              </w:rPr>
              <w:t>VRSTA RASHODA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6F48376" w14:textId="77777777" w:rsidR="00FF23FB" w:rsidRPr="00FF23FB" w:rsidRDefault="00FF23FB" w:rsidP="00FF23FB">
            <w:pPr>
              <w:jc w:val="center"/>
              <w:rPr>
                <w:b/>
                <w:bCs/>
                <w:sz w:val="22"/>
                <w:szCs w:val="22"/>
                <w:lang w:val="hr-HR"/>
              </w:rPr>
            </w:pPr>
            <w:r w:rsidRPr="00FF23FB">
              <w:rPr>
                <w:b/>
                <w:bCs/>
                <w:sz w:val="22"/>
                <w:szCs w:val="22"/>
                <w:lang w:val="hr-HR"/>
              </w:rPr>
              <w:t>Rashodi i izdaci 2022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643297" w14:textId="77777777" w:rsidR="00FF23FB" w:rsidRPr="00FF23FB" w:rsidRDefault="00FF23FB" w:rsidP="00FF23FB">
            <w:pPr>
              <w:jc w:val="center"/>
              <w:rPr>
                <w:b/>
                <w:bCs/>
                <w:sz w:val="22"/>
                <w:szCs w:val="22"/>
                <w:lang w:val="hr-HR"/>
              </w:rPr>
            </w:pPr>
            <w:r w:rsidRPr="00FF23FB">
              <w:rPr>
                <w:b/>
                <w:bCs/>
                <w:sz w:val="22"/>
                <w:szCs w:val="22"/>
                <w:lang w:val="hr-HR"/>
              </w:rPr>
              <w:t xml:space="preserve">% Udio </w:t>
            </w:r>
            <w:r w:rsidRPr="00FF23FB">
              <w:rPr>
                <w:b/>
                <w:bCs/>
                <w:sz w:val="22"/>
                <w:szCs w:val="22"/>
                <w:lang w:val="hr-HR"/>
              </w:rPr>
              <w:br/>
              <w:t xml:space="preserve">rashoda </w:t>
            </w:r>
          </w:p>
        </w:tc>
      </w:tr>
      <w:tr w:rsidR="00FF23FB" w:rsidRPr="00FF23FB" w14:paraId="1F4C81E3"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23354F70" w14:textId="77777777" w:rsidR="00FF23FB" w:rsidRPr="00FF23FB" w:rsidRDefault="00FF23FB" w:rsidP="00FF23FB">
            <w:pPr>
              <w:rPr>
                <w:sz w:val="22"/>
                <w:szCs w:val="22"/>
                <w:lang w:val="hr-HR"/>
              </w:rPr>
            </w:pPr>
            <w:r w:rsidRPr="00FF23FB">
              <w:rPr>
                <w:sz w:val="22"/>
                <w:szCs w:val="22"/>
                <w:lang w:val="hr-HR"/>
              </w:rPr>
              <w:t>Rashodi za zaposlene</w:t>
            </w:r>
          </w:p>
        </w:tc>
        <w:tc>
          <w:tcPr>
            <w:tcW w:w="1700" w:type="dxa"/>
            <w:tcBorders>
              <w:top w:val="nil"/>
              <w:left w:val="nil"/>
              <w:bottom w:val="single" w:sz="4" w:space="0" w:color="auto"/>
              <w:right w:val="single" w:sz="4" w:space="0" w:color="auto"/>
            </w:tcBorders>
            <w:shd w:val="clear" w:color="auto" w:fill="auto"/>
            <w:noWrap/>
            <w:vAlign w:val="bottom"/>
            <w:hideMark/>
          </w:tcPr>
          <w:p w14:paraId="4F35354F" w14:textId="77777777" w:rsidR="00FF23FB" w:rsidRPr="00FF23FB" w:rsidRDefault="00FF23FB" w:rsidP="00FF23FB">
            <w:pPr>
              <w:jc w:val="right"/>
              <w:rPr>
                <w:lang w:val="hr-HR"/>
              </w:rPr>
            </w:pPr>
            <w:r w:rsidRPr="00FF23FB">
              <w:rPr>
                <w:lang w:val="hr-HR"/>
              </w:rPr>
              <w:t>181.580.151,59</w:t>
            </w:r>
          </w:p>
        </w:tc>
        <w:tc>
          <w:tcPr>
            <w:tcW w:w="900" w:type="dxa"/>
            <w:tcBorders>
              <w:top w:val="nil"/>
              <w:left w:val="nil"/>
              <w:bottom w:val="single" w:sz="4" w:space="0" w:color="auto"/>
              <w:right w:val="single" w:sz="4" w:space="0" w:color="auto"/>
            </w:tcBorders>
            <w:shd w:val="clear" w:color="auto" w:fill="auto"/>
            <w:noWrap/>
            <w:vAlign w:val="bottom"/>
            <w:hideMark/>
          </w:tcPr>
          <w:p w14:paraId="474AE553" w14:textId="77777777" w:rsidR="00FF23FB" w:rsidRPr="00FF23FB" w:rsidRDefault="00FF23FB" w:rsidP="00FF23FB">
            <w:pPr>
              <w:jc w:val="right"/>
              <w:rPr>
                <w:sz w:val="22"/>
                <w:szCs w:val="22"/>
                <w:lang w:val="hr-HR"/>
              </w:rPr>
            </w:pPr>
            <w:r w:rsidRPr="00FF23FB">
              <w:rPr>
                <w:sz w:val="22"/>
                <w:szCs w:val="22"/>
                <w:lang w:val="hr-HR"/>
              </w:rPr>
              <w:t>38,57</w:t>
            </w:r>
          </w:p>
        </w:tc>
      </w:tr>
      <w:tr w:rsidR="00FF23FB" w:rsidRPr="00FF23FB" w14:paraId="03CE5004"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51FA80C" w14:textId="77777777" w:rsidR="00FF23FB" w:rsidRPr="00FF23FB" w:rsidRDefault="00FF23FB" w:rsidP="00FF23FB">
            <w:pPr>
              <w:rPr>
                <w:sz w:val="22"/>
                <w:szCs w:val="22"/>
                <w:lang w:val="hr-HR"/>
              </w:rPr>
            </w:pPr>
            <w:r w:rsidRPr="00FF23FB">
              <w:rPr>
                <w:sz w:val="22"/>
                <w:szCs w:val="22"/>
                <w:lang w:val="hr-HR"/>
              </w:rPr>
              <w:t>Materijalni rashodi</w:t>
            </w:r>
          </w:p>
        </w:tc>
        <w:tc>
          <w:tcPr>
            <w:tcW w:w="1700" w:type="dxa"/>
            <w:tcBorders>
              <w:top w:val="nil"/>
              <w:left w:val="nil"/>
              <w:bottom w:val="single" w:sz="4" w:space="0" w:color="auto"/>
              <w:right w:val="single" w:sz="4" w:space="0" w:color="auto"/>
            </w:tcBorders>
            <w:shd w:val="clear" w:color="auto" w:fill="auto"/>
            <w:noWrap/>
            <w:vAlign w:val="bottom"/>
            <w:hideMark/>
          </w:tcPr>
          <w:p w14:paraId="3A7EB23F" w14:textId="77777777" w:rsidR="00FF23FB" w:rsidRPr="00FF23FB" w:rsidRDefault="00FF23FB" w:rsidP="00FF23FB">
            <w:pPr>
              <w:jc w:val="right"/>
              <w:rPr>
                <w:lang w:val="hr-HR"/>
              </w:rPr>
            </w:pPr>
            <w:r w:rsidRPr="00FF23FB">
              <w:rPr>
                <w:lang w:val="hr-HR"/>
              </w:rPr>
              <w:t>138.723.250,94</w:t>
            </w:r>
          </w:p>
        </w:tc>
        <w:tc>
          <w:tcPr>
            <w:tcW w:w="900" w:type="dxa"/>
            <w:tcBorders>
              <w:top w:val="nil"/>
              <w:left w:val="nil"/>
              <w:bottom w:val="single" w:sz="4" w:space="0" w:color="auto"/>
              <w:right w:val="single" w:sz="4" w:space="0" w:color="auto"/>
            </w:tcBorders>
            <w:shd w:val="clear" w:color="auto" w:fill="auto"/>
            <w:noWrap/>
            <w:vAlign w:val="bottom"/>
            <w:hideMark/>
          </w:tcPr>
          <w:p w14:paraId="2988E538" w14:textId="77777777" w:rsidR="00FF23FB" w:rsidRPr="00FF23FB" w:rsidRDefault="00FF23FB" w:rsidP="00FF23FB">
            <w:pPr>
              <w:jc w:val="right"/>
              <w:rPr>
                <w:sz w:val="22"/>
                <w:szCs w:val="22"/>
                <w:lang w:val="hr-HR"/>
              </w:rPr>
            </w:pPr>
            <w:r w:rsidRPr="00FF23FB">
              <w:rPr>
                <w:sz w:val="22"/>
                <w:szCs w:val="22"/>
                <w:lang w:val="hr-HR"/>
              </w:rPr>
              <w:t>29,46</w:t>
            </w:r>
          </w:p>
        </w:tc>
      </w:tr>
      <w:tr w:rsidR="00FF23FB" w:rsidRPr="00FF23FB" w14:paraId="6A9B0390"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1CE0658C" w14:textId="77777777" w:rsidR="00FF23FB" w:rsidRPr="00FF23FB" w:rsidRDefault="00FF23FB" w:rsidP="00FF23FB">
            <w:pPr>
              <w:rPr>
                <w:sz w:val="22"/>
                <w:szCs w:val="22"/>
                <w:lang w:val="hr-HR"/>
              </w:rPr>
            </w:pPr>
            <w:r w:rsidRPr="00FF23FB">
              <w:rPr>
                <w:sz w:val="22"/>
                <w:szCs w:val="22"/>
                <w:lang w:val="hr-HR"/>
              </w:rPr>
              <w:t>Financijski rashodi</w:t>
            </w:r>
          </w:p>
        </w:tc>
        <w:tc>
          <w:tcPr>
            <w:tcW w:w="1700" w:type="dxa"/>
            <w:tcBorders>
              <w:top w:val="nil"/>
              <w:left w:val="nil"/>
              <w:bottom w:val="single" w:sz="4" w:space="0" w:color="auto"/>
              <w:right w:val="single" w:sz="4" w:space="0" w:color="auto"/>
            </w:tcBorders>
            <w:shd w:val="clear" w:color="auto" w:fill="auto"/>
            <w:noWrap/>
            <w:vAlign w:val="bottom"/>
            <w:hideMark/>
          </w:tcPr>
          <w:p w14:paraId="67A47942" w14:textId="77777777" w:rsidR="00FF23FB" w:rsidRPr="00FF23FB" w:rsidRDefault="00FF23FB" w:rsidP="00FF23FB">
            <w:pPr>
              <w:jc w:val="right"/>
              <w:rPr>
                <w:lang w:val="hr-HR"/>
              </w:rPr>
            </w:pPr>
            <w:r w:rsidRPr="00FF23FB">
              <w:rPr>
                <w:lang w:val="hr-HR"/>
              </w:rPr>
              <w:t>2.663.645,00</w:t>
            </w:r>
          </w:p>
        </w:tc>
        <w:tc>
          <w:tcPr>
            <w:tcW w:w="900" w:type="dxa"/>
            <w:tcBorders>
              <w:top w:val="nil"/>
              <w:left w:val="nil"/>
              <w:bottom w:val="single" w:sz="4" w:space="0" w:color="auto"/>
              <w:right w:val="single" w:sz="4" w:space="0" w:color="auto"/>
            </w:tcBorders>
            <w:shd w:val="clear" w:color="auto" w:fill="auto"/>
            <w:noWrap/>
            <w:vAlign w:val="bottom"/>
            <w:hideMark/>
          </w:tcPr>
          <w:p w14:paraId="2BCCCB2B" w14:textId="77777777" w:rsidR="00FF23FB" w:rsidRPr="00FF23FB" w:rsidRDefault="00FF23FB" w:rsidP="00FF23FB">
            <w:pPr>
              <w:jc w:val="right"/>
              <w:rPr>
                <w:sz w:val="22"/>
                <w:szCs w:val="22"/>
                <w:lang w:val="hr-HR"/>
              </w:rPr>
            </w:pPr>
            <w:r w:rsidRPr="00FF23FB">
              <w:rPr>
                <w:sz w:val="22"/>
                <w:szCs w:val="22"/>
                <w:lang w:val="hr-HR"/>
              </w:rPr>
              <w:t>0,57</w:t>
            </w:r>
          </w:p>
        </w:tc>
      </w:tr>
      <w:tr w:rsidR="00FF23FB" w:rsidRPr="00FF23FB" w14:paraId="420FED16"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7E4AE70" w14:textId="77777777" w:rsidR="00FF23FB" w:rsidRPr="00FF23FB" w:rsidRDefault="00FF23FB" w:rsidP="00FF23FB">
            <w:pPr>
              <w:rPr>
                <w:sz w:val="22"/>
                <w:szCs w:val="22"/>
                <w:lang w:val="hr-HR"/>
              </w:rPr>
            </w:pPr>
            <w:r w:rsidRPr="00FF23FB">
              <w:rPr>
                <w:sz w:val="22"/>
                <w:szCs w:val="22"/>
                <w:lang w:val="hr-HR"/>
              </w:rPr>
              <w:t>Subvencije</w:t>
            </w:r>
          </w:p>
        </w:tc>
        <w:tc>
          <w:tcPr>
            <w:tcW w:w="1700" w:type="dxa"/>
            <w:tcBorders>
              <w:top w:val="nil"/>
              <w:left w:val="nil"/>
              <w:bottom w:val="single" w:sz="4" w:space="0" w:color="auto"/>
              <w:right w:val="single" w:sz="4" w:space="0" w:color="auto"/>
            </w:tcBorders>
            <w:shd w:val="clear" w:color="auto" w:fill="auto"/>
            <w:noWrap/>
            <w:vAlign w:val="bottom"/>
            <w:hideMark/>
          </w:tcPr>
          <w:p w14:paraId="7B04D394" w14:textId="77777777" w:rsidR="00FF23FB" w:rsidRPr="00FF23FB" w:rsidRDefault="00FF23FB" w:rsidP="00FF23FB">
            <w:pPr>
              <w:jc w:val="right"/>
              <w:rPr>
                <w:lang w:val="hr-HR"/>
              </w:rPr>
            </w:pPr>
            <w:r w:rsidRPr="00FF23FB">
              <w:rPr>
                <w:lang w:val="hr-HR"/>
              </w:rPr>
              <w:t>15.811.877,01</w:t>
            </w:r>
          </w:p>
        </w:tc>
        <w:tc>
          <w:tcPr>
            <w:tcW w:w="900" w:type="dxa"/>
            <w:tcBorders>
              <w:top w:val="nil"/>
              <w:left w:val="nil"/>
              <w:bottom w:val="single" w:sz="4" w:space="0" w:color="auto"/>
              <w:right w:val="single" w:sz="4" w:space="0" w:color="auto"/>
            </w:tcBorders>
            <w:shd w:val="clear" w:color="auto" w:fill="auto"/>
            <w:noWrap/>
            <w:vAlign w:val="bottom"/>
            <w:hideMark/>
          </w:tcPr>
          <w:p w14:paraId="0335CD41" w14:textId="77777777" w:rsidR="00FF23FB" w:rsidRPr="00FF23FB" w:rsidRDefault="00FF23FB" w:rsidP="00FF23FB">
            <w:pPr>
              <w:jc w:val="right"/>
              <w:rPr>
                <w:sz w:val="22"/>
                <w:szCs w:val="22"/>
                <w:lang w:val="hr-HR"/>
              </w:rPr>
            </w:pPr>
            <w:r w:rsidRPr="00FF23FB">
              <w:rPr>
                <w:sz w:val="22"/>
                <w:szCs w:val="22"/>
                <w:lang w:val="hr-HR"/>
              </w:rPr>
              <w:t>3,36</w:t>
            </w:r>
          </w:p>
        </w:tc>
      </w:tr>
      <w:tr w:rsidR="00FF23FB" w:rsidRPr="00FF23FB" w14:paraId="34744FAB"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780740DB" w14:textId="77777777" w:rsidR="00FF23FB" w:rsidRPr="00FF23FB" w:rsidRDefault="00FF23FB" w:rsidP="00FF23FB">
            <w:pPr>
              <w:rPr>
                <w:sz w:val="22"/>
                <w:szCs w:val="22"/>
                <w:lang w:val="hr-HR"/>
              </w:rPr>
            </w:pPr>
            <w:r w:rsidRPr="00FF23FB">
              <w:rPr>
                <w:sz w:val="22"/>
                <w:szCs w:val="22"/>
                <w:lang w:val="hr-HR"/>
              </w:rPr>
              <w:t>Pomoći dane u inozemstvo i unutar općeg proračuna</w:t>
            </w:r>
          </w:p>
        </w:tc>
        <w:tc>
          <w:tcPr>
            <w:tcW w:w="1700" w:type="dxa"/>
            <w:tcBorders>
              <w:top w:val="nil"/>
              <w:left w:val="nil"/>
              <w:bottom w:val="single" w:sz="4" w:space="0" w:color="auto"/>
              <w:right w:val="single" w:sz="4" w:space="0" w:color="auto"/>
            </w:tcBorders>
            <w:shd w:val="clear" w:color="auto" w:fill="auto"/>
            <w:noWrap/>
            <w:vAlign w:val="bottom"/>
            <w:hideMark/>
          </w:tcPr>
          <w:p w14:paraId="494FF690" w14:textId="77777777" w:rsidR="00FF23FB" w:rsidRPr="00FF23FB" w:rsidRDefault="00FF23FB" w:rsidP="00FF23FB">
            <w:pPr>
              <w:jc w:val="right"/>
              <w:rPr>
                <w:lang w:val="hr-HR"/>
              </w:rPr>
            </w:pPr>
            <w:r w:rsidRPr="00FF23FB">
              <w:rPr>
                <w:lang w:val="hr-HR"/>
              </w:rPr>
              <w:t>7.181.399,66</w:t>
            </w:r>
          </w:p>
        </w:tc>
        <w:tc>
          <w:tcPr>
            <w:tcW w:w="900" w:type="dxa"/>
            <w:tcBorders>
              <w:top w:val="nil"/>
              <w:left w:val="nil"/>
              <w:bottom w:val="single" w:sz="4" w:space="0" w:color="auto"/>
              <w:right w:val="single" w:sz="4" w:space="0" w:color="auto"/>
            </w:tcBorders>
            <w:shd w:val="clear" w:color="auto" w:fill="auto"/>
            <w:noWrap/>
            <w:vAlign w:val="bottom"/>
            <w:hideMark/>
          </w:tcPr>
          <w:p w14:paraId="1BB2C676" w14:textId="77777777" w:rsidR="00FF23FB" w:rsidRPr="00FF23FB" w:rsidRDefault="00FF23FB" w:rsidP="00FF23FB">
            <w:pPr>
              <w:jc w:val="right"/>
              <w:rPr>
                <w:sz w:val="22"/>
                <w:szCs w:val="22"/>
                <w:lang w:val="hr-HR"/>
              </w:rPr>
            </w:pPr>
            <w:r w:rsidRPr="00FF23FB">
              <w:rPr>
                <w:sz w:val="22"/>
                <w:szCs w:val="22"/>
                <w:lang w:val="hr-HR"/>
              </w:rPr>
              <w:t>1,53</w:t>
            </w:r>
          </w:p>
        </w:tc>
      </w:tr>
      <w:tr w:rsidR="00FF23FB" w:rsidRPr="00FF23FB" w14:paraId="7AF5BC38"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D2132CD" w14:textId="77777777" w:rsidR="00FF23FB" w:rsidRPr="00FF23FB" w:rsidRDefault="00FF23FB" w:rsidP="00FF23FB">
            <w:pPr>
              <w:rPr>
                <w:sz w:val="22"/>
                <w:szCs w:val="22"/>
                <w:lang w:val="hr-HR"/>
              </w:rPr>
            </w:pPr>
            <w:r w:rsidRPr="00FF23FB">
              <w:rPr>
                <w:sz w:val="22"/>
                <w:szCs w:val="22"/>
                <w:lang w:val="hr-HR"/>
              </w:rPr>
              <w:t>Naknade građanima i kućanstvima na temelju osiguranja i druge naknade</w:t>
            </w:r>
          </w:p>
        </w:tc>
        <w:tc>
          <w:tcPr>
            <w:tcW w:w="1700" w:type="dxa"/>
            <w:tcBorders>
              <w:top w:val="nil"/>
              <w:left w:val="nil"/>
              <w:bottom w:val="single" w:sz="4" w:space="0" w:color="auto"/>
              <w:right w:val="single" w:sz="4" w:space="0" w:color="auto"/>
            </w:tcBorders>
            <w:shd w:val="clear" w:color="auto" w:fill="auto"/>
            <w:noWrap/>
            <w:vAlign w:val="bottom"/>
            <w:hideMark/>
          </w:tcPr>
          <w:p w14:paraId="2DA6E0F4" w14:textId="77777777" w:rsidR="00FF23FB" w:rsidRPr="00FF23FB" w:rsidRDefault="00FF23FB" w:rsidP="00FF23FB">
            <w:pPr>
              <w:jc w:val="right"/>
              <w:rPr>
                <w:lang w:val="hr-HR"/>
              </w:rPr>
            </w:pPr>
            <w:r w:rsidRPr="00FF23FB">
              <w:rPr>
                <w:lang w:val="hr-HR"/>
              </w:rPr>
              <w:t>9.295.091,29</w:t>
            </w:r>
          </w:p>
        </w:tc>
        <w:tc>
          <w:tcPr>
            <w:tcW w:w="900" w:type="dxa"/>
            <w:tcBorders>
              <w:top w:val="nil"/>
              <w:left w:val="nil"/>
              <w:bottom w:val="single" w:sz="4" w:space="0" w:color="auto"/>
              <w:right w:val="single" w:sz="4" w:space="0" w:color="auto"/>
            </w:tcBorders>
            <w:shd w:val="clear" w:color="auto" w:fill="auto"/>
            <w:noWrap/>
            <w:vAlign w:val="bottom"/>
            <w:hideMark/>
          </w:tcPr>
          <w:p w14:paraId="7610BB7E" w14:textId="77777777" w:rsidR="00FF23FB" w:rsidRPr="00FF23FB" w:rsidRDefault="00FF23FB" w:rsidP="00FF23FB">
            <w:pPr>
              <w:jc w:val="right"/>
              <w:rPr>
                <w:sz w:val="22"/>
                <w:szCs w:val="22"/>
                <w:lang w:val="hr-HR"/>
              </w:rPr>
            </w:pPr>
            <w:r w:rsidRPr="00FF23FB">
              <w:rPr>
                <w:sz w:val="22"/>
                <w:szCs w:val="22"/>
                <w:lang w:val="hr-HR"/>
              </w:rPr>
              <w:t>1,97</w:t>
            </w:r>
          </w:p>
        </w:tc>
      </w:tr>
      <w:tr w:rsidR="00FF23FB" w:rsidRPr="00FF23FB" w14:paraId="3F2E81E2"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0429C77" w14:textId="77777777" w:rsidR="00FF23FB" w:rsidRPr="00FF23FB" w:rsidRDefault="00FF23FB" w:rsidP="00FF23FB">
            <w:pPr>
              <w:rPr>
                <w:sz w:val="22"/>
                <w:szCs w:val="22"/>
                <w:lang w:val="hr-HR"/>
              </w:rPr>
            </w:pPr>
            <w:r w:rsidRPr="00FF23FB">
              <w:rPr>
                <w:sz w:val="22"/>
                <w:szCs w:val="22"/>
                <w:lang w:val="hr-HR"/>
              </w:rPr>
              <w:t>Ostali rashodi</w:t>
            </w:r>
          </w:p>
        </w:tc>
        <w:tc>
          <w:tcPr>
            <w:tcW w:w="1700" w:type="dxa"/>
            <w:tcBorders>
              <w:top w:val="nil"/>
              <w:left w:val="nil"/>
              <w:bottom w:val="single" w:sz="4" w:space="0" w:color="auto"/>
              <w:right w:val="single" w:sz="4" w:space="0" w:color="auto"/>
            </w:tcBorders>
            <w:shd w:val="clear" w:color="auto" w:fill="auto"/>
            <w:noWrap/>
            <w:vAlign w:val="bottom"/>
            <w:hideMark/>
          </w:tcPr>
          <w:p w14:paraId="56795F44" w14:textId="77777777" w:rsidR="00FF23FB" w:rsidRPr="00FF23FB" w:rsidRDefault="00FF23FB" w:rsidP="00FF23FB">
            <w:pPr>
              <w:jc w:val="right"/>
              <w:rPr>
                <w:lang w:val="hr-HR"/>
              </w:rPr>
            </w:pPr>
            <w:r w:rsidRPr="00FF23FB">
              <w:rPr>
                <w:lang w:val="hr-HR"/>
              </w:rPr>
              <w:t>54.465.773,08</w:t>
            </w:r>
          </w:p>
        </w:tc>
        <w:tc>
          <w:tcPr>
            <w:tcW w:w="900" w:type="dxa"/>
            <w:tcBorders>
              <w:top w:val="nil"/>
              <w:left w:val="nil"/>
              <w:bottom w:val="single" w:sz="4" w:space="0" w:color="auto"/>
              <w:right w:val="single" w:sz="4" w:space="0" w:color="auto"/>
            </w:tcBorders>
            <w:shd w:val="clear" w:color="auto" w:fill="auto"/>
            <w:noWrap/>
            <w:vAlign w:val="bottom"/>
            <w:hideMark/>
          </w:tcPr>
          <w:p w14:paraId="09488BF9" w14:textId="77777777" w:rsidR="00FF23FB" w:rsidRPr="00FF23FB" w:rsidRDefault="00FF23FB" w:rsidP="00FF23FB">
            <w:pPr>
              <w:jc w:val="right"/>
              <w:rPr>
                <w:sz w:val="22"/>
                <w:szCs w:val="22"/>
                <w:lang w:val="hr-HR"/>
              </w:rPr>
            </w:pPr>
            <w:r w:rsidRPr="00FF23FB">
              <w:rPr>
                <w:sz w:val="22"/>
                <w:szCs w:val="22"/>
                <w:lang w:val="hr-HR"/>
              </w:rPr>
              <w:t>11,57</w:t>
            </w:r>
          </w:p>
        </w:tc>
      </w:tr>
      <w:tr w:rsidR="00FF23FB" w:rsidRPr="00FF23FB" w14:paraId="4C927586"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76399E4E" w14:textId="77777777" w:rsidR="00FF23FB" w:rsidRPr="00FF23FB" w:rsidRDefault="00FF23FB" w:rsidP="00FF23FB">
            <w:pPr>
              <w:rPr>
                <w:sz w:val="22"/>
                <w:szCs w:val="22"/>
                <w:lang w:val="hr-HR"/>
              </w:rPr>
            </w:pPr>
            <w:r w:rsidRPr="00FF23FB">
              <w:rPr>
                <w:sz w:val="22"/>
                <w:szCs w:val="22"/>
                <w:lang w:val="hr-HR"/>
              </w:rPr>
              <w:t>Rashodi za nabavu neproizvedene dugotrajne imovine</w:t>
            </w:r>
          </w:p>
        </w:tc>
        <w:tc>
          <w:tcPr>
            <w:tcW w:w="1700" w:type="dxa"/>
            <w:tcBorders>
              <w:top w:val="nil"/>
              <w:left w:val="nil"/>
              <w:bottom w:val="nil"/>
              <w:right w:val="single" w:sz="4" w:space="0" w:color="auto"/>
            </w:tcBorders>
            <w:shd w:val="clear" w:color="auto" w:fill="auto"/>
            <w:noWrap/>
            <w:vAlign w:val="bottom"/>
            <w:hideMark/>
          </w:tcPr>
          <w:p w14:paraId="1B7B030F" w14:textId="77777777" w:rsidR="00FF23FB" w:rsidRPr="00FF23FB" w:rsidRDefault="00FF23FB" w:rsidP="00FF23FB">
            <w:pPr>
              <w:jc w:val="right"/>
              <w:rPr>
                <w:lang w:val="hr-HR"/>
              </w:rPr>
            </w:pPr>
            <w:r w:rsidRPr="00FF23FB">
              <w:rPr>
                <w:lang w:val="hr-HR"/>
              </w:rPr>
              <w:t>1.668.641,34</w:t>
            </w:r>
          </w:p>
        </w:tc>
        <w:tc>
          <w:tcPr>
            <w:tcW w:w="900" w:type="dxa"/>
            <w:tcBorders>
              <w:top w:val="nil"/>
              <w:left w:val="nil"/>
              <w:bottom w:val="single" w:sz="4" w:space="0" w:color="auto"/>
              <w:right w:val="single" w:sz="4" w:space="0" w:color="auto"/>
            </w:tcBorders>
            <w:shd w:val="clear" w:color="auto" w:fill="auto"/>
            <w:noWrap/>
            <w:vAlign w:val="bottom"/>
            <w:hideMark/>
          </w:tcPr>
          <w:p w14:paraId="59311F81" w14:textId="77777777" w:rsidR="00FF23FB" w:rsidRPr="00FF23FB" w:rsidRDefault="00FF23FB" w:rsidP="00FF23FB">
            <w:pPr>
              <w:jc w:val="right"/>
              <w:rPr>
                <w:sz w:val="22"/>
                <w:szCs w:val="22"/>
                <w:lang w:val="hr-HR"/>
              </w:rPr>
            </w:pPr>
            <w:r w:rsidRPr="00FF23FB">
              <w:rPr>
                <w:sz w:val="22"/>
                <w:szCs w:val="22"/>
                <w:lang w:val="hr-HR"/>
              </w:rPr>
              <w:t>0,35</w:t>
            </w:r>
          </w:p>
        </w:tc>
      </w:tr>
      <w:tr w:rsidR="00FF23FB" w:rsidRPr="00FF23FB" w14:paraId="522D7678"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29B37178" w14:textId="77777777" w:rsidR="00FF23FB" w:rsidRPr="00FF23FB" w:rsidRDefault="00FF23FB" w:rsidP="00FF23FB">
            <w:pPr>
              <w:rPr>
                <w:sz w:val="22"/>
                <w:szCs w:val="22"/>
                <w:lang w:val="hr-HR"/>
              </w:rPr>
            </w:pPr>
            <w:r w:rsidRPr="00FF23FB">
              <w:rPr>
                <w:sz w:val="22"/>
                <w:szCs w:val="22"/>
                <w:lang w:val="hr-HR"/>
              </w:rPr>
              <w:t>Rashodi za nabavu proizvedene dugotrajne imovine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414CFA0" w14:textId="77777777" w:rsidR="00FF23FB" w:rsidRPr="00FF23FB" w:rsidRDefault="00FF23FB" w:rsidP="00FF23FB">
            <w:pPr>
              <w:jc w:val="right"/>
              <w:rPr>
                <w:lang w:val="hr-HR"/>
              </w:rPr>
            </w:pPr>
            <w:r w:rsidRPr="00FF23FB">
              <w:rPr>
                <w:lang w:val="hr-HR"/>
              </w:rPr>
              <w:t>49.875.648,34</w:t>
            </w:r>
          </w:p>
        </w:tc>
        <w:tc>
          <w:tcPr>
            <w:tcW w:w="900" w:type="dxa"/>
            <w:tcBorders>
              <w:top w:val="nil"/>
              <w:left w:val="nil"/>
              <w:bottom w:val="single" w:sz="4" w:space="0" w:color="auto"/>
              <w:right w:val="single" w:sz="4" w:space="0" w:color="auto"/>
            </w:tcBorders>
            <w:shd w:val="clear" w:color="auto" w:fill="auto"/>
            <w:noWrap/>
            <w:vAlign w:val="bottom"/>
            <w:hideMark/>
          </w:tcPr>
          <w:p w14:paraId="0D6E0E76" w14:textId="77777777" w:rsidR="00FF23FB" w:rsidRPr="00FF23FB" w:rsidRDefault="00FF23FB" w:rsidP="00FF23FB">
            <w:pPr>
              <w:jc w:val="right"/>
              <w:rPr>
                <w:sz w:val="22"/>
                <w:szCs w:val="22"/>
                <w:lang w:val="hr-HR"/>
              </w:rPr>
            </w:pPr>
            <w:r w:rsidRPr="00FF23FB">
              <w:rPr>
                <w:sz w:val="22"/>
                <w:szCs w:val="22"/>
                <w:lang w:val="hr-HR"/>
              </w:rPr>
              <w:t>10,59</w:t>
            </w:r>
          </w:p>
        </w:tc>
      </w:tr>
      <w:tr w:rsidR="00FF23FB" w:rsidRPr="00FF23FB" w14:paraId="5429EE51"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3526BCE0" w14:textId="77777777" w:rsidR="00FF23FB" w:rsidRPr="00FF23FB" w:rsidRDefault="00FF23FB" w:rsidP="00FF23FB">
            <w:pPr>
              <w:rPr>
                <w:sz w:val="22"/>
                <w:szCs w:val="22"/>
                <w:lang w:val="hr-HR"/>
              </w:rPr>
            </w:pPr>
            <w:r w:rsidRPr="00FF23FB">
              <w:rPr>
                <w:sz w:val="22"/>
                <w:szCs w:val="22"/>
                <w:lang w:val="hr-HR"/>
              </w:rPr>
              <w:t>Rashodi za dodatna ulaganja na nefinancijskoj imovini</w:t>
            </w:r>
          </w:p>
        </w:tc>
        <w:tc>
          <w:tcPr>
            <w:tcW w:w="1700" w:type="dxa"/>
            <w:tcBorders>
              <w:top w:val="nil"/>
              <w:left w:val="nil"/>
              <w:bottom w:val="single" w:sz="4" w:space="0" w:color="auto"/>
              <w:right w:val="single" w:sz="4" w:space="0" w:color="auto"/>
            </w:tcBorders>
            <w:shd w:val="clear" w:color="auto" w:fill="auto"/>
            <w:noWrap/>
            <w:vAlign w:val="bottom"/>
            <w:hideMark/>
          </w:tcPr>
          <w:p w14:paraId="2A28AAB4" w14:textId="77777777" w:rsidR="00FF23FB" w:rsidRPr="00FF23FB" w:rsidRDefault="00FF23FB" w:rsidP="00FF23FB">
            <w:pPr>
              <w:jc w:val="right"/>
              <w:rPr>
                <w:lang w:val="hr-HR"/>
              </w:rPr>
            </w:pPr>
            <w:r w:rsidRPr="00FF23FB">
              <w:rPr>
                <w:lang w:val="hr-HR"/>
              </w:rPr>
              <w:t>3.115.322,72</w:t>
            </w:r>
          </w:p>
        </w:tc>
        <w:tc>
          <w:tcPr>
            <w:tcW w:w="900" w:type="dxa"/>
            <w:tcBorders>
              <w:top w:val="nil"/>
              <w:left w:val="nil"/>
              <w:bottom w:val="single" w:sz="4" w:space="0" w:color="auto"/>
              <w:right w:val="single" w:sz="4" w:space="0" w:color="auto"/>
            </w:tcBorders>
            <w:shd w:val="clear" w:color="auto" w:fill="auto"/>
            <w:noWrap/>
            <w:vAlign w:val="bottom"/>
            <w:hideMark/>
          </w:tcPr>
          <w:p w14:paraId="7529803F" w14:textId="77777777" w:rsidR="00FF23FB" w:rsidRPr="00FF23FB" w:rsidRDefault="00FF23FB" w:rsidP="00FF23FB">
            <w:pPr>
              <w:jc w:val="right"/>
              <w:rPr>
                <w:sz w:val="22"/>
                <w:szCs w:val="22"/>
                <w:lang w:val="hr-HR"/>
              </w:rPr>
            </w:pPr>
            <w:r w:rsidRPr="00FF23FB">
              <w:rPr>
                <w:sz w:val="22"/>
                <w:szCs w:val="22"/>
                <w:lang w:val="hr-HR"/>
              </w:rPr>
              <w:t>0,66</w:t>
            </w:r>
          </w:p>
        </w:tc>
      </w:tr>
      <w:tr w:rsidR="00FF23FB" w:rsidRPr="00FF23FB" w14:paraId="1E4BE33B" w14:textId="77777777" w:rsidTr="00FF23FB">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7A875F6" w14:textId="77777777" w:rsidR="00FF23FB" w:rsidRPr="00FF23FB" w:rsidRDefault="00FF23FB" w:rsidP="00FF23FB">
            <w:pPr>
              <w:rPr>
                <w:sz w:val="22"/>
                <w:szCs w:val="22"/>
                <w:lang w:val="hr-HR"/>
              </w:rPr>
            </w:pPr>
            <w:r w:rsidRPr="00FF23FB">
              <w:rPr>
                <w:sz w:val="22"/>
                <w:szCs w:val="22"/>
                <w:lang w:val="hr-HR"/>
              </w:rPr>
              <w:t>Izdaci iz računa financiranja</w:t>
            </w:r>
          </w:p>
        </w:tc>
        <w:tc>
          <w:tcPr>
            <w:tcW w:w="1700" w:type="dxa"/>
            <w:tcBorders>
              <w:top w:val="nil"/>
              <w:left w:val="nil"/>
              <w:bottom w:val="single" w:sz="4" w:space="0" w:color="auto"/>
              <w:right w:val="single" w:sz="4" w:space="0" w:color="auto"/>
            </w:tcBorders>
            <w:shd w:val="clear" w:color="auto" w:fill="auto"/>
            <w:noWrap/>
            <w:vAlign w:val="bottom"/>
            <w:hideMark/>
          </w:tcPr>
          <w:p w14:paraId="44C244B8" w14:textId="77777777" w:rsidR="00FF23FB" w:rsidRPr="00FF23FB" w:rsidRDefault="00FF23FB" w:rsidP="00FF23FB">
            <w:pPr>
              <w:jc w:val="right"/>
              <w:rPr>
                <w:lang w:val="hr-HR"/>
              </w:rPr>
            </w:pPr>
            <w:r w:rsidRPr="00FF23FB">
              <w:rPr>
                <w:lang w:val="hr-HR"/>
              </w:rPr>
              <w:t>6.428.375,19</w:t>
            </w:r>
          </w:p>
        </w:tc>
        <w:tc>
          <w:tcPr>
            <w:tcW w:w="900" w:type="dxa"/>
            <w:tcBorders>
              <w:top w:val="nil"/>
              <w:left w:val="nil"/>
              <w:bottom w:val="single" w:sz="4" w:space="0" w:color="auto"/>
              <w:right w:val="single" w:sz="4" w:space="0" w:color="auto"/>
            </w:tcBorders>
            <w:shd w:val="clear" w:color="auto" w:fill="auto"/>
            <w:noWrap/>
            <w:vAlign w:val="bottom"/>
            <w:hideMark/>
          </w:tcPr>
          <w:p w14:paraId="6BD32553" w14:textId="77777777" w:rsidR="00FF23FB" w:rsidRPr="00FF23FB" w:rsidRDefault="00FF23FB" w:rsidP="00FF23FB">
            <w:pPr>
              <w:jc w:val="right"/>
              <w:rPr>
                <w:sz w:val="22"/>
                <w:szCs w:val="22"/>
                <w:lang w:val="hr-HR"/>
              </w:rPr>
            </w:pPr>
            <w:r w:rsidRPr="00FF23FB">
              <w:rPr>
                <w:sz w:val="22"/>
                <w:szCs w:val="22"/>
                <w:lang w:val="hr-HR"/>
              </w:rPr>
              <w:t>1,37</w:t>
            </w:r>
          </w:p>
        </w:tc>
      </w:tr>
      <w:tr w:rsidR="00FF23FB" w:rsidRPr="00FF23FB" w14:paraId="6A87EF37" w14:textId="77777777" w:rsidTr="00FF23FB">
        <w:trPr>
          <w:trHeight w:val="276"/>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0590E7F" w14:textId="77777777" w:rsidR="00FF23FB" w:rsidRPr="00FF23FB" w:rsidRDefault="00FF23FB" w:rsidP="00FF23FB">
            <w:pPr>
              <w:jc w:val="center"/>
              <w:rPr>
                <w:b/>
                <w:bCs/>
                <w:sz w:val="22"/>
                <w:szCs w:val="22"/>
                <w:lang w:val="hr-HR"/>
              </w:rPr>
            </w:pPr>
            <w:r w:rsidRPr="00FF23FB">
              <w:rPr>
                <w:b/>
                <w:bCs/>
                <w:sz w:val="22"/>
                <w:szCs w:val="22"/>
                <w:lang w:val="hr-HR"/>
              </w:rPr>
              <w:t>UKUPNO</w:t>
            </w:r>
          </w:p>
        </w:tc>
        <w:tc>
          <w:tcPr>
            <w:tcW w:w="1700" w:type="dxa"/>
            <w:tcBorders>
              <w:top w:val="nil"/>
              <w:left w:val="nil"/>
              <w:bottom w:val="single" w:sz="4" w:space="0" w:color="auto"/>
              <w:right w:val="single" w:sz="4" w:space="0" w:color="auto"/>
            </w:tcBorders>
            <w:shd w:val="clear" w:color="auto" w:fill="auto"/>
            <w:noWrap/>
            <w:vAlign w:val="bottom"/>
            <w:hideMark/>
          </w:tcPr>
          <w:p w14:paraId="538E0397" w14:textId="77777777" w:rsidR="00FF23FB" w:rsidRPr="00FF23FB" w:rsidRDefault="00FF23FB" w:rsidP="00FF23FB">
            <w:pPr>
              <w:jc w:val="right"/>
              <w:rPr>
                <w:b/>
                <w:bCs/>
                <w:sz w:val="22"/>
                <w:szCs w:val="22"/>
                <w:lang w:val="hr-HR"/>
              </w:rPr>
            </w:pPr>
            <w:r w:rsidRPr="00FF23FB">
              <w:rPr>
                <w:b/>
                <w:bCs/>
                <w:sz w:val="22"/>
                <w:szCs w:val="22"/>
                <w:lang w:val="hr-HR"/>
              </w:rPr>
              <w:t>470.809.176,16</w:t>
            </w:r>
          </w:p>
        </w:tc>
        <w:tc>
          <w:tcPr>
            <w:tcW w:w="900" w:type="dxa"/>
            <w:tcBorders>
              <w:top w:val="nil"/>
              <w:left w:val="nil"/>
              <w:bottom w:val="single" w:sz="4" w:space="0" w:color="auto"/>
              <w:right w:val="single" w:sz="4" w:space="0" w:color="auto"/>
            </w:tcBorders>
            <w:shd w:val="clear" w:color="auto" w:fill="auto"/>
            <w:noWrap/>
            <w:vAlign w:val="bottom"/>
            <w:hideMark/>
          </w:tcPr>
          <w:p w14:paraId="0A2C8F73" w14:textId="77777777" w:rsidR="00FF23FB" w:rsidRPr="00FF23FB" w:rsidRDefault="00FF23FB" w:rsidP="00FF23FB">
            <w:pPr>
              <w:jc w:val="right"/>
              <w:rPr>
                <w:b/>
                <w:bCs/>
                <w:sz w:val="22"/>
                <w:szCs w:val="22"/>
                <w:lang w:val="hr-HR"/>
              </w:rPr>
            </w:pPr>
            <w:r w:rsidRPr="00FF23FB">
              <w:rPr>
                <w:b/>
                <w:bCs/>
                <w:sz w:val="22"/>
                <w:szCs w:val="22"/>
                <w:lang w:val="hr-HR"/>
              </w:rPr>
              <w:t>100,00</w:t>
            </w:r>
          </w:p>
        </w:tc>
      </w:tr>
    </w:tbl>
    <w:p w14:paraId="5F7B9CA4" w14:textId="77777777" w:rsidR="00E73B6C" w:rsidRPr="000D15C4" w:rsidRDefault="00E73B6C" w:rsidP="00E73B6C">
      <w:pPr>
        <w:spacing w:after="200" w:line="276" w:lineRule="auto"/>
        <w:rPr>
          <w:b/>
          <w:noProof/>
          <w:sz w:val="24"/>
          <w:szCs w:val="24"/>
          <w:lang w:val="hr-HR"/>
        </w:rPr>
      </w:pPr>
    </w:p>
    <w:p w14:paraId="2435300C" w14:textId="77777777" w:rsidR="00E73B6C" w:rsidRPr="000D15C4" w:rsidRDefault="00E73B6C" w:rsidP="00E73B6C">
      <w:pPr>
        <w:jc w:val="both"/>
        <w:rPr>
          <w:b/>
          <w:noProof/>
          <w:sz w:val="24"/>
          <w:szCs w:val="24"/>
          <w:lang w:val="hr-HR"/>
        </w:rPr>
      </w:pPr>
    </w:p>
    <w:p w14:paraId="2781087D" w14:textId="77777777" w:rsidR="00E73B6C" w:rsidRPr="000D15C4" w:rsidRDefault="00E73B6C" w:rsidP="00E73B6C">
      <w:pPr>
        <w:jc w:val="both"/>
        <w:rPr>
          <w:b/>
          <w:noProof/>
          <w:sz w:val="24"/>
          <w:szCs w:val="24"/>
          <w:lang w:val="hr-HR"/>
        </w:rPr>
      </w:pPr>
    </w:p>
    <w:p w14:paraId="1C2F6BDE" w14:textId="77777777" w:rsidR="00E73B6C" w:rsidRPr="000D15C4" w:rsidRDefault="00E73B6C" w:rsidP="00E73B6C">
      <w:pPr>
        <w:jc w:val="both"/>
        <w:rPr>
          <w:b/>
          <w:noProof/>
          <w:sz w:val="24"/>
          <w:szCs w:val="24"/>
          <w:lang w:val="hr-HR"/>
        </w:rPr>
      </w:pPr>
    </w:p>
    <w:p w14:paraId="6249EFEC" w14:textId="77777777" w:rsidR="00E73B6C" w:rsidRPr="000D15C4" w:rsidRDefault="00E73B6C" w:rsidP="00E73B6C">
      <w:pPr>
        <w:jc w:val="both"/>
        <w:rPr>
          <w:b/>
          <w:noProof/>
          <w:sz w:val="24"/>
          <w:szCs w:val="24"/>
          <w:lang w:val="hr-HR"/>
        </w:rPr>
      </w:pPr>
    </w:p>
    <w:p w14:paraId="49862D7D" w14:textId="77777777" w:rsidR="00E73B6C" w:rsidRPr="000D15C4" w:rsidRDefault="00E73B6C" w:rsidP="00E73B6C">
      <w:pPr>
        <w:jc w:val="both"/>
        <w:rPr>
          <w:b/>
          <w:noProof/>
          <w:sz w:val="24"/>
          <w:szCs w:val="24"/>
          <w:lang w:val="hr-HR"/>
        </w:rPr>
      </w:pPr>
    </w:p>
    <w:p w14:paraId="3B8BFECF" w14:textId="77777777" w:rsidR="00E73B6C" w:rsidRPr="000D15C4" w:rsidRDefault="00E73B6C" w:rsidP="00E73B6C">
      <w:pPr>
        <w:jc w:val="both"/>
        <w:rPr>
          <w:b/>
          <w:noProof/>
          <w:sz w:val="24"/>
          <w:szCs w:val="24"/>
          <w:lang w:val="hr-HR"/>
        </w:rPr>
      </w:pPr>
    </w:p>
    <w:p w14:paraId="04BB2258" w14:textId="77777777" w:rsidR="00E73B6C" w:rsidRPr="000D15C4" w:rsidRDefault="00E73B6C" w:rsidP="00E73B6C">
      <w:pPr>
        <w:jc w:val="both"/>
        <w:rPr>
          <w:b/>
          <w:noProof/>
          <w:sz w:val="24"/>
          <w:szCs w:val="24"/>
          <w:lang w:val="hr-HR"/>
        </w:rPr>
      </w:pPr>
    </w:p>
    <w:p w14:paraId="1A2146F7" w14:textId="77777777" w:rsidR="00E73B6C" w:rsidRPr="000D15C4" w:rsidRDefault="00E73B6C" w:rsidP="00E73B6C">
      <w:pPr>
        <w:jc w:val="both"/>
        <w:rPr>
          <w:b/>
          <w:noProof/>
          <w:sz w:val="24"/>
          <w:szCs w:val="24"/>
          <w:lang w:val="hr-HR"/>
        </w:rPr>
      </w:pPr>
    </w:p>
    <w:p w14:paraId="09AC1FAA" w14:textId="77777777" w:rsidR="00E73B6C" w:rsidRPr="000D15C4" w:rsidRDefault="00E73B6C" w:rsidP="00E73B6C">
      <w:pPr>
        <w:jc w:val="both"/>
        <w:rPr>
          <w:b/>
          <w:noProof/>
          <w:sz w:val="24"/>
          <w:szCs w:val="24"/>
          <w:lang w:val="hr-HR"/>
        </w:rPr>
      </w:pPr>
    </w:p>
    <w:p w14:paraId="2B477D7F" w14:textId="77777777" w:rsidR="00E73B6C" w:rsidRPr="000D15C4" w:rsidRDefault="00E73B6C" w:rsidP="00E73B6C">
      <w:pPr>
        <w:jc w:val="both"/>
        <w:rPr>
          <w:b/>
          <w:noProof/>
          <w:sz w:val="24"/>
          <w:szCs w:val="24"/>
          <w:lang w:val="hr-HR"/>
        </w:rPr>
      </w:pPr>
    </w:p>
    <w:p w14:paraId="70A64893" w14:textId="77777777" w:rsidR="00E73B6C" w:rsidRPr="000D15C4" w:rsidRDefault="00E73B6C" w:rsidP="00E73B6C">
      <w:pPr>
        <w:jc w:val="both"/>
        <w:rPr>
          <w:b/>
          <w:noProof/>
          <w:sz w:val="24"/>
          <w:szCs w:val="24"/>
          <w:lang w:val="hr-HR"/>
        </w:rPr>
      </w:pPr>
    </w:p>
    <w:p w14:paraId="363B2EA2" w14:textId="77777777" w:rsidR="00E73B6C" w:rsidRPr="000D15C4" w:rsidRDefault="00E73B6C" w:rsidP="00E73B6C">
      <w:pPr>
        <w:jc w:val="both"/>
        <w:rPr>
          <w:b/>
          <w:noProof/>
          <w:sz w:val="24"/>
          <w:szCs w:val="24"/>
          <w:lang w:val="hr-HR"/>
        </w:rPr>
      </w:pPr>
    </w:p>
    <w:p w14:paraId="1778C0D0" w14:textId="77777777" w:rsidR="00E73B6C" w:rsidRPr="000D15C4" w:rsidRDefault="00E73B6C" w:rsidP="00E73B6C">
      <w:pPr>
        <w:jc w:val="both"/>
        <w:rPr>
          <w:b/>
          <w:noProof/>
          <w:sz w:val="24"/>
          <w:szCs w:val="24"/>
          <w:lang w:val="hr-HR"/>
        </w:rPr>
      </w:pPr>
    </w:p>
    <w:p w14:paraId="0E89BBBD" w14:textId="77777777" w:rsidR="00E73B6C" w:rsidRPr="000D15C4" w:rsidRDefault="00E73B6C" w:rsidP="00E73B6C">
      <w:pPr>
        <w:jc w:val="both"/>
        <w:rPr>
          <w:b/>
          <w:noProof/>
          <w:sz w:val="24"/>
          <w:szCs w:val="24"/>
          <w:lang w:val="hr-HR"/>
        </w:rPr>
      </w:pPr>
    </w:p>
    <w:p w14:paraId="54F402C6" w14:textId="77777777" w:rsidR="00E73B6C" w:rsidRPr="000D15C4" w:rsidRDefault="00E73B6C" w:rsidP="00E73B6C">
      <w:pPr>
        <w:jc w:val="both"/>
        <w:rPr>
          <w:b/>
          <w:noProof/>
          <w:sz w:val="24"/>
          <w:szCs w:val="24"/>
          <w:lang w:val="hr-HR"/>
        </w:rPr>
      </w:pPr>
    </w:p>
    <w:p w14:paraId="301B39DA" w14:textId="77777777" w:rsidR="00E73B6C" w:rsidRPr="000D15C4" w:rsidRDefault="00E73B6C" w:rsidP="00E73B6C">
      <w:pPr>
        <w:jc w:val="both"/>
        <w:rPr>
          <w:b/>
          <w:noProof/>
          <w:sz w:val="24"/>
          <w:szCs w:val="24"/>
          <w:lang w:val="hr-HR"/>
        </w:rPr>
      </w:pPr>
    </w:p>
    <w:p w14:paraId="1F872475" w14:textId="77777777" w:rsidR="00E73B6C" w:rsidRPr="000D15C4" w:rsidRDefault="00E73B6C" w:rsidP="00E73B6C">
      <w:pPr>
        <w:jc w:val="both"/>
        <w:rPr>
          <w:b/>
          <w:noProof/>
          <w:sz w:val="24"/>
          <w:szCs w:val="24"/>
          <w:lang w:val="hr-HR"/>
        </w:rPr>
      </w:pPr>
    </w:p>
    <w:p w14:paraId="1E8E6231" w14:textId="77777777" w:rsidR="00E73B6C" w:rsidRPr="000D15C4" w:rsidRDefault="00E73B6C" w:rsidP="00E73B6C">
      <w:pPr>
        <w:jc w:val="both"/>
        <w:rPr>
          <w:b/>
          <w:noProof/>
          <w:sz w:val="24"/>
          <w:szCs w:val="24"/>
          <w:lang w:val="hr-HR"/>
        </w:rPr>
      </w:pPr>
    </w:p>
    <w:p w14:paraId="5759A26E" w14:textId="77777777" w:rsidR="00E73B6C" w:rsidRPr="000D15C4" w:rsidRDefault="00E73B6C" w:rsidP="00E73B6C">
      <w:pPr>
        <w:jc w:val="both"/>
        <w:rPr>
          <w:b/>
          <w:noProof/>
          <w:sz w:val="24"/>
          <w:szCs w:val="24"/>
          <w:lang w:val="hr-HR"/>
        </w:rPr>
      </w:pPr>
    </w:p>
    <w:p w14:paraId="24B92B62" w14:textId="77777777" w:rsidR="00E73B6C" w:rsidRPr="000D15C4" w:rsidRDefault="00E73B6C" w:rsidP="00E73B6C">
      <w:pPr>
        <w:jc w:val="both"/>
        <w:rPr>
          <w:b/>
          <w:noProof/>
          <w:sz w:val="24"/>
          <w:szCs w:val="24"/>
          <w:lang w:val="hr-HR"/>
        </w:rPr>
      </w:pPr>
    </w:p>
    <w:p w14:paraId="6EC204C6" w14:textId="77777777" w:rsidR="00E73B6C" w:rsidRPr="000D15C4" w:rsidRDefault="00E73B6C" w:rsidP="00E73B6C">
      <w:pPr>
        <w:jc w:val="both"/>
        <w:rPr>
          <w:b/>
          <w:noProof/>
          <w:sz w:val="24"/>
          <w:szCs w:val="24"/>
          <w:lang w:val="hr-HR"/>
        </w:rPr>
      </w:pPr>
    </w:p>
    <w:p w14:paraId="243E0649" w14:textId="77777777" w:rsidR="00E73B6C" w:rsidRPr="000D15C4" w:rsidRDefault="00E73B6C" w:rsidP="00E73B6C">
      <w:pPr>
        <w:jc w:val="both"/>
        <w:rPr>
          <w:b/>
          <w:noProof/>
          <w:sz w:val="24"/>
          <w:szCs w:val="24"/>
          <w:lang w:val="hr-HR"/>
        </w:rPr>
      </w:pPr>
    </w:p>
    <w:p w14:paraId="7A83D6CA" w14:textId="77777777" w:rsidR="00E73B6C" w:rsidRPr="000D15C4" w:rsidRDefault="00E73B6C" w:rsidP="00E73B6C">
      <w:pPr>
        <w:jc w:val="both"/>
        <w:rPr>
          <w:b/>
          <w:noProof/>
          <w:sz w:val="24"/>
          <w:szCs w:val="24"/>
          <w:lang w:val="hr-HR"/>
        </w:rPr>
      </w:pPr>
    </w:p>
    <w:p w14:paraId="2ED3ED08" w14:textId="77777777" w:rsidR="00E73B6C" w:rsidRPr="000D15C4" w:rsidRDefault="00E73B6C" w:rsidP="00E73B6C">
      <w:pPr>
        <w:jc w:val="both"/>
        <w:rPr>
          <w:b/>
          <w:noProof/>
          <w:sz w:val="24"/>
          <w:szCs w:val="24"/>
          <w:lang w:val="hr-HR"/>
        </w:rPr>
      </w:pPr>
    </w:p>
    <w:p w14:paraId="13392A3E" w14:textId="77777777" w:rsidR="00ED0425" w:rsidRPr="000D15C4" w:rsidRDefault="00ED0425">
      <w:pPr>
        <w:spacing w:after="200" w:line="276" w:lineRule="auto"/>
        <w:rPr>
          <w:b/>
          <w:noProof/>
          <w:sz w:val="24"/>
          <w:szCs w:val="24"/>
          <w:lang w:val="hr-HR"/>
        </w:rPr>
      </w:pPr>
      <w:r w:rsidRPr="000D15C4">
        <w:rPr>
          <w:b/>
          <w:noProof/>
          <w:sz w:val="24"/>
          <w:szCs w:val="24"/>
          <w:lang w:val="hr-HR"/>
        </w:rPr>
        <w:br w:type="page"/>
      </w:r>
    </w:p>
    <w:p w14:paraId="21413F09" w14:textId="265E1A53" w:rsidR="000806C7" w:rsidRDefault="000806C7" w:rsidP="000806C7">
      <w:pPr>
        <w:jc w:val="both"/>
        <w:rPr>
          <w:b/>
          <w:noProof/>
          <w:sz w:val="24"/>
          <w:szCs w:val="24"/>
          <w:lang w:val="hr-HR"/>
        </w:rPr>
      </w:pPr>
      <w:r w:rsidRPr="000D15C4">
        <w:rPr>
          <w:b/>
          <w:noProof/>
          <w:sz w:val="24"/>
          <w:szCs w:val="24"/>
          <w:lang w:val="hr-HR"/>
        </w:rPr>
        <w:lastRenderedPageBreak/>
        <w:t xml:space="preserve">Grafikon br. </w:t>
      </w:r>
      <w:r w:rsidR="0033074B">
        <w:rPr>
          <w:b/>
          <w:noProof/>
          <w:sz w:val="24"/>
          <w:szCs w:val="24"/>
          <w:lang w:val="hr-HR"/>
        </w:rPr>
        <w:t>4</w:t>
      </w:r>
      <w:r w:rsidRPr="000D15C4">
        <w:rPr>
          <w:b/>
          <w:noProof/>
          <w:sz w:val="24"/>
          <w:szCs w:val="24"/>
          <w:lang w:val="hr-HR"/>
        </w:rPr>
        <w:t>. Grafički prikaz udjela pojedine skupine izvršenih rashoda i izdataka u ukupnim rashodima za razdoblje siječanj-</w:t>
      </w:r>
      <w:r w:rsidR="0043464C">
        <w:rPr>
          <w:b/>
          <w:noProof/>
          <w:sz w:val="24"/>
          <w:szCs w:val="24"/>
          <w:lang w:val="hr-HR"/>
        </w:rPr>
        <w:t>prosinac</w:t>
      </w:r>
      <w:r w:rsidR="00E66D50">
        <w:rPr>
          <w:b/>
          <w:noProof/>
          <w:sz w:val="24"/>
          <w:szCs w:val="24"/>
          <w:lang w:val="hr-HR"/>
        </w:rPr>
        <w:t xml:space="preserve"> 2022</w:t>
      </w:r>
      <w:r w:rsidRPr="000D15C4">
        <w:rPr>
          <w:b/>
          <w:noProof/>
          <w:sz w:val="24"/>
          <w:szCs w:val="24"/>
          <w:lang w:val="hr-HR"/>
        </w:rPr>
        <w:t>. godine</w:t>
      </w:r>
    </w:p>
    <w:p w14:paraId="0324B52D" w14:textId="77777777" w:rsidR="00272279" w:rsidRPr="000D15C4" w:rsidRDefault="00272279" w:rsidP="000806C7">
      <w:pPr>
        <w:jc w:val="both"/>
        <w:rPr>
          <w:b/>
          <w:noProof/>
          <w:sz w:val="24"/>
          <w:szCs w:val="24"/>
          <w:lang w:val="hr-HR"/>
        </w:rPr>
      </w:pPr>
    </w:p>
    <w:p w14:paraId="5B930447" w14:textId="77777777" w:rsidR="00E73B6C" w:rsidRPr="000D15C4" w:rsidRDefault="00E73B6C" w:rsidP="00E73B6C">
      <w:pPr>
        <w:jc w:val="both"/>
        <w:rPr>
          <w:b/>
          <w:noProof/>
          <w:sz w:val="24"/>
          <w:szCs w:val="24"/>
          <w:lang w:val="hr-HR"/>
        </w:rPr>
      </w:pPr>
      <w:r w:rsidRPr="000D15C4">
        <w:rPr>
          <w:b/>
          <w:noProof/>
          <w:sz w:val="24"/>
          <w:szCs w:val="24"/>
          <w:lang w:val="hr-HR"/>
        </w:rPr>
        <w:tab/>
      </w:r>
    </w:p>
    <w:p w14:paraId="3217FC7F" w14:textId="0AD8715D" w:rsidR="00E73B6C" w:rsidRPr="000D15C4" w:rsidRDefault="00272279" w:rsidP="00E73B6C">
      <w:pPr>
        <w:spacing w:after="200" w:line="276" w:lineRule="auto"/>
        <w:rPr>
          <w:noProof/>
          <w:sz w:val="24"/>
          <w:lang w:val="hr-HR"/>
        </w:rPr>
      </w:pPr>
      <w:r>
        <w:rPr>
          <w:noProof/>
        </w:rPr>
        <w:drawing>
          <wp:inline distT="0" distB="0" distL="0" distR="0" wp14:anchorId="2C81C026" wp14:editId="5B1248FC">
            <wp:extent cx="6120130" cy="7444740"/>
            <wp:effectExtent l="0" t="0" r="0" b="0"/>
            <wp:docPr id="2" name="Grafikon 2">
              <a:extLst xmlns:a="http://schemas.openxmlformats.org/drawingml/2006/main">
                <a:ext uri="{FF2B5EF4-FFF2-40B4-BE49-F238E27FC236}">
                  <a16:creationId xmlns:a16="http://schemas.microsoft.com/office/drawing/2014/main" id="{00000000-0008-0000-0300-000040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EA93FF" w14:textId="36219D06" w:rsidR="00E73B6C" w:rsidRDefault="00E73B6C" w:rsidP="00E66D50">
      <w:pPr>
        <w:spacing w:line="276" w:lineRule="auto"/>
        <w:ind w:firstLine="708"/>
        <w:rPr>
          <w:noProof/>
          <w:szCs w:val="24"/>
          <w:lang w:val="hr-HR"/>
        </w:rPr>
      </w:pPr>
      <w:r w:rsidRPr="000D15C4">
        <w:rPr>
          <w:noProof/>
          <w:sz w:val="24"/>
          <w:lang w:val="hr-HR"/>
        </w:rPr>
        <w:br w:type="page"/>
      </w:r>
    </w:p>
    <w:p w14:paraId="1B77527E" w14:textId="32A97C26" w:rsidR="00A83158" w:rsidRPr="00A83158" w:rsidRDefault="00E66D50" w:rsidP="00A83158">
      <w:pPr>
        <w:ind w:firstLine="709"/>
        <w:jc w:val="both"/>
        <w:rPr>
          <w:noProof/>
          <w:sz w:val="24"/>
          <w:lang w:val="hr-HR"/>
        </w:rPr>
      </w:pPr>
      <w:r>
        <w:rPr>
          <w:noProof/>
          <w:sz w:val="24"/>
          <w:lang w:val="hr-HR"/>
        </w:rPr>
        <w:lastRenderedPageBreak/>
        <w:t xml:space="preserve">U Gradu Pula ustrojena su upravna tijela: </w:t>
      </w:r>
    </w:p>
    <w:p w14:paraId="4E473267" w14:textId="4B4D598F" w:rsidR="00A83158" w:rsidRPr="000D15C4" w:rsidRDefault="00A83158" w:rsidP="00383FD9">
      <w:pPr>
        <w:widowControl w:val="0"/>
        <w:numPr>
          <w:ilvl w:val="0"/>
          <w:numId w:val="41"/>
        </w:numPr>
        <w:adjustRightInd w:val="0"/>
        <w:ind w:left="1134"/>
        <w:jc w:val="both"/>
        <w:textAlignment w:val="baseline"/>
        <w:rPr>
          <w:noProof/>
          <w:sz w:val="24"/>
          <w:szCs w:val="24"/>
          <w:lang w:val="hr-HR"/>
        </w:rPr>
      </w:pPr>
      <w:r>
        <w:rPr>
          <w:noProof/>
          <w:sz w:val="24"/>
          <w:szCs w:val="24"/>
          <w:lang w:val="hr-HR"/>
        </w:rPr>
        <w:t>Upravni odjel za lokalnu samoupravu</w:t>
      </w:r>
      <w:r w:rsidRPr="000D15C4">
        <w:rPr>
          <w:noProof/>
          <w:sz w:val="24"/>
          <w:szCs w:val="24"/>
          <w:lang w:val="hr-HR"/>
        </w:rPr>
        <w:t>,</w:t>
      </w:r>
    </w:p>
    <w:p w14:paraId="48DD40D2" w14:textId="77777777" w:rsidR="00A83158" w:rsidRDefault="00A83158" w:rsidP="00383FD9">
      <w:pPr>
        <w:widowControl w:val="0"/>
        <w:numPr>
          <w:ilvl w:val="0"/>
          <w:numId w:val="41"/>
        </w:numPr>
        <w:adjustRightInd w:val="0"/>
        <w:ind w:left="1134"/>
        <w:jc w:val="both"/>
        <w:textAlignment w:val="baseline"/>
        <w:rPr>
          <w:noProof/>
          <w:sz w:val="24"/>
          <w:szCs w:val="24"/>
          <w:lang w:val="hr-HR"/>
        </w:rPr>
      </w:pPr>
      <w:r w:rsidRPr="000D15C4">
        <w:rPr>
          <w:noProof/>
          <w:sz w:val="24"/>
          <w:szCs w:val="24"/>
          <w:lang w:val="hr-HR"/>
        </w:rPr>
        <w:t xml:space="preserve">Upravni odjel za financije i </w:t>
      </w:r>
      <w:r>
        <w:rPr>
          <w:noProof/>
          <w:sz w:val="24"/>
          <w:szCs w:val="24"/>
          <w:lang w:val="hr-HR"/>
        </w:rPr>
        <w:t>gospodarstvo</w:t>
      </w:r>
    </w:p>
    <w:p w14:paraId="1C658B9C" w14:textId="26866C5B" w:rsidR="00A83158" w:rsidRPr="000D15C4" w:rsidRDefault="00A83158" w:rsidP="00383FD9">
      <w:pPr>
        <w:widowControl w:val="0"/>
        <w:numPr>
          <w:ilvl w:val="0"/>
          <w:numId w:val="41"/>
        </w:numPr>
        <w:adjustRightInd w:val="0"/>
        <w:ind w:left="1134"/>
        <w:jc w:val="both"/>
        <w:textAlignment w:val="baseline"/>
        <w:rPr>
          <w:noProof/>
          <w:sz w:val="24"/>
          <w:szCs w:val="24"/>
          <w:lang w:val="hr-HR"/>
        </w:rPr>
      </w:pPr>
      <w:r>
        <w:rPr>
          <w:noProof/>
          <w:sz w:val="24"/>
          <w:szCs w:val="24"/>
          <w:lang w:val="hr-HR"/>
        </w:rPr>
        <w:t>Upravni odjel za opću upravu i mjesnu samoupravu</w:t>
      </w:r>
      <w:r w:rsidRPr="000D15C4">
        <w:rPr>
          <w:noProof/>
          <w:sz w:val="24"/>
          <w:szCs w:val="24"/>
          <w:lang w:val="hr-HR"/>
        </w:rPr>
        <w:t>,</w:t>
      </w:r>
    </w:p>
    <w:p w14:paraId="0E986988" w14:textId="77777777" w:rsidR="00A83158"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0D15C4">
        <w:rPr>
          <w:noProof/>
          <w:szCs w:val="24"/>
          <w:lang w:val="hr-HR"/>
        </w:rPr>
        <w:t xml:space="preserve">Upravni odjel za prostorno </w:t>
      </w:r>
      <w:r>
        <w:rPr>
          <w:noProof/>
          <w:szCs w:val="24"/>
          <w:lang w:val="hr-HR"/>
        </w:rPr>
        <w:t>planiranje i zaštitu okoliša</w:t>
      </w:r>
      <w:r w:rsidRPr="000D15C4">
        <w:rPr>
          <w:noProof/>
          <w:szCs w:val="24"/>
          <w:lang w:val="hr-HR"/>
        </w:rPr>
        <w:t xml:space="preserve">, </w:t>
      </w:r>
    </w:p>
    <w:p w14:paraId="7EA9B29D" w14:textId="46EEAD1E" w:rsidR="00A83158" w:rsidRPr="000D15C4"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Pr>
          <w:noProof/>
          <w:szCs w:val="24"/>
          <w:lang w:val="hr-HR"/>
        </w:rPr>
        <w:t xml:space="preserve">Upravni odjel za </w:t>
      </w:r>
      <w:r w:rsidRPr="000D15C4">
        <w:rPr>
          <w:noProof/>
          <w:szCs w:val="24"/>
          <w:lang w:val="hr-HR"/>
        </w:rPr>
        <w:t xml:space="preserve">komunalni sustav i </w:t>
      </w:r>
      <w:r>
        <w:rPr>
          <w:noProof/>
          <w:szCs w:val="24"/>
          <w:lang w:val="hr-HR"/>
        </w:rPr>
        <w:t xml:space="preserve">upravljanje </w:t>
      </w:r>
      <w:r w:rsidRPr="000D15C4">
        <w:rPr>
          <w:noProof/>
          <w:szCs w:val="24"/>
          <w:lang w:val="hr-HR"/>
        </w:rPr>
        <w:t>imovin</w:t>
      </w:r>
      <w:r>
        <w:rPr>
          <w:noProof/>
          <w:szCs w:val="24"/>
          <w:lang w:val="hr-HR"/>
        </w:rPr>
        <w:t>om</w:t>
      </w:r>
      <w:r w:rsidRPr="000D15C4">
        <w:rPr>
          <w:noProof/>
          <w:szCs w:val="24"/>
          <w:lang w:val="hr-HR"/>
        </w:rPr>
        <w:t>,</w:t>
      </w:r>
    </w:p>
    <w:p w14:paraId="4F363429" w14:textId="72003E9A" w:rsidR="00A83158" w:rsidRPr="000D15C4"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0D15C4">
        <w:rPr>
          <w:noProof/>
          <w:szCs w:val="24"/>
          <w:lang w:val="hr-HR"/>
        </w:rPr>
        <w:t>Upravni odjel za društvene djelatnosti</w:t>
      </w:r>
      <w:r>
        <w:rPr>
          <w:noProof/>
          <w:szCs w:val="24"/>
          <w:lang w:val="hr-HR"/>
        </w:rPr>
        <w:t xml:space="preserve"> i mlade</w:t>
      </w:r>
      <w:r w:rsidRPr="000D15C4">
        <w:rPr>
          <w:noProof/>
          <w:szCs w:val="24"/>
          <w:lang w:val="hr-HR"/>
        </w:rPr>
        <w:t>,</w:t>
      </w:r>
    </w:p>
    <w:p w14:paraId="6D7BDDF0" w14:textId="4463804B" w:rsidR="00A83158" w:rsidRPr="000D15C4"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0D15C4">
        <w:rPr>
          <w:noProof/>
          <w:szCs w:val="24"/>
          <w:lang w:val="hr-HR"/>
        </w:rPr>
        <w:t>Upravni odjel za kulturu</w:t>
      </w:r>
      <w:r>
        <w:rPr>
          <w:noProof/>
          <w:szCs w:val="24"/>
          <w:lang w:val="hr-HR"/>
        </w:rPr>
        <w:t xml:space="preserve"> i razvoj civilnog društva,</w:t>
      </w:r>
    </w:p>
    <w:p w14:paraId="43FE203F" w14:textId="60662007" w:rsidR="00A83158" w:rsidRPr="000D15C4"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0D15C4">
        <w:rPr>
          <w:noProof/>
          <w:szCs w:val="24"/>
          <w:lang w:val="hr-HR"/>
        </w:rPr>
        <w:t xml:space="preserve">Služba za </w:t>
      </w:r>
      <w:r>
        <w:rPr>
          <w:noProof/>
          <w:szCs w:val="24"/>
          <w:lang w:val="hr-HR"/>
        </w:rPr>
        <w:t xml:space="preserve">poslove </w:t>
      </w:r>
      <w:r w:rsidRPr="000D15C4">
        <w:rPr>
          <w:noProof/>
          <w:szCs w:val="24"/>
          <w:lang w:val="hr-HR"/>
        </w:rPr>
        <w:t>zastupanje Grada,</w:t>
      </w:r>
    </w:p>
    <w:p w14:paraId="0727E5A2" w14:textId="77777777" w:rsidR="00A83158"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0D15C4">
        <w:rPr>
          <w:noProof/>
          <w:szCs w:val="24"/>
          <w:lang w:val="hr-HR"/>
        </w:rPr>
        <w:t xml:space="preserve">Služba za unutranju reviziju. </w:t>
      </w:r>
    </w:p>
    <w:p w14:paraId="583C51B6" w14:textId="77777777" w:rsidR="00E73B6C" w:rsidRPr="000D15C4" w:rsidRDefault="00E73B6C" w:rsidP="00E73B6C">
      <w:pPr>
        <w:ind w:firstLine="709"/>
        <w:jc w:val="both"/>
        <w:rPr>
          <w:noProof/>
          <w:sz w:val="24"/>
          <w:lang w:val="hr-HR"/>
        </w:rPr>
      </w:pPr>
    </w:p>
    <w:p w14:paraId="49754CEC" w14:textId="5BF35C29" w:rsidR="000806C7" w:rsidRPr="000D15C4" w:rsidRDefault="000806C7" w:rsidP="000806C7">
      <w:pPr>
        <w:ind w:firstLine="709"/>
        <w:jc w:val="both"/>
        <w:rPr>
          <w:noProof/>
          <w:sz w:val="24"/>
          <w:lang w:val="hr-HR"/>
        </w:rPr>
      </w:pPr>
      <w:r w:rsidRPr="000D15C4">
        <w:rPr>
          <w:noProof/>
          <w:sz w:val="24"/>
          <w:lang w:val="hr-HR"/>
        </w:rPr>
        <w:t>U nastavku slijedi tabelarni i grafički prikaz izvršenja rashoda i izdataka po upravnim tijelima Grada Pule za razdoblje od 01.</w:t>
      </w:r>
      <w:r w:rsidR="0043464C">
        <w:rPr>
          <w:noProof/>
          <w:sz w:val="24"/>
          <w:lang w:val="hr-HR"/>
        </w:rPr>
        <w:t xml:space="preserve"> siječnja</w:t>
      </w:r>
      <w:r w:rsidRPr="000D15C4">
        <w:rPr>
          <w:noProof/>
          <w:sz w:val="24"/>
          <w:lang w:val="hr-HR"/>
        </w:rPr>
        <w:t xml:space="preserve"> do </w:t>
      </w:r>
      <w:r w:rsidR="00E66D50">
        <w:rPr>
          <w:noProof/>
          <w:sz w:val="24"/>
          <w:lang w:val="hr-HR"/>
        </w:rPr>
        <w:t>3</w:t>
      </w:r>
      <w:r w:rsidR="0043464C">
        <w:rPr>
          <w:noProof/>
          <w:sz w:val="24"/>
          <w:lang w:val="hr-HR"/>
        </w:rPr>
        <w:t>1</w:t>
      </w:r>
      <w:r w:rsidR="00E66D50">
        <w:rPr>
          <w:noProof/>
          <w:sz w:val="24"/>
          <w:lang w:val="hr-HR"/>
        </w:rPr>
        <w:t>.</w:t>
      </w:r>
      <w:r w:rsidR="0043464C">
        <w:rPr>
          <w:noProof/>
          <w:sz w:val="24"/>
          <w:lang w:val="hr-HR"/>
        </w:rPr>
        <w:t xml:space="preserve"> prosinca </w:t>
      </w:r>
      <w:r w:rsidR="00E66D50">
        <w:rPr>
          <w:noProof/>
          <w:sz w:val="24"/>
          <w:lang w:val="hr-HR"/>
        </w:rPr>
        <w:t>2022</w:t>
      </w:r>
      <w:r w:rsidRPr="000D15C4">
        <w:rPr>
          <w:noProof/>
          <w:sz w:val="24"/>
          <w:lang w:val="hr-HR"/>
        </w:rPr>
        <w:t xml:space="preserve">. godine (Tabela br. </w:t>
      </w:r>
      <w:r w:rsidR="0033074B">
        <w:rPr>
          <w:noProof/>
          <w:sz w:val="24"/>
          <w:lang w:val="hr-HR"/>
        </w:rPr>
        <w:t>5</w:t>
      </w:r>
      <w:r w:rsidRPr="000D15C4">
        <w:rPr>
          <w:noProof/>
          <w:sz w:val="24"/>
          <w:lang w:val="hr-HR"/>
        </w:rPr>
        <w:t xml:space="preserve"> i Grafikon br. </w:t>
      </w:r>
      <w:r w:rsidR="0033074B">
        <w:rPr>
          <w:noProof/>
          <w:sz w:val="24"/>
          <w:lang w:val="hr-HR"/>
        </w:rPr>
        <w:t>5</w:t>
      </w:r>
      <w:r w:rsidRPr="000D15C4">
        <w:rPr>
          <w:noProof/>
          <w:sz w:val="24"/>
          <w:lang w:val="hr-HR"/>
        </w:rPr>
        <w:t xml:space="preserve">). </w:t>
      </w:r>
      <w:r w:rsidR="0043464C">
        <w:rPr>
          <w:noProof/>
          <w:sz w:val="24"/>
          <w:lang w:val="hr-HR"/>
        </w:rPr>
        <w:t xml:space="preserve"> </w:t>
      </w:r>
    </w:p>
    <w:p w14:paraId="3414E269" w14:textId="77777777" w:rsidR="000806C7" w:rsidRPr="000D15C4" w:rsidRDefault="000806C7" w:rsidP="000806C7">
      <w:pPr>
        <w:jc w:val="both"/>
        <w:rPr>
          <w:b/>
          <w:noProof/>
          <w:sz w:val="24"/>
          <w:lang w:val="hr-HR"/>
        </w:rPr>
      </w:pPr>
    </w:p>
    <w:p w14:paraId="203EA678" w14:textId="5CBF1409" w:rsidR="000806C7" w:rsidRPr="000D15C4" w:rsidRDefault="000806C7" w:rsidP="000806C7">
      <w:pPr>
        <w:pStyle w:val="Naslov7"/>
        <w:numPr>
          <w:ilvl w:val="0"/>
          <w:numId w:val="0"/>
        </w:numPr>
        <w:jc w:val="both"/>
        <w:rPr>
          <w:b/>
          <w:noProof/>
        </w:rPr>
      </w:pPr>
      <w:r w:rsidRPr="000D15C4">
        <w:rPr>
          <w:b/>
          <w:noProof/>
        </w:rPr>
        <w:t xml:space="preserve">Tabela br. </w:t>
      </w:r>
      <w:r w:rsidR="0033074B">
        <w:rPr>
          <w:b/>
          <w:noProof/>
        </w:rPr>
        <w:t>5</w:t>
      </w:r>
      <w:r w:rsidRPr="000D15C4">
        <w:rPr>
          <w:b/>
          <w:noProof/>
        </w:rPr>
        <w:t>.</w:t>
      </w:r>
      <w:r w:rsidRPr="000D15C4">
        <w:rPr>
          <w:noProof/>
        </w:rPr>
        <w:t xml:space="preserve"> </w:t>
      </w:r>
      <w:r w:rsidRPr="000D15C4">
        <w:rPr>
          <w:b/>
          <w:noProof/>
          <w:szCs w:val="24"/>
        </w:rPr>
        <w:t>Udio upravnih tijela Grada Pule u ukupnim rashodima i izdacima</w:t>
      </w:r>
      <w:r w:rsidRPr="000D15C4">
        <w:rPr>
          <w:b/>
          <w:noProof/>
        </w:rPr>
        <w:t xml:space="preserve"> za razdoblje siječanj-</w:t>
      </w:r>
      <w:r w:rsidR="0043464C">
        <w:rPr>
          <w:b/>
          <w:noProof/>
        </w:rPr>
        <w:t>prosinac</w:t>
      </w:r>
      <w:r w:rsidRPr="000D15C4">
        <w:rPr>
          <w:b/>
          <w:noProof/>
        </w:rPr>
        <w:t xml:space="preserve"> 202</w:t>
      </w:r>
      <w:r w:rsidR="00E66D50">
        <w:rPr>
          <w:b/>
          <w:noProof/>
        </w:rPr>
        <w:t>2</w:t>
      </w:r>
      <w:r w:rsidRPr="000D15C4">
        <w:rPr>
          <w:b/>
          <w:noProof/>
        </w:rPr>
        <w:t>. godine</w:t>
      </w:r>
    </w:p>
    <w:p w14:paraId="0D5BED54" w14:textId="77777777" w:rsidR="00E73B6C" w:rsidRPr="000D15C4" w:rsidRDefault="00E73B6C" w:rsidP="00E73B6C">
      <w:pPr>
        <w:pStyle w:val="Zaglavlje"/>
        <w:tabs>
          <w:tab w:val="clear" w:pos="4320"/>
          <w:tab w:val="clear" w:pos="8640"/>
        </w:tabs>
        <w:rPr>
          <w:b/>
          <w:noProof/>
          <w:lang w:val="hr-HR"/>
        </w:rPr>
      </w:pPr>
    </w:p>
    <w:tbl>
      <w:tblPr>
        <w:tblW w:w="8404" w:type="dxa"/>
        <w:jc w:val="center"/>
        <w:tblCellMar>
          <w:left w:w="0" w:type="dxa"/>
          <w:right w:w="0" w:type="dxa"/>
        </w:tblCellMar>
        <w:tblLook w:val="04A0" w:firstRow="1" w:lastRow="0" w:firstColumn="1" w:lastColumn="0" w:noHBand="0" w:noVBand="1"/>
      </w:tblPr>
      <w:tblGrid>
        <w:gridCol w:w="5447"/>
        <w:gridCol w:w="1680"/>
        <w:gridCol w:w="1277"/>
      </w:tblGrid>
      <w:tr w:rsidR="0043464C" w14:paraId="0B82E2CA" w14:textId="77777777" w:rsidTr="00C20CD3">
        <w:trPr>
          <w:trHeight w:val="1104"/>
          <w:jc w:val="center"/>
        </w:trPr>
        <w:tc>
          <w:tcPr>
            <w:tcW w:w="54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73FD86" w14:textId="77777777" w:rsidR="0043464C" w:rsidRDefault="0043464C">
            <w:pPr>
              <w:jc w:val="center"/>
              <w:rPr>
                <w:b/>
                <w:bCs/>
                <w:sz w:val="22"/>
                <w:szCs w:val="22"/>
                <w:lang w:val="en-US" w:eastAsia="en-US"/>
              </w:rPr>
            </w:pPr>
            <w:r>
              <w:rPr>
                <w:b/>
                <w:bCs/>
                <w:sz w:val="22"/>
                <w:szCs w:val="22"/>
              </w:rPr>
              <w:t>UPRAVNA TIJELA</w:t>
            </w:r>
          </w:p>
        </w:tc>
        <w:tc>
          <w:tcPr>
            <w:tcW w:w="1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1B859" w14:textId="77777777" w:rsidR="0043464C" w:rsidRDefault="0043464C">
            <w:pPr>
              <w:jc w:val="center"/>
              <w:rPr>
                <w:b/>
                <w:bCs/>
                <w:sz w:val="22"/>
                <w:szCs w:val="22"/>
              </w:rPr>
            </w:pPr>
            <w:r>
              <w:rPr>
                <w:b/>
                <w:bCs/>
                <w:sz w:val="22"/>
                <w:szCs w:val="22"/>
              </w:rPr>
              <w:t>Rashodi i izdaci 2022</w:t>
            </w:r>
          </w:p>
        </w:tc>
        <w:tc>
          <w:tcPr>
            <w:tcW w:w="12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9A10CA" w14:textId="77777777" w:rsidR="0043464C" w:rsidRDefault="0043464C">
            <w:pPr>
              <w:jc w:val="center"/>
              <w:rPr>
                <w:b/>
                <w:bCs/>
                <w:sz w:val="22"/>
                <w:szCs w:val="22"/>
              </w:rPr>
            </w:pPr>
            <w:r>
              <w:rPr>
                <w:b/>
                <w:bCs/>
                <w:sz w:val="22"/>
                <w:szCs w:val="22"/>
              </w:rPr>
              <w:t xml:space="preserve">% Udio u </w:t>
            </w:r>
            <w:r>
              <w:rPr>
                <w:b/>
                <w:bCs/>
                <w:sz w:val="22"/>
                <w:szCs w:val="22"/>
              </w:rPr>
              <w:br/>
              <w:t>ukupnim rashodima i izdacima</w:t>
            </w:r>
          </w:p>
        </w:tc>
      </w:tr>
      <w:tr w:rsidR="0043464C" w14:paraId="43CDE3FB"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4304D9" w14:textId="77777777" w:rsidR="0043464C" w:rsidRDefault="0043464C">
            <w:pPr>
              <w:rPr>
                <w:sz w:val="22"/>
                <w:szCs w:val="22"/>
              </w:rPr>
            </w:pPr>
            <w:r>
              <w:rPr>
                <w:sz w:val="22"/>
                <w:szCs w:val="22"/>
              </w:rPr>
              <w:t>Upravni odjel za lokalnu samoupravu</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DCBC8" w14:textId="77777777" w:rsidR="0043464C" w:rsidRDefault="0043464C">
            <w:pPr>
              <w:jc w:val="right"/>
              <w:rPr>
                <w:color w:val="000000"/>
                <w:sz w:val="22"/>
                <w:szCs w:val="22"/>
              </w:rPr>
            </w:pPr>
            <w:r>
              <w:rPr>
                <w:color w:val="000000"/>
                <w:sz w:val="22"/>
                <w:szCs w:val="22"/>
              </w:rPr>
              <w:t>10.767.458,28</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1F6E0F" w14:textId="77777777" w:rsidR="0043464C" w:rsidRDefault="0043464C">
            <w:pPr>
              <w:jc w:val="right"/>
              <w:rPr>
                <w:sz w:val="22"/>
                <w:szCs w:val="22"/>
              </w:rPr>
            </w:pPr>
            <w:r>
              <w:rPr>
                <w:sz w:val="22"/>
                <w:szCs w:val="22"/>
              </w:rPr>
              <w:t>2,29</w:t>
            </w:r>
          </w:p>
        </w:tc>
      </w:tr>
      <w:tr w:rsidR="0043464C" w14:paraId="6ACF4CD5"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AFE64E" w14:textId="77777777" w:rsidR="0043464C" w:rsidRDefault="0043464C">
            <w:pPr>
              <w:rPr>
                <w:sz w:val="22"/>
                <w:szCs w:val="22"/>
              </w:rPr>
            </w:pPr>
            <w:r>
              <w:rPr>
                <w:sz w:val="22"/>
                <w:szCs w:val="22"/>
              </w:rPr>
              <w:t>Upravni odjel za financije i gospodarstvo</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31B2D" w14:textId="77777777" w:rsidR="0043464C" w:rsidRDefault="0043464C">
            <w:pPr>
              <w:jc w:val="right"/>
              <w:rPr>
                <w:color w:val="000000"/>
                <w:sz w:val="22"/>
                <w:szCs w:val="22"/>
              </w:rPr>
            </w:pPr>
            <w:r>
              <w:rPr>
                <w:color w:val="000000"/>
                <w:sz w:val="22"/>
                <w:szCs w:val="22"/>
              </w:rPr>
              <w:t>18.176.046,35</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D642D9" w14:textId="77777777" w:rsidR="0043464C" w:rsidRDefault="0043464C">
            <w:pPr>
              <w:jc w:val="right"/>
              <w:rPr>
                <w:sz w:val="22"/>
                <w:szCs w:val="22"/>
              </w:rPr>
            </w:pPr>
            <w:r>
              <w:rPr>
                <w:sz w:val="22"/>
                <w:szCs w:val="22"/>
              </w:rPr>
              <w:t>3,86</w:t>
            </w:r>
          </w:p>
        </w:tc>
      </w:tr>
      <w:tr w:rsidR="0043464C" w14:paraId="3483FAD2"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DC36497" w14:textId="77777777" w:rsidR="0043464C" w:rsidRDefault="0043464C">
            <w:pPr>
              <w:rPr>
                <w:sz w:val="22"/>
                <w:szCs w:val="22"/>
              </w:rPr>
            </w:pPr>
            <w:r>
              <w:rPr>
                <w:sz w:val="22"/>
                <w:szCs w:val="22"/>
              </w:rPr>
              <w:t>Upravni odjel za opću upravu i mjesnu samoupravu</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6CD32" w14:textId="77777777" w:rsidR="0043464C" w:rsidRDefault="0043464C">
            <w:pPr>
              <w:jc w:val="right"/>
              <w:rPr>
                <w:color w:val="000000"/>
                <w:sz w:val="22"/>
                <w:szCs w:val="22"/>
              </w:rPr>
            </w:pPr>
            <w:r>
              <w:rPr>
                <w:color w:val="000000"/>
                <w:sz w:val="22"/>
                <w:szCs w:val="22"/>
              </w:rPr>
              <w:t>34.448.723,18</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AD6ED" w14:textId="77777777" w:rsidR="0043464C" w:rsidRDefault="0043464C">
            <w:pPr>
              <w:jc w:val="right"/>
              <w:rPr>
                <w:sz w:val="22"/>
                <w:szCs w:val="22"/>
              </w:rPr>
            </w:pPr>
            <w:r>
              <w:rPr>
                <w:sz w:val="22"/>
                <w:szCs w:val="22"/>
              </w:rPr>
              <w:t>7,32</w:t>
            </w:r>
          </w:p>
        </w:tc>
      </w:tr>
      <w:tr w:rsidR="0043464C" w14:paraId="2BB8D48A"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3A1105" w14:textId="77777777" w:rsidR="0043464C" w:rsidRDefault="0043464C">
            <w:pPr>
              <w:rPr>
                <w:sz w:val="22"/>
                <w:szCs w:val="22"/>
              </w:rPr>
            </w:pPr>
            <w:r>
              <w:rPr>
                <w:sz w:val="22"/>
                <w:szCs w:val="22"/>
              </w:rPr>
              <w:t>Upravni odjel za prostorno planiranje i zaštitu okoliša</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BD8A4" w14:textId="77777777" w:rsidR="0043464C" w:rsidRDefault="0043464C">
            <w:pPr>
              <w:jc w:val="right"/>
              <w:rPr>
                <w:color w:val="000000"/>
                <w:sz w:val="22"/>
                <w:szCs w:val="22"/>
              </w:rPr>
            </w:pPr>
            <w:r>
              <w:rPr>
                <w:color w:val="000000"/>
                <w:sz w:val="22"/>
                <w:szCs w:val="22"/>
              </w:rPr>
              <w:t>12.982.783,98</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2CDAB" w14:textId="77777777" w:rsidR="0043464C" w:rsidRDefault="0043464C">
            <w:pPr>
              <w:jc w:val="right"/>
              <w:rPr>
                <w:sz w:val="22"/>
                <w:szCs w:val="22"/>
              </w:rPr>
            </w:pPr>
            <w:r>
              <w:rPr>
                <w:sz w:val="22"/>
                <w:szCs w:val="22"/>
              </w:rPr>
              <w:t>2,76</w:t>
            </w:r>
          </w:p>
        </w:tc>
      </w:tr>
      <w:tr w:rsidR="0043464C" w14:paraId="22C0F398" w14:textId="77777777" w:rsidTr="00C20CD3">
        <w:trPr>
          <w:trHeight w:val="278"/>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CBE8D8B" w14:textId="77777777" w:rsidR="0043464C" w:rsidRDefault="0043464C">
            <w:pPr>
              <w:rPr>
                <w:sz w:val="22"/>
                <w:szCs w:val="22"/>
              </w:rPr>
            </w:pPr>
            <w:r>
              <w:rPr>
                <w:sz w:val="22"/>
                <w:szCs w:val="22"/>
              </w:rPr>
              <w:t>Upravni odjel za komunalni sustav i upravljanje imovinom</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48FE69" w14:textId="77777777" w:rsidR="0043464C" w:rsidRDefault="0043464C">
            <w:pPr>
              <w:jc w:val="right"/>
              <w:rPr>
                <w:color w:val="000000"/>
                <w:sz w:val="22"/>
                <w:szCs w:val="22"/>
              </w:rPr>
            </w:pPr>
            <w:r>
              <w:rPr>
                <w:color w:val="000000"/>
                <w:sz w:val="22"/>
                <w:szCs w:val="22"/>
              </w:rPr>
              <w:t>121.927.861,98</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54F828" w14:textId="77777777" w:rsidR="0043464C" w:rsidRDefault="0043464C">
            <w:pPr>
              <w:jc w:val="right"/>
              <w:rPr>
                <w:sz w:val="22"/>
                <w:szCs w:val="22"/>
              </w:rPr>
            </w:pPr>
            <w:r>
              <w:rPr>
                <w:sz w:val="22"/>
                <w:szCs w:val="22"/>
              </w:rPr>
              <w:t>25,90</w:t>
            </w:r>
          </w:p>
        </w:tc>
      </w:tr>
      <w:tr w:rsidR="0043464C" w14:paraId="60F2F21F"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4DD89F" w14:textId="77777777" w:rsidR="0043464C" w:rsidRDefault="0043464C">
            <w:pPr>
              <w:rPr>
                <w:sz w:val="22"/>
                <w:szCs w:val="22"/>
              </w:rPr>
            </w:pPr>
            <w:r>
              <w:rPr>
                <w:sz w:val="22"/>
                <w:szCs w:val="22"/>
              </w:rPr>
              <w:t>Upravni odjel za društvene djelatnosti i mlade</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7C33C3" w14:textId="77777777" w:rsidR="0043464C" w:rsidRDefault="0043464C">
            <w:pPr>
              <w:jc w:val="right"/>
              <w:rPr>
                <w:color w:val="000000"/>
                <w:sz w:val="22"/>
                <w:szCs w:val="22"/>
              </w:rPr>
            </w:pPr>
            <w:r>
              <w:rPr>
                <w:color w:val="000000"/>
                <w:sz w:val="22"/>
                <w:szCs w:val="22"/>
              </w:rPr>
              <w:t>239.207.216,03</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A9E2C" w14:textId="77777777" w:rsidR="0043464C" w:rsidRDefault="0043464C">
            <w:pPr>
              <w:jc w:val="right"/>
              <w:rPr>
                <w:sz w:val="22"/>
                <w:szCs w:val="22"/>
              </w:rPr>
            </w:pPr>
            <w:r>
              <w:rPr>
                <w:sz w:val="22"/>
                <w:szCs w:val="22"/>
              </w:rPr>
              <w:t>50,81</w:t>
            </w:r>
          </w:p>
        </w:tc>
      </w:tr>
      <w:tr w:rsidR="0043464C" w14:paraId="3DD3B17A"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33F7DEE" w14:textId="77777777" w:rsidR="0043464C" w:rsidRDefault="0043464C">
            <w:pPr>
              <w:rPr>
                <w:sz w:val="22"/>
                <w:szCs w:val="22"/>
              </w:rPr>
            </w:pPr>
            <w:r>
              <w:rPr>
                <w:sz w:val="22"/>
                <w:szCs w:val="22"/>
              </w:rPr>
              <w:t xml:space="preserve">Upravni odjel </w:t>
            </w:r>
            <w:proofErr w:type="gramStart"/>
            <w:r>
              <w:rPr>
                <w:sz w:val="22"/>
                <w:szCs w:val="22"/>
              </w:rPr>
              <w:t>za  kulturu</w:t>
            </w:r>
            <w:proofErr w:type="gramEnd"/>
            <w:r>
              <w:rPr>
                <w:sz w:val="22"/>
                <w:szCs w:val="22"/>
              </w:rPr>
              <w:t xml:space="preserve"> i razvoj civilnog društva</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EF82B" w14:textId="77777777" w:rsidR="0043464C" w:rsidRDefault="0043464C">
            <w:pPr>
              <w:jc w:val="right"/>
              <w:rPr>
                <w:color w:val="000000"/>
                <w:sz w:val="22"/>
                <w:szCs w:val="22"/>
              </w:rPr>
            </w:pPr>
            <w:r>
              <w:rPr>
                <w:color w:val="000000"/>
                <w:sz w:val="22"/>
                <w:szCs w:val="22"/>
              </w:rPr>
              <w:t>31.768.180,28</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1341E4" w14:textId="77777777" w:rsidR="0043464C" w:rsidRDefault="0043464C">
            <w:pPr>
              <w:jc w:val="right"/>
              <w:rPr>
                <w:sz w:val="22"/>
                <w:szCs w:val="22"/>
              </w:rPr>
            </w:pPr>
            <w:r>
              <w:rPr>
                <w:sz w:val="22"/>
                <w:szCs w:val="22"/>
              </w:rPr>
              <w:t>6,75</w:t>
            </w:r>
          </w:p>
        </w:tc>
      </w:tr>
      <w:tr w:rsidR="0043464C" w14:paraId="49989B3C"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D4C7380" w14:textId="77777777" w:rsidR="0043464C" w:rsidRDefault="0043464C">
            <w:pPr>
              <w:rPr>
                <w:sz w:val="22"/>
                <w:szCs w:val="22"/>
              </w:rPr>
            </w:pPr>
            <w:r>
              <w:rPr>
                <w:sz w:val="22"/>
                <w:szCs w:val="22"/>
              </w:rPr>
              <w:t>Služba za poslove zastupanja Grada</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F80210" w14:textId="77777777" w:rsidR="0043464C" w:rsidRDefault="0043464C">
            <w:pPr>
              <w:jc w:val="right"/>
              <w:rPr>
                <w:color w:val="000000"/>
                <w:sz w:val="22"/>
                <w:szCs w:val="22"/>
              </w:rPr>
            </w:pPr>
            <w:r>
              <w:rPr>
                <w:color w:val="000000"/>
                <w:sz w:val="22"/>
                <w:szCs w:val="22"/>
              </w:rPr>
              <w:t>1.465.314,44</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416B9" w14:textId="77777777" w:rsidR="0043464C" w:rsidRDefault="0043464C">
            <w:pPr>
              <w:jc w:val="right"/>
              <w:rPr>
                <w:sz w:val="22"/>
                <w:szCs w:val="22"/>
              </w:rPr>
            </w:pPr>
            <w:r>
              <w:rPr>
                <w:sz w:val="22"/>
                <w:szCs w:val="22"/>
              </w:rPr>
              <w:t>0,31</w:t>
            </w:r>
          </w:p>
        </w:tc>
      </w:tr>
      <w:tr w:rsidR="0043464C" w14:paraId="6533D78C"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883970" w14:textId="77777777" w:rsidR="0043464C" w:rsidRDefault="0043464C">
            <w:pPr>
              <w:rPr>
                <w:sz w:val="22"/>
                <w:szCs w:val="22"/>
              </w:rPr>
            </w:pPr>
            <w:r>
              <w:rPr>
                <w:sz w:val="22"/>
                <w:szCs w:val="22"/>
              </w:rPr>
              <w:t>Služba za unutarnju reviziju</w:t>
            </w:r>
          </w:p>
        </w:tc>
        <w:tc>
          <w:tcPr>
            <w:tcW w:w="1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108C6D" w14:textId="77777777" w:rsidR="0043464C" w:rsidRDefault="0043464C">
            <w:pPr>
              <w:jc w:val="right"/>
              <w:rPr>
                <w:color w:val="000000"/>
                <w:sz w:val="22"/>
                <w:szCs w:val="22"/>
              </w:rPr>
            </w:pPr>
            <w:r>
              <w:rPr>
                <w:color w:val="000000"/>
                <w:sz w:val="22"/>
                <w:szCs w:val="22"/>
              </w:rPr>
              <w:t>65.591,64</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E80C7C" w14:textId="77777777" w:rsidR="0043464C" w:rsidRDefault="0043464C">
            <w:pPr>
              <w:jc w:val="right"/>
              <w:rPr>
                <w:sz w:val="22"/>
                <w:szCs w:val="22"/>
              </w:rPr>
            </w:pPr>
            <w:r>
              <w:rPr>
                <w:sz w:val="22"/>
                <w:szCs w:val="22"/>
              </w:rPr>
              <w:t>0,01</w:t>
            </w:r>
          </w:p>
        </w:tc>
      </w:tr>
      <w:tr w:rsidR="0043464C" w14:paraId="0C4C7463" w14:textId="77777777" w:rsidTr="00C20CD3">
        <w:trPr>
          <w:trHeight w:val="300"/>
          <w:jc w:val="center"/>
        </w:trPr>
        <w:tc>
          <w:tcPr>
            <w:tcW w:w="54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10249" w14:textId="77777777" w:rsidR="0043464C" w:rsidRDefault="0043464C">
            <w:pPr>
              <w:jc w:val="center"/>
              <w:rPr>
                <w:b/>
                <w:bCs/>
                <w:sz w:val="22"/>
                <w:szCs w:val="22"/>
              </w:rPr>
            </w:pPr>
            <w:r>
              <w:rPr>
                <w:b/>
                <w:bCs/>
                <w:sz w:val="22"/>
                <w:szCs w:val="22"/>
              </w:rPr>
              <w:t>UKUPNO</w:t>
            </w: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2157A1" w14:textId="77777777" w:rsidR="0043464C" w:rsidRDefault="0043464C">
            <w:pPr>
              <w:jc w:val="right"/>
              <w:rPr>
                <w:b/>
                <w:bCs/>
                <w:sz w:val="22"/>
                <w:szCs w:val="22"/>
              </w:rPr>
            </w:pPr>
            <w:r>
              <w:rPr>
                <w:b/>
                <w:bCs/>
                <w:sz w:val="22"/>
                <w:szCs w:val="22"/>
              </w:rPr>
              <w:t>470.809.176,16</w:t>
            </w:r>
          </w:p>
        </w:tc>
        <w:tc>
          <w:tcPr>
            <w:tcW w:w="12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B7C4D" w14:textId="77777777" w:rsidR="0043464C" w:rsidRDefault="0043464C">
            <w:pPr>
              <w:jc w:val="right"/>
              <w:rPr>
                <w:b/>
                <w:bCs/>
                <w:sz w:val="22"/>
                <w:szCs w:val="22"/>
              </w:rPr>
            </w:pPr>
            <w:r>
              <w:rPr>
                <w:b/>
                <w:bCs/>
                <w:sz w:val="22"/>
                <w:szCs w:val="22"/>
              </w:rPr>
              <w:t>100,00</w:t>
            </w:r>
          </w:p>
        </w:tc>
      </w:tr>
    </w:tbl>
    <w:p w14:paraId="0F795703" w14:textId="71EDABA7" w:rsidR="000806C7" w:rsidRPr="000D15C4" w:rsidRDefault="0043464C" w:rsidP="000806C7">
      <w:pPr>
        <w:pStyle w:val="Naslov7"/>
        <w:numPr>
          <w:ilvl w:val="0"/>
          <w:numId w:val="0"/>
        </w:numPr>
        <w:jc w:val="both"/>
        <w:rPr>
          <w:b/>
          <w:noProof/>
        </w:rPr>
      </w:pPr>
      <w:r w:rsidRPr="000D15C4">
        <w:rPr>
          <w:b/>
          <w:noProof/>
        </w:rPr>
        <w:t xml:space="preserve"> </w:t>
      </w:r>
      <w:r w:rsidR="00E73B6C" w:rsidRPr="000D15C4">
        <w:rPr>
          <w:b/>
          <w:noProof/>
        </w:rPr>
        <w:br w:type="page"/>
      </w:r>
      <w:r w:rsidR="000806C7" w:rsidRPr="000D15C4">
        <w:rPr>
          <w:b/>
          <w:noProof/>
          <w:szCs w:val="24"/>
        </w:rPr>
        <w:lastRenderedPageBreak/>
        <w:t xml:space="preserve">Grafikon br. </w:t>
      </w:r>
      <w:r w:rsidR="0033074B">
        <w:rPr>
          <w:b/>
          <w:noProof/>
          <w:szCs w:val="24"/>
        </w:rPr>
        <w:t>5</w:t>
      </w:r>
      <w:r w:rsidR="000806C7" w:rsidRPr="000D15C4">
        <w:rPr>
          <w:b/>
          <w:noProof/>
          <w:szCs w:val="24"/>
        </w:rPr>
        <w:t xml:space="preserve">. Udio upravnih tijela Grada Pule u ukupnim rashodima i izdacima </w:t>
      </w:r>
      <w:r w:rsidR="000806C7" w:rsidRPr="000D15C4">
        <w:rPr>
          <w:b/>
          <w:noProof/>
        </w:rPr>
        <w:t>za razdoblje siječanj-</w:t>
      </w:r>
      <w:r>
        <w:rPr>
          <w:b/>
          <w:noProof/>
        </w:rPr>
        <w:t>prosinac</w:t>
      </w:r>
      <w:r w:rsidR="00E66D50">
        <w:rPr>
          <w:b/>
          <w:noProof/>
        </w:rPr>
        <w:t xml:space="preserve"> 2022</w:t>
      </w:r>
      <w:r w:rsidR="000806C7" w:rsidRPr="000D15C4">
        <w:rPr>
          <w:b/>
          <w:noProof/>
        </w:rPr>
        <w:t>. godine</w:t>
      </w:r>
    </w:p>
    <w:p w14:paraId="574CB833" w14:textId="3D0BB55A" w:rsidR="00E73B6C" w:rsidRPr="000D15C4" w:rsidRDefault="00E73B6C" w:rsidP="000806C7">
      <w:pPr>
        <w:pStyle w:val="Naslov7"/>
        <w:numPr>
          <w:ilvl w:val="0"/>
          <w:numId w:val="0"/>
        </w:numPr>
        <w:jc w:val="both"/>
        <w:rPr>
          <w:b/>
          <w:noProof/>
          <w:szCs w:val="24"/>
        </w:rPr>
      </w:pPr>
    </w:p>
    <w:p w14:paraId="35435AA3" w14:textId="77777777" w:rsidR="00E73B6C" w:rsidRPr="000D15C4" w:rsidRDefault="00E73B6C" w:rsidP="00E73B6C">
      <w:pPr>
        <w:pStyle w:val="Zaglavlje"/>
        <w:tabs>
          <w:tab w:val="clear" w:pos="4320"/>
          <w:tab w:val="clear" w:pos="8640"/>
        </w:tabs>
        <w:rPr>
          <w:rFonts w:ascii="Times New Roman" w:hAnsi="Times New Roman"/>
          <w:b/>
          <w:noProof/>
          <w:sz w:val="20"/>
          <w:lang w:val="hr-HR"/>
        </w:rPr>
      </w:pPr>
    </w:p>
    <w:p w14:paraId="73F8FE72" w14:textId="77777777" w:rsidR="00E73B6C" w:rsidRPr="000D15C4" w:rsidRDefault="00E73B6C" w:rsidP="00E73B6C">
      <w:pPr>
        <w:pStyle w:val="Zaglavlje"/>
        <w:tabs>
          <w:tab w:val="clear" w:pos="4320"/>
          <w:tab w:val="clear" w:pos="8640"/>
        </w:tabs>
        <w:jc w:val="both"/>
        <w:rPr>
          <w:b/>
          <w:noProof/>
          <w:lang w:val="hr-HR"/>
        </w:rPr>
      </w:pPr>
      <w:r w:rsidRPr="000D15C4">
        <w:rPr>
          <w:b/>
          <w:noProof/>
          <w:lang w:val="hr-HR"/>
        </w:rPr>
        <w:t xml:space="preserve"> </w:t>
      </w:r>
    </w:p>
    <w:p w14:paraId="32465673" w14:textId="77777777" w:rsidR="00F97346" w:rsidRPr="000D15C4" w:rsidRDefault="00F97346" w:rsidP="00E73B6C">
      <w:pPr>
        <w:pStyle w:val="Zaglavlje"/>
        <w:tabs>
          <w:tab w:val="clear" w:pos="4320"/>
          <w:tab w:val="clear" w:pos="8640"/>
        </w:tabs>
        <w:ind w:firstLine="720"/>
        <w:jc w:val="both"/>
        <w:rPr>
          <w:noProof/>
          <w:lang w:val="hr-HR"/>
        </w:rPr>
      </w:pPr>
    </w:p>
    <w:p w14:paraId="4F6F3725" w14:textId="472BF86C" w:rsidR="009F759B" w:rsidRPr="000D15C4" w:rsidRDefault="0043464C" w:rsidP="00F97346">
      <w:pPr>
        <w:spacing w:after="200" w:line="276" w:lineRule="auto"/>
        <w:jc w:val="center"/>
        <w:rPr>
          <w:b/>
          <w:noProof/>
          <w:sz w:val="24"/>
          <w:lang w:val="hr-HR"/>
        </w:rPr>
      </w:pPr>
      <w:r>
        <w:rPr>
          <w:noProof/>
        </w:rPr>
        <w:drawing>
          <wp:inline distT="0" distB="0" distL="0" distR="0" wp14:anchorId="7CE61E5F" wp14:editId="0753EA06">
            <wp:extent cx="6120130" cy="7193280"/>
            <wp:effectExtent l="0" t="0" r="0" b="0"/>
            <wp:docPr id="1" name="Grafikon 1">
              <a:extLst xmlns:a="http://schemas.openxmlformats.org/drawingml/2006/main">
                <a:ext uri="{FF2B5EF4-FFF2-40B4-BE49-F238E27FC236}">
                  <a16:creationId xmlns:a16="http://schemas.microsoft.com/office/drawing/2014/main" id="{00000000-0008-0000-0500-00003E2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A35736" w14:textId="77777777" w:rsidR="009F759B" w:rsidRPr="000D15C4" w:rsidRDefault="009F759B" w:rsidP="00F97346">
      <w:pPr>
        <w:spacing w:after="200" w:line="276" w:lineRule="auto"/>
        <w:jc w:val="center"/>
        <w:rPr>
          <w:b/>
          <w:noProof/>
          <w:sz w:val="24"/>
          <w:lang w:val="hr-HR"/>
        </w:rPr>
      </w:pPr>
    </w:p>
    <w:p w14:paraId="2D55AB7A" w14:textId="77777777" w:rsidR="009F759B" w:rsidRPr="000D15C4" w:rsidRDefault="009F759B" w:rsidP="00F97346">
      <w:pPr>
        <w:spacing w:after="200" w:line="276" w:lineRule="auto"/>
        <w:jc w:val="center"/>
        <w:rPr>
          <w:b/>
          <w:noProof/>
          <w:sz w:val="24"/>
          <w:lang w:val="hr-HR"/>
        </w:rPr>
      </w:pPr>
    </w:p>
    <w:p w14:paraId="4AA040B6" w14:textId="77777777" w:rsidR="00B44998" w:rsidRPr="000D15C4" w:rsidRDefault="00B44998" w:rsidP="00F97346">
      <w:pPr>
        <w:spacing w:after="200" w:line="276" w:lineRule="auto"/>
        <w:jc w:val="center"/>
        <w:rPr>
          <w:b/>
          <w:noProof/>
          <w:sz w:val="24"/>
          <w:lang w:val="hr-HR"/>
        </w:rPr>
      </w:pPr>
    </w:p>
    <w:p w14:paraId="00DF5459" w14:textId="37854253" w:rsidR="00F97346" w:rsidRPr="00631D7D" w:rsidRDefault="00F97346" w:rsidP="00F97346">
      <w:pPr>
        <w:spacing w:after="200" w:line="276" w:lineRule="auto"/>
        <w:jc w:val="center"/>
        <w:rPr>
          <w:b/>
          <w:noProof/>
          <w:sz w:val="24"/>
          <w:lang w:val="hr-HR"/>
        </w:rPr>
      </w:pPr>
      <w:r w:rsidRPr="00631D7D">
        <w:rPr>
          <w:b/>
          <w:noProof/>
          <w:sz w:val="24"/>
          <w:lang w:val="hr-HR"/>
        </w:rPr>
        <w:lastRenderedPageBreak/>
        <w:t>V</w:t>
      </w:r>
      <w:r w:rsidR="00997BB8">
        <w:rPr>
          <w:b/>
          <w:noProof/>
          <w:sz w:val="24"/>
          <w:lang w:val="hr-HR"/>
        </w:rPr>
        <w:t>I</w:t>
      </w:r>
      <w:r w:rsidR="002A16C0">
        <w:rPr>
          <w:b/>
          <w:noProof/>
          <w:sz w:val="24"/>
          <w:lang w:val="hr-HR"/>
        </w:rPr>
        <w:t>II</w:t>
      </w:r>
    </w:p>
    <w:p w14:paraId="231412F1" w14:textId="77777777" w:rsidR="00C5662D" w:rsidRDefault="00F97346" w:rsidP="00F97346">
      <w:pPr>
        <w:spacing w:line="360" w:lineRule="auto"/>
        <w:jc w:val="center"/>
        <w:rPr>
          <w:b/>
          <w:noProof/>
          <w:sz w:val="24"/>
          <w:lang w:val="hr-HR"/>
        </w:rPr>
      </w:pPr>
      <w:r w:rsidRPr="00631D7D">
        <w:rPr>
          <w:b/>
          <w:noProof/>
          <w:sz w:val="24"/>
          <w:lang w:val="hr-HR"/>
        </w:rPr>
        <w:t xml:space="preserve">OBRAZLOŽENJE </w:t>
      </w:r>
      <w:r w:rsidR="00180646">
        <w:rPr>
          <w:b/>
          <w:noProof/>
          <w:sz w:val="24"/>
          <w:lang w:val="hr-HR"/>
        </w:rPr>
        <w:t>POSEBNOG DIJELA</w:t>
      </w:r>
    </w:p>
    <w:p w14:paraId="12B37FB9" w14:textId="64AC47FD" w:rsidR="00F97346" w:rsidRPr="000D15C4" w:rsidRDefault="00C5662D" w:rsidP="00F97346">
      <w:pPr>
        <w:spacing w:line="360" w:lineRule="auto"/>
        <w:jc w:val="center"/>
        <w:rPr>
          <w:b/>
          <w:noProof/>
          <w:sz w:val="24"/>
          <w:lang w:val="hr-HR"/>
        </w:rPr>
      </w:pPr>
      <w:r>
        <w:rPr>
          <w:b/>
          <w:noProof/>
          <w:sz w:val="24"/>
          <w:lang w:val="hr-HR"/>
        </w:rPr>
        <w:t xml:space="preserve">OBRAZLOŽENJE </w:t>
      </w:r>
      <w:r w:rsidR="00F97346" w:rsidRPr="00631D7D">
        <w:rPr>
          <w:b/>
          <w:noProof/>
          <w:sz w:val="24"/>
          <w:lang w:val="hr-HR"/>
        </w:rPr>
        <w:t>IZVRŠENJA PROGRAMA</w:t>
      </w:r>
    </w:p>
    <w:p w14:paraId="0B37A830" w14:textId="77777777" w:rsidR="00F97346" w:rsidRPr="000D15C4" w:rsidRDefault="00F97346" w:rsidP="00E73B6C">
      <w:pPr>
        <w:pStyle w:val="Zaglavlje"/>
        <w:tabs>
          <w:tab w:val="clear" w:pos="4320"/>
          <w:tab w:val="clear" w:pos="8640"/>
        </w:tabs>
        <w:ind w:firstLine="720"/>
        <w:jc w:val="both"/>
        <w:rPr>
          <w:noProof/>
          <w:lang w:val="hr-HR"/>
        </w:rPr>
      </w:pPr>
    </w:p>
    <w:p w14:paraId="1EC3BAF5" w14:textId="1C96D86D" w:rsidR="00174916" w:rsidRPr="00174916" w:rsidRDefault="00E73B6C" w:rsidP="00174916">
      <w:pPr>
        <w:pStyle w:val="Zaglavlje"/>
        <w:tabs>
          <w:tab w:val="clear" w:pos="4320"/>
          <w:tab w:val="clear" w:pos="8640"/>
        </w:tabs>
        <w:ind w:firstLine="720"/>
        <w:jc w:val="both"/>
        <w:rPr>
          <w:rFonts w:ascii="Times New Roman" w:hAnsi="Times New Roman"/>
          <w:szCs w:val="24"/>
          <w:lang w:val="hr-HR"/>
        </w:rPr>
      </w:pPr>
      <w:bookmarkStart w:id="5" w:name="_Hlk64455289"/>
      <w:r w:rsidRPr="00174916">
        <w:rPr>
          <w:rFonts w:ascii="Times New Roman" w:hAnsi="Times New Roman"/>
          <w:noProof/>
          <w:szCs w:val="24"/>
          <w:lang w:val="hr-HR"/>
        </w:rPr>
        <w:t xml:space="preserve">Rashodi u </w:t>
      </w:r>
      <w:r w:rsidR="00174916" w:rsidRPr="00174916">
        <w:rPr>
          <w:rFonts w:ascii="Times New Roman" w:hAnsi="Times New Roman"/>
          <w:b/>
          <w:bCs/>
          <w:szCs w:val="24"/>
          <w:lang w:val="hr-HR"/>
        </w:rPr>
        <w:t>Upravno</w:t>
      </w:r>
      <w:r w:rsidR="00AB1424">
        <w:rPr>
          <w:rFonts w:ascii="Times New Roman" w:hAnsi="Times New Roman"/>
          <w:b/>
          <w:bCs/>
          <w:szCs w:val="24"/>
          <w:lang w:val="hr-HR"/>
        </w:rPr>
        <w:t>m</w:t>
      </w:r>
      <w:r w:rsidR="00174916" w:rsidRPr="00174916">
        <w:rPr>
          <w:rFonts w:ascii="Times New Roman" w:hAnsi="Times New Roman"/>
          <w:b/>
          <w:bCs/>
          <w:szCs w:val="24"/>
          <w:lang w:val="hr-HR"/>
        </w:rPr>
        <w:t xml:space="preserve"> odjel</w:t>
      </w:r>
      <w:r w:rsidR="00AB1424">
        <w:rPr>
          <w:rFonts w:ascii="Times New Roman" w:hAnsi="Times New Roman"/>
          <w:b/>
          <w:bCs/>
          <w:szCs w:val="24"/>
          <w:lang w:val="hr-HR"/>
        </w:rPr>
        <w:t>u</w:t>
      </w:r>
      <w:r w:rsidR="00174916" w:rsidRPr="00174916">
        <w:rPr>
          <w:rFonts w:ascii="Times New Roman" w:hAnsi="Times New Roman"/>
          <w:b/>
          <w:bCs/>
          <w:szCs w:val="24"/>
          <w:lang w:val="hr-HR"/>
        </w:rPr>
        <w:t xml:space="preserve"> za lokalnu samoupravu</w:t>
      </w:r>
      <w:r w:rsidR="00174916" w:rsidRPr="00174916">
        <w:rPr>
          <w:rFonts w:ascii="Times New Roman" w:hAnsi="Times New Roman"/>
          <w:szCs w:val="24"/>
          <w:lang w:val="hr-HR"/>
        </w:rPr>
        <w:t xml:space="preserve"> </w:t>
      </w:r>
      <w:r w:rsidR="00F36FEB">
        <w:rPr>
          <w:rFonts w:ascii="Times New Roman" w:hAnsi="Times New Roman"/>
          <w:szCs w:val="24"/>
          <w:lang w:val="hr-HR"/>
        </w:rPr>
        <w:t>p</w:t>
      </w:r>
      <w:r w:rsidR="00174916" w:rsidRPr="00174916">
        <w:rPr>
          <w:rFonts w:ascii="Times New Roman" w:hAnsi="Times New Roman"/>
          <w:szCs w:val="24"/>
          <w:lang w:val="hr-HR"/>
        </w:rPr>
        <w:t xml:space="preserve">lanirani su u iznosu od </w:t>
      </w:r>
      <w:r w:rsidR="00F13623">
        <w:rPr>
          <w:rFonts w:ascii="Times New Roman" w:hAnsi="Times New Roman"/>
          <w:lang w:eastAsia="en-US"/>
        </w:rPr>
        <w:t>12.632.921,65</w:t>
      </w:r>
      <w:r w:rsidR="00CC08DF" w:rsidRPr="00CC08DF">
        <w:rPr>
          <w:rFonts w:ascii="Times New Roman" w:hAnsi="Times New Roman"/>
          <w:lang w:eastAsia="en-US"/>
        </w:rPr>
        <w:t xml:space="preserve"> </w:t>
      </w:r>
      <w:r w:rsidR="00174916" w:rsidRPr="00CC08DF">
        <w:rPr>
          <w:rFonts w:ascii="Times New Roman" w:hAnsi="Times New Roman"/>
          <w:szCs w:val="24"/>
          <w:lang w:val="hr-HR"/>
        </w:rPr>
        <w:t xml:space="preserve">kuna, </w:t>
      </w:r>
      <w:r w:rsidR="00174916" w:rsidRPr="00CC08DF">
        <w:rPr>
          <w:rFonts w:ascii="Times New Roman" w:hAnsi="Times New Roman"/>
          <w:noProof/>
          <w:szCs w:val="24"/>
          <w:lang w:val="hr-HR"/>
        </w:rPr>
        <w:t xml:space="preserve">a izvršeni u iznosu od </w:t>
      </w:r>
      <w:r w:rsidR="00F13623">
        <w:rPr>
          <w:rFonts w:ascii="Times New Roman" w:hAnsi="Times New Roman"/>
          <w:lang w:eastAsia="en-US"/>
        </w:rPr>
        <w:t>10.767.458,28</w:t>
      </w:r>
      <w:r w:rsidR="00CC08DF">
        <w:rPr>
          <w:b/>
          <w:bCs/>
          <w:lang w:eastAsia="en-US"/>
        </w:rPr>
        <w:t xml:space="preserve"> </w:t>
      </w:r>
      <w:r w:rsidR="00174916" w:rsidRPr="00174916">
        <w:rPr>
          <w:rFonts w:ascii="Times New Roman" w:hAnsi="Times New Roman"/>
          <w:noProof/>
          <w:szCs w:val="24"/>
          <w:lang w:val="hr-HR"/>
        </w:rPr>
        <w:t xml:space="preserve">kuna ili </w:t>
      </w:r>
      <w:r w:rsidR="00493BB9">
        <w:rPr>
          <w:rFonts w:ascii="Times New Roman" w:hAnsi="Times New Roman"/>
          <w:noProof/>
          <w:szCs w:val="24"/>
          <w:lang w:val="hr-HR"/>
        </w:rPr>
        <w:t>85,23</w:t>
      </w:r>
      <w:r w:rsidR="00174916" w:rsidRPr="00174916">
        <w:rPr>
          <w:rFonts w:ascii="Times New Roman" w:hAnsi="Times New Roman"/>
          <w:noProof/>
          <w:szCs w:val="24"/>
          <w:lang w:val="hr-HR"/>
        </w:rPr>
        <w:t>% u odnosu na pla</w:t>
      </w:r>
      <w:r w:rsidR="00FE590B">
        <w:rPr>
          <w:rFonts w:ascii="Times New Roman" w:hAnsi="Times New Roman"/>
          <w:noProof/>
          <w:szCs w:val="24"/>
          <w:lang w:val="hr-HR"/>
        </w:rPr>
        <w:t>n</w:t>
      </w:r>
      <w:r w:rsidR="00174916" w:rsidRPr="00174916">
        <w:rPr>
          <w:rFonts w:ascii="Times New Roman" w:hAnsi="Times New Roman"/>
          <w:noProof/>
          <w:szCs w:val="24"/>
          <w:lang w:val="hr-HR"/>
        </w:rPr>
        <w:t>.</w:t>
      </w:r>
    </w:p>
    <w:p w14:paraId="25C40EAC" w14:textId="77777777" w:rsidR="00E73B6C" w:rsidRPr="000D15C4" w:rsidRDefault="00E73B6C" w:rsidP="00F13775">
      <w:pPr>
        <w:pStyle w:val="Uvuenotijeloteksta"/>
        <w:jc w:val="both"/>
        <w:rPr>
          <w:noProof/>
          <w:sz w:val="24"/>
          <w:szCs w:val="24"/>
          <w:u w:val="single"/>
          <w:lang w:val="hr-HR"/>
        </w:rPr>
      </w:pPr>
    </w:p>
    <w:p w14:paraId="277963CE" w14:textId="0416EE7E" w:rsidR="00C464F9" w:rsidRDefault="00C464F9" w:rsidP="00C464F9">
      <w:pPr>
        <w:ind w:firstLine="708"/>
        <w:rPr>
          <w:b/>
          <w:bCs/>
          <w:sz w:val="24"/>
          <w:szCs w:val="24"/>
          <w:lang w:val="hr-HR"/>
        </w:rPr>
      </w:pPr>
      <w:r w:rsidRPr="003507B0">
        <w:rPr>
          <w:sz w:val="24"/>
          <w:szCs w:val="24"/>
          <w:lang w:val="hr-HR"/>
        </w:rPr>
        <w:t>Pregled programa, aktivnosti i projekata</w:t>
      </w:r>
      <w:r w:rsidRPr="003507B0">
        <w:rPr>
          <w:b/>
          <w:bCs/>
          <w:sz w:val="24"/>
          <w:szCs w:val="24"/>
          <w:lang w:val="hr-HR"/>
        </w:rPr>
        <w:t>:</w:t>
      </w:r>
    </w:p>
    <w:p w14:paraId="27BD6286" w14:textId="77777777" w:rsidR="00C464F9" w:rsidRDefault="00C464F9" w:rsidP="00D25A04">
      <w:pPr>
        <w:pStyle w:val="Uvuenotijeloteksta"/>
        <w:jc w:val="both"/>
        <w:rPr>
          <w:noProof/>
          <w:sz w:val="24"/>
          <w:szCs w:val="24"/>
          <w:u w:val="single"/>
          <w:lang w:val="hr-HR"/>
        </w:rPr>
      </w:pPr>
    </w:p>
    <w:tbl>
      <w:tblPr>
        <w:tblW w:w="9387" w:type="dxa"/>
        <w:jc w:val="center"/>
        <w:tblLook w:val="04A0" w:firstRow="1" w:lastRow="0" w:firstColumn="1" w:lastColumn="0" w:noHBand="0" w:noVBand="1"/>
      </w:tblPr>
      <w:tblGrid>
        <w:gridCol w:w="1838"/>
        <w:gridCol w:w="3839"/>
        <w:gridCol w:w="1428"/>
        <w:gridCol w:w="1650"/>
        <w:gridCol w:w="766"/>
      </w:tblGrid>
      <w:tr w:rsidR="00574161" w:rsidRPr="00574161" w14:paraId="029DE727" w14:textId="77777777" w:rsidTr="00E61A42">
        <w:trPr>
          <w:trHeight w:val="264"/>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D045" w14:textId="77777777" w:rsidR="00574161" w:rsidRPr="00574161" w:rsidRDefault="00574161" w:rsidP="00574161">
            <w:pPr>
              <w:rPr>
                <w:b/>
                <w:bCs/>
                <w:lang w:val="en-US" w:eastAsia="en-US"/>
              </w:rPr>
            </w:pPr>
            <w:r w:rsidRPr="00574161">
              <w:rPr>
                <w:b/>
                <w:bCs/>
                <w:lang w:val="en-US" w:eastAsia="en-US"/>
              </w:rPr>
              <w:t> </w:t>
            </w:r>
          </w:p>
        </w:tc>
        <w:tc>
          <w:tcPr>
            <w:tcW w:w="3839" w:type="dxa"/>
            <w:tcBorders>
              <w:top w:val="single" w:sz="4" w:space="0" w:color="auto"/>
              <w:left w:val="nil"/>
              <w:bottom w:val="single" w:sz="4" w:space="0" w:color="auto"/>
              <w:right w:val="single" w:sz="4" w:space="0" w:color="auto"/>
            </w:tcBorders>
            <w:shd w:val="clear" w:color="auto" w:fill="auto"/>
            <w:noWrap/>
            <w:vAlign w:val="bottom"/>
            <w:hideMark/>
          </w:tcPr>
          <w:p w14:paraId="4352F0DC" w14:textId="77777777" w:rsidR="00574161" w:rsidRPr="00574161" w:rsidRDefault="00574161" w:rsidP="00574161">
            <w:pPr>
              <w:rPr>
                <w:b/>
                <w:bCs/>
                <w:lang w:val="en-US" w:eastAsia="en-US"/>
              </w:rPr>
            </w:pPr>
            <w:r w:rsidRPr="00574161">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FEF0342" w14:textId="77777777" w:rsidR="00574161" w:rsidRPr="00574161" w:rsidRDefault="00574161" w:rsidP="00574161">
            <w:pPr>
              <w:jc w:val="center"/>
              <w:rPr>
                <w:b/>
                <w:bCs/>
                <w:lang w:val="en-US" w:eastAsia="en-US"/>
              </w:rPr>
            </w:pPr>
            <w:r w:rsidRPr="00574161">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F5CE4EC" w14:textId="77777777" w:rsidR="00574161" w:rsidRPr="00574161" w:rsidRDefault="00574161" w:rsidP="00574161">
            <w:pPr>
              <w:jc w:val="center"/>
              <w:rPr>
                <w:b/>
                <w:bCs/>
                <w:lang w:val="en-US" w:eastAsia="en-US"/>
              </w:rPr>
            </w:pPr>
            <w:r w:rsidRPr="00574161">
              <w:rPr>
                <w:b/>
                <w:bCs/>
                <w:lang w:val="en-US" w:eastAsia="en-US"/>
              </w:rPr>
              <w:t>REALIZIRANO</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8E7E08A" w14:textId="77777777" w:rsidR="00574161" w:rsidRPr="00574161" w:rsidRDefault="00574161" w:rsidP="00574161">
            <w:pPr>
              <w:jc w:val="center"/>
              <w:rPr>
                <w:b/>
                <w:bCs/>
                <w:lang w:val="en-US" w:eastAsia="en-US"/>
              </w:rPr>
            </w:pPr>
            <w:r w:rsidRPr="00574161">
              <w:rPr>
                <w:b/>
                <w:bCs/>
                <w:lang w:val="en-US" w:eastAsia="en-US"/>
              </w:rPr>
              <w:t>%</w:t>
            </w:r>
          </w:p>
        </w:tc>
      </w:tr>
      <w:tr w:rsidR="00574161" w:rsidRPr="00574161" w14:paraId="68D0BB53"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B96E8C" w14:textId="77777777" w:rsidR="00574161" w:rsidRPr="00574161" w:rsidRDefault="00574161" w:rsidP="00574161">
            <w:pPr>
              <w:rPr>
                <w:b/>
                <w:bCs/>
                <w:lang w:val="en-US" w:eastAsia="en-US"/>
              </w:rPr>
            </w:pPr>
            <w:r w:rsidRPr="00574161">
              <w:rPr>
                <w:b/>
                <w:bCs/>
                <w:lang w:val="en-US" w:eastAsia="en-US"/>
              </w:rPr>
              <w:t>Razdjel 010</w:t>
            </w:r>
          </w:p>
        </w:tc>
        <w:tc>
          <w:tcPr>
            <w:tcW w:w="3839" w:type="dxa"/>
            <w:tcBorders>
              <w:top w:val="nil"/>
              <w:left w:val="nil"/>
              <w:bottom w:val="single" w:sz="4" w:space="0" w:color="auto"/>
              <w:right w:val="single" w:sz="4" w:space="0" w:color="auto"/>
            </w:tcBorders>
            <w:shd w:val="clear" w:color="auto" w:fill="auto"/>
            <w:noWrap/>
            <w:vAlign w:val="bottom"/>
            <w:hideMark/>
          </w:tcPr>
          <w:p w14:paraId="2AD2F796" w14:textId="77777777" w:rsidR="00574161" w:rsidRPr="00574161" w:rsidRDefault="00574161" w:rsidP="00574161">
            <w:pPr>
              <w:rPr>
                <w:b/>
                <w:bCs/>
                <w:lang w:val="en-US" w:eastAsia="en-US"/>
              </w:rPr>
            </w:pPr>
            <w:r w:rsidRPr="00574161">
              <w:rPr>
                <w:b/>
                <w:bCs/>
                <w:lang w:val="en-US" w:eastAsia="en-US"/>
              </w:rPr>
              <w:t>UPRAVNI ODJEL ZA LOKALNU SAMOUPRAVU</w:t>
            </w:r>
          </w:p>
        </w:tc>
        <w:tc>
          <w:tcPr>
            <w:tcW w:w="1428" w:type="dxa"/>
            <w:tcBorders>
              <w:top w:val="nil"/>
              <w:left w:val="nil"/>
              <w:bottom w:val="single" w:sz="4" w:space="0" w:color="auto"/>
              <w:right w:val="single" w:sz="4" w:space="0" w:color="auto"/>
            </w:tcBorders>
            <w:shd w:val="clear" w:color="auto" w:fill="auto"/>
            <w:noWrap/>
            <w:vAlign w:val="bottom"/>
            <w:hideMark/>
          </w:tcPr>
          <w:p w14:paraId="7A70F04F" w14:textId="77777777" w:rsidR="00574161" w:rsidRPr="00574161" w:rsidRDefault="00574161" w:rsidP="00574161">
            <w:pPr>
              <w:jc w:val="right"/>
              <w:rPr>
                <w:b/>
                <w:bCs/>
                <w:lang w:val="en-US" w:eastAsia="en-US"/>
              </w:rPr>
            </w:pPr>
            <w:r w:rsidRPr="00574161">
              <w:rPr>
                <w:b/>
                <w:bCs/>
                <w:lang w:val="en-US" w:eastAsia="en-US"/>
              </w:rPr>
              <w:t>12.632.921,65</w:t>
            </w:r>
          </w:p>
        </w:tc>
        <w:tc>
          <w:tcPr>
            <w:tcW w:w="1650" w:type="dxa"/>
            <w:tcBorders>
              <w:top w:val="nil"/>
              <w:left w:val="nil"/>
              <w:bottom w:val="single" w:sz="4" w:space="0" w:color="auto"/>
              <w:right w:val="single" w:sz="4" w:space="0" w:color="auto"/>
            </w:tcBorders>
            <w:shd w:val="clear" w:color="auto" w:fill="auto"/>
            <w:noWrap/>
            <w:vAlign w:val="bottom"/>
            <w:hideMark/>
          </w:tcPr>
          <w:p w14:paraId="59BFF717" w14:textId="77777777" w:rsidR="00574161" w:rsidRPr="00574161" w:rsidRDefault="00574161" w:rsidP="00574161">
            <w:pPr>
              <w:jc w:val="right"/>
              <w:rPr>
                <w:b/>
                <w:bCs/>
                <w:lang w:val="en-US" w:eastAsia="en-US"/>
              </w:rPr>
            </w:pPr>
            <w:r w:rsidRPr="00574161">
              <w:rPr>
                <w:b/>
                <w:bCs/>
                <w:lang w:val="en-US" w:eastAsia="en-US"/>
              </w:rPr>
              <w:t>10.767.458,28</w:t>
            </w:r>
          </w:p>
        </w:tc>
        <w:tc>
          <w:tcPr>
            <w:tcW w:w="632" w:type="dxa"/>
            <w:tcBorders>
              <w:top w:val="nil"/>
              <w:left w:val="nil"/>
              <w:bottom w:val="single" w:sz="4" w:space="0" w:color="auto"/>
              <w:right w:val="single" w:sz="4" w:space="0" w:color="auto"/>
            </w:tcBorders>
            <w:shd w:val="clear" w:color="auto" w:fill="auto"/>
            <w:noWrap/>
            <w:vAlign w:val="bottom"/>
            <w:hideMark/>
          </w:tcPr>
          <w:p w14:paraId="58023C50" w14:textId="77777777" w:rsidR="00574161" w:rsidRPr="00574161" w:rsidRDefault="00574161" w:rsidP="00574161">
            <w:pPr>
              <w:jc w:val="right"/>
              <w:rPr>
                <w:b/>
                <w:bCs/>
                <w:lang w:val="en-US" w:eastAsia="en-US"/>
              </w:rPr>
            </w:pPr>
            <w:r w:rsidRPr="00574161">
              <w:rPr>
                <w:b/>
                <w:bCs/>
                <w:lang w:val="en-US" w:eastAsia="en-US"/>
              </w:rPr>
              <w:t>85,23</w:t>
            </w:r>
          </w:p>
        </w:tc>
      </w:tr>
      <w:tr w:rsidR="00574161" w:rsidRPr="00574161" w14:paraId="5DC90849"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AF5F6E" w14:textId="77777777" w:rsidR="00574161" w:rsidRPr="00574161" w:rsidRDefault="00574161" w:rsidP="00574161">
            <w:pPr>
              <w:rPr>
                <w:b/>
                <w:bCs/>
                <w:lang w:val="en-US" w:eastAsia="en-US"/>
              </w:rPr>
            </w:pPr>
            <w:r w:rsidRPr="00574161">
              <w:rPr>
                <w:b/>
                <w:bCs/>
                <w:lang w:val="en-US" w:eastAsia="en-US"/>
              </w:rPr>
              <w:t>Program 1001</w:t>
            </w:r>
          </w:p>
        </w:tc>
        <w:tc>
          <w:tcPr>
            <w:tcW w:w="3839" w:type="dxa"/>
            <w:tcBorders>
              <w:top w:val="nil"/>
              <w:left w:val="nil"/>
              <w:bottom w:val="single" w:sz="4" w:space="0" w:color="auto"/>
              <w:right w:val="single" w:sz="4" w:space="0" w:color="auto"/>
            </w:tcBorders>
            <w:shd w:val="clear" w:color="auto" w:fill="auto"/>
            <w:noWrap/>
            <w:vAlign w:val="bottom"/>
            <w:hideMark/>
          </w:tcPr>
          <w:p w14:paraId="24ECD79A" w14:textId="77777777" w:rsidR="00574161" w:rsidRPr="00574161" w:rsidRDefault="00574161" w:rsidP="00574161">
            <w:pPr>
              <w:rPr>
                <w:b/>
                <w:bCs/>
                <w:lang w:val="en-US" w:eastAsia="en-US"/>
              </w:rPr>
            </w:pPr>
            <w:r w:rsidRPr="00574161">
              <w:rPr>
                <w:b/>
                <w:bCs/>
                <w:lang w:val="en-US" w:eastAsia="en-US"/>
              </w:rPr>
              <w:t>JAVNA UPRAVA I ADMINISTARCIJA</w:t>
            </w:r>
          </w:p>
        </w:tc>
        <w:tc>
          <w:tcPr>
            <w:tcW w:w="1428" w:type="dxa"/>
            <w:tcBorders>
              <w:top w:val="nil"/>
              <w:left w:val="nil"/>
              <w:bottom w:val="single" w:sz="4" w:space="0" w:color="auto"/>
              <w:right w:val="single" w:sz="4" w:space="0" w:color="auto"/>
            </w:tcBorders>
            <w:shd w:val="clear" w:color="auto" w:fill="auto"/>
            <w:noWrap/>
            <w:vAlign w:val="bottom"/>
            <w:hideMark/>
          </w:tcPr>
          <w:p w14:paraId="2D180437" w14:textId="77777777" w:rsidR="00574161" w:rsidRPr="00574161" w:rsidRDefault="00574161" w:rsidP="00574161">
            <w:pPr>
              <w:jc w:val="right"/>
              <w:rPr>
                <w:b/>
                <w:bCs/>
                <w:lang w:val="en-US" w:eastAsia="en-US"/>
              </w:rPr>
            </w:pPr>
            <w:r w:rsidRPr="00574161">
              <w:rPr>
                <w:b/>
                <w:bCs/>
                <w:lang w:val="en-US" w:eastAsia="en-US"/>
              </w:rPr>
              <w:t>12.632.921,65</w:t>
            </w:r>
          </w:p>
        </w:tc>
        <w:tc>
          <w:tcPr>
            <w:tcW w:w="1650" w:type="dxa"/>
            <w:tcBorders>
              <w:top w:val="nil"/>
              <w:left w:val="nil"/>
              <w:bottom w:val="single" w:sz="4" w:space="0" w:color="auto"/>
              <w:right w:val="single" w:sz="4" w:space="0" w:color="auto"/>
            </w:tcBorders>
            <w:shd w:val="clear" w:color="auto" w:fill="auto"/>
            <w:noWrap/>
            <w:vAlign w:val="bottom"/>
            <w:hideMark/>
          </w:tcPr>
          <w:p w14:paraId="0D668095" w14:textId="77777777" w:rsidR="00574161" w:rsidRPr="00574161" w:rsidRDefault="00574161" w:rsidP="00574161">
            <w:pPr>
              <w:jc w:val="right"/>
              <w:rPr>
                <w:b/>
                <w:bCs/>
                <w:lang w:val="en-US" w:eastAsia="en-US"/>
              </w:rPr>
            </w:pPr>
            <w:r w:rsidRPr="00574161">
              <w:rPr>
                <w:b/>
                <w:bCs/>
                <w:lang w:val="en-US" w:eastAsia="en-US"/>
              </w:rPr>
              <w:t>10.767.458,28</w:t>
            </w:r>
          </w:p>
        </w:tc>
        <w:tc>
          <w:tcPr>
            <w:tcW w:w="632" w:type="dxa"/>
            <w:tcBorders>
              <w:top w:val="nil"/>
              <w:left w:val="nil"/>
              <w:bottom w:val="single" w:sz="4" w:space="0" w:color="auto"/>
              <w:right w:val="single" w:sz="4" w:space="0" w:color="auto"/>
            </w:tcBorders>
            <w:shd w:val="clear" w:color="auto" w:fill="auto"/>
            <w:noWrap/>
            <w:vAlign w:val="bottom"/>
            <w:hideMark/>
          </w:tcPr>
          <w:p w14:paraId="5EFE5328" w14:textId="77777777" w:rsidR="00574161" w:rsidRPr="00574161" w:rsidRDefault="00574161" w:rsidP="00574161">
            <w:pPr>
              <w:jc w:val="right"/>
              <w:rPr>
                <w:b/>
                <w:bCs/>
                <w:lang w:val="en-US" w:eastAsia="en-US"/>
              </w:rPr>
            </w:pPr>
            <w:r w:rsidRPr="00574161">
              <w:rPr>
                <w:b/>
                <w:bCs/>
                <w:lang w:val="en-US" w:eastAsia="en-US"/>
              </w:rPr>
              <w:t>85,23</w:t>
            </w:r>
          </w:p>
        </w:tc>
      </w:tr>
      <w:tr w:rsidR="00574161" w:rsidRPr="00574161" w14:paraId="1B75CF7C"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4FC1CC" w14:textId="77777777" w:rsidR="00574161" w:rsidRPr="00574161" w:rsidRDefault="00574161" w:rsidP="00574161">
            <w:pPr>
              <w:rPr>
                <w:lang w:val="en-US" w:eastAsia="en-US"/>
              </w:rPr>
            </w:pPr>
            <w:r w:rsidRPr="00574161">
              <w:rPr>
                <w:lang w:val="en-US" w:eastAsia="en-US"/>
              </w:rPr>
              <w:t>Aktivnost A101001</w:t>
            </w:r>
          </w:p>
        </w:tc>
        <w:tc>
          <w:tcPr>
            <w:tcW w:w="3839" w:type="dxa"/>
            <w:tcBorders>
              <w:top w:val="nil"/>
              <w:left w:val="nil"/>
              <w:bottom w:val="single" w:sz="4" w:space="0" w:color="auto"/>
              <w:right w:val="single" w:sz="4" w:space="0" w:color="auto"/>
            </w:tcBorders>
            <w:shd w:val="clear" w:color="auto" w:fill="auto"/>
            <w:noWrap/>
            <w:vAlign w:val="bottom"/>
            <w:hideMark/>
          </w:tcPr>
          <w:p w14:paraId="02CA6A75" w14:textId="77777777" w:rsidR="00574161" w:rsidRPr="00574161" w:rsidRDefault="00574161" w:rsidP="00574161">
            <w:pPr>
              <w:rPr>
                <w:lang w:val="en-US" w:eastAsia="en-US"/>
              </w:rPr>
            </w:pPr>
            <w:r w:rsidRPr="00574161">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2A62B896" w14:textId="77777777" w:rsidR="00574161" w:rsidRPr="00574161" w:rsidRDefault="00574161" w:rsidP="00574161">
            <w:pPr>
              <w:jc w:val="right"/>
              <w:rPr>
                <w:lang w:val="en-US" w:eastAsia="en-US"/>
              </w:rPr>
            </w:pPr>
            <w:r w:rsidRPr="00574161">
              <w:rPr>
                <w:lang w:val="en-US" w:eastAsia="en-US"/>
              </w:rPr>
              <w:t>4.211.200,00</w:t>
            </w:r>
          </w:p>
        </w:tc>
        <w:tc>
          <w:tcPr>
            <w:tcW w:w="1650" w:type="dxa"/>
            <w:tcBorders>
              <w:top w:val="nil"/>
              <w:left w:val="nil"/>
              <w:bottom w:val="single" w:sz="4" w:space="0" w:color="auto"/>
              <w:right w:val="single" w:sz="4" w:space="0" w:color="auto"/>
            </w:tcBorders>
            <w:shd w:val="clear" w:color="auto" w:fill="auto"/>
            <w:noWrap/>
            <w:vAlign w:val="bottom"/>
            <w:hideMark/>
          </w:tcPr>
          <w:p w14:paraId="2850212C" w14:textId="77777777" w:rsidR="00574161" w:rsidRPr="00574161" w:rsidRDefault="00574161" w:rsidP="00574161">
            <w:pPr>
              <w:jc w:val="right"/>
              <w:rPr>
                <w:lang w:val="en-US" w:eastAsia="en-US"/>
              </w:rPr>
            </w:pPr>
            <w:r w:rsidRPr="00574161">
              <w:rPr>
                <w:lang w:val="en-US" w:eastAsia="en-US"/>
              </w:rPr>
              <w:t>3.924.932,09</w:t>
            </w:r>
          </w:p>
        </w:tc>
        <w:tc>
          <w:tcPr>
            <w:tcW w:w="632" w:type="dxa"/>
            <w:tcBorders>
              <w:top w:val="nil"/>
              <w:left w:val="nil"/>
              <w:bottom w:val="single" w:sz="4" w:space="0" w:color="auto"/>
              <w:right w:val="single" w:sz="4" w:space="0" w:color="auto"/>
            </w:tcBorders>
            <w:shd w:val="clear" w:color="auto" w:fill="auto"/>
            <w:noWrap/>
            <w:vAlign w:val="bottom"/>
            <w:hideMark/>
          </w:tcPr>
          <w:p w14:paraId="3E63F333" w14:textId="77777777" w:rsidR="00574161" w:rsidRPr="00574161" w:rsidRDefault="00574161" w:rsidP="00574161">
            <w:pPr>
              <w:jc w:val="right"/>
              <w:rPr>
                <w:lang w:val="en-US" w:eastAsia="en-US"/>
              </w:rPr>
            </w:pPr>
            <w:r w:rsidRPr="00574161">
              <w:rPr>
                <w:lang w:val="en-US" w:eastAsia="en-US"/>
              </w:rPr>
              <w:t>93,20</w:t>
            </w:r>
          </w:p>
        </w:tc>
      </w:tr>
      <w:tr w:rsidR="00574161" w:rsidRPr="00574161" w14:paraId="44C590BC"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A5875D" w14:textId="77777777" w:rsidR="00574161" w:rsidRPr="00574161" w:rsidRDefault="00574161" w:rsidP="00574161">
            <w:pPr>
              <w:rPr>
                <w:lang w:val="en-US" w:eastAsia="en-US"/>
              </w:rPr>
            </w:pPr>
            <w:r w:rsidRPr="00574161">
              <w:rPr>
                <w:lang w:val="en-US" w:eastAsia="en-US"/>
              </w:rPr>
              <w:t>Aktivnost A101002</w:t>
            </w:r>
          </w:p>
        </w:tc>
        <w:tc>
          <w:tcPr>
            <w:tcW w:w="3839" w:type="dxa"/>
            <w:tcBorders>
              <w:top w:val="nil"/>
              <w:left w:val="nil"/>
              <w:bottom w:val="single" w:sz="4" w:space="0" w:color="auto"/>
              <w:right w:val="single" w:sz="4" w:space="0" w:color="auto"/>
            </w:tcBorders>
            <w:shd w:val="clear" w:color="auto" w:fill="auto"/>
            <w:noWrap/>
            <w:vAlign w:val="bottom"/>
            <w:hideMark/>
          </w:tcPr>
          <w:p w14:paraId="1646C0EC" w14:textId="77777777" w:rsidR="00574161" w:rsidRPr="00574161" w:rsidRDefault="00574161" w:rsidP="00574161">
            <w:pPr>
              <w:rPr>
                <w:lang w:val="en-US" w:eastAsia="en-US"/>
              </w:rPr>
            </w:pPr>
            <w:r w:rsidRPr="00574161">
              <w:rPr>
                <w:lang w:val="en-US" w:eastAsia="en-US"/>
              </w:rPr>
              <w:t>Predstavnička, izvršna i radna tijela Grada</w:t>
            </w:r>
          </w:p>
        </w:tc>
        <w:tc>
          <w:tcPr>
            <w:tcW w:w="1428" w:type="dxa"/>
            <w:tcBorders>
              <w:top w:val="nil"/>
              <w:left w:val="nil"/>
              <w:bottom w:val="single" w:sz="4" w:space="0" w:color="auto"/>
              <w:right w:val="single" w:sz="4" w:space="0" w:color="auto"/>
            </w:tcBorders>
            <w:shd w:val="clear" w:color="auto" w:fill="auto"/>
            <w:noWrap/>
            <w:vAlign w:val="bottom"/>
            <w:hideMark/>
          </w:tcPr>
          <w:p w14:paraId="3363D1D0" w14:textId="77777777" w:rsidR="00574161" w:rsidRPr="00574161" w:rsidRDefault="00574161" w:rsidP="00574161">
            <w:pPr>
              <w:jc w:val="right"/>
              <w:rPr>
                <w:lang w:val="en-US" w:eastAsia="en-US"/>
              </w:rPr>
            </w:pPr>
            <w:r w:rsidRPr="00574161">
              <w:rPr>
                <w:lang w:val="en-US" w:eastAsia="en-US"/>
              </w:rPr>
              <w:t>3.086.000,00</w:t>
            </w:r>
          </w:p>
        </w:tc>
        <w:tc>
          <w:tcPr>
            <w:tcW w:w="1650" w:type="dxa"/>
            <w:tcBorders>
              <w:top w:val="nil"/>
              <w:left w:val="nil"/>
              <w:bottom w:val="single" w:sz="4" w:space="0" w:color="auto"/>
              <w:right w:val="single" w:sz="4" w:space="0" w:color="auto"/>
            </w:tcBorders>
            <w:shd w:val="clear" w:color="auto" w:fill="auto"/>
            <w:noWrap/>
            <w:vAlign w:val="bottom"/>
            <w:hideMark/>
          </w:tcPr>
          <w:p w14:paraId="1774D542" w14:textId="77777777" w:rsidR="00574161" w:rsidRPr="00574161" w:rsidRDefault="00574161" w:rsidP="00574161">
            <w:pPr>
              <w:jc w:val="right"/>
              <w:rPr>
                <w:lang w:val="en-US" w:eastAsia="en-US"/>
              </w:rPr>
            </w:pPr>
            <w:r w:rsidRPr="00574161">
              <w:rPr>
                <w:lang w:val="en-US" w:eastAsia="en-US"/>
              </w:rPr>
              <w:t>2.764.229,84</w:t>
            </w:r>
          </w:p>
        </w:tc>
        <w:tc>
          <w:tcPr>
            <w:tcW w:w="632" w:type="dxa"/>
            <w:tcBorders>
              <w:top w:val="nil"/>
              <w:left w:val="nil"/>
              <w:bottom w:val="single" w:sz="4" w:space="0" w:color="auto"/>
              <w:right w:val="single" w:sz="4" w:space="0" w:color="auto"/>
            </w:tcBorders>
            <w:shd w:val="clear" w:color="auto" w:fill="auto"/>
            <w:noWrap/>
            <w:vAlign w:val="bottom"/>
            <w:hideMark/>
          </w:tcPr>
          <w:p w14:paraId="64770346" w14:textId="77777777" w:rsidR="00574161" w:rsidRPr="00574161" w:rsidRDefault="00574161" w:rsidP="00574161">
            <w:pPr>
              <w:jc w:val="right"/>
              <w:rPr>
                <w:lang w:val="en-US" w:eastAsia="en-US"/>
              </w:rPr>
            </w:pPr>
            <w:r w:rsidRPr="00574161">
              <w:rPr>
                <w:lang w:val="en-US" w:eastAsia="en-US"/>
              </w:rPr>
              <w:t>89,57</w:t>
            </w:r>
          </w:p>
        </w:tc>
      </w:tr>
      <w:tr w:rsidR="00574161" w:rsidRPr="00574161" w14:paraId="691AB215"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4E633F" w14:textId="77777777" w:rsidR="00574161" w:rsidRPr="00574161" w:rsidRDefault="00574161" w:rsidP="00574161">
            <w:pPr>
              <w:rPr>
                <w:lang w:val="en-US" w:eastAsia="en-US"/>
              </w:rPr>
            </w:pPr>
            <w:r w:rsidRPr="00574161">
              <w:rPr>
                <w:lang w:val="en-US" w:eastAsia="en-US"/>
              </w:rPr>
              <w:t>Aktivnost A101003</w:t>
            </w:r>
          </w:p>
        </w:tc>
        <w:tc>
          <w:tcPr>
            <w:tcW w:w="3839" w:type="dxa"/>
            <w:tcBorders>
              <w:top w:val="nil"/>
              <w:left w:val="nil"/>
              <w:bottom w:val="single" w:sz="4" w:space="0" w:color="auto"/>
              <w:right w:val="single" w:sz="4" w:space="0" w:color="auto"/>
            </w:tcBorders>
            <w:shd w:val="clear" w:color="auto" w:fill="auto"/>
            <w:noWrap/>
            <w:vAlign w:val="bottom"/>
            <w:hideMark/>
          </w:tcPr>
          <w:p w14:paraId="5C4257C1" w14:textId="77777777" w:rsidR="00574161" w:rsidRPr="00574161" w:rsidRDefault="00574161" w:rsidP="00574161">
            <w:pPr>
              <w:rPr>
                <w:lang w:val="en-US" w:eastAsia="en-US"/>
              </w:rPr>
            </w:pPr>
            <w:r w:rsidRPr="00574161">
              <w:rPr>
                <w:lang w:val="en-US" w:eastAsia="en-US"/>
              </w:rPr>
              <w:t>Proračunska zaliha</w:t>
            </w:r>
          </w:p>
        </w:tc>
        <w:tc>
          <w:tcPr>
            <w:tcW w:w="1428" w:type="dxa"/>
            <w:tcBorders>
              <w:top w:val="nil"/>
              <w:left w:val="nil"/>
              <w:bottom w:val="single" w:sz="4" w:space="0" w:color="auto"/>
              <w:right w:val="single" w:sz="4" w:space="0" w:color="auto"/>
            </w:tcBorders>
            <w:shd w:val="clear" w:color="auto" w:fill="auto"/>
            <w:noWrap/>
            <w:vAlign w:val="bottom"/>
            <w:hideMark/>
          </w:tcPr>
          <w:p w14:paraId="782D6838" w14:textId="77777777" w:rsidR="00574161" w:rsidRPr="00574161" w:rsidRDefault="00574161" w:rsidP="00574161">
            <w:pPr>
              <w:jc w:val="right"/>
              <w:rPr>
                <w:lang w:val="en-US" w:eastAsia="en-US"/>
              </w:rPr>
            </w:pPr>
            <w:r w:rsidRPr="00574161">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14:paraId="010415C6" w14:textId="77777777" w:rsidR="00574161" w:rsidRPr="00574161" w:rsidRDefault="00574161" w:rsidP="00574161">
            <w:pPr>
              <w:jc w:val="right"/>
              <w:rPr>
                <w:lang w:val="en-US" w:eastAsia="en-US"/>
              </w:rPr>
            </w:pPr>
            <w:r w:rsidRPr="00574161">
              <w:rPr>
                <w:lang w:val="en-US" w:eastAsia="en-US"/>
              </w:rPr>
              <w:t>0,00</w:t>
            </w:r>
          </w:p>
        </w:tc>
        <w:tc>
          <w:tcPr>
            <w:tcW w:w="632" w:type="dxa"/>
            <w:tcBorders>
              <w:top w:val="nil"/>
              <w:left w:val="nil"/>
              <w:bottom w:val="single" w:sz="4" w:space="0" w:color="auto"/>
              <w:right w:val="single" w:sz="4" w:space="0" w:color="auto"/>
            </w:tcBorders>
            <w:shd w:val="clear" w:color="auto" w:fill="auto"/>
            <w:noWrap/>
            <w:vAlign w:val="bottom"/>
            <w:hideMark/>
          </w:tcPr>
          <w:p w14:paraId="3BD803E8" w14:textId="77777777" w:rsidR="00574161" w:rsidRPr="00574161" w:rsidRDefault="00574161" w:rsidP="00574161">
            <w:pPr>
              <w:jc w:val="right"/>
              <w:rPr>
                <w:lang w:val="en-US" w:eastAsia="en-US"/>
              </w:rPr>
            </w:pPr>
            <w:r w:rsidRPr="00574161">
              <w:rPr>
                <w:lang w:val="en-US" w:eastAsia="en-US"/>
              </w:rPr>
              <w:t>0,00</w:t>
            </w:r>
          </w:p>
        </w:tc>
      </w:tr>
      <w:tr w:rsidR="00574161" w:rsidRPr="00574161" w14:paraId="495E6867"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2ECD36" w14:textId="77777777" w:rsidR="00574161" w:rsidRPr="00574161" w:rsidRDefault="00574161" w:rsidP="00574161">
            <w:pPr>
              <w:rPr>
                <w:lang w:val="en-US" w:eastAsia="en-US"/>
              </w:rPr>
            </w:pPr>
            <w:r w:rsidRPr="00574161">
              <w:rPr>
                <w:lang w:val="en-US" w:eastAsia="en-US"/>
              </w:rPr>
              <w:t>Aktivnost A101008</w:t>
            </w:r>
          </w:p>
        </w:tc>
        <w:tc>
          <w:tcPr>
            <w:tcW w:w="3839" w:type="dxa"/>
            <w:tcBorders>
              <w:top w:val="nil"/>
              <w:left w:val="nil"/>
              <w:bottom w:val="single" w:sz="4" w:space="0" w:color="auto"/>
              <w:right w:val="single" w:sz="4" w:space="0" w:color="auto"/>
            </w:tcBorders>
            <w:shd w:val="clear" w:color="auto" w:fill="auto"/>
            <w:noWrap/>
            <w:vAlign w:val="bottom"/>
            <w:hideMark/>
          </w:tcPr>
          <w:p w14:paraId="5E835493" w14:textId="77777777" w:rsidR="00574161" w:rsidRPr="00574161" w:rsidRDefault="00574161" w:rsidP="00574161">
            <w:pPr>
              <w:rPr>
                <w:lang w:val="en-US" w:eastAsia="en-US"/>
              </w:rPr>
            </w:pPr>
            <w:r w:rsidRPr="00574161">
              <w:rPr>
                <w:lang w:val="en-US" w:eastAsia="en-US"/>
              </w:rPr>
              <w:t>Standardi kvalitete</w:t>
            </w:r>
          </w:p>
        </w:tc>
        <w:tc>
          <w:tcPr>
            <w:tcW w:w="1428" w:type="dxa"/>
            <w:tcBorders>
              <w:top w:val="nil"/>
              <w:left w:val="nil"/>
              <w:bottom w:val="single" w:sz="4" w:space="0" w:color="auto"/>
              <w:right w:val="single" w:sz="4" w:space="0" w:color="auto"/>
            </w:tcBorders>
            <w:shd w:val="clear" w:color="auto" w:fill="auto"/>
            <w:noWrap/>
            <w:vAlign w:val="bottom"/>
            <w:hideMark/>
          </w:tcPr>
          <w:p w14:paraId="6F5081F0" w14:textId="77777777" w:rsidR="00574161" w:rsidRPr="00574161" w:rsidRDefault="00574161" w:rsidP="00574161">
            <w:pPr>
              <w:jc w:val="right"/>
              <w:rPr>
                <w:lang w:val="en-US" w:eastAsia="en-US"/>
              </w:rPr>
            </w:pPr>
            <w:r w:rsidRPr="00574161">
              <w:rPr>
                <w:lang w:val="en-US" w:eastAsia="en-US"/>
              </w:rPr>
              <w:t>150.000,00</w:t>
            </w:r>
          </w:p>
        </w:tc>
        <w:tc>
          <w:tcPr>
            <w:tcW w:w="1650" w:type="dxa"/>
            <w:tcBorders>
              <w:top w:val="nil"/>
              <w:left w:val="nil"/>
              <w:bottom w:val="single" w:sz="4" w:space="0" w:color="auto"/>
              <w:right w:val="single" w:sz="4" w:space="0" w:color="auto"/>
            </w:tcBorders>
            <w:shd w:val="clear" w:color="auto" w:fill="auto"/>
            <w:noWrap/>
            <w:vAlign w:val="bottom"/>
            <w:hideMark/>
          </w:tcPr>
          <w:p w14:paraId="7E95BBA9" w14:textId="77777777" w:rsidR="00574161" w:rsidRPr="00574161" w:rsidRDefault="00574161" w:rsidP="00574161">
            <w:pPr>
              <w:jc w:val="right"/>
              <w:rPr>
                <w:lang w:val="en-US" w:eastAsia="en-US"/>
              </w:rPr>
            </w:pPr>
            <w:r w:rsidRPr="00574161">
              <w:rPr>
                <w:lang w:val="en-US" w:eastAsia="en-US"/>
              </w:rPr>
              <w:t>102.532,50</w:t>
            </w:r>
          </w:p>
        </w:tc>
        <w:tc>
          <w:tcPr>
            <w:tcW w:w="632" w:type="dxa"/>
            <w:tcBorders>
              <w:top w:val="nil"/>
              <w:left w:val="nil"/>
              <w:bottom w:val="single" w:sz="4" w:space="0" w:color="auto"/>
              <w:right w:val="single" w:sz="4" w:space="0" w:color="auto"/>
            </w:tcBorders>
            <w:shd w:val="clear" w:color="auto" w:fill="auto"/>
            <w:noWrap/>
            <w:vAlign w:val="bottom"/>
            <w:hideMark/>
          </w:tcPr>
          <w:p w14:paraId="1B20836B" w14:textId="77777777" w:rsidR="00574161" w:rsidRPr="00574161" w:rsidRDefault="00574161" w:rsidP="00574161">
            <w:pPr>
              <w:jc w:val="right"/>
              <w:rPr>
                <w:lang w:val="en-US" w:eastAsia="en-US"/>
              </w:rPr>
            </w:pPr>
            <w:r w:rsidRPr="00574161">
              <w:rPr>
                <w:lang w:val="en-US" w:eastAsia="en-US"/>
              </w:rPr>
              <w:t>68,36</w:t>
            </w:r>
          </w:p>
        </w:tc>
      </w:tr>
      <w:tr w:rsidR="00574161" w:rsidRPr="00574161" w14:paraId="4C1A4A19"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D80AAA" w14:textId="77777777" w:rsidR="00574161" w:rsidRPr="00574161" w:rsidRDefault="00574161" w:rsidP="00574161">
            <w:pPr>
              <w:rPr>
                <w:lang w:val="en-US" w:eastAsia="en-US"/>
              </w:rPr>
            </w:pPr>
            <w:r w:rsidRPr="00574161">
              <w:rPr>
                <w:lang w:val="en-US" w:eastAsia="en-US"/>
              </w:rPr>
              <w:t>Aktivnost A101009</w:t>
            </w:r>
          </w:p>
        </w:tc>
        <w:tc>
          <w:tcPr>
            <w:tcW w:w="3839" w:type="dxa"/>
            <w:tcBorders>
              <w:top w:val="nil"/>
              <w:left w:val="nil"/>
              <w:bottom w:val="single" w:sz="4" w:space="0" w:color="auto"/>
              <w:right w:val="single" w:sz="4" w:space="0" w:color="auto"/>
            </w:tcBorders>
            <w:shd w:val="clear" w:color="auto" w:fill="auto"/>
            <w:noWrap/>
            <w:vAlign w:val="bottom"/>
            <w:hideMark/>
          </w:tcPr>
          <w:p w14:paraId="0C1DEE08" w14:textId="77777777" w:rsidR="00574161" w:rsidRPr="00574161" w:rsidRDefault="00574161" w:rsidP="00574161">
            <w:pPr>
              <w:rPr>
                <w:lang w:val="en-US" w:eastAsia="en-US"/>
              </w:rPr>
            </w:pPr>
            <w:r w:rsidRPr="00574161">
              <w:rPr>
                <w:lang w:val="en-US" w:eastAsia="en-US"/>
              </w:rPr>
              <w:t>Strateški dokumenti Grada</w:t>
            </w:r>
          </w:p>
        </w:tc>
        <w:tc>
          <w:tcPr>
            <w:tcW w:w="1428" w:type="dxa"/>
            <w:tcBorders>
              <w:top w:val="nil"/>
              <w:left w:val="nil"/>
              <w:bottom w:val="single" w:sz="4" w:space="0" w:color="auto"/>
              <w:right w:val="single" w:sz="4" w:space="0" w:color="auto"/>
            </w:tcBorders>
            <w:shd w:val="clear" w:color="auto" w:fill="auto"/>
            <w:noWrap/>
            <w:vAlign w:val="bottom"/>
            <w:hideMark/>
          </w:tcPr>
          <w:p w14:paraId="73416D50" w14:textId="77777777" w:rsidR="00574161" w:rsidRPr="00574161" w:rsidRDefault="00574161" w:rsidP="00574161">
            <w:pPr>
              <w:jc w:val="right"/>
              <w:rPr>
                <w:lang w:val="en-US" w:eastAsia="en-US"/>
              </w:rPr>
            </w:pPr>
            <w:r w:rsidRPr="00574161">
              <w:rPr>
                <w:lang w:val="en-US" w:eastAsia="en-US"/>
              </w:rPr>
              <w:t>600.000,00</w:t>
            </w:r>
          </w:p>
        </w:tc>
        <w:tc>
          <w:tcPr>
            <w:tcW w:w="1650" w:type="dxa"/>
            <w:tcBorders>
              <w:top w:val="nil"/>
              <w:left w:val="nil"/>
              <w:bottom w:val="single" w:sz="4" w:space="0" w:color="auto"/>
              <w:right w:val="single" w:sz="4" w:space="0" w:color="auto"/>
            </w:tcBorders>
            <w:shd w:val="clear" w:color="auto" w:fill="auto"/>
            <w:noWrap/>
            <w:vAlign w:val="bottom"/>
            <w:hideMark/>
          </w:tcPr>
          <w:p w14:paraId="300B900C" w14:textId="77777777" w:rsidR="00574161" w:rsidRPr="00574161" w:rsidRDefault="00574161" w:rsidP="00574161">
            <w:pPr>
              <w:jc w:val="right"/>
              <w:rPr>
                <w:lang w:val="en-US" w:eastAsia="en-US"/>
              </w:rPr>
            </w:pPr>
            <w:r w:rsidRPr="00574161">
              <w:rPr>
                <w:lang w:val="en-US" w:eastAsia="en-US"/>
              </w:rPr>
              <w:t>553.250,00</w:t>
            </w:r>
          </w:p>
        </w:tc>
        <w:tc>
          <w:tcPr>
            <w:tcW w:w="632" w:type="dxa"/>
            <w:tcBorders>
              <w:top w:val="nil"/>
              <w:left w:val="nil"/>
              <w:bottom w:val="single" w:sz="4" w:space="0" w:color="auto"/>
              <w:right w:val="single" w:sz="4" w:space="0" w:color="auto"/>
            </w:tcBorders>
            <w:shd w:val="clear" w:color="auto" w:fill="auto"/>
            <w:noWrap/>
            <w:vAlign w:val="bottom"/>
            <w:hideMark/>
          </w:tcPr>
          <w:p w14:paraId="4CC56757" w14:textId="77777777" w:rsidR="00574161" w:rsidRPr="00574161" w:rsidRDefault="00574161" w:rsidP="00574161">
            <w:pPr>
              <w:jc w:val="right"/>
              <w:rPr>
                <w:lang w:val="en-US" w:eastAsia="en-US"/>
              </w:rPr>
            </w:pPr>
            <w:r w:rsidRPr="00574161">
              <w:rPr>
                <w:lang w:val="en-US" w:eastAsia="en-US"/>
              </w:rPr>
              <w:t>92,21</w:t>
            </w:r>
          </w:p>
        </w:tc>
      </w:tr>
      <w:tr w:rsidR="00574161" w:rsidRPr="00574161" w14:paraId="2FC09D4B"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998497" w14:textId="77777777" w:rsidR="00574161" w:rsidRPr="00574161" w:rsidRDefault="00574161" w:rsidP="00574161">
            <w:pPr>
              <w:rPr>
                <w:lang w:val="en-US" w:eastAsia="en-US"/>
              </w:rPr>
            </w:pPr>
            <w:r w:rsidRPr="00574161">
              <w:rPr>
                <w:lang w:val="en-US" w:eastAsia="en-US"/>
              </w:rPr>
              <w:t>Aktivnost A101011</w:t>
            </w:r>
          </w:p>
        </w:tc>
        <w:tc>
          <w:tcPr>
            <w:tcW w:w="3839" w:type="dxa"/>
            <w:tcBorders>
              <w:top w:val="nil"/>
              <w:left w:val="nil"/>
              <w:bottom w:val="single" w:sz="4" w:space="0" w:color="auto"/>
              <w:right w:val="single" w:sz="4" w:space="0" w:color="auto"/>
            </w:tcBorders>
            <w:shd w:val="clear" w:color="auto" w:fill="auto"/>
            <w:noWrap/>
            <w:vAlign w:val="bottom"/>
            <w:hideMark/>
          </w:tcPr>
          <w:p w14:paraId="478050B9" w14:textId="77777777" w:rsidR="00574161" w:rsidRPr="00574161" w:rsidRDefault="00574161" w:rsidP="00574161">
            <w:pPr>
              <w:rPr>
                <w:lang w:val="en-US" w:eastAsia="en-US"/>
              </w:rPr>
            </w:pPr>
            <w:r w:rsidRPr="00574161">
              <w:rPr>
                <w:lang w:val="en-US" w:eastAsia="en-US"/>
              </w:rPr>
              <w:t>Političke stranke</w:t>
            </w:r>
          </w:p>
        </w:tc>
        <w:tc>
          <w:tcPr>
            <w:tcW w:w="1428" w:type="dxa"/>
            <w:tcBorders>
              <w:top w:val="nil"/>
              <w:left w:val="nil"/>
              <w:bottom w:val="single" w:sz="4" w:space="0" w:color="auto"/>
              <w:right w:val="single" w:sz="4" w:space="0" w:color="auto"/>
            </w:tcBorders>
            <w:shd w:val="clear" w:color="auto" w:fill="auto"/>
            <w:noWrap/>
            <w:vAlign w:val="bottom"/>
            <w:hideMark/>
          </w:tcPr>
          <w:p w14:paraId="20A5A812" w14:textId="77777777" w:rsidR="00574161" w:rsidRPr="00574161" w:rsidRDefault="00574161" w:rsidP="00574161">
            <w:pPr>
              <w:jc w:val="right"/>
              <w:rPr>
                <w:lang w:val="en-US" w:eastAsia="en-US"/>
              </w:rPr>
            </w:pPr>
            <w:r w:rsidRPr="00574161">
              <w:rPr>
                <w:lang w:val="en-US" w:eastAsia="en-US"/>
              </w:rPr>
              <w:t>720.000,00</w:t>
            </w:r>
          </w:p>
        </w:tc>
        <w:tc>
          <w:tcPr>
            <w:tcW w:w="1650" w:type="dxa"/>
            <w:tcBorders>
              <w:top w:val="nil"/>
              <w:left w:val="nil"/>
              <w:bottom w:val="single" w:sz="4" w:space="0" w:color="auto"/>
              <w:right w:val="single" w:sz="4" w:space="0" w:color="auto"/>
            </w:tcBorders>
            <w:shd w:val="clear" w:color="auto" w:fill="auto"/>
            <w:noWrap/>
            <w:vAlign w:val="bottom"/>
            <w:hideMark/>
          </w:tcPr>
          <w:p w14:paraId="0E2D6C5F" w14:textId="77777777" w:rsidR="00574161" w:rsidRPr="00574161" w:rsidRDefault="00574161" w:rsidP="00574161">
            <w:pPr>
              <w:jc w:val="right"/>
              <w:rPr>
                <w:lang w:val="en-US" w:eastAsia="en-US"/>
              </w:rPr>
            </w:pPr>
            <w:r w:rsidRPr="00574161">
              <w:rPr>
                <w:lang w:val="en-US" w:eastAsia="en-US"/>
              </w:rPr>
              <w:t>719.999,48</w:t>
            </w:r>
          </w:p>
        </w:tc>
        <w:tc>
          <w:tcPr>
            <w:tcW w:w="632" w:type="dxa"/>
            <w:tcBorders>
              <w:top w:val="nil"/>
              <w:left w:val="nil"/>
              <w:bottom w:val="single" w:sz="4" w:space="0" w:color="auto"/>
              <w:right w:val="single" w:sz="4" w:space="0" w:color="auto"/>
            </w:tcBorders>
            <w:shd w:val="clear" w:color="auto" w:fill="auto"/>
            <w:noWrap/>
            <w:vAlign w:val="bottom"/>
            <w:hideMark/>
          </w:tcPr>
          <w:p w14:paraId="30A7C86C" w14:textId="77777777" w:rsidR="00574161" w:rsidRPr="00574161" w:rsidRDefault="00574161" w:rsidP="00574161">
            <w:pPr>
              <w:jc w:val="right"/>
              <w:rPr>
                <w:lang w:val="en-US" w:eastAsia="en-US"/>
              </w:rPr>
            </w:pPr>
            <w:r w:rsidRPr="00574161">
              <w:rPr>
                <w:lang w:val="en-US" w:eastAsia="en-US"/>
              </w:rPr>
              <w:t>100,00</w:t>
            </w:r>
          </w:p>
        </w:tc>
      </w:tr>
      <w:tr w:rsidR="00574161" w:rsidRPr="00574161" w14:paraId="67B93D43"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5F19B8" w14:textId="77777777" w:rsidR="00574161" w:rsidRPr="00574161" w:rsidRDefault="00574161" w:rsidP="00574161">
            <w:pPr>
              <w:rPr>
                <w:lang w:val="en-US" w:eastAsia="en-US"/>
              </w:rPr>
            </w:pPr>
            <w:r w:rsidRPr="00574161">
              <w:rPr>
                <w:lang w:val="en-US" w:eastAsia="en-US"/>
              </w:rPr>
              <w:t>Aktivnost A101012</w:t>
            </w:r>
          </w:p>
        </w:tc>
        <w:tc>
          <w:tcPr>
            <w:tcW w:w="3839" w:type="dxa"/>
            <w:tcBorders>
              <w:top w:val="nil"/>
              <w:left w:val="nil"/>
              <w:bottom w:val="single" w:sz="4" w:space="0" w:color="auto"/>
              <w:right w:val="single" w:sz="4" w:space="0" w:color="auto"/>
            </w:tcBorders>
            <w:shd w:val="clear" w:color="auto" w:fill="auto"/>
            <w:noWrap/>
            <w:vAlign w:val="bottom"/>
            <w:hideMark/>
          </w:tcPr>
          <w:p w14:paraId="5A6A68A8" w14:textId="77777777" w:rsidR="00574161" w:rsidRPr="00574161" w:rsidRDefault="00574161" w:rsidP="00574161">
            <w:pPr>
              <w:rPr>
                <w:lang w:val="en-US" w:eastAsia="en-US"/>
              </w:rPr>
            </w:pPr>
            <w:r w:rsidRPr="00574161">
              <w:rPr>
                <w:lang w:val="en-US" w:eastAsia="en-US"/>
              </w:rPr>
              <w:t>Gradske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3F3DD371" w14:textId="77777777" w:rsidR="00574161" w:rsidRPr="00574161" w:rsidRDefault="00574161" w:rsidP="00574161">
            <w:pPr>
              <w:jc w:val="right"/>
              <w:rPr>
                <w:lang w:val="en-US" w:eastAsia="en-US"/>
              </w:rPr>
            </w:pPr>
            <w:r w:rsidRPr="00574161">
              <w:rPr>
                <w:lang w:val="en-US" w:eastAsia="en-US"/>
              </w:rPr>
              <w:t>820.000,00</w:t>
            </w:r>
          </w:p>
        </w:tc>
        <w:tc>
          <w:tcPr>
            <w:tcW w:w="1650" w:type="dxa"/>
            <w:tcBorders>
              <w:top w:val="nil"/>
              <w:left w:val="nil"/>
              <w:bottom w:val="single" w:sz="4" w:space="0" w:color="auto"/>
              <w:right w:val="single" w:sz="4" w:space="0" w:color="auto"/>
            </w:tcBorders>
            <w:shd w:val="clear" w:color="auto" w:fill="auto"/>
            <w:noWrap/>
            <w:vAlign w:val="bottom"/>
            <w:hideMark/>
          </w:tcPr>
          <w:p w14:paraId="41E56ACB" w14:textId="77777777" w:rsidR="00574161" w:rsidRPr="00574161" w:rsidRDefault="00574161" w:rsidP="00574161">
            <w:pPr>
              <w:jc w:val="right"/>
              <w:rPr>
                <w:lang w:val="en-US" w:eastAsia="en-US"/>
              </w:rPr>
            </w:pPr>
            <w:r w:rsidRPr="00574161">
              <w:rPr>
                <w:lang w:val="en-US" w:eastAsia="en-US"/>
              </w:rPr>
              <w:t>817.360,17</w:t>
            </w:r>
          </w:p>
        </w:tc>
        <w:tc>
          <w:tcPr>
            <w:tcW w:w="632" w:type="dxa"/>
            <w:tcBorders>
              <w:top w:val="nil"/>
              <w:left w:val="nil"/>
              <w:bottom w:val="single" w:sz="4" w:space="0" w:color="auto"/>
              <w:right w:val="single" w:sz="4" w:space="0" w:color="auto"/>
            </w:tcBorders>
            <w:shd w:val="clear" w:color="auto" w:fill="auto"/>
            <w:noWrap/>
            <w:vAlign w:val="bottom"/>
            <w:hideMark/>
          </w:tcPr>
          <w:p w14:paraId="1AFC9A54" w14:textId="77777777" w:rsidR="00574161" w:rsidRPr="00574161" w:rsidRDefault="00574161" w:rsidP="00574161">
            <w:pPr>
              <w:jc w:val="right"/>
              <w:rPr>
                <w:lang w:val="en-US" w:eastAsia="en-US"/>
              </w:rPr>
            </w:pPr>
            <w:r w:rsidRPr="00574161">
              <w:rPr>
                <w:lang w:val="en-US" w:eastAsia="en-US"/>
              </w:rPr>
              <w:t>99,68</w:t>
            </w:r>
          </w:p>
        </w:tc>
      </w:tr>
      <w:tr w:rsidR="00574161" w:rsidRPr="00574161" w14:paraId="2EAFF716"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702EBF" w14:textId="77777777" w:rsidR="00574161" w:rsidRPr="00574161" w:rsidRDefault="00574161" w:rsidP="00574161">
            <w:pPr>
              <w:rPr>
                <w:lang w:val="en-US" w:eastAsia="en-US"/>
              </w:rPr>
            </w:pPr>
            <w:r w:rsidRPr="00574161">
              <w:rPr>
                <w:lang w:val="en-US" w:eastAsia="en-US"/>
              </w:rPr>
              <w:t>Aktivnost A101013</w:t>
            </w:r>
          </w:p>
        </w:tc>
        <w:tc>
          <w:tcPr>
            <w:tcW w:w="3839" w:type="dxa"/>
            <w:tcBorders>
              <w:top w:val="nil"/>
              <w:left w:val="nil"/>
              <w:bottom w:val="single" w:sz="4" w:space="0" w:color="auto"/>
              <w:right w:val="single" w:sz="4" w:space="0" w:color="auto"/>
            </w:tcBorders>
            <w:shd w:val="clear" w:color="auto" w:fill="auto"/>
            <w:noWrap/>
            <w:vAlign w:val="bottom"/>
            <w:hideMark/>
          </w:tcPr>
          <w:p w14:paraId="12BE3573" w14:textId="77777777" w:rsidR="00574161" w:rsidRPr="00574161" w:rsidRDefault="00574161" w:rsidP="00574161">
            <w:pPr>
              <w:rPr>
                <w:lang w:val="en-US" w:eastAsia="en-US"/>
              </w:rPr>
            </w:pPr>
            <w:r w:rsidRPr="00574161">
              <w:rPr>
                <w:lang w:val="en-US" w:eastAsia="en-US"/>
              </w:rPr>
              <w:t>EU DIRECT</w:t>
            </w:r>
          </w:p>
        </w:tc>
        <w:tc>
          <w:tcPr>
            <w:tcW w:w="1428" w:type="dxa"/>
            <w:tcBorders>
              <w:top w:val="nil"/>
              <w:left w:val="nil"/>
              <w:bottom w:val="single" w:sz="4" w:space="0" w:color="auto"/>
              <w:right w:val="single" w:sz="4" w:space="0" w:color="auto"/>
            </w:tcBorders>
            <w:shd w:val="clear" w:color="auto" w:fill="auto"/>
            <w:noWrap/>
            <w:vAlign w:val="bottom"/>
            <w:hideMark/>
          </w:tcPr>
          <w:p w14:paraId="26152B03" w14:textId="77777777" w:rsidR="00574161" w:rsidRPr="00574161" w:rsidRDefault="00574161" w:rsidP="00574161">
            <w:pPr>
              <w:jc w:val="right"/>
              <w:rPr>
                <w:lang w:val="en-US" w:eastAsia="en-US"/>
              </w:rPr>
            </w:pPr>
            <w:r w:rsidRPr="00574161">
              <w:rPr>
                <w:lang w:val="en-US" w:eastAsia="en-US"/>
              </w:rPr>
              <w:t>17.000,00</w:t>
            </w:r>
          </w:p>
        </w:tc>
        <w:tc>
          <w:tcPr>
            <w:tcW w:w="1650" w:type="dxa"/>
            <w:tcBorders>
              <w:top w:val="nil"/>
              <w:left w:val="nil"/>
              <w:bottom w:val="single" w:sz="4" w:space="0" w:color="auto"/>
              <w:right w:val="single" w:sz="4" w:space="0" w:color="auto"/>
            </w:tcBorders>
            <w:shd w:val="clear" w:color="auto" w:fill="auto"/>
            <w:noWrap/>
            <w:vAlign w:val="bottom"/>
            <w:hideMark/>
          </w:tcPr>
          <w:p w14:paraId="151FC857" w14:textId="77777777" w:rsidR="00574161" w:rsidRPr="00574161" w:rsidRDefault="00574161" w:rsidP="00574161">
            <w:pPr>
              <w:jc w:val="right"/>
              <w:rPr>
                <w:lang w:val="en-US" w:eastAsia="en-US"/>
              </w:rPr>
            </w:pPr>
            <w:r w:rsidRPr="00574161">
              <w:rPr>
                <w:lang w:val="en-US" w:eastAsia="en-US"/>
              </w:rPr>
              <w:t>7.700,06</w:t>
            </w:r>
          </w:p>
        </w:tc>
        <w:tc>
          <w:tcPr>
            <w:tcW w:w="632" w:type="dxa"/>
            <w:tcBorders>
              <w:top w:val="nil"/>
              <w:left w:val="nil"/>
              <w:bottom w:val="single" w:sz="4" w:space="0" w:color="auto"/>
              <w:right w:val="single" w:sz="4" w:space="0" w:color="auto"/>
            </w:tcBorders>
            <w:shd w:val="clear" w:color="auto" w:fill="auto"/>
            <w:noWrap/>
            <w:vAlign w:val="bottom"/>
            <w:hideMark/>
          </w:tcPr>
          <w:p w14:paraId="0CFF06AE" w14:textId="77777777" w:rsidR="00574161" w:rsidRPr="00574161" w:rsidRDefault="00574161" w:rsidP="00574161">
            <w:pPr>
              <w:jc w:val="right"/>
              <w:rPr>
                <w:lang w:val="en-US" w:eastAsia="en-US"/>
              </w:rPr>
            </w:pPr>
            <w:r w:rsidRPr="00574161">
              <w:rPr>
                <w:lang w:val="en-US" w:eastAsia="en-US"/>
              </w:rPr>
              <w:t>45,29</w:t>
            </w:r>
          </w:p>
        </w:tc>
      </w:tr>
      <w:tr w:rsidR="00574161" w:rsidRPr="00574161" w14:paraId="64D72D61"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A6D179" w14:textId="77777777" w:rsidR="00574161" w:rsidRPr="00574161" w:rsidRDefault="00574161" w:rsidP="00574161">
            <w:pPr>
              <w:rPr>
                <w:lang w:val="en-US" w:eastAsia="en-US"/>
              </w:rPr>
            </w:pPr>
            <w:r w:rsidRPr="00574161">
              <w:rPr>
                <w:lang w:val="en-US" w:eastAsia="en-US"/>
              </w:rPr>
              <w:t>Aktivnost A101014</w:t>
            </w:r>
          </w:p>
        </w:tc>
        <w:tc>
          <w:tcPr>
            <w:tcW w:w="3839" w:type="dxa"/>
            <w:tcBorders>
              <w:top w:val="nil"/>
              <w:left w:val="nil"/>
              <w:bottom w:val="single" w:sz="4" w:space="0" w:color="auto"/>
              <w:right w:val="single" w:sz="4" w:space="0" w:color="auto"/>
            </w:tcBorders>
            <w:shd w:val="clear" w:color="auto" w:fill="auto"/>
            <w:noWrap/>
            <w:vAlign w:val="bottom"/>
            <w:hideMark/>
          </w:tcPr>
          <w:p w14:paraId="2DBED790" w14:textId="77777777" w:rsidR="00574161" w:rsidRPr="00574161" w:rsidRDefault="00574161" w:rsidP="00574161">
            <w:pPr>
              <w:rPr>
                <w:lang w:val="en-US" w:eastAsia="en-US"/>
              </w:rPr>
            </w:pPr>
            <w:r w:rsidRPr="00574161">
              <w:rPr>
                <w:lang w:val="en-US" w:eastAsia="en-US"/>
              </w:rPr>
              <w:t>Potpore medijima</w:t>
            </w:r>
          </w:p>
        </w:tc>
        <w:tc>
          <w:tcPr>
            <w:tcW w:w="1428" w:type="dxa"/>
            <w:tcBorders>
              <w:top w:val="nil"/>
              <w:left w:val="nil"/>
              <w:bottom w:val="single" w:sz="4" w:space="0" w:color="auto"/>
              <w:right w:val="single" w:sz="4" w:space="0" w:color="auto"/>
            </w:tcBorders>
            <w:shd w:val="clear" w:color="auto" w:fill="auto"/>
            <w:noWrap/>
            <w:vAlign w:val="bottom"/>
            <w:hideMark/>
          </w:tcPr>
          <w:p w14:paraId="0D608988" w14:textId="77777777" w:rsidR="00574161" w:rsidRPr="00574161" w:rsidRDefault="00574161" w:rsidP="00574161">
            <w:pPr>
              <w:jc w:val="right"/>
              <w:rPr>
                <w:lang w:val="en-US" w:eastAsia="en-US"/>
              </w:rPr>
            </w:pPr>
            <w:r w:rsidRPr="00574161">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14:paraId="4B88CE31" w14:textId="77777777" w:rsidR="00574161" w:rsidRPr="00574161" w:rsidRDefault="00574161" w:rsidP="00574161">
            <w:pPr>
              <w:jc w:val="right"/>
              <w:rPr>
                <w:lang w:val="en-US" w:eastAsia="en-US"/>
              </w:rPr>
            </w:pPr>
            <w:r w:rsidRPr="00574161">
              <w:rPr>
                <w:lang w:val="en-US" w:eastAsia="en-US"/>
              </w:rPr>
              <w:t>1.000.000,00</w:t>
            </w:r>
          </w:p>
        </w:tc>
        <w:tc>
          <w:tcPr>
            <w:tcW w:w="632" w:type="dxa"/>
            <w:tcBorders>
              <w:top w:val="nil"/>
              <w:left w:val="nil"/>
              <w:bottom w:val="single" w:sz="4" w:space="0" w:color="auto"/>
              <w:right w:val="single" w:sz="4" w:space="0" w:color="auto"/>
            </w:tcBorders>
            <w:shd w:val="clear" w:color="auto" w:fill="auto"/>
            <w:noWrap/>
            <w:vAlign w:val="bottom"/>
            <w:hideMark/>
          </w:tcPr>
          <w:p w14:paraId="73D8F25F" w14:textId="77777777" w:rsidR="00574161" w:rsidRPr="00574161" w:rsidRDefault="00574161" w:rsidP="00574161">
            <w:pPr>
              <w:jc w:val="right"/>
              <w:rPr>
                <w:lang w:val="en-US" w:eastAsia="en-US"/>
              </w:rPr>
            </w:pPr>
            <w:r w:rsidRPr="00574161">
              <w:rPr>
                <w:lang w:val="en-US" w:eastAsia="en-US"/>
              </w:rPr>
              <w:t>100,00</w:t>
            </w:r>
          </w:p>
        </w:tc>
      </w:tr>
      <w:tr w:rsidR="00574161" w:rsidRPr="00574161" w14:paraId="477BF193" w14:textId="77777777" w:rsidTr="00E61A42">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F4E0A5" w14:textId="77777777" w:rsidR="00574161" w:rsidRPr="00574161" w:rsidRDefault="00574161" w:rsidP="00574161">
            <w:pPr>
              <w:rPr>
                <w:lang w:val="en-US" w:eastAsia="en-US"/>
              </w:rPr>
            </w:pPr>
            <w:r w:rsidRPr="00574161">
              <w:rPr>
                <w:lang w:val="en-US" w:eastAsia="en-US"/>
              </w:rPr>
              <w:t>Tekući projekt T101005</w:t>
            </w:r>
          </w:p>
        </w:tc>
        <w:tc>
          <w:tcPr>
            <w:tcW w:w="3839" w:type="dxa"/>
            <w:tcBorders>
              <w:top w:val="nil"/>
              <w:left w:val="nil"/>
              <w:bottom w:val="single" w:sz="4" w:space="0" w:color="auto"/>
              <w:right w:val="single" w:sz="4" w:space="0" w:color="auto"/>
            </w:tcBorders>
            <w:shd w:val="clear" w:color="auto" w:fill="auto"/>
            <w:noWrap/>
            <w:vAlign w:val="bottom"/>
            <w:hideMark/>
          </w:tcPr>
          <w:p w14:paraId="265ADDD4" w14:textId="77777777" w:rsidR="00574161" w:rsidRPr="00574161" w:rsidRDefault="00574161" w:rsidP="00574161">
            <w:pPr>
              <w:rPr>
                <w:lang w:val="en-US" w:eastAsia="en-US"/>
              </w:rPr>
            </w:pPr>
            <w:r w:rsidRPr="00574161">
              <w:rPr>
                <w:lang w:val="en-US" w:eastAsia="en-US"/>
              </w:rPr>
              <w:t>ITU-Urbano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14:paraId="06FCD739" w14:textId="77777777" w:rsidR="00574161" w:rsidRPr="00574161" w:rsidRDefault="00574161" w:rsidP="00574161">
            <w:pPr>
              <w:jc w:val="right"/>
              <w:rPr>
                <w:lang w:val="en-US" w:eastAsia="en-US"/>
              </w:rPr>
            </w:pPr>
            <w:r w:rsidRPr="00574161">
              <w:rPr>
                <w:lang w:val="en-US" w:eastAsia="en-US"/>
              </w:rPr>
              <w:t>1.028.721,65</w:t>
            </w:r>
          </w:p>
        </w:tc>
        <w:tc>
          <w:tcPr>
            <w:tcW w:w="1650" w:type="dxa"/>
            <w:tcBorders>
              <w:top w:val="nil"/>
              <w:left w:val="nil"/>
              <w:bottom w:val="single" w:sz="4" w:space="0" w:color="auto"/>
              <w:right w:val="single" w:sz="4" w:space="0" w:color="auto"/>
            </w:tcBorders>
            <w:shd w:val="clear" w:color="auto" w:fill="auto"/>
            <w:noWrap/>
            <w:vAlign w:val="bottom"/>
            <w:hideMark/>
          </w:tcPr>
          <w:p w14:paraId="2CD96AF1" w14:textId="77777777" w:rsidR="00574161" w:rsidRPr="00574161" w:rsidRDefault="00574161" w:rsidP="00574161">
            <w:pPr>
              <w:jc w:val="right"/>
              <w:rPr>
                <w:lang w:val="en-US" w:eastAsia="en-US"/>
              </w:rPr>
            </w:pPr>
            <w:r w:rsidRPr="00574161">
              <w:rPr>
                <w:lang w:val="en-US" w:eastAsia="en-US"/>
              </w:rPr>
              <w:t>877.454,14</w:t>
            </w:r>
          </w:p>
        </w:tc>
        <w:tc>
          <w:tcPr>
            <w:tcW w:w="632" w:type="dxa"/>
            <w:tcBorders>
              <w:top w:val="nil"/>
              <w:left w:val="nil"/>
              <w:bottom w:val="single" w:sz="4" w:space="0" w:color="auto"/>
              <w:right w:val="single" w:sz="4" w:space="0" w:color="auto"/>
            </w:tcBorders>
            <w:shd w:val="clear" w:color="auto" w:fill="auto"/>
            <w:noWrap/>
            <w:vAlign w:val="bottom"/>
            <w:hideMark/>
          </w:tcPr>
          <w:p w14:paraId="0F944DDE" w14:textId="77777777" w:rsidR="00574161" w:rsidRPr="00574161" w:rsidRDefault="00574161" w:rsidP="00574161">
            <w:pPr>
              <w:jc w:val="right"/>
              <w:rPr>
                <w:lang w:val="en-US" w:eastAsia="en-US"/>
              </w:rPr>
            </w:pPr>
            <w:r w:rsidRPr="00574161">
              <w:rPr>
                <w:lang w:val="en-US" w:eastAsia="en-US"/>
              </w:rPr>
              <w:t>85,30</w:t>
            </w:r>
          </w:p>
        </w:tc>
      </w:tr>
    </w:tbl>
    <w:p w14:paraId="534EEF04" w14:textId="77777777" w:rsidR="00C464F9" w:rsidRDefault="00C464F9" w:rsidP="00C464F9">
      <w:pPr>
        <w:pStyle w:val="Uvuenotijeloteksta"/>
        <w:jc w:val="both"/>
        <w:rPr>
          <w:noProof/>
          <w:sz w:val="24"/>
          <w:szCs w:val="24"/>
          <w:u w:val="single"/>
          <w:lang w:val="hr-HR"/>
        </w:rPr>
      </w:pPr>
    </w:p>
    <w:p w14:paraId="3694D873" w14:textId="074092DD" w:rsidR="00C464F9" w:rsidRDefault="00C464F9" w:rsidP="00C464F9">
      <w:pPr>
        <w:pStyle w:val="Uvuenotijeloteksta"/>
        <w:jc w:val="both"/>
        <w:rPr>
          <w:noProof/>
          <w:sz w:val="24"/>
          <w:szCs w:val="24"/>
          <w:u w:val="single"/>
          <w:lang w:val="hr-HR"/>
        </w:rPr>
      </w:pPr>
      <w:r w:rsidRPr="000D15C4">
        <w:rPr>
          <w:noProof/>
          <w:sz w:val="24"/>
          <w:szCs w:val="24"/>
          <w:u w:val="single"/>
          <w:lang w:val="hr-HR"/>
        </w:rPr>
        <w:t>PRIKAZ IZVRŠENJA PROGRAMA:</w:t>
      </w:r>
    </w:p>
    <w:p w14:paraId="4EC26CE9" w14:textId="77777777" w:rsidR="00B84E2F" w:rsidRPr="000D15C4" w:rsidRDefault="00B84E2F" w:rsidP="00D25A04">
      <w:pPr>
        <w:pStyle w:val="Uvuenotijeloteksta"/>
        <w:jc w:val="both"/>
        <w:rPr>
          <w:noProof/>
          <w:sz w:val="24"/>
          <w:szCs w:val="24"/>
          <w:u w:val="single"/>
          <w:lang w:val="hr-HR"/>
        </w:rPr>
      </w:pPr>
    </w:p>
    <w:p w14:paraId="50764C82" w14:textId="77777777" w:rsidR="00E73B6C" w:rsidRPr="000D15C4" w:rsidRDefault="00E73B6C" w:rsidP="00D25A04">
      <w:pPr>
        <w:pStyle w:val="Uvuenotijeloteksta"/>
        <w:ind w:firstLine="708"/>
        <w:jc w:val="both"/>
        <w:rPr>
          <w:i w:val="0"/>
          <w:noProof/>
          <w:sz w:val="24"/>
          <w:szCs w:val="24"/>
          <w:lang w:val="hr-HR"/>
        </w:rPr>
      </w:pPr>
      <w:r w:rsidRPr="000D15C4">
        <w:rPr>
          <w:noProof/>
          <w:sz w:val="24"/>
          <w:szCs w:val="24"/>
          <w:lang w:val="hr-HR"/>
        </w:rPr>
        <w:t>PROGRAM: JAVNA UPRAVA I ADMINISTRACIJA</w:t>
      </w:r>
    </w:p>
    <w:p w14:paraId="6561F915" w14:textId="77777777" w:rsidR="00E73B6C" w:rsidRPr="000D15C4" w:rsidRDefault="00E73B6C" w:rsidP="00D25A04">
      <w:pPr>
        <w:jc w:val="both"/>
        <w:rPr>
          <w:noProof/>
          <w:sz w:val="24"/>
          <w:szCs w:val="24"/>
          <w:lang w:val="hr-HR"/>
        </w:rPr>
      </w:pPr>
    </w:p>
    <w:p w14:paraId="24E888F5" w14:textId="77777777" w:rsidR="00C0313C" w:rsidRPr="00C0313C" w:rsidRDefault="00C0313C" w:rsidP="00C0313C">
      <w:pPr>
        <w:pStyle w:val="Uvuenotijeloteksta"/>
        <w:jc w:val="both"/>
        <w:rPr>
          <w:i w:val="0"/>
          <w:sz w:val="24"/>
          <w:szCs w:val="24"/>
          <w:lang w:val="hr-HR"/>
        </w:rPr>
      </w:pPr>
      <w:r w:rsidRPr="00C0313C">
        <w:rPr>
          <w:i w:val="0"/>
          <w:sz w:val="24"/>
          <w:szCs w:val="24"/>
          <w:lang w:val="hr-HR"/>
        </w:rPr>
        <w:t>Opći cilj Programa je osiguravanje uvjeta za redoviti i nesmetani rad tijela Grada Pule - Gradskog vijeća, Gradonačelnika i njihovih radnih tijela, informiranje javnosti o aktivnostima gradske uprave te strateškog planiranja i obavljanje poslova u vezi s pripremom i izradom projekata i programa suradnje s Europskom unijom.</w:t>
      </w:r>
    </w:p>
    <w:p w14:paraId="2E151F2C" w14:textId="77777777" w:rsidR="00C0313C" w:rsidRDefault="00C0313C" w:rsidP="00C0313C">
      <w:pPr>
        <w:ind w:firstLine="708"/>
        <w:jc w:val="both"/>
        <w:rPr>
          <w:noProof/>
          <w:sz w:val="24"/>
          <w:szCs w:val="24"/>
          <w:lang w:val="hr-HR"/>
        </w:rPr>
      </w:pPr>
    </w:p>
    <w:p w14:paraId="445FAD34" w14:textId="4765F92D" w:rsidR="001C7744" w:rsidRPr="000D15C4" w:rsidRDefault="00B709C2" w:rsidP="00C0313C">
      <w:pPr>
        <w:ind w:firstLine="708"/>
        <w:jc w:val="both"/>
        <w:rPr>
          <w:sz w:val="24"/>
          <w:szCs w:val="24"/>
          <w:lang w:val="hr-HR"/>
        </w:rPr>
      </w:pPr>
      <w:r w:rsidRPr="000D15C4">
        <w:rPr>
          <w:noProof/>
          <w:sz w:val="24"/>
          <w:szCs w:val="24"/>
          <w:lang w:val="hr-HR"/>
        </w:rPr>
        <w:t xml:space="preserve">Pokazatelj uspješnosti: </w:t>
      </w:r>
      <w:r w:rsidR="00D64CE6" w:rsidRPr="00D64CE6">
        <w:rPr>
          <w:sz w:val="24"/>
          <w:szCs w:val="24"/>
          <w:lang w:val="hr-HR"/>
        </w:rPr>
        <w:t>Upravni odjel za lokalnu samoupravu</w:t>
      </w:r>
      <w:r w:rsidR="00D64CE6" w:rsidRPr="00174916">
        <w:rPr>
          <w:szCs w:val="24"/>
          <w:lang w:val="hr-HR"/>
        </w:rPr>
        <w:t xml:space="preserve"> </w:t>
      </w:r>
      <w:r w:rsidRPr="000D15C4">
        <w:rPr>
          <w:noProof/>
          <w:sz w:val="24"/>
          <w:szCs w:val="24"/>
          <w:lang w:val="hr-HR"/>
        </w:rPr>
        <w:t xml:space="preserve">je u izvještajnom razdoblju, realizirao </w:t>
      </w:r>
      <w:r w:rsidR="001B79F9" w:rsidRPr="000D15C4">
        <w:rPr>
          <w:noProof/>
          <w:sz w:val="24"/>
          <w:szCs w:val="24"/>
          <w:lang w:val="hr-HR"/>
        </w:rPr>
        <w:t xml:space="preserve">je </w:t>
      </w:r>
      <w:r w:rsidRPr="000D15C4">
        <w:rPr>
          <w:noProof/>
          <w:sz w:val="24"/>
          <w:szCs w:val="24"/>
          <w:lang w:val="hr-HR"/>
        </w:rPr>
        <w:t>svoj program definiran Odlukom o ustrojstvu upravnih tijela Grada Pule i Proračunom Grada Pule za 202</w:t>
      </w:r>
      <w:r w:rsidR="00D64CE6">
        <w:rPr>
          <w:noProof/>
          <w:sz w:val="24"/>
          <w:szCs w:val="24"/>
          <w:lang w:val="hr-HR"/>
        </w:rPr>
        <w:t>2</w:t>
      </w:r>
      <w:r w:rsidRPr="000D15C4">
        <w:rPr>
          <w:noProof/>
          <w:sz w:val="24"/>
          <w:szCs w:val="24"/>
          <w:lang w:val="hr-HR"/>
        </w:rPr>
        <w:t xml:space="preserve">. godinu. Uspješno su osigurani uvjeti za redoviti i nesmetani rad tijela Grada Pule - Gradskog vijeća, Gradonačelnika i njihovih radnih tijela te informiranje javnosti o aktivnostima gradske uprave. </w:t>
      </w:r>
      <w:r w:rsidR="001C7744" w:rsidRPr="000D15C4">
        <w:rPr>
          <w:color w:val="000000"/>
          <w:sz w:val="24"/>
          <w:szCs w:val="24"/>
          <w:lang w:val="hr-HR"/>
        </w:rPr>
        <w:t xml:space="preserve">Javna dostupnost rada Gradskog vijeća osigurana je tako da građani sjednice mogu pratiti putem live streaminga na mrežnim stranicama Grada Pule ili prijenosom na TV Novi. </w:t>
      </w:r>
      <w:r w:rsidR="00A83AAE" w:rsidRPr="000D15C4">
        <w:rPr>
          <w:color w:val="000000"/>
          <w:sz w:val="24"/>
          <w:szCs w:val="24"/>
          <w:lang w:val="hr-HR"/>
        </w:rPr>
        <w:t>V</w:t>
      </w:r>
      <w:r w:rsidR="00A83AAE" w:rsidRPr="000D15C4">
        <w:rPr>
          <w:sz w:val="24"/>
          <w:szCs w:val="24"/>
          <w:lang w:val="hr-HR"/>
        </w:rPr>
        <w:t>eća transparentnost rada predstavničkog tijela</w:t>
      </w:r>
      <w:r w:rsidR="00A83AAE" w:rsidRPr="000D15C4">
        <w:rPr>
          <w:color w:val="000000"/>
          <w:sz w:val="24"/>
          <w:szCs w:val="24"/>
          <w:lang w:val="hr-HR"/>
        </w:rPr>
        <w:t xml:space="preserve"> </w:t>
      </w:r>
      <w:r w:rsidR="00A83AAE" w:rsidRPr="000D15C4">
        <w:rPr>
          <w:sz w:val="24"/>
          <w:szCs w:val="24"/>
          <w:lang w:val="hr-HR"/>
        </w:rPr>
        <w:t>postignuta je</w:t>
      </w:r>
      <w:r w:rsidR="00A83AAE" w:rsidRPr="000D15C4">
        <w:rPr>
          <w:color w:val="000000"/>
          <w:sz w:val="24"/>
          <w:szCs w:val="24"/>
          <w:lang w:val="hr-HR"/>
        </w:rPr>
        <w:t xml:space="preserve"> g</w:t>
      </w:r>
      <w:r w:rsidR="001C7744" w:rsidRPr="000D15C4">
        <w:rPr>
          <w:sz w:val="24"/>
          <w:szCs w:val="24"/>
          <w:lang w:val="hr-HR"/>
        </w:rPr>
        <w:t>lasanje</w:t>
      </w:r>
      <w:r w:rsidR="00152A2D" w:rsidRPr="000D15C4">
        <w:rPr>
          <w:sz w:val="24"/>
          <w:szCs w:val="24"/>
          <w:lang w:val="hr-HR"/>
        </w:rPr>
        <w:t>m</w:t>
      </w:r>
      <w:r w:rsidR="001C7744" w:rsidRPr="000D15C4">
        <w:rPr>
          <w:sz w:val="24"/>
          <w:szCs w:val="24"/>
          <w:lang w:val="hr-HR"/>
        </w:rPr>
        <w:t xml:space="preserve"> putem aplikacije </w:t>
      </w:r>
      <w:r w:rsidR="001C7744" w:rsidRPr="000D15C4">
        <w:rPr>
          <w:i/>
          <w:sz w:val="24"/>
          <w:szCs w:val="24"/>
          <w:lang w:val="hr-HR"/>
        </w:rPr>
        <w:t>„eGlasanje“</w:t>
      </w:r>
      <w:r w:rsidR="001C7744" w:rsidRPr="000D15C4">
        <w:rPr>
          <w:sz w:val="24"/>
          <w:szCs w:val="24"/>
          <w:lang w:val="hr-HR"/>
        </w:rPr>
        <w:t>.</w:t>
      </w:r>
    </w:p>
    <w:p w14:paraId="3354BEA1" w14:textId="0592D2DB" w:rsidR="00B709C2" w:rsidRPr="002E05F4" w:rsidRDefault="00B709C2" w:rsidP="00B709C2">
      <w:pPr>
        <w:autoSpaceDE w:val="0"/>
        <w:autoSpaceDN w:val="0"/>
        <w:adjustRightInd w:val="0"/>
        <w:ind w:firstLine="708"/>
        <w:jc w:val="both"/>
        <w:rPr>
          <w:noProof/>
          <w:sz w:val="24"/>
          <w:szCs w:val="24"/>
          <w:lang w:val="hr-HR"/>
        </w:rPr>
      </w:pPr>
      <w:r w:rsidRPr="00D8527A">
        <w:rPr>
          <w:noProof/>
          <w:sz w:val="24"/>
          <w:szCs w:val="24"/>
          <w:lang w:val="hr-HR"/>
        </w:rPr>
        <w:t xml:space="preserve">Gradsko vijeće Grada Pule je </w:t>
      </w:r>
      <w:r w:rsidR="00E0182C" w:rsidRPr="00D8527A">
        <w:rPr>
          <w:noProof/>
          <w:sz w:val="24"/>
          <w:szCs w:val="24"/>
          <w:lang w:val="hr-HR"/>
        </w:rPr>
        <w:t xml:space="preserve">u </w:t>
      </w:r>
      <w:r w:rsidRPr="00D8527A">
        <w:rPr>
          <w:noProof/>
          <w:sz w:val="24"/>
          <w:szCs w:val="24"/>
          <w:lang w:val="hr-HR"/>
        </w:rPr>
        <w:t>202</w:t>
      </w:r>
      <w:r w:rsidR="00D64CE6" w:rsidRPr="00D8527A">
        <w:rPr>
          <w:noProof/>
          <w:sz w:val="24"/>
          <w:szCs w:val="24"/>
          <w:lang w:val="hr-HR"/>
        </w:rPr>
        <w:t>2</w:t>
      </w:r>
      <w:r w:rsidRPr="00D8527A">
        <w:rPr>
          <w:noProof/>
          <w:sz w:val="24"/>
          <w:szCs w:val="24"/>
          <w:lang w:val="hr-HR"/>
        </w:rPr>
        <w:t>. godin</w:t>
      </w:r>
      <w:r w:rsidR="00E0182C" w:rsidRPr="00D8527A">
        <w:rPr>
          <w:noProof/>
          <w:sz w:val="24"/>
          <w:szCs w:val="24"/>
          <w:lang w:val="hr-HR"/>
        </w:rPr>
        <w:t>i</w:t>
      </w:r>
      <w:r w:rsidRPr="00D8527A">
        <w:rPr>
          <w:noProof/>
          <w:sz w:val="24"/>
          <w:szCs w:val="24"/>
          <w:lang w:val="hr-HR"/>
        </w:rPr>
        <w:t xml:space="preserve"> održalo </w:t>
      </w:r>
      <w:r w:rsidR="00493BB9">
        <w:rPr>
          <w:noProof/>
          <w:sz w:val="24"/>
          <w:szCs w:val="24"/>
          <w:lang w:val="hr-HR"/>
        </w:rPr>
        <w:t>12</w:t>
      </w:r>
      <w:r w:rsidRPr="00D8527A">
        <w:rPr>
          <w:noProof/>
          <w:sz w:val="24"/>
          <w:szCs w:val="24"/>
          <w:lang w:val="hr-HR"/>
        </w:rPr>
        <w:t xml:space="preserve"> redovn</w:t>
      </w:r>
      <w:r w:rsidR="00EE4366" w:rsidRPr="00D8527A">
        <w:rPr>
          <w:noProof/>
          <w:sz w:val="24"/>
          <w:szCs w:val="24"/>
          <w:lang w:val="hr-HR"/>
        </w:rPr>
        <w:t>ih</w:t>
      </w:r>
      <w:r w:rsidRPr="00D8527A">
        <w:rPr>
          <w:noProof/>
          <w:sz w:val="24"/>
          <w:szCs w:val="24"/>
          <w:lang w:val="hr-HR"/>
        </w:rPr>
        <w:t xml:space="preserve"> sjednic</w:t>
      </w:r>
      <w:r w:rsidR="00EE4366" w:rsidRPr="00D8527A">
        <w:rPr>
          <w:noProof/>
          <w:sz w:val="24"/>
          <w:szCs w:val="24"/>
          <w:lang w:val="hr-HR"/>
        </w:rPr>
        <w:t>a</w:t>
      </w:r>
      <w:r w:rsidR="00DF6AEE" w:rsidRPr="00D8527A">
        <w:rPr>
          <w:noProof/>
          <w:sz w:val="24"/>
          <w:szCs w:val="24"/>
          <w:lang w:val="hr-HR"/>
        </w:rPr>
        <w:t xml:space="preserve"> </w:t>
      </w:r>
      <w:r w:rsidRPr="00D8527A">
        <w:rPr>
          <w:noProof/>
          <w:sz w:val="24"/>
          <w:szCs w:val="24"/>
          <w:lang w:val="hr-HR"/>
        </w:rPr>
        <w:t xml:space="preserve">na kojima je </w:t>
      </w:r>
      <w:r w:rsidRPr="002E05F4">
        <w:rPr>
          <w:noProof/>
          <w:sz w:val="24"/>
          <w:szCs w:val="24"/>
          <w:lang w:val="hr-HR"/>
        </w:rPr>
        <w:t xml:space="preserve">ukupno doneseno </w:t>
      </w:r>
      <w:r w:rsidR="002E05F4" w:rsidRPr="002E05F4">
        <w:rPr>
          <w:noProof/>
          <w:sz w:val="24"/>
          <w:szCs w:val="24"/>
          <w:lang w:val="hr-HR"/>
        </w:rPr>
        <w:t>1</w:t>
      </w:r>
      <w:r w:rsidR="002B4701">
        <w:rPr>
          <w:noProof/>
          <w:sz w:val="24"/>
          <w:szCs w:val="24"/>
          <w:lang w:val="hr-HR"/>
        </w:rPr>
        <w:t>7</w:t>
      </w:r>
      <w:r w:rsidR="002E05F4" w:rsidRPr="002E05F4">
        <w:rPr>
          <w:noProof/>
          <w:sz w:val="24"/>
          <w:szCs w:val="24"/>
          <w:lang w:val="hr-HR"/>
        </w:rPr>
        <w:t>4</w:t>
      </w:r>
      <w:r w:rsidRPr="002E05F4">
        <w:rPr>
          <w:sz w:val="24"/>
          <w:szCs w:val="24"/>
          <w:lang w:val="hr-HR"/>
        </w:rPr>
        <w:t xml:space="preserve"> općih i pojedinačnih akata</w:t>
      </w:r>
      <w:r w:rsidRPr="002E05F4">
        <w:rPr>
          <w:noProof/>
          <w:sz w:val="24"/>
          <w:szCs w:val="24"/>
          <w:lang w:val="hr-HR"/>
        </w:rPr>
        <w:t xml:space="preserve">, a radna tijela Gradskog vijeća održala su </w:t>
      </w:r>
      <w:r w:rsidR="002E05F4" w:rsidRPr="002E05F4">
        <w:rPr>
          <w:noProof/>
          <w:sz w:val="24"/>
          <w:szCs w:val="24"/>
          <w:lang w:val="hr-HR"/>
        </w:rPr>
        <w:t>68</w:t>
      </w:r>
      <w:r w:rsidRPr="00493BB9">
        <w:rPr>
          <w:noProof/>
          <w:color w:val="FF0000"/>
          <w:sz w:val="24"/>
          <w:szCs w:val="24"/>
          <w:lang w:val="hr-HR"/>
        </w:rPr>
        <w:t xml:space="preserve"> </w:t>
      </w:r>
      <w:r w:rsidRPr="002E05F4">
        <w:rPr>
          <w:noProof/>
          <w:sz w:val="24"/>
          <w:szCs w:val="24"/>
          <w:lang w:val="hr-HR"/>
        </w:rPr>
        <w:t>sjednic</w:t>
      </w:r>
      <w:r w:rsidR="002E05F4" w:rsidRPr="002E05F4">
        <w:rPr>
          <w:noProof/>
          <w:sz w:val="24"/>
          <w:szCs w:val="24"/>
          <w:lang w:val="hr-HR"/>
        </w:rPr>
        <w:t>a</w:t>
      </w:r>
      <w:r w:rsidRPr="002E05F4">
        <w:rPr>
          <w:noProof/>
          <w:sz w:val="24"/>
          <w:szCs w:val="24"/>
          <w:lang w:val="hr-HR"/>
        </w:rPr>
        <w:t xml:space="preserve">. Gradonačelnik Grada Pule donio je </w:t>
      </w:r>
      <w:r w:rsidR="00D11AC4">
        <w:rPr>
          <w:noProof/>
          <w:sz w:val="24"/>
          <w:szCs w:val="24"/>
          <w:lang w:val="hr-HR"/>
        </w:rPr>
        <w:t>94</w:t>
      </w:r>
      <w:r w:rsidR="002E05F4" w:rsidRPr="002E05F4">
        <w:rPr>
          <w:noProof/>
          <w:sz w:val="24"/>
          <w:szCs w:val="24"/>
          <w:lang w:val="hr-HR"/>
        </w:rPr>
        <w:t>0</w:t>
      </w:r>
      <w:r w:rsidRPr="002E05F4">
        <w:rPr>
          <w:noProof/>
          <w:sz w:val="24"/>
          <w:szCs w:val="24"/>
          <w:lang w:val="hr-HR"/>
        </w:rPr>
        <w:t xml:space="preserve"> </w:t>
      </w:r>
      <w:r w:rsidRPr="002E05F4">
        <w:rPr>
          <w:sz w:val="24"/>
          <w:szCs w:val="24"/>
          <w:lang w:val="hr-HR"/>
        </w:rPr>
        <w:t>opći</w:t>
      </w:r>
      <w:r w:rsidR="002E05F4" w:rsidRPr="002E05F4">
        <w:rPr>
          <w:sz w:val="24"/>
          <w:szCs w:val="24"/>
          <w:lang w:val="hr-HR"/>
        </w:rPr>
        <w:t>h</w:t>
      </w:r>
      <w:r w:rsidRPr="002E05F4">
        <w:rPr>
          <w:sz w:val="24"/>
          <w:szCs w:val="24"/>
          <w:lang w:val="hr-HR"/>
        </w:rPr>
        <w:t xml:space="preserve"> i </w:t>
      </w:r>
      <w:r w:rsidR="00A201FE" w:rsidRPr="002E05F4">
        <w:rPr>
          <w:sz w:val="24"/>
          <w:szCs w:val="24"/>
          <w:lang w:val="hr-HR"/>
        </w:rPr>
        <w:t>pojedinačni</w:t>
      </w:r>
      <w:r w:rsidR="002E05F4" w:rsidRPr="002E05F4">
        <w:rPr>
          <w:sz w:val="24"/>
          <w:szCs w:val="24"/>
          <w:lang w:val="hr-HR"/>
        </w:rPr>
        <w:t>h</w:t>
      </w:r>
      <w:r w:rsidRPr="002E05F4">
        <w:rPr>
          <w:sz w:val="24"/>
          <w:szCs w:val="24"/>
          <w:lang w:val="hr-HR"/>
        </w:rPr>
        <w:t xml:space="preserve"> ak</w:t>
      </w:r>
      <w:r w:rsidR="00896C9B" w:rsidRPr="002E05F4">
        <w:rPr>
          <w:sz w:val="24"/>
          <w:szCs w:val="24"/>
          <w:lang w:val="hr-HR"/>
        </w:rPr>
        <w:t>a</w:t>
      </w:r>
      <w:r w:rsidRPr="002E05F4">
        <w:rPr>
          <w:sz w:val="24"/>
          <w:szCs w:val="24"/>
          <w:lang w:val="hr-HR"/>
        </w:rPr>
        <w:t>ta iz samoupravnog djelokruga Grada</w:t>
      </w:r>
      <w:r w:rsidRPr="002E05F4">
        <w:rPr>
          <w:noProof/>
          <w:sz w:val="24"/>
          <w:szCs w:val="24"/>
          <w:lang w:val="hr-HR"/>
        </w:rPr>
        <w:t>. Usvojeni akti doneseni su sukladno važećim zakonskim i podzakonskim  propisima.</w:t>
      </w:r>
      <w:r w:rsidRPr="002E05F4">
        <w:rPr>
          <w:sz w:val="24"/>
          <w:szCs w:val="24"/>
          <w:lang w:val="hr-HR"/>
        </w:rPr>
        <w:t xml:space="preserve"> </w:t>
      </w:r>
    </w:p>
    <w:p w14:paraId="5521F90F" w14:textId="30B5F1A4" w:rsidR="00B709C2" w:rsidRPr="002E05F4" w:rsidRDefault="00B709C2" w:rsidP="00B709C2">
      <w:pPr>
        <w:autoSpaceDE w:val="0"/>
        <w:autoSpaceDN w:val="0"/>
        <w:adjustRightInd w:val="0"/>
        <w:ind w:firstLine="708"/>
        <w:jc w:val="both"/>
        <w:rPr>
          <w:noProof/>
          <w:sz w:val="24"/>
          <w:szCs w:val="24"/>
          <w:lang w:val="hr-HR"/>
        </w:rPr>
      </w:pPr>
      <w:r w:rsidRPr="00D8527A">
        <w:rPr>
          <w:noProof/>
          <w:sz w:val="24"/>
          <w:szCs w:val="24"/>
          <w:lang w:val="hr-HR"/>
        </w:rPr>
        <w:t>Građani su o radu gradske uprave redovito informirani putem sredstava javnog informiranja,</w:t>
      </w:r>
      <w:r w:rsidRPr="00D64CE6">
        <w:rPr>
          <w:noProof/>
          <w:color w:val="FF0000"/>
          <w:sz w:val="24"/>
          <w:szCs w:val="24"/>
          <w:lang w:val="hr-HR"/>
        </w:rPr>
        <w:t xml:space="preserve"> </w:t>
      </w:r>
      <w:r w:rsidRPr="002E05F4">
        <w:rPr>
          <w:noProof/>
          <w:sz w:val="24"/>
          <w:szCs w:val="24"/>
          <w:lang w:val="hr-HR"/>
        </w:rPr>
        <w:t>tiskovnih konferencija i web stranica Grada Pule. Na web stranici objavljen</w:t>
      </w:r>
      <w:r w:rsidR="00360309" w:rsidRPr="002E05F4">
        <w:rPr>
          <w:noProof/>
          <w:sz w:val="24"/>
          <w:szCs w:val="24"/>
          <w:lang w:val="hr-HR"/>
        </w:rPr>
        <w:t>o je</w:t>
      </w:r>
      <w:r w:rsidRPr="002E05F4">
        <w:rPr>
          <w:noProof/>
          <w:sz w:val="24"/>
          <w:szCs w:val="24"/>
          <w:lang w:val="hr-HR"/>
        </w:rPr>
        <w:t xml:space="preserve"> </w:t>
      </w:r>
      <w:r w:rsidR="002E05F4" w:rsidRPr="002E05F4">
        <w:rPr>
          <w:noProof/>
          <w:sz w:val="24"/>
          <w:szCs w:val="24"/>
          <w:lang w:val="hr-HR"/>
        </w:rPr>
        <w:t>1.294</w:t>
      </w:r>
      <w:r w:rsidRPr="002E05F4">
        <w:rPr>
          <w:noProof/>
          <w:sz w:val="24"/>
          <w:szCs w:val="24"/>
          <w:lang w:val="hr-HR"/>
        </w:rPr>
        <w:t xml:space="preserve"> novost</w:t>
      </w:r>
      <w:r w:rsidR="008D7EBB" w:rsidRPr="002E05F4">
        <w:rPr>
          <w:noProof/>
          <w:sz w:val="24"/>
          <w:szCs w:val="24"/>
          <w:lang w:val="hr-HR"/>
        </w:rPr>
        <w:t>i.</w:t>
      </w:r>
    </w:p>
    <w:p w14:paraId="135C94BC" w14:textId="6FC621DB" w:rsidR="00E73B6C" w:rsidRDefault="00E73B6C" w:rsidP="00924C2B">
      <w:pPr>
        <w:autoSpaceDE w:val="0"/>
        <w:autoSpaceDN w:val="0"/>
        <w:adjustRightInd w:val="0"/>
        <w:ind w:firstLine="708"/>
        <w:jc w:val="both"/>
        <w:rPr>
          <w:noProof/>
          <w:sz w:val="24"/>
          <w:szCs w:val="24"/>
          <w:lang w:val="hr-HR"/>
        </w:rPr>
      </w:pPr>
    </w:p>
    <w:p w14:paraId="61C2B36E" w14:textId="16CE9F7E" w:rsidR="00E73B6C" w:rsidRPr="000D15C4" w:rsidRDefault="00E73B6C" w:rsidP="00D25A04">
      <w:pPr>
        <w:ind w:firstLine="720"/>
        <w:jc w:val="both"/>
        <w:rPr>
          <w:noProof/>
          <w:sz w:val="24"/>
          <w:szCs w:val="24"/>
          <w:lang w:val="hr-HR"/>
        </w:rPr>
      </w:pPr>
      <w:r w:rsidRPr="000D15C4">
        <w:rPr>
          <w:noProof/>
          <w:sz w:val="24"/>
          <w:szCs w:val="24"/>
          <w:lang w:val="hr-HR"/>
        </w:rPr>
        <w:lastRenderedPageBreak/>
        <w:t xml:space="preserve">Program Javna uprava i administracija; rashodi za provođenje programa planirani su u iznosu od </w:t>
      </w:r>
      <w:r w:rsidR="00493BB9">
        <w:rPr>
          <w:noProof/>
          <w:sz w:val="24"/>
          <w:szCs w:val="24"/>
          <w:lang w:val="hr-HR"/>
        </w:rPr>
        <w:t>12.632.921,65</w:t>
      </w:r>
      <w:r w:rsidR="00DF6AEE" w:rsidRPr="000D15C4">
        <w:rPr>
          <w:noProof/>
          <w:sz w:val="24"/>
          <w:szCs w:val="24"/>
          <w:lang w:val="hr-HR"/>
        </w:rPr>
        <w:t xml:space="preserve"> kuna, a</w:t>
      </w:r>
      <w:r w:rsidR="00DF6AEE" w:rsidRPr="000D15C4">
        <w:rPr>
          <w:b/>
          <w:noProof/>
          <w:sz w:val="24"/>
          <w:szCs w:val="24"/>
          <w:lang w:val="hr-HR"/>
        </w:rPr>
        <w:t xml:space="preserve"> </w:t>
      </w:r>
      <w:r w:rsidR="00DF6AEE" w:rsidRPr="000D15C4">
        <w:rPr>
          <w:noProof/>
          <w:sz w:val="24"/>
          <w:szCs w:val="24"/>
          <w:lang w:val="hr-HR"/>
        </w:rPr>
        <w:t xml:space="preserve">izvršeni u iznosu od </w:t>
      </w:r>
      <w:r w:rsidR="00493BB9">
        <w:rPr>
          <w:sz w:val="24"/>
          <w:szCs w:val="24"/>
          <w:lang w:val="en-US" w:eastAsia="en-US"/>
        </w:rPr>
        <w:t>10.767.458,28</w:t>
      </w:r>
      <w:r w:rsidR="00DF6AEE" w:rsidRPr="000D15C4">
        <w:rPr>
          <w:noProof/>
          <w:sz w:val="24"/>
          <w:szCs w:val="24"/>
          <w:lang w:val="hr-HR"/>
        </w:rPr>
        <w:t xml:space="preserve"> kun</w:t>
      </w:r>
      <w:r w:rsidR="000F68C3" w:rsidRPr="000D15C4">
        <w:rPr>
          <w:noProof/>
          <w:sz w:val="24"/>
          <w:szCs w:val="24"/>
          <w:lang w:val="hr-HR"/>
        </w:rPr>
        <w:t>a</w:t>
      </w:r>
      <w:r w:rsidR="00DF6AEE" w:rsidRPr="000D15C4">
        <w:rPr>
          <w:noProof/>
          <w:sz w:val="24"/>
          <w:szCs w:val="24"/>
          <w:lang w:val="hr-HR"/>
        </w:rPr>
        <w:t xml:space="preserve"> ili </w:t>
      </w:r>
      <w:r w:rsidR="00493BB9">
        <w:rPr>
          <w:noProof/>
          <w:sz w:val="24"/>
          <w:szCs w:val="24"/>
          <w:lang w:val="hr-HR"/>
        </w:rPr>
        <w:t>85,23</w:t>
      </w:r>
      <w:r w:rsidR="00DF6AEE" w:rsidRPr="000D15C4">
        <w:rPr>
          <w:noProof/>
          <w:sz w:val="24"/>
          <w:szCs w:val="24"/>
          <w:lang w:val="hr-HR"/>
        </w:rPr>
        <w:t>% u odnosu na plan</w:t>
      </w:r>
      <w:r w:rsidRPr="000D15C4">
        <w:rPr>
          <w:noProof/>
          <w:sz w:val="24"/>
          <w:szCs w:val="24"/>
          <w:lang w:val="hr-HR"/>
        </w:rPr>
        <w:t>. U okviru programa planiran</w:t>
      </w:r>
      <w:r w:rsidR="00432DB8" w:rsidRPr="000D15C4">
        <w:rPr>
          <w:noProof/>
          <w:sz w:val="24"/>
          <w:szCs w:val="24"/>
          <w:lang w:val="hr-HR"/>
        </w:rPr>
        <w:t>o je</w:t>
      </w:r>
      <w:r w:rsidRPr="000D15C4">
        <w:rPr>
          <w:noProof/>
          <w:sz w:val="24"/>
          <w:szCs w:val="24"/>
          <w:lang w:val="hr-HR"/>
        </w:rPr>
        <w:t xml:space="preserve"> </w:t>
      </w:r>
      <w:r w:rsidR="00493BB9">
        <w:rPr>
          <w:noProof/>
          <w:sz w:val="24"/>
          <w:szCs w:val="24"/>
          <w:lang w:val="hr-HR"/>
        </w:rPr>
        <w:t>devet</w:t>
      </w:r>
      <w:r w:rsidRPr="000D15C4">
        <w:rPr>
          <w:noProof/>
          <w:sz w:val="24"/>
          <w:szCs w:val="24"/>
          <w:lang w:val="hr-HR"/>
        </w:rPr>
        <w:t xml:space="preserve"> Aktivnosti i </w:t>
      </w:r>
      <w:r w:rsidR="00C1252C">
        <w:rPr>
          <w:noProof/>
          <w:sz w:val="24"/>
          <w:szCs w:val="24"/>
          <w:lang w:val="hr-HR"/>
        </w:rPr>
        <w:t>jedan</w:t>
      </w:r>
      <w:r w:rsidRPr="000D15C4">
        <w:rPr>
          <w:noProof/>
          <w:sz w:val="24"/>
          <w:szCs w:val="24"/>
          <w:lang w:val="hr-HR"/>
        </w:rPr>
        <w:t xml:space="preserve"> Tekuć</w:t>
      </w:r>
      <w:r w:rsidR="00C1252C">
        <w:rPr>
          <w:noProof/>
          <w:sz w:val="24"/>
          <w:szCs w:val="24"/>
          <w:lang w:val="hr-HR"/>
        </w:rPr>
        <w:t>i</w:t>
      </w:r>
      <w:r w:rsidRPr="000D15C4">
        <w:rPr>
          <w:noProof/>
          <w:sz w:val="24"/>
          <w:szCs w:val="24"/>
          <w:lang w:val="hr-HR"/>
        </w:rPr>
        <w:t xml:space="preserve"> projekt:</w:t>
      </w:r>
    </w:p>
    <w:p w14:paraId="435E2A94" w14:textId="77777777" w:rsidR="00C0313C" w:rsidRDefault="00C0313C" w:rsidP="00F04C91">
      <w:pPr>
        <w:pStyle w:val="Tijeloteksta"/>
        <w:ind w:firstLine="720"/>
        <w:rPr>
          <w:i/>
          <w:noProof/>
          <w:sz w:val="24"/>
          <w:szCs w:val="24"/>
          <w:lang w:val="hr-HR"/>
        </w:rPr>
      </w:pPr>
    </w:p>
    <w:p w14:paraId="60C6C47B" w14:textId="02CB785A" w:rsidR="00F04C91" w:rsidRPr="00EE4366" w:rsidRDefault="00E73B6C" w:rsidP="00F04C91">
      <w:pPr>
        <w:pStyle w:val="Tijeloteksta"/>
        <w:ind w:firstLine="720"/>
        <w:rPr>
          <w:noProof/>
          <w:sz w:val="24"/>
          <w:szCs w:val="24"/>
          <w:lang w:val="hr-HR"/>
        </w:rPr>
      </w:pPr>
      <w:r w:rsidRPr="00EE4366">
        <w:rPr>
          <w:i/>
          <w:noProof/>
          <w:sz w:val="24"/>
          <w:szCs w:val="24"/>
          <w:lang w:val="hr-HR"/>
        </w:rPr>
        <w:t>Aktivnost: Administrativno, tehničko i stručno osoblje</w:t>
      </w:r>
      <w:r w:rsidRPr="00EE4366">
        <w:rPr>
          <w:noProof/>
          <w:sz w:val="24"/>
          <w:szCs w:val="24"/>
          <w:lang w:val="hr-HR"/>
        </w:rPr>
        <w:t xml:space="preserve">; rashodi su planirani u iznosu od </w:t>
      </w:r>
      <w:r w:rsidR="00A61238">
        <w:rPr>
          <w:sz w:val="24"/>
          <w:szCs w:val="24"/>
          <w:lang w:eastAsia="en-US"/>
        </w:rPr>
        <w:t>4.</w:t>
      </w:r>
      <w:r w:rsidR="00AA14E5">
        <w:rPr>
          <w:sz w:val="24"/>
          <w:szCs w:val="24"/>
          <w:lang w:eastAsia="en-US"/>
        </w:rPr>
        <w:t>211.200</w:t>
      </w:r>
      <w:r w:rsidR="00EE4366" w:rsidRPr="00B84E2F">
        <w:rPr>
          <w:sz w:val="24"/>
          <w:szCs w:val="24"/>
          <w:lang w:eastAsia="en-US"/>
        </w:rPr>
        <w:t>,00</w:t>
      </w:r>
      <w:r w:rsidR="00EE4366" w:rsidRPr="00EE4366">
        <w:rPr>
          <w:sz w:val="24"/>
          <w:szCs w:val="24"/>
          <w:lang w:eastAsia="en-US"/>
        </w:rPr>
        <w:t xml:space="preserve"> </w:t>
      </w:r>
      <w:r w:rsidRPr="00EE4366">
        <w:rPr>
          <w:noProof/>
          <w:sz w:val="24"/>
          <w:szCs w:val="24"/>
          <w:lang w:val="hr-HR"/>
        </w:rPr>
        <w:t xml:space="preserve">kuna, a izvršeni u iznosu od </w:t>
      </w:r>
      <w:r w:rsidR="00AA14E5">
        <w:rPr>
          <w:sz w:val="24"/>
          <w:szCs w:val="24"/>
          <w:lang w:eastAsia="en-US"/>
        </w:rPr>
        <w:t>3.924.932,09</w:t>
      </w:r>
      <w:r w:rsidR="00EE4366" w:rsidRPr="00EE4366">
        <w:rPr>
          <w:sz w:val="24"/>
          <w:szCs w:val="24"/>
          <w:lang w:eastAsia="en-US"/>
        </w:rPr>
        <w:t xml:space="preserve"> </w:t>
      </w:r>
      <w:r w:rsidRPr="00EE4366">
        <w:rPr>
          <w:noProof/>
          <w:sz w:val="24"/>
          <w:szCs w:val="24"/>
          <w:lang w:val="hr-HR"/>
        </w:rPr>
        <w:t>kun</w:t>
      </w:r>
      <w:r w:rsidR="00EE4366" w:rsidRPr="00EE4366">
        <w:rPr>
          <w:noProof/>
          <w:sz w:val="24"/>
          <w:szCs w:val="24"/>
          <w:lang w:val="hr-HR"/>
        </w:rPr>
        <w:t>a</w:t>
      </w:r>
      <w:r w:rsidRPr="00EE4366">
        <w:rPr>
          <w:noProof/>
          <w:sz w:val="24"/>
          <w:szCs w:val="24"/>
          <w:lang w:val="hr-HR"/>
        </w:rPr>
        <w:t xml:space="preserve"> ili </w:t>
      </w:r>
      <w:r w:rsidR="00AA14E5">
        <w:rPr>
          <w:noProof/>
          <w:sz w:val="24"/>
          <w:szCs w:val="24"/>
          <w:lang w:val="hr-HR"/>
        </w:rPr>
        <w:t>93,20</w:t>
      </w:r>
      <w:r w:rsidRPr="00EE4366">
        <w:rPr>
          <w:noProof/>
          <w:sz w:val="24"/>
          <w:szCs w:val="24"/>
          <w:lang w:val="hr-HR"/>
        </w:rPr>
        <w:t xml:space="preserve">% u odnosu na plan.  </w:t>
      </w:r>
      <w:r w:rsidR="00F04C91" w:rsidRPr="00EE4366">
        <w:rPr>
          <w:noProof/>
          <w:sz w:val="24"/>
          <w:szCs w:val="24"/>
          <w:lang w:val="hr-HR"/>
        </w:rPr>
        <w:t xml:space="preserve">Obuhvaćaju rashode za plaće i materijalna prava službenika </w:t>
      </w:r>
      <w:r w:rsidR="00587772" w:rsidRPr="00EE4366">
        <w:rPr>
          <w:noProof/>
          <w:sz w:val="24"/>
          <w:szCs w:val="24"/>
          <w:lang w:val="hr-HR"/>
        </w:rPr>
        <w:t xml:space="preserve">i dužnosnika </w:t>
      </w:r>
      <w:r w:rsidR="00587772">
        <w:rPr>
          <w:noProof/>
          <w:sz w:val="24"/>
          <w:szCs w:val="24"/>
          <w:lang w:val="hr-HR"/>
        </w:rPr>
        <w:t>Upravnog odjela za lokalnu samoupravu</w:t>
      </w:r>
      <w:r w:rsidR="00F04C91" w:rsidRPr="00EE4366">
        <w:rPr>
          <w:noProof/>
          <w:sz w:val="24"/>
          <w:szCs w:val="24"/>
          <w:lang w:val="hr-HR"/>
        </w:rPr>
        <w:t xml:space="preserve"> (rashodi za plaće, doprinosi na bruto plaće, naknade službenicima)</w:t>
      </w:r>
      <w:r w:rsidR="00E03BE9" w:rsidRPr="00EE4366">
        <w:rPr>
          <w:noProof/>
          <w:sz w:val="24"/>
          <w:szCs w:val="24"/>
          <w:lang w:val="hr-HR"/>
        </w:rPr>
        <w:t xml:space="preserve"> u iznosu od </w:t>
      </w:r>
      <w:r w:rsidR="00AA14E5">
        <w:rPr>
          <w:noProof/>
          <w:sz w:val="24"/>
          <w:szCs w:val="24"/>
          <w:lang w:val="hr-HR"/>
        </w:rPr>
        <w:t>3.833.192,06</w:t>
      </w:r>
      <w:r w:rsidR="00E03BE9" w:rsidRPr="00EE4366">
        <w:rPr>
          <w:noProof/>
          <w:sz w:val="24"/>
          <w:szCs w:val="24"/>
          <w:lang w:val="hr-HR"/>
        </w:rPr>
        <w:t xml:space="preserve"> kun</w:t>
      </w:r>
      <w:r w:rsidR="008F7078">
        <w:rPr>
          <w:noProof/>
          <w:sz w:val="24"/>
          <w:szCs w:val="24"/>
          <w:lang w:val="hr-HR"/>
        </w:rPr>
        <w:t>a</w:t>
      </w:r>
      <w:r w:rsidR="00F04C91" w:rsidRPr="00EE4366">
        <w:rPr>
          <w:noProof/>
          <w:sz w:val="24"/>
          <w:szCs w:val="24"/>
          <w:lang w:val="hr-HR"/>
        </w:rPr>
        <w:t xml:space="preserve"> te materijalne rashode</w:t>
      </w:r>
      <w:r w:rsidR="00E03BE9" w:rsidRPr="00EE4366">
        <w:rPr>
          <w:noProof/>
          <w:sz w:val="24"/>
          <w:szCs w:val="24"/>
          <w:lang w:val="hr-HR"/>
        </w:rPr>
        <w:t xml:space="preserve"> u iznosu od </w:t>
      </w:r>
      <w:r w:rsidR="00AA14E5">
        <w:rPr>
          <w:noProof/>
          <w:sz w:val="24"/>
          <w:szCs w:val="24"/>
          <w:lang w:val="hr-HR"/>
        </w:rPr>
        <w:t>91.740,03</w:t>
      </w:r>
      <w:r w:rsidR="00E03BE9" w:rsidRPr="00EE4366">
        <w:rPr>
          <w:noProof/>
          <w:sz w:val="24"/>
          <w:szCs w:val="24"/>
          <w:lang w:val="hr-HR"/>
        </w:rPr>
        <w:t xml:space="preserve"> kun</w:t>
      </w:r>
      <w:r w:rsidR="00AA14E5">
        <w:rPr>
          <w:noProof/>
          <w:sz w:val="24"/>
          <w:szCs w:val="24"/>
          <w:lang w:val="hr-HR"/>
        </w:rPr>
        <w:t>e</w:t>
      </w:r>
      <w:r w:rsidR="00F04C91" w:rsidRPr="00EE4366">
        <w:rPr>
          <w:noProof/>
          <w:sz w:val="24"/>
          <w:szCs w:val="24"/>
          <w:lang w:val="hr-HR"/>
        </w:rPr>
        <w:t xml:space="preserve">. Materijalni rashodi obuhvaćaju rashode za uredski materijal te naknade za prijevoz službenika. </w:t>
      </w:r>
    </w:p>
    <w:p w14:paraId="446C98D8" w14:textId="77777777" w:rsidR="00E73B6C" w:rsidRPr="000D15C4" w:rsidRDefault="00E73B6C" w:rsidP="00F04C91">
      <w:pPr>
        <w:pStyle w:val="Tijeloteksta"/>
        <w:ind w:firstLine="720"/>
        <w:rPr>
          <w:noProof/>
          <w:szCs w:val="24"/>
          <w:lang w:val="hr-HR"/>
        </w:rPr>
      </w:pPr>
    </w:p>
    <w:p w14:paraId="15308178" w14:textId="05268F03" w:rsidR="00E73B6C" w:rsidRPr="000D15C4" w:rsidRDefault="00E73B6C" w:rsidP="00D25A04">
      <w:pPr>
        <w:pStyle w:val="Tijeloteksta"/>
        <w:ind w:firstLine="720"/>
        <w:rPr>
          <w:noProof/>
          <w:sz w:val="24"/>
          <w:szCs w:val="24"/>
          <w:lang w:val="hr-HR"/>
        </w:rPr>
      </w:pPr>
      <w:r w:rsidRPr="00BC2101">
        <w:rPr>
          <w:i/>
          <w:noProof/>
          <w:sz w:val="24"/>
          <w:szCs w:val="24"/>
          <w:lang w:val="hr-HR"/>
        </w:rPr>
        <w:t>Aktivnost: Predstavnička, izvršna i radna tijela Grada</w:t>
      </w:r>
      <w:r w:rsidRPr="00BC2101">
        <w:rPr>
          <w:noProof/>
          <w:sz w:val="24"/>
          <w:szCs w:val="24"/>
          <w:lang w:val="hr-HR"/>
        </w:rPr>
        <w:t xml:space="preserve">; rashodi su planirani u iznosu od </w:t>
      </w:r>
      <w:r w:rsidR="00A61238" w:rsidRPr="00BC2101">
        <w:rPr>
          <w:noProof/>
          <w:sz w:val="24"/>
          <w:szCs w:val="24"/>
          <w:lang w:val="hr-HR"/>
        </w:rPr>
        <w:t>3.</w:t>
      </w:r>
      <w:r w:rsidR="00AA14E5" w:rsidRPr="00BC2101">
        <w:rPr>
          <w:noProof/>
          <w:sz w:val="24"/>
          <w:szCs w:val="24"/>
          <w:lang w:val="hr-HR"/>
        </w:rPr>
        <w:t>086</w:t>
      </w:r>
      <w:r w:rsidR="00E0182C" w:rsidRPr="00BC2101">
        <w:rPr>
          <w:noProof/>
          <w:sz w:val="24"/>
          <w:szCs w:val="24"/>
          <w:lang w:val="hr-HR"/>
        </w:rPr>
        <w:t>.000,00</w:t>
      </w:r>
      <w:r w:rsidRPr="00BC2101">
        <w:rPr>
          <w:noProof/>
          <w:sz w:val="24"/>
          <w:szCs w:val="24"/>
          <w:lang w:val="hr-HR"/>
        </w:rPr>
        <w:t xml:space="preserve"> kuna, a izvršeni u iznosu od </w:t>
      </w:r>
      <w:r w:rsidR="00AA14E5" w:rsidRPr="00BC2101">
        <w:rPr>
          <w:noProof/>
          <w:sz w:val="24"/>
          <w:szCs w:val="24"/>
          <w:lang w:val="hr-HR"/>
        </w:rPr>
        <w:t>2.764.229,84</w:t>
      </w:r>
      <w:r w:rsidRPr="00BC2101">
        <w:rPr>
          <w:noProof/>
          <w:sz w:val="24"/>
          <w:szCs w:val="24"/>
          <w:lang w:val="hr-HR"/>
        </w:rPr>
        <w:t xml:space="preserve"> kun</w:t>
      </w:r>
      <w:r w:rsidR="00A61238" w:rsidRPr="00BC2101">
        <w:rPr>
          <w:noProof/>
          <w:sz w:val="24"/>
          <w:szCs w:val="24"/>
          <w:lang w:val="hr-HR"/>
        </w:rPr>
        <w:t>e</w:t>
      </w:r>
      <w:r w:rsidRPr="00BC2101">
        <w:rPr>
          <w:noProof/>
          <w:sz w:val="24"/>
          <w:szCs w:val="24"/>
          <w:lang w:val="hr-HR"/>
        </w:rPr>
        <w:t xml:space="preserve"> ili </w:t>
      </w:r>
      <w:r w:rsidR="00AA14E5" w:rsidRPr="00BC2101">
        <w:rPr>
          <w:noProof/>
          <w:sz w:val="24"/>
          <w:szCs w:val="24"/>
          <w:lang w:val="hr-HR"/>
        </w:rPr>
        <w:t>89,57</w:t>
      </w:r>
      <w:r w:rsidRPr="00BC2101">
        <w:rPr>
          <w:noProof/>
          <w:sz w:val="24"/>
          <w:szCs w:val="24"/>
          <w:lang w:val="hr-HR"/>
        </w:rPr>
        <w:t>% u odnosu na plan, čine ih:</w:t>
      </w:r>
    </w:p>
    <w:p w14:paraId="00E39AC2" w14:textId="5E466E88" w:rsidR="00B709C2" w:rsidRPr="000D15C4" w:rsidRDefault="00B709C2" w:rsidP="0069789D">
      <w:pPr>
        <w:pStyle w:val="Tijeloteksta"/>
        <w:widowControl w:val="0"/>
        <w:numPr>
          <w:ilvl w:val="0"/>
          <w:numId w:val="4"/>
        </w:numPr>
        <w:adjustRightInd w:val="0"/>
        <w:rPr>
          <w:sz w:val="24"/>
          <w:szCs w:val="24"/>
          <w:lang w:val="hr-HR"/>
        </w:rPr>
      </w:pPr>
      <w:r w:rsidRPr="000D15C4">
        <w:rPr>
          <w:sz w:val="24"/>
          <w:szCs w:val="24"/>
          <w:lang w:val="hr-HR"/>
        </w:rPr>
        <w:t>rashodi za usluge</w:t>
      </w:r>
      <w:r w:rsidR="00F243F2" w:rsidRPr="000D15C4">
        <w:rPr>
          <w:sz w:val="24"/>
          <w:szCs w:val="24"/>
          <w:lang w:val="hr-HR"/>
        </w:rPr>
        <w:t xml:space="preserve"> telefona, pošte i</w:t>
      </w:r>
      <w:r w:rsidRPr="000D15C4">
        <w:rPr>
          <w:sz w:val="24"/>
          <w:szCs w:val="24"/>
          <w:lang w:val="hr-HR"/>
        </w:rPr>
        <w:t xml:space="preserve"> prijevoza – odnose se na usluge prijevoza za protokolarne aktivnosti,  u iznosu od </w:t>
      </w:r>
      <w:r w:rsidR="00BC2101">
        <w:rPr>
          <w:sz w:val="24"/>
          <w:szCs w:val="24"/>
          <w:lang w:val="hr-HR"/>
        </w:rPr>
        <w:t>37.191,25</w:t>
      </w:r>
      <w:r w:rsidRPr="000D15C4">
        <w:rPr>
          <w:sz w:val="24"/>
          <w:szCs w:val="24"/>
          <w:lang w:val="hr-HR"/>
        </w:rPr>
        <w:t xml:space="preserve"> kuna;</w:t>
      </w:r>
    </w:p>
    <w:p w14:paraId="268D1623" w14:textId="77777777" w:rsidR="00BC2101" w:rsidRDefault="00A61238" w:rsidP="00A322BE">
      <w:pPr>
        <w:pStyle w:val="Tijeloteksta"/>
        <w:numPr>
          <w:ilvl w:val="0"/>
          <w:numId w:val="4"/>
        </w:numPr>
        <w:rPr>
          <w:noProof/>
          <w:sz w:val="24"/>
          <w:szCs w:val="24"/>
          <w:lang w:val="hr-HR"/>
        </w:rPr>
      </w:pPr>
      <w:r w:rsidRPr="00BC2101">
        <w:rPr>
          <w:noProof/>
          <w:sz w:val="24"/>
          <w:szCs w:val="24"/>
          <w:lang w:val="hr-HR"/>
        </w:rPr>
        <w:t xml:space="preserve">rashodi za usluge </w:t>
      </w:r>
      <w:r w:rsidR="00BC2101" w:rsidRPr="00BC2101">
        <w:rPr>
          <w:noProof/>
          <w:sz w:val="24"/>
          <w:szCs w:val="24"/>
          <w:lang w:val="hr-HR"/>
        </w:rPr>
        <w:t xml:space="preserve">promidžbe i informiranja </w:t>
      </w:r>
      <w:r w:rsidRPr="00BC2101">
        <w:rPr>
          <w:noProof/>
          <w:sz w:val="24"/>
          <w:szCs w:val="24"/>
          <w:lang w:val="hr-HR"/>
        </w:rPr>
        <w:t>obuhvaćaju rashode</w:t>
      </w:r>
      <w:r w:rsidR="00BC2101">
        <w:rPr>
          <w:noProof/>
          <w:sz w:val="24"/>
          <w:szCs w:val="24"/>
          <w:lang w:val="hr-HR"/>
        </w:rPr>
        <w:t>:</w:t>
      </w:r>
    </w:p>
    <w:p w14:paraId="7546C8C7" w14:textId="0D96F7C3" w:rsidR="00A61238" w:rsidRPr="00BC2101" w:rsidRDefault="00A61238" w:rsidP="00383FD9">
      <w:pPr>
        <w:pStyle w:val="Tijeloteksta"/>
        <w:numPr>
          <w:ilvl w:val="0"/>
          <w:numId w:val="51"/>
        </w:numPr>
        <w:rPr>
          <w:noProof/>
          <w:sz w:val="24"/>
          <w:szCs w:val="24"/>
          <w:lang w:val="hr-HR"/>
        </w:rPr>
      </w:pPr>
      <w:r w:rsidRPr="00BC2101">
        <w:rPr>
          <w:sz w:val="24"/>
          <w:szCs w:val="24"/>
          <w:lang w:val="hr-HR"/>
        </w:rPr>
        <w:t>izrade, tiska i distribucije priloga o radu gradske uprave, trgovačkih društava, javnih ustanova Grada Pule i udruga civilnog društva (</w:t>
      </w:r>
      <w:r w:rsidRPr="00BC2101">
        <w:rPr>
          <w:noProof/>
          <w:sz w:val="24"/>
          <w:szCs w:val="24"/>
          <w:lang w:val="hr-HR"/>
        </w:rPr>
        <w:t>Glas istre novine d.o.o.), u ukupnom iznosu od 333.333,44 kune;</w:t>
      </w:r>
    </w:p>
    <w:p w14:paraId="1060C829" w14:textId="0C2D029D" w:rsidR="00A61238" w:rsidRDefault="00A61238" w:rsidP="00383FD9">
      <w:pPr>
        <w:pStyle w:val="Tijeloteksta"/>
        <w:numPr>
          <w:ilvl w:val="0"/>
          <w:numId w:val="51"/>
        </w:numPr>
        <w:rPr>
          <w:noProof/>
          <w:sz w:val="24"/>
          <w:szCs w:val="24"/>
          <w:lang w:val="hr-HR"/>
        </w:rPr>
      </w:pPr>
      <w:r w:rsidRPr="000D15C4">
        <w:rPr>
          <w:sz w:val="24"/>
          <w:szCs w:val="24"/>
          <w:lang w:val="hr-HR"/>
        </w:rPr>
        <w:t xml:space="preserve">televizijskih i </w:t>
      </w:r>
      <w:r w:rsidR="00001EF3">
        <w:rPr>
          <w:sz w:val="24"/>
          <w:szCs w:val="24"/>
          <w:lang w:val="hr-HR"/>
        </w:rPr>
        <w:t xml:space="preserve">live streaming </w:t>
      </w:r>
      <w:r w:rsidRPr="000D15C4">
        <w:rPr>
          <w:sz w:val="24"/>
          <w:szCs w:val="24"/>
          <w:lang w:val="hr-HR"/>
        </w:rPr>
        <w:t xml:space="preserve">prijenosa aktivnosti tijela Grada, </w:t>
      </w:r>
      <w:r w:rsidR="00001EF3">
        <w:rPr>
          <w:sz w:val="24"/>
          <w:szCs w:val="24"/>
          <w:lang w:val="hr-HR"/>
        </w:rPr>
        <w:t xml:space="preserve">info i web servisi i </w:t>
      </w:r>
      <w:r w:rsidRPr="000D15C4">
        <w:rPr>
          <w:sz w:val="24"/>
          <w:szCs w:val="24"/>
          <w:lang w:val="hr-HR"/>
        </w:rPr>
        <w:t xml:space="preserve">sl. </w:t>
      </w:r>
      <w:r w:rsidRPr="000D15C4">
        <w:rPr>
          <w:noProof/>
          <w:sz w:val="24"/>
          <w:szCs w:val="24"/>
          <w:lang w:val="hr-HR"/>
        </w:rPr>
        <w:t xml:space="preserve">u ukupnom iznosu od </w:t>
      </w:r>
      <w:r w:rsidR="00BC2101">
        <w:rPr>
          <w:noProof/>
          <w:sz w:val="24"/>
          <w:szCs w:val="24"/>
          <w:lang w:val="hr-HR"/>
        </w:rPr>
        <w:t>446.237,68</w:t>
      </w:r>
      <w:r w:rsidRPr="000D15C4">
        <w:rPr>
          <w:noProof/>
          <w:sz w:val="24"/>
          <w:szCs w:val="24"/>
          <w:lang w:val="hr-HR"/>
        </w:rPr>
        <w:t xml:space="preserve"> kun</w:t>
      </w:r>
      <w:r w:rsidR="00BC2101">
        <w:rPr>
          <w:noProof/>
          <w:sz w:val="24"/>
          <w:szCs w:val="24"/>
          <w:lang w:val="hr-HR"/>
        </w:rPr>
        <w:t>a</w:t>
      </w:r>
      <w:r w:rsidRPr="000D15C4">
        <w:rPr>
          <w:noProof/>
          <w:sz w:val="24"/>
          <w:szCs w:val="24"/>
          <w:lang w:val="hr-HR"/>
        </w:rPr>
        <w:t>;</w:t>
      </w:r>
    </w:p>
    <w:p w14:paraId="35C9FDCE" w14:textId="211A873A" w:rsidR="00EF3C49" w:rsidRDefault="00EF3C49" w:rsidP="00EF3C49">
      <w:pPr>
        <w:pStyle w:val="Tijeloteksta"/>
        <w:ind w:left="720"/>
        <w:rPr>
          <w:noProof/>
          <w:sz w:val="24"/>
          <w:szCs w:val="24"/>
          <w:lang w:val="hr-HR"/>
        </w:rPr>
      </w:pPr>
    </w:p>
    <w:tbl>
      <w:tblPr>
        <w:tblW w:w="5900" w:type="dxa"/>
        <w:jc w:val="center"/>
        <w:tblLook w:val="04A0" w:firstRow="1" w:lastRow="0" w:firstColumn="1" w:lastColumn="0" w:noHBand="0" w:noVBand="1"/>
      </w:tblPr>
      <w:tblGrid>
        <w:gridCol w:w="4652"/>
        <w:gridCol w:w="1248"/>
      </w:tblGrid>
      <w:tr w:rsidR="00EF3C49" w:rsidRPr="00EF3C49" w14:paraId="3CDF4AEB" w14:textId="77777777" w:rsidTr="00262816">
        <w:trPr>
          <w:trHeight w:val="276"/>
          <w:jc w:val="center"/>
        </w:trPr>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22D0B" w14:textId="77777777" w:rsidR="00EF3C49" w:rsidRPr="00EF3C49" w:rsidRDefault="00EF3C49" w:rsidP="00EF3C49">
            <w:pPr>
              <w:jc w:val="center"/>
              <w:rPr>
                <w:b/>
                <w:bCs/>
                <w:sz w:val="22"/>
                <w:szCs w:val="22"/>
                <w:lang w:val="en-US" w:eastAsia="en-US"/>
              </w:rPr>
            </w:pPr>
            <w:r w:rsidRPr="00EF3C49">
              <w:rPr>
                <w:b/>
                <w:bCs/>
                <w:sz w:val="22"/>
                <w:szCs w:val="22"/>
                <w:lang w:val="en-US" w:eastAsia="en-US"/>
              </w:rPr>
              <w:t>Korisnik sredstava</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23B6F4EF" w14:textId="0E05A1FE" w:rsidR="00EF3C49" w:rsidRPr="00EF3C49" w:rsidRDefault="00EF3C49" w:rsidP="00EF3C49">
            <w:pPr>
              <w:jc w:val="center"/>
              <w:rPr>
                <w:b/>
                <w:bCs/>
                <w:sz w:val="22"/>
                <w:szCs w:val="22"/>
                <w:lang w:val="en-US" w:eastAsia="en-US"/>
              </w:rPr>
            </w:pPr>
            <w:r w:rsidRPr="00EF3C49">
              <w:rPr>
                <w:b/>
                <w:bCs/>
                <w:sz w:val="22"/>
                <w:szCs w:val="22"/>
                <w:lang w:val="en-US" w:eastAsia="en-US"/>
              </w:rPr>
              <w:t>Iz</w:t>
            </w:r>
            <w:r w:rsidR="00C26783">
              <w:rPr>
                <w:b/>
                <w:bCs/>
                <w:sz w:val="22"/>
                <w:szCs w:val="22"/>
                <w:lang w:val="en-US" w:eastAsia="en-US"/>
              </w:rPr>
              <w:t>n</w:t>
            </w:r>
            <w:r w:rsidRPr="00EF3C49">
              <w:rPr>
                <w:b/>
                <w:bCs/>
                <w:sz w:val="22"/>
                <w:szCs w:val="22"/>
                <w:lang w:val="en-US" w:eastAsia="en-US"/>
              </w:rPr>
              <w:t>os</w:t>
            </w:r>
          </w:p>
        </w:tc>
      </w:tr>
      <w:tr w:rsidR="00EF3C49" w:rsidRPr="00EF3C49" w14:paraId="2534EAC9"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5D49E7E5" w14:textId="77777777" w:rsidR="00EF3C49" w:rsidRPr="00EF3C49" w:rsidRDefault="00EF3C49" w:rsidP="00EF3C49">
            <w:pPr>
              <w:rPr>
                <w:sz w:val="22"/>
                <w:szCs w:val="22"/>
                <w:lang w:val="en-US" w:eastAsia="en-US"/>
              </w:rPr>
            </w:pPr>
            <w:r w:rsidRPr="00EF3C49">
              <w:rPr>
                <w:sz w:val="22"/>
                <w:szCs w:val="22"/>
                <w:lang w:val="en-US" w:eastAsia="en-US"/>
              </w:rPr>
              <w:t>TV Nova d.o.o.</w:t>
            </w:r>
          </w:p>
        </w:tc>
        <w:tc>
          <w:tcPr>
            <w:tcW w:w="1248" w:type="dxa"/>
            <w:tcBorders>
              <w:top w:val="nil"/>
              <w:left w:val="nil"/>
              <w:bottom w:val="single" w:sz="4" w:space="0" w:color="auto"/>
              <w:right w:val="single" w:sz="4" w:space="0" w:color="auto"/>
            </w:tcBorders>
            <w:shd w:val="clear" w:color="auto" w:fill="auto"/>
            <w:noWrap/>
            <w:vAlign w:val="center"/>
            <w:hideMark/>
          </w:tcPr>
          <w:p w14:paraId="775223D0" w14:textId="77777777" w:rsidR="00EF3C49" w:rsidRPr="00EF3C49" w:rsidRDefault="00EF3C49" w:rsidP="00EF3C49">
            <w:pPr>
              <w:jc w:val="right"/>
              <w:rPr>
                <w:sz w:val="22"/>
                <w:szCs w:val="22"/>
                <w:lang w:val="en-US" w:eastAsia="en-US"/>
              </w:rPr>
            </w:pPr>
            <w:r w:rsidRPr="00EF3C49">
              <w:rPr>
                <w:sz w:val="22"/>
                <w:szCs w:val="22"/>
                <w:lang w:val="en-US" w:eastAsia="en-US"/>
              </w:rPr>
              <w:t>251.889,68</w:t>
            </w:r>
          </w:p>
        </w:tc>
      </w:tr>
      <w:tr w:rsidR="00EF3C49" w:rsidRPr="00EF3C49" w14:paraId="365D230E"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7A1FDD2F" w14:textId="77777777" w:rsidR="00EF3C49" w:rsidRPr="00EF3C49" w:rsidRDefault="00EF3C49" w:rsidP="00EF3C49">
            <w:pPr>
              <w:rPr>
                <w:sz w:val="22"/>
                <w:szCs w:val="22"/>
                <w:lang w:val="en-US" w:eastAsia="en-US"/>
              </w:rPr>
            </w:pPr>
            <w:r w:rsidRPr="00EF3C49">
              <w:rPr>
                <w:sz w:val="22"/>
                <w:szCs w:val="22"/>
                <w:lang w:val="en-US" w:eastAsia="en-US"/>
              </w:rPr>
              <w:t>Večernji list d.o.o.</w:t>
            </w:r>
          </w:p>
        </w:tc>
        <w:tc>
          <w:tcPr>
            <w:tcW w:w="1248" w:type="dxa"/>
            <w:tcBorders>
              <w:top w:val="nil"/>
              <w:left w:val="nil"/>
              <w:bottom w:val="single" w:sz="4" w:space="0" w:color="auto"/>
              <w:right w:val="single" w:sz="4" w:space="0" w:color="auto"/>
            </w:tcBorders>
            <w:shd w:val="clear" w:color="auto" w:fill="auto"/>
            <w:noWrap/>
            <w:vAlign w:val="center"/>
            <w:hideMark/>
          </w:tcPr>
          <w:p w14:paraId="33754ECF" w14:textId="77777777" w:rsidR="00EF3C49" w:rsidRPr="00EF3C49" w:rsidRDefault="00EF3C49" w:rsidP="00EF3C49">
            <w:pPr>
              <w:jc w:val="right"/>
              <w:rPr>
                <w:sz w:val="22"/>
                <w:szCs w:val="22"/>
                <w:lang w:val="en-US" w:eastAsia="en-US"/>
              </w:rPr>
            </w:pPr>
            <w:r w:rsidRPr="00EF3C49">
              <w:rPr>
                <w:sz w:val="22"/>
                <w:szCs w:val="22"/>
                <w:lang w:val="en-US" w:eastAsia="en-US"/>
              </w:rPr>
              <w:t>16.662,50</w:t>
            </w:r>
          </w:p>
        </w:tc>
      </w:tr>
      <w:tr w:rsidR="00EF3C49" w:rsidRPr="00EF3C49" w14:paraId="4F21E422"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2E16B158" w14:textId="77777777" w:rsidR="00EF3C49" w:rsidRPr="00EF3C49" w:rsidRDefault="00EF3C49" w:rsidP="00EF3C49">
            <w:pPr>
              <w:rPr>
                <w:sz w:val="22"/>
                <w:szCs w:val="22"/>
                <w:lang w:val="en-US" w:eastAsia="en-US"/>
              </w:rPr>
            </w:pPr>
            <w:r w:rsidRPr="00EF3C49">
              <w:rPr>
                <w:sz w:val="22"/>
                <w:szCs w:val="22"/>
                <w:lang w:val="en-US" w:eastAsia="en-US"/>
              </w:rPr>
              <w:t>Presscut d.o.o.</w:t>
            </w:r>
          </w:p>
        </w:tc>
        <w:tc>
          <w:tcPr>
            <w:tcW w:w="1248" w:type="dxa"/>
            <w:tcBorders>
              <w:top w:val="nil"/>
              <w:left w:val="nil"/>
              <w:bottom w:val="single" w:sz="4" w:space="0" w:color="auto"/>
              <w:right w:val="single" w:sz="4" w:space="0" w:color="auto"/>
            </w:tcBorders>
            <w:shd w:val="clear" w:color="auto" w:fill="auto"/>
            <w:noWrap/>
            <w:vAlign w:val="center"/>
            <w:hideMark/>
          </w:tcPr>
          <w:p w14:paraId="379E4DF8" w14:textId="77777777" w:rsidR="00EF3C49" w:rsidRPr="00EF3C49" w:rsidRDefault="00EF3C49" w:rsidP="00EF3C49">
            <w:pPr>
              <w:jc w:val="right"/>
              <w:rPr>
                <w:sz w:val="22"/>
                <w:szCs w:val="22"/>
                <w:lang w:val="en-US" w:eastAsia="en-US"/>
              </w:rPr>
            </w:pPr>
            <w:r w:rsidRPr="00EF3C49">
              <w:rPr>
                <w:sz w:val="22"/>
                <w:szCs w:val="22"/>
                <w:lang w:val="en-US" w:eastAsia="en-US"/>
              </w:rPr>
              <w:t>113.728,62</w:t>
            </w:r>
          </w:p>
        </w:tc>
      </w:tr>
      <w:tr w:rsidR="00EF3C49" w:rsidRPr="00EF3C49" w14:paraId="58C33127"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6239B94D" w14:textId="77777777" w:rsidR="00EF3C49" w:rsidRPr="00EF3C49" w:rsidRDefault="00EF3C49" w:rsidP="00EF3C49">
            <w:pPr>
              <w:rPr>
                <w:sz w:val="22"/>
                <w:szCs w:val="22"/>
                <w:lang w:val="en-US" w:eastAsia="en-US"/>
              </w:rPr>
            </w:pPr>
            <w:r w:rsidRPr="00EF3C49">
              <w:rPr>
                <w:sz w:val="22"/>
                <w:szCs w:val="22"/>
                <w:lang w:val="en-US" w:eastAsia="en-US"/>
              </w:rPr>
              <w:t>Ciudad d.o.o.</w:t>
            </w:r>
          </w:p>
        </w:tc>
        <w:tc>
          <w:tcPr>
            <w:tcW w:w="1248" w:type="dxa"/>
            <w:tcBorders>
              <w:top w:val="nil"/>
              <w:left w:val="nil"/>
              <w:bottom w:val="single" w:sz="4" w:space="0" w:color="auto"/>
              <w:right w:val="single" w:sz="4" w:space="0" w:color="auto"/>
            </w:tcBorders>
            <w:shd w:val="clear" w:color="auto" w:fill="auto"/>
            <w:noWrap/>
            <w:vAlign w:val="center"/>
            <w:hideMark/>
          </w:tcPr>
          <w:p w14:paraId="5B86ADB7" w14:textId="77777777" w:rsidR="00EF3C49" w:rsidRPr="00EF3C49" w:rsidRDefault="00EF3C49" w:rsidP="00EF3C49">
            <w:pPr>
              <w:jc w:val="right"/>
              <w:rPr>
                <w:sz w:val="22"/>
                <w:szCs w:val="22"/>
                <w:lang w:val="en-US" w:eastAsia="en-US"/>
              </w:rPr>
            </w:pPr>
            <w:r w:rsidRPr="00EF3C49">
              <w:rPr>
                <w:sz w:val="22"/>
                <w:szCs w:val="22"/>
                <w:lang w:val="en-US" w:eastAsia="en-US"/>
              </w:rPr>
              <w:t>30.000,00</w:t>
            </w:r>
          </w:p>
        </w:tc>
      </w:tr>
      <w:tr w:rsidR="00EF3C49" w:rsidRPr="00EF3C49" w14:paraId="3BFD7876"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53417FAE" w14:textId="77777777" w:rsidR="00EF3C49" w:rsidRPr="00EF3C49" w:rsidRDefault="00EF3C49" w:rsidP="00EF3C49">
            <w:pPr>
              <w:rPr>
                <w:sz w:val="22"/>
                <w:szCs w:val="22"/>
                <w:lang w:val="en-US" w:eastAsia="en-US"/>
              </w:rPr>
            </w:pPr>
            <w:r w:rsidRPr="00EF3C49">
              <w:rPr>
                <w:sz w:val="22"/>
                <w:szCs w:val="22"/>
                <w:lang w:val="en-US" w:eastAsia="en-US"/>
              </w:rPr>
              <w:t>Hina d.o.o.</w:t>
            </w:r>
          </w:p>
        </w:tc>
        <w:tc>
          <w:tcPr>
            <w:tcW w:w="1248" w:type="dxa"/>
            <w:tcBorders>
              <w:top w:val="nil"/>
              <w:left w:val="nil"/>
              <w:bottom w:val="single" w:sz="4" w:space="0" w:color="auto"/>
              <w:right w:val="single" w:sz="4" w:space="0" w:color="auto"/>
            </w:tcBorders>
            <w:shd w:val="clear" w:color="auto" w:fill="auto"/>
            <w:noWrap/>
            <w:vAlign w:val="center"/>
            <w:hideMark/>
          </w:tcPr>
          <w:p w14:paraId="12CC203D" w14:textId="77777777" w:rsidR="00EF3C49" w:rsidRPr="00EF3C49" w:rsidRDefault="00EF3C49" w:rsidP="00EF3C49">
            <w:pPr>
              <w:jc w:val="right"/>
              <w:rPr>
                <w:sz w:val="22"/>
                <w:szCs w:val="22"/>
                <w:lang w:val="en-US" w:eastAsia="en-US"/>
              </w:rPr>
            </w:pPr>
            <w:r w:rsidRPr="00EF3C49">
              <w:rPr>
                <w:sz w:val="22"/>
                <w:szCs w:val="22"/>
                <w:lang w:val="en-US" w:eastAsia="en-US"/>
              </w:rPr>
              <w:t>26.551,25</w:t>
            </w:r>
          </w:p>
        </w:tc>
      </w:tr>
      <w:tr w:rsidR="00EF3C49" w:rsidRPr="00EF3C49" w14:paraId="6B385C03"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06031878" w14:textId="77777777" w:rsidR="00EF3C49" w:rsidRPr="00EF3C49" w:rsidRDefault="00EF3C49" w:rsidP="00EF3C49">
            <w:pPr>
              <w:rPr>
                <w:sz w:val="22"/>
                <w:szCs w:val="22"/>
                <w:lang w:val="en-US" w:eastAsia="en-US"/>
              </w:rPr>
            </w:pPr>
            <w:r w:rsidRPr="00EF3C49">
              <w:rPr>
                <w:sz w:val="22"/>
                <w:szCs w:val="22"/>
                <w:lang w:val="en-US" w:eastAsia="en-US"/>
              </w:rPr>
              <w:t>Express Agencija d.o.o.</w:t>
            </w:r>
          </w:p>
        </w:tc>
        <w:tc>
          <w:tcPr>
            <w:tcW w:w="1248" w:type="dxa"/>
            <w:tcBorders>
              <w:top w:val="nil"/>
              <w:left w:val="nil"/>
              <w:bottom w:val="single" w:sz="4" w:space="0" w:color="auto"/>
              <w:right w:val="single" w:sz="4" w:space="0" w:color="auto"/>
            </w:tcBorders>
            <w:shd w:val="clear" w:color="auto" w:fill="auto"/>
            <w:noWrap/>
            <w:vAlign w:val="center"/>
            <w:hideMark/>
          </w:tcPr>
          <w:p w14:paraId="3FCE5FA7" w14:textId="77777777" w:rsidR="00EF3C49" w:rsidRPr="00EF3C49" w:rsidRDefault="00EF3C49" w:rsidP="00EF3C49">
            <w:pPr>
              <w:jc w:val="right"/>
              <w:rPr>
                <w:sz w:val="22"/>
                <w:szCs w:val="22"/>
                <w:lang w:val="en-US" w:eastAsia="en-US"/>
              </w:rPr>
            </w:pPr>
            <w:r w:rsidRPr="00EF3C49">
              <w:rPr>
                <w:sz w:val="22"/>
                <w:szCs w:val="22"/>
                <w:lang w:val="en-US" w:eastAsia="en-US"/>
              </w:rPr>
              <w:t>2.500,00</w:t>
            </w:r>
          </w:p>
        </w:tc>
      </w:tr>
      <w:tr w:rsidR="00EF3C49" w:rsidRPr="00EF3C49" w14:paraId="4E6128AE"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6C2ED0D4" w14:textId="77777777" w:rsidR="00EF3C49" w:rsidRPr="00EF3C49" w:rsidRDefault="00EF3C49" w:rsidP="00EF3C49">
            <w:pPr>
              <w:rPr>
                <w:sz w:val="22"/>
                <w:szCs w:val="22"/>
                <w:lang w:val="en-US" w:eastAsia="en-US"/>
              </w:rPr>
            </w:pPr>
            <w:r w:rsidRPr="00EF3C49">
              <w:rPr>
                <w:sz w:val="22"/>
                <w:szCs w:val="22"/>
                <w:lang w:val="en-US" w:eastAsia="en-US"/>
              </w:rPr>
              <w:t>Matica umirovljenika Hrvatske</w:t>
            </w:r>
          </w:p>
        </w:tc>
        <w:tc>
          <w:tcPr>
            <w:tcW w:w="1248" w:type="dxa"/>
            <w:tcBorders>
              <w:top w:val="nil"/>
              <w:left w:val="nil"/>
              <w:bottom w:val="single" w:sz="4" w:space="0" w:color="auto"/>
              <w:right w:val="single" w:sz="4" w:space="0" w:color="auto"/>
            </w:tcBorders>
            <w:shd w:val="clear" w:color="auto" w:fill="auto"/>
            <w:noWrap/>
            <w:vAlign w:val="center"/>
            <w:hideMark/>
          </w:tcPr>
          <w:p w14:paraId="5B0E4B07" w14:textId="77777777" w:rsidR="00EF3C49" w:rsidRPr="00EF3C49" w:rsidRDefault="00EF3C49" w:rsidP="00EF3C49">
            <w:pPr>
              <w:jc w:val="right"/>
              <w:rPr>
                <w:sz w:val="22"/>
                <w:szCs w:val="22"/>
                <w:lang w:val="en-US" w:eastAsia="en-US"/>
              </w:rPr>
            </w:pPr>
            <w:r w:rsidRPr="00EF3C49">
              <w:rPr>
                <w:sz w:val="22"/>
                <w:szCs w:val="22"/>
                <w:lang w:val="en-US" w:eastAsia="en-US"/>
              </w:rPr>
              <w:t>4.750,00</w:t>
            </w:r>
          </w:p>
        </w:tc>
      </w:tr>
      <w:tr w:rsidR="00EF3C49" w:rsidRPr="00EF3C49" w14:paraId="3C2B4F70"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center"/>
            <w:hideMark/>
          </w:tcPr>
          <w:p w14:paraId="00626C96" w14:textId="77777777" w:rsidR="00EF3C49" w:rsidRPr="00EF3C49" w:rsidRDefault="00EF3C49" w:rsidP="00EF3C49">
            <w:pPr>
              <w:rPr>
                <w:sz w:val="22"/>
                <w:szCs w:val="22"/>
                <w:lang w:val="en-US" w:eastAsia="en-US"/>
              </w:rPr>
            </w:pPr>
            <w:r w:rsidRPr="00EF3C49">
              <w:rPr>
                <w:sz w:val="22"/>
                <w:szCs w:val="22"/>
                <w:lang w:val="en-US" w:eastAsia="en-US"/>
              </w:rPr>
              <w:t>FB reklama</w:t>
            </w:r>
          </w:p>
        </w:tc>
        <w:tc>
          <w:tcPr>
            <w:tcW w:w="1248" w:type="dxa"/>
            <w:tcBorders>
              <w:top w:val="nil"/>
              <w:left w:val="nil"/>
              <w:bottom w:val="single" w:sz="4" w:space="0" w:color="auto"/>
              <w:right w:val="single" w:sz="4" w:space="0" w:color="auto"/>
            </w:tcBorders>
            <w:shd w:val="clear" w:color="auto" w:fill="auto"/>
            <w:noWrap/>
            <w:vAlign w:val="center"/>
            <w:hideMark/>
          </w:tcPr>
          <w:p w14:paraId="5AEC7402" w14:textId="77777777" w:rsidR="00EF3C49" w:rsidRPr="00EF3C49" w:rsidRDefault="00EF3C49" w:rsidP="00EF3C49">
            <w:pPr>
              <w:jc w:val="right"/>
              <w:rPr>
                <w:sz w:val="22"/>
                <w:szCs w:val="22"/>
                <w:lang w:val="en-US" w:eastAsia="en-US"/>
              </w:rPr>
            </w:pPr>
            <w:r w:rsidRPr="00EF3C49">
              <w:rPr>
                <w:sz w:val="22"/>
                <w:szCs w:val="22"/>
                <w:lang w:val="en-US" w:eastAsia="en-US"/>
              </w:rPr>
              <w:t>155,63</w:t>
            </w:r>
          </w:p>
        </w:tc>
      </w:tr>
      <w:tr w:rsidR="00EF3C49" w:rsidRPr="00EF3C49" w14:paraId="21F9C09F" w14:textId="77777777" w:rsidTr="00262816">
        <w:trPr>
          <w:trHeight w:val="276"/>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64935453" w14:textId="77777777" w:rsidR="00EF3C49" w:rsidRPr="00EF3C49" w:rsidRDefault="00EF3C49" w:rsidP="00EF3C49">
            <w:pPr>
              <w:jc w:val="center"/>
              <w:rPr>
                <w:b/>
                <w:bCs/>
                <w:sz w:val="22"/>
                <w:szCs w:val="22"/>
                <w:lang w:val="en-US" w:eastAsia="en-US"/>
              </w:rPr>
            </w:pPr>
            <w:r w:rsidRPr="00EF3C49">
              <w:rPr>
                <w:b/>
                <w:bCs/>
                <w:sz w:val="22"/>
                <w:szCs w:val="22"/>
                <w:lang w:val="en-US" w:eastAsia="en-US"/>
              </w:rPr>
              <w:t>UKUPNO</w:t>
            </w:r>
          </w:p>
        </w:tc>
        <w:tc>
          <w:tcPr>
            <w:tcW w:w="1248" w:type="dxa"/>
            <w:tcBorders>
              <w:top w:val="nil"/>
              <w:left w:val="nil"/>
              <w:bottom w:val="single" w:sz="4" w:space="0" w:color="auto"/>
              <w:right w:val="single" w:sz="4" w:space="0" w:color="auto"/>
            </w:tcBorders>
            <w:shd w:val="clear" w:color="auto" w:fill="auto"/>
            <w:vAlign w:val="bottom"/>
            <w:hideMark/>
          </w:tcPr>
          <w:p w14:paraId="0316EFCA" w14:textId="77777777" w:rsidR="00EF3C49" w:rsidRPr="00EF3C49" w:rsidRDefault="00EF3C49" w:rsidP="00EF3C49">
            <w:pPr>
              <w:jc w:val="right"/>
              <w:rPr>
                <w:b/>
                <w:bCs/>
                <w:sz w:val="22"/>
                <w:szCs w:val="22"/>
                <w:lang w:val="en-US" w:eastAsia="en-US"/>
              </w:rPr>
            </w:pPr>
            <w:r w:rsidRPr="00EF3C49">
              <w:rPr>
                <w:b/>
                <w:bCs/>
                <w:sz w:val="22"/>
                <w:szCs w:val="22"/>
                <w:lang w:val="en-US" w:eastAsia="en-US"/>
              </w:rPr>
              <w:t>446.237,68</w:t>
            </w:r>
          </w:p>
        </w:tc>
      </w:tr>
    </w:tbl>
    <w:p w14:paraId="11C2892D" w14:textId="77777777" w:rsidR="00EF3C49" w:rsidRDefault="00EF3C49" w:rsidP="00EF3C49">
      <w:pPr>
        <w:pStyle w:val="Tijeloteksta"/>
        <w:ind w:left="720"/>
        <w:rPr>
          <w:noProof/>
          <w:sz w:val="24"/>
          <w:szCs w:val="24"/>
          <w:lang w:val="hr-HR"/>
        </w:rPr>
      </w:pPr>
    </w:p>
    <w:p w14:paraId="36B4C6DD" w14:textId="752ABD27" w:rsidR="00B709C2" w:rsidRPr="000D15C4" w:rsidRDefault="00B709C2" w:rsidP="00383FD9">
      <w:pPr>
        <w:pStyle w:val="Tijeloteksta"/>
        <w:numPr>
          <w:ilvl w:val="0"/>
          <w:numId w:val="51"/>
        </w:numPr>
        <w:rPr>
          <w:noProof/>
          <w:sz w:val="24"/>
          <w:szCs w:val="24"/>
          <w:lang w:val="hr-HR"/>
        </w:rPr>
      </w:pPr>
      <w:r w:rsidRPr="000D15C4">
        <w:rPr>
          <w:sz w:val="24"/>
          <w:szCs w:val="24"/>
          <w:lang w:val="hr-HR"/>
        </w:rPr>
        <w:t>za protokolarne poslove vezane uz rad predstavničkih i izvršnih tijela Grada (prijemi, protokolarni pokloni</w:t>
      </w:r>
      <w:r w:rsidR="00517DC7">
        <w:rPr>
          <w:sz w:val="24"/>
          <w:szCs w:val="24"/>
          <w:lang w:val="hr-HR"/>
        </w:rPr>
        <w:t xml:space="preserve"> </w:t>
      </w:r>
      <w:r w:rsidRPr="000D15C4">
        <w:rPr>
          <w:sz w:val="24"/>
          <w:szCs w:val="24"/>
          <w:lang w:val="hr-HR"/>
        </w:rPr>
        <w:t>i sl.)</w:t>
      </w:r>
      <w:r w:rsidRPr="000D15C4">
        <w:rPr>
          <w:noProof/>
          <w:sz w:val="24"/>
          <w:szCs w:val="24"/>
          <w:lang w:val="hr-HR"/>
        </w:rPr>
        <w:t xml:space="preserve">, u iznosu od </w:t>
      </w:r>
      <w:r w:rsidR="000915DB">
        <w:rPr>
          <w:noProof/>
          <w:sz w:val="24"/>
          <w:szCs w:val="24"/>
          <w:lang w:val="hr-HR"/>
        </w:rPr>
        <w:t>199.345,99</w:t>
      </w:r>
      <w:r w:rsidRPr="000D15C4">
        <w:rPr>
          <w:noProof/>
          <w:sz w:val="24"/>
          <w:szCs w:val="24"/>
          <w:lang w:val="hr-HR"/>
        </w:rPr>
        <w:t xml:space="preserve"> kun</w:t>
      </w:r>
      <w:r w:rsidR="003D544E" w:rsidRPr="000D15C4">
        <w:rPr>
          <w:noProof/>
          <w:sz w:val="24"/>
          <w:szCs w:val="24"/>
          <w:lang w:val="hr-HR"/>
        </w:rPr>
        <w:t>a</w:t>
      </w:r>
      <w:r w:rsidRPr="000D15C4">
        <w:rPr>
          <w:noProof/>
          <w:sz w:val="24"/>
          <w:szCs w:val="24"/>
          <w:lang w:val="hr-HR"/>
        </w:rPr>
        <w:t>;</w:t>
      </w:r>
    </w:p>
    <w:p w14:paraId="71507B28" w14:textId="2A7B8287" w:rsidR="00B709C2" w:rsidRPr="000841EE" w:rsidRDefault="000841EE" w:rsidP="00383FD9">
      <w:pPr>
        <w:pStyle w:val="Tijeloteksta"/>
        <w:widowControl w:val="0"/>
        <w:numPr>
          <w:ilvl w:val="0"/>
          <w:numId w:val="43"/>
        </w:numPr>
        <w:adjustRightInd w:val="0"/>
        <w:rPr>
          <w:noProof/>
          <w:sz w:val="24"/>
          <w:szCs w:val="24"/>
          <w:lang w:val="hr-HR"/>
        </w:rPr>
      </w:pPr>
      <w:r>
        <w:rPr>
          <w:noProof/>
          <w:sz w:val="24"/>
          <w:szCs w:val="24"/>
          <w:lang w:val="hr-HR"/>
        </w:rPr>
        <w:t>r</w:t>
      </w:r>
      <w:r w:rsidR="00B709C2" w:rsidRPr="000841EE">
        <w:rPr>
          <w:noProof/>
          <w:sz w:val="24"/>
          <w:szCs w:val="24"/>
          <w:lang w:val="hr-HR"/>
        </w:rPr>
        <w:t xml:space="preserve">ashodi za zakupnine i najamnine - odnose se na najam jambo plakata za manifestacije u organizaciji i pod pokroviteljstvom Grada Pule, </w:t>
      </w:r>
      <w:r w:rsidR="004C60C4" w:rsidRPr="000841EE">
        <w:rPr>
          <w:noProof/>
          <w:sz w:val="24"/>
          <w:szCs w:val="24"/>
          <w:lang w:val="hr-HR"/>
        </w:rPr>
        <w:t>najam platforme Beey, najam aparata za vodu,</w:t>
      </w:r>
      <w:r w:rsidR="008F7078" w:rsidRPr="000841EE">
        <w:rPr>
          <w:noProof/>
          <w:sz w:val="24"/>
          <w:szCs w:val="24"/>
          <w:lang w:val="hr-HR"/>
        </w:rPr>
        <w:t xml:space="preserve"> najam opreme</w:t>
      </w:r>
      <w:r w:rsidR="000915DB">
        <w:rPr>
          <w:noProof/>
          <w:sz w:val="24"/>
          <w:szCs w:val="24"/>
          <w:lang w:val="hr-HR"/>
        </w:rPr>
        <w:t xml:space="preserve"> (</w:t>
      </w:r>
      <w:r w:rsidR="000915DB" w:rsidRPr="000915DB">
        <w:rPr>
          <w:noProof/>
          <w:sz w:val="24"/>
          <w:szCs w:val="24"/>
          <w:lang w:val="hr-HR"/>
        </w:rPr>
        <w:t>audio/rasvjetne opreme</w:t>
      </w:r>
      <w:r w:rsidR="008F7078" w:rsidRPr="000841EE">
        <w:rPr>
          <w:noProof/>
          <w:sz w:val="24"/>
          <w:szCs w:val="24"/>
          <w:lang w:val="hr-HR"/>
        </w:rPr>
        <w:t xml:space="preserve">, </w:t>
      </w:r>
      <w:r w:rsidR="000915DB" w:rsidRPr="000915DB">
        <w:rPr>
          <w:noProof/>
          <w:sz w:val="24"/>
          <w:szCs w:val="24"/>
          <w:lang w:val="hr-HR"/>
        </w:rPr>
        <w:t>oprem</w:t>
      </w:r>
      <w:r w:rsidR="000915DB">
        <w:rPr>
          <w:noProof/>
          <w:sz w:val="24"/>
          <w:szCs w:val="24"/>
          <w:lang w:val="hr-HR"/>
        </w:rPr>
        <w:t>e</w:t>
      </w:r>
      <w:r w:rsidR="000915DB" w:rsidRPr="000915DB">
        <w:rPr>
          <w:noProof/>
          <w:sz w:val="24"/>
          <w:szCs w:val="24"/>
          <w:lang w:val="hr-HR"/>
        </w:rPr>
        <w:t xml:space="preserve"> za simultano prevođenje</w:t>
      </w:r>
      <w:r w:rsidR="000915DB">
        <w:rPr>
          <w:noProof/>
          <w:sz w:val="24"/>
          <w:szCs w:val="24"/>
          <w:lang w:val="hr-HR"/>
        </w:rPr>
        <w:t xml:space="preserve">), </w:t>
      </w:r>
      <w:r w:rsidR="00B709C2" w:rsidRPr="000841EE">
        <w:rPr>
          <w:noProof/>
          <w:sz w:val="24"/>
          <w:szCs w:val="24"/>
          <w:lang w:val="hr-HR"/>
        </w:rPr>
        <w:t xml:space="preserve">u iznosu od </w:t>
      </w:r>
      <w:r w:rsidR="000915DB">
        <w:rPr>
          <w:noProof/>
          <w:sz w:val="24"/>
          <w:szCs w:val="24"/>
          <w:lang w:val="hr-HR"/>
        </w:rPr>
        <w:t>99.797,56</w:t>
      </w:r>
      <w:r w:rsidR="00B709C2" w:rsidRPr="000841EE">
        <w:rPr>
          <w:noProof/>
          <w:sz w:val="24"/>
          <w:szCs w:val="24"/>
          <w:lang w:val="hr-HR"/>
        </w:rPr>
        <w:t xml:space="preserve"> kun</w:t>
      </w:r>
      <w:r w:rsidR="008F7078" w:rsidRPr="000841EE">
        <w:rPr>
          <w:noProof/>
          <w:sz w:val="24"/>
          <w:szCs w:val="24"/>
          <w:lang w:val="hr-HR"/>
        </w:rPr>
        <w:t>a</w:t>
      </w:r>
      <w:r w:rsidR="00B709C2" w:rsidRPr="000841EE">
        <w:rPr>
          <w:noProof/>
          <w:sz w:val="24"/>
          <w:szCs w:val="24"/>
          <w:lang w:val="hr-HR"/>
        </w:rPr>
        <w:t>;</w:t>
      </w:r>
    </w:p>
    <w:p w14:paraId="14185C98" w14:textId="263858A9" w:rsidR="000B3727" w:rsidRPr="008E09DB" w:rsidRDefault="000B3727" w:rsidP="000B3727">
      <w:pPr>
        <w:pStyle w:val="BodyTextglava"/>
        <w:numPr>
          <w:ilvl w:val="0"/>
          <w:numId w:val="4"/>
        </w:numPr>
        <w:rPr>
          <w:rFonts w:ascii="Times New Roman" w:hAnsi="Times New Roman"/>
          <w:noProof/>
          <w:szCs w:val="24"/>
          <w:lang w:val="hr-HR"/>
        </w:rPr>
      </w:pPr>
      <w:r w:rsidRPr="008E09DB">
        <w:rPr>
          <w:rFonts w:ascii="Times New Roman" w:hAnsi="Times New Roman"/>
          <w:noProof/>
          <w:szCs w:val="24"/>
          <w:lang w:val="hr-HR"/>
        </w:rPr>
        <w:t>rashodi za intelektualne i osobne usluge - obuhvaćaju rashode za ugovore o djelu</w:t>
      </w:r>
      <w:r>
        <w:rPr>
          <w:rFonts w:ascii="Times New Roman" w:hAnsi="Times New Roman"/>
          <w:noProof/>
          <w:szCs w:val="24"/>
          <w:lang w:val="hr-HR"/>
        </w:rPr>
        <w:t xml:space="preserve"> i </w:t>
      </w:r>
      <w:r w:rsidRPr="008E09DB">
        <w:rPr>
          <w:rFonts w:ascii="Times New Roman" w:hAnsi="Times New Roman"/>
          <w:noProof/>
          <w:szCs w:val="24"/>
          <w:lang w:val="hr-HR"/>
        </w:rPr>
        <w:t xml:space="preserve">autorske ugovore (poslovi simultanog prevođenja na hrvatski znakovni jezik, izradu skraćenih zapisnika sjednica Gradskog vijeća), </w:t>
      </w:r>
      <w:r w:rsidR="00751C1C">
        <w:rPr>
          <w:rFonts w:ascii="Times New Roman" w:hAnsi="Times New Roman"/>
          <w:noProof/>
          <w:szCs w:val="24"/>
          <w:lang w:val="hr-HR"/>
        </w:rPr>
        <w:t>i</w:t>
      </w:r>
      <w:r w:rsidR="00751C1C" w:rsidRPr="00751C1C">
        <w:rPr>
          <w:rFonts w:ascii="Times New Roman" w:hAnsi="Times New Roman"/>
          <w:noProof/>
          <w:szCs w:val="24"/>
          <w:lang w:val="hr-HR"/>
        </w:rPr>
        <w:t>zrad</w:t>
      </w:r>
      <w:r w:rsidR="00751C1C">
        <w:rPr>
          <w:rFonts w:ascii="Times New Roman" w:hAnsi="Times New Roman"/>
          <w:noProof/>
          <w:szCs w:val="24"/>
          <w:lang w:val="hr-HR"/>
        </w:rPr>
        <w:t>u</w:t>
      </w:r>
      <w:r w:rsidR="00751C1C" w:rsidRPr="00751C1C">
        <w:rPr>
          <w:rFonts w:ascii="Times New Roman" w:hAnsi="Times New Roman"/>
          <w:noProof/>
          <w:szCs w:val="24"/>
          <w:lang w:val="hr-HR"/>
        </w:rPr>
        <w:t xml:space="preserve"> pravnog </w:t>
      </w:r>
      <w:r w:rsidR="00751C1C" w:rsidRPr="00C0313C">
        <w:rPr>
          <w:rFonts w:ascii="Times New Roman" w:hAnsi="Times New Roman"/>
          <w:noProof/>
          <w:szCs w:val="24"/>
          <w:lang w:val="hr-HR"/>
        </w:rPr>
        <w:t xml:space="preserve">i financijskog due diligence </w:t>
      </w:r>
      <w:r w:rsidR="00C0313C" w:rsidRPr="00C0313C">
        <w:rPr>
          <w:rFonts w:ascii="Times New Roman" w:hAnsi="Times New Roman"/>
          <w:noProof/>
          <w:szCs w:val="24"/>
          <w:lang w:val="hr-HR"/>
        </w:rPr>
        <w:t xml:space="preserve">za trgovačka društva u vlasništvu Grada </w:t>
      </w:r>
      <w:r w:rsidRPr="00C0313C">
        <w:rPr>
          <w:rFonts w:ascii="Times New Roman" w:hAnsi="Times New Roman"/>
          <w:noProof/>
          <w:szCs w:val="24"/>
          <w:lang w:val="hr-HR"/>
        </w:rPr>
        <w:t>te za organizaciju</w:t>
      </w:r>
      <w:r w:rsidRPr="008E09DB">
        <w:rPr>
          <w:rFonts w:ascii="Times New Roman" w:hAnsi="Times New Roman"/>
          <w:noProof/>
          <w:szCs w:val="24"/>
          <w:lang w:val="hr-HR"/>
        </w:rPr>
        <w:t xml:space="preserve"> vjenčanja (matičarka, muzičarke)</w:t>
      </w:r>
      <w:r w:rsidRPr="008E09DB">
        <w:rPr>
          <w:rFonts w:ascii="Times New Roman" w:hAnsi="Times New Roman"/>
          <w:noProof/>
          <w:lang w:val="hr-HR"/>
        </w:rPr>
        <w:t xml:space="preserve"> u iznosu od </w:t>
      </w:r>
      <w:r w:rsidR="000915DB">
        <w:rPr>
          <w:rFonts w:ascii="Times New Roman" w:hAnsi="Times New Roman"/>
          <w:noProof/>
          <w:lang w:val="hr-HR"/>
        </w:rPr>
        <w:t>649.144,02</w:t>
      </w:r>
      <w:r w:rsidRPr="008E09DB">
        <w:rPr>
          <w:rFonts w:ascii="Times New Roman" w:hAnsi="Times New Roman"/>
          <w:noProof/>
          <w:lang w:val="hr-HR"/>
        </w:rPr>
        <w:t xml:space="preserve"> kun</w:t>
      </w:r>
      <w:r w:rsidR="000915DB">
        <w:rPr>
          <w:rFonts w:ascii="Times New Roman" w:hAnsi="Times New Roman"/>
          <w:noProof/>
          <w:lang w:val="hr-HR"/>
        </w:rPr>
        <w:t>e</w:t>
      </w:r>
      <w:r w:rsidRPr="008E09DB">
        <w:rPr>
          <w:rFonts w:ascii="Times New Roman" w:hAnsi="Times New Roman"/>
          <w:noProof/>
          <w:lang w:val="hr-HR"/>
        </w:rPr>
        <w:t>;</w:t>
      </w:r>
    </w:p>
    <w:p w14:paraId="677E5C9A" w14:textId="1E49CC27" w:rsidR="00B709C2" w:rsidRPr="00D54374" w:rsidRDefault="00B709C2" w:rsidP="00027EB4">
      <w:pPr>
        <w:pStyle w:val="BodyTextglava"/>
        <w:numPr>
          <w:ilvl w:val="0"/>
          <w:numId w:val="4"/>
        </w:numPr>
        <w:rPr>
          <w:rFonts w:ascii="Times New Roman" w:hAnsi="Times New Roman"/>
          <w:noProof/>
          <w:szCs w:val="24"/>
          <w:lang w:val="hr-HR"/>
        </w:rPr>
      </w:pPr>
      <w:r w:rsidRPr="00D54374">
        <w:rPr>
          <w:rFonts w:ascii="Times New Roman" w:hAnsi="Times New Roman"/>
          <w:noProof/>
          <w:lang w:val="hr-HR"/>
        </w:rPr>
        <w:t xml:space="preserve">rashodi za ostale usluge - </w:t>
      </w:r>
      <w:r w:rsidRPr="00D54374">
        <w:rPr>
          <w:rFonts w:ascii="Times New Roman" w:hAnsi="Times New Roman"/>
          <w:szCs w:val="24"/>
          <w:lang w:val="hr-HR"/>
        </w:rPr>
        <w:t>odnose se na tisak j</w:t>
      </w:r>
      <w:r w:rsidR="00896C9B" w:rsidRPr="00D54374">
        <w:rPr>
          <w:rFonts w:ascii="Times New Roman" w:hAnsi="Times New Roman"/>
          <w:szCs w:val="24"/>
          <w:lang w:val="hr-HR"/>
        </w:rPr>
        <w:t>u</w:t>
      </w:r>
      <w:r w:rsidRPr="00D54374">
        <w:rPr>
          <w:rFonts w:ascii="Times New Roman" w:hAnsi="Times New Roman"/>
          <w:szCs w:val="24"/>
          <w:lang w:val="hr-HR"/>
        </w:rPr>
        <w:t>mbo plakata za manifestacije u organizaciji i pod pokroviteljstvom Grada Pule</w:t>
      </w:r>
      <w:r w:rsidR="00751C1C" w:rsidRPr="00D54374">
        <w:rPr>
          <w:rFonts w:ascii="Times New Roman" w:hAnsi="Times New Roman"/>
          <w:szCs w:val="24"/>
          <w:lang w:val="hr-HR"/>
        </w:rPr>
        <w:t xml:space="preserve"> te grafički dizajn promotivnih materijala</w:t>
      </w:r>
      <w:r w:rsidRPr="00D54374">
        <w:rPr>
          <w:rFonts w:ascii="Times New Roman" w:hAnsi="Times New Roman"/>
          <w:noProof/>
          <w:lang w:val="hr-HR"/>
        </w:rPr>
        <w:t xml:space="preserve">, </w:t>
      </w:r>
      <w:r w:rsidR="000915DB" w:rsidRPr="00D54374">
        <w:rPr>
          <w:rFonts w:ascii="Times New Roman" w:hAnsi="Times New Roman"/>
          <w:noProof/>
          <w:lang w:val="hr-HR"/>
        </w:rPr>
        <w:t>usluge snimanja i montažu video materijala, usluge snimanja, snimanja dronom i digitalna obrada</w:t>
      </w:r>
      <w:r w:rsidR="00D54374" w:rsidRPr="00D54374">
        <w:rPr>
          <w:rFonts w:ascii="Times New Roman" w:hAnsi="Times New Roman"/>
          <w:noProof/>
          <w:lang w:val="hr-HR"/>
        </w:rPr>
        <w:t xml:space="preserve">, pružanje usluga fotografiranja i korištenja arhiva fotografija sa facebook stranice </w:t>
      </w:r>
      <w:r w:rsidR="00D54374">
        <w:rPr>
          <w:rFonts w:ascii="Times New Roman" w:hAnsi="Times New Roman"/>
          <w:noProof/>
          <w:lang w:val="hr-HR"/>
        </w:rPr>
        <w:t>Pu</w:t>
      </w:r>
      <w:r w:rsidR="00D54374" w:rsidRPr="00D54374">
        <w:rPr>
          <w:rFonts w:ascii="Times New Roman" w:hAnsi="Times New Roman"/>
          <w:noProof/>
          <w:lang w:val="hr-HR"/>
        </w:rPr>
        <w:t>lska svakodnevnica-fotografije i zanimljovosti</w:t>
      </w:r>
      <w:r w:rsidRPr="00D54374">
        <w:rPr>
          <w:rFonts w:ascii="Times New Roman" w:hAnsi="Times New Roman"/>
          <w:noProof/>
          <w:lang w:val="hr-HR"/>
        </w:rPr>
        <w:t xml:space="preserve"> iznosu od </w:t>
      </w:r>
      <w:r w:rsidR="000915DB" w:rsidRPr="00D54374">
        <w:rPr>
          <w:rFonts w:ascii="Times New Roman" w:hAnsi="Times New Roman"/>
          <w:noProof/>
          <w:lang w:val="hr-HR"/>
        </w:rPr>
        <w:t>229.360,08</w:t>
      </w:r>
      <w:r w:rsidRPr="00D54374">
        <w:rPr>
          <w:rFonts w:ascii="Times New Roman" w:hAnsi="Times New Roman"/>
          <w:noProof/>
          <w:lang w:val="hr-HR"/>
        </w:rPr>
        <w:t xml:space="preserve"> kuna;</w:t>
      </w:r>
    </w:p>
    <w:p w14:paraId="75B3634C" w14:textId="32B49FEC"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59516F">
        <w:rPr>
          <w:rFonts w:ascii="Times New Roman" w:hAnsi="Times New Roman"/>
          <w:noProof/>
          <w:szCs w:val="24"/>
          <w:lang w:val="hr-HR"/>
        </w:rPr>
        <w:t>363.383,76</w:t>
      </w:r>
      <w:r w:rsidRPr="000D15C4">
        <w:rPr>
          <w:rFonts w:ascii="Times New Roman" w:hAnsi="Times New Roman"/>
          <w:noProof/>
          <w:szCs w:val="24"/>
          <w:lang w:val="hr-HR"/>
        </w:rPr>
        <w:t xml:space="preserve"> kun</w:t>
      </w:r>
      <w:r w:rsidR="002E7A29">
        <w:rPr>
          <w:rFonts w:ascii="Times New Roman" w:hAnsi="Times New Roman"/>
          <w:noProof/>
          <w:szCs w:val="24"/>
          <w:lang w:val="hr-HR"/>
        </w:rPr>
        <w:t>a</w:t>
      </w:r>
      <w:r w:rsidRPr="000D15C4">
        <w:rPr>
          <w:rFonts w:ascii="Times New Roman" w:hAnsi="Times New Roman"/>
          <w:noProof/>
          <w:szCs w:val="24"/>
          <w:lang w:val="hr-HR"/>
        </w:rPr>
        <w:t>;</w:t>
      </w:r>
    </w:p>
    <w:p w14:paraId="26E66B82" w14:textId="44BEBB0F" w:rsidR="003D544E"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lastRenderedPageBreak/>
        <w:t xml:space="preserve">rashodi za reprezentaciju, </w:t>
      </w:r>
      <w:r w:rsidRPr="000D15C4">
        <w:rPr>
          <w:rFonts w:ascii="Times New Roman" w:hAnsi="Times New Roman"/>
          <w:noProof/>
          <w:lang w:val="hr-HR"/>
        </w:rPr>
        <w:t>odnose se na konzumaciju hrane i pića za službene potrebe, u</w:t>
      </w:r>
      <w:r w:rsidRPr="000D15C4">
        <w:rPr>
          <w:rFonts w:ascii="Times New Roman" w:hAnsi="Times New Roman"/>
          <w:noProof/>
          <w:szCs w:val="24"/>
          <w:lang w:val="hr-HR"/>
        </w:rPr>
        <w:t xml:space="preserve"> iznosu od </w:t>
      </w:r>
      <w:r w:rsidR="005B57AD">
        <w:rPr>
          <w:rFonts w:ascii="Times New Roman" w:hAnsi="Times New Roman"/>
          <w:noProof/>
          <w:szCs w:val="24"/>
          <w:lang w:val="hr-HR"/>
        </w:rPr>
        <w:t>154.739,12</w:t>
      </w:r>
      <w:r w:rsidRPr="000D15C4">
        <w:rPr>
          <w:rFonts w:ascii="Times New Roman" w:hAnsi="Times New Roman"/>
          <w:noProof/>
          <w:szCs w:val="24"/>
          <w:lang w:val="hr-HR"/>
        </w:rPr>
        <w:t xml:space="preserve"> kun</w:t>
      </w:r>
      <w:r w:rsidR="003D544E" w:rsidRPr="000D15C4">
        <w:rPr>
          <w:rFonts w:ascii="Times New Roman" w:hAnsi="Times New Roman"/>
          <w:noProof/>
          <w:szCs w:val="24"/>
          <w:lang w:val="hr-HR"/>
        </w:rPr>
        <w:t>a;</w:t>
      </w:r>
    </w:p>
    <w:p w14:paraId="47D4F8E1" w14:textId="32430666"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pristojbe i naknade</w:t>
      </w:r>
      <w:r w:rsidR="007B0891" w:rsidRPr="000D15C4">
        <w:rPr>
          <w:rFonts w:ascii="Times New Roman" w:hAnsi="Times New Roman"/>
          <w:noProof/>
          <w:szCs w:val="24"/>
          <w:lang w:val="hr-HR"/>
        </w:rPr>
        <w:t xml:space="preserve"> (javnobilježničke ovjere)</w:t>
      </w:r>
      <w:r w:rsidRPr="000D15C4">
        <w:rPr>
          <w:rFonts w:ascii="Times New Roman" w:hAnsi="Times New Roman"/>
          <w:noProof/>
          <w:szCs w:val="24"/>
          <w:lang w:val="hr-HR"/>
        </w:rPr>
        <w:t xml:space="preserve">, u iznosu od </w:t>
      </w:r>
      <w:r w:rsidR="005B57AD">
        <w:rPr>
          <w:rFonts w:ascii="Times New Roman" w:hAnsi="Times New Roman"/>
          <w:noProof/>
          <w:szCs w:val="24"/>
          <w:lang w:val="hr-HR"/>
        </w:rPr>
        <w:t>5.295</w:t>
      </w:r>
      <w:r w:rsidR="00751C1C">
        <w:rPr>
          <w:rFonts w:ascii="Times New Roman" w:hAnsi="Times New Roman"/>
          <w:noProof/>
          <w:szCs w:val="24"/>
          <w:lang w:val="hr-HR"/>
        </w:rPr>
        <w:t>,00</w:t>
      </w:r>
      <w:r w:rsidRPr="000D15C4">
        <w:rPr>
          <w:rFonts w:ascii="Times New Roman" w:hAnsi="Times New Roman"/>
          <w:noProof/>
          <w:szCs w:val="24"/>
          <w:lang w:val="hr-HR"/>
        </w:rPr>
        <w:t xml:space="preserve"> kuna;</w:t>
      </w:r>
    </w:p>
    <w:p w14:paraId="505CAE39" w14:textId="2B564067"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ostale nespomenute rashode poslovanja</w:t>
      </w:r>
      <w:r w:rsidR="00B837E4">
        <w:rPr>
          <w:rFonts w:ascii="Times New Roman" w:hAnsi="Times New Roman"/>
          <w:noProof/>
          <w:szCs w:val="24"/>
          <w:lang w:val="hr-HR"/>
        </w:rPr>
        <w:t xml:space="preserve"> (vijenci, cvjetni aranžmani, usluge smještaja i putni troškovi za vanjske suradnike, kotizacija-paket aranžman Steam games</w:t>
      </w:r>
      <w:r w:rsidRPr="00643F73">
        <w:rPr>
          <w:rFonts w:ascii="Times New Roman" w:hAnsi="Times New Roman"/>
          <w:noProof/>
          <w:szCs w:val="24"/>
          <w:lang w:val="hr-HR"/>
        </w:rPr>
        <w:t xml:space="preserve">, </w:t>
      </w:r>
      <w:r w:rsidR="005B57AD" w:rsidRPr="00643F73">
        <w:rPr>
          <w:rFonts w:ascii="Times New Roman" w:hAnsi="Times New Roman"/>
          <w:noProof/>
          <w:szCs w:val="24"/>
          <w:lang w:val="hr-HR"/>
        </w:rPr>
        <w:t>usluge tjelesne zaštite,</w:t>
      </w:r>
      <w:r w:rsidR="005B57AD">
        <w:rPr>
          <w:rFonts w:ascii="Times New Roman" w:hAnsi="Times New Roman"/>
          <w:noProof/>
          <w:szCs w:val="24"/>
          <w:lang w:val="hr-HR"/>
        </w:rPr>
        <w:t xml:space="preserve"> </w:t>
      </w:r>
      <w:r w:rsidRPr="000D15C4">
        <w:rPr>
          <w:rFonts w:ascii="Times New Roman" w:hAnsi="Times New Roman"/>
          <w:noProof/>
          <w:szCs w:val="24"/>
          <w:lang w:val="hr-HR"/>
        </w:rPr>
        <w:t xml:space="preserve">u iznosu od </w:t>
      </w:r>
      <w:r w:rsidR="005B57AD">
        <w:rPr>
          <w:rFonts w:ascii="Times New Roman" w:hAnsi="Times New Roman"/>
          <w:noProof/>
          <w:szCs w:val="24"/>
          <w:lang w:val="hr-HR"/>
        </w:rPr>
        <w:t>90.295,82</w:t>
      </w:r>
      <w:r w:rsidRPr="000D15C4">
        <w:rPr>
          <w:rFonts w:ascii="Times New Roman" w:hAnsi="Times New Roman"/>
          <w:noProof/>
          <w:szCs w:val="24"/>
          <w:lang w:val="hr-HR"/>
        </w:rPr>
        <w:t xml:space="preserve"> kun</w:t>
      </w:r>
      <w:r w:rsidR="002E7A29">
        <w:rPr>
          <w:rFonts w:ascii="Times New Roman" w:hAnsi="Times New Roman"/>
          <w:noProof/>
          <w:szCs w:val="24"/>
          <w:lang w:val="hr-HR"/>
        </w:rPr>
        <w:t>e</w:t>
      </w:r>
      <w:r w:rsidRPr="000D15C4">
        <w:rPr>
          <w:rFonts w:ascii="Times New Roman" w:hAnsi="Times New Roman"/>
          <w:noProof/>
          <w:szCs w:val="24"/>
          <w:lang w:val="hr-HR"/>
        </w:rPr>
        <w:t>;</w:t>
      </w:r>
    </w:p>
    <w:p w14:paraId="0E949C6C" w14:textId="3FD2B2E8" w:rsidR="00B709C2" w:rsidRDefault="00B709C2" w:rsidP="00083EDD">
      <w:pPr>
        <w:pStyle w:val="BodyTextglava"/>
        <w:numPr>
          <w:ilvl w:val="0"/>
          <w:numId w:val="4"/>
        </w:numPr>
        <w:rPr>
          <w:rFonts w:ascii="Times New Roman" w:hAnsi="Times New Roman"/>
          <w:noProof/>
          <w:szCs w:val="24"/>
          <w:lang w:val="hr-HR"/>
        </w:rPr>
      </w:pPr>
      <w:r w:rsidRPr="002E7A29">
        <w:rPr>
          <w:rFonts w:ascii="Times New Roman" w:hAnsi="Times New Roman"/>
          <w:noProof/>
          <w:lang w:val="hr-HR"/>
        </w:rPr>
        <w:t>rashodi za međunarodnu suradnju</w:t>
      </w:r>
      <w:r w:rsidR="00920CE9" w:rsidRPr="002E7A29">
        <w:rPr>
          <w:rFonts w:ascii="Times New Roman" w:hAnsi="Times New Roman"/>
          <w:noProof/>
          <w:lang w:val="hr-HR"/>
        </w:rPr>
        <w:t>,</w:t>
      </w:r>
      <w:r w:rsidR="00E43F6B" w:rsidRPr="002E7A29">
        <w:rPr>
          <w:rFonts w:ascii="Times New Roman" w:hAnsi="Times New Roman"/>
          <w:noProof/>
          <w:lang w:val="hr-HR"/>
        </w:rPr>
        <w:t xml:space="preserve"> odnosi se na </w:t>
      </w:r>
      <w:r w:rsidR="00B837E4">
        <w:rPr>
          <w:rFonts w:ascii="Times New Roman" w:hAnsi="Times New Roman"/>
          <w:noProof/>
          <w:lang w:val="hr-HR"/>
        </w:rPr>
        <w:t>sufinanciranje troškova organizacije G-maxi on regate</w:t>
      </w:r>
      <w:r w:rsidR="004C664C">
        <w:rPr>
          <w:rFonts w:ascii="Times New Roman" w:hAnsi="Times New Roman"/>
          <w:noProof/>
          <w:lang w:val="hr-HR"/>
        </w:rPr>
        <w:t xml:space="preserve">, </w:t>
      </w:r>
      <w:r w:rsidR="004C664C" w:rsidRPr="004C664C">
        <w:rPr>
          <w:rFonts w:ascii="Times New Roman" w:hAnsi="Times New Roman"/>
          <w:noProof/>
          <w:lang w:val="hr-HR"/>
        </w:rPr>
        <w:t>konferencij</w:t>
      </w:r>
      <w:r w:rsidR="004C664C">
        <w:rPr>
          <w:rFonts w:ascii="Times New Roman" w:hAnsi="Times New Roman"/>
          <w:noProof/>
          <w:lang w:val="hr-HR"/>
        </w:rPr>
        <w:t>e</w:t>
      </w:r>
      <w:r w:rsidR="004C664C" w:rsidRPr="004C664C">
        <w:rPr>
          <w:rFonts w:ascii="Times New Roman" w:hAnsi="Times New Roman"/>
          <w:noProof/>
          <w:lang w:val="hr-HR"/>
        </w:rPr>
        <w:t xml:space="preserve"> </w:t>
      </w:r>
      <w:r w:rsidR="004C664C">
        <w:rPr>
          <w:rFonts w:ascii="Times New Roman" w:hAnsi="Times New Roman"/>
          <w:noProof/>
          <w:lang w:val="hr-HR"/>
        </w:rPr>
        <w:t>Gr</w:t>
      </w:r>
      <w:r w:rsidR="004C664C" w:rsidRPr="004C664C">
        <w:rPr>
          <w:rFonts w:ascii="Times New Roman" w:hAnsi="Times New Roman"/>
          <w:noProof/>
          <w:lang w:val="hr-HR"/>
        </w:rPr>
        <w:t>ad po mjeri čovjeka</w:t>
      </w:r>
      <w:r w:rsidR="004C664C">
        <w:rPr>
          <w:rFonts w:ascii="Times New Roman" w:hAnsi="Times New Roman"/>
          <w:noProof/>
          <w:lang w:val="hr-HR"/>
        </w:rPr>
        <w:t>,</w:t>
      </w:r>
      <w:r w:rsidR="004C664C" w:rsidRPr="004C664C">
        <w:t xml:space="preserve"> </w:t>
      </w:r>
      <w:r w:rsidR="004C664C" w:rsidRPr="004C664C">
        <w:rPr>
          <w:rFonts w:ascii="Times New Roman" w:hAnsi="Times New Roman"/>
          <w:noProof/>
          <w:lang w:val="hr-HR"/>
        </w:rPr>
        <w:t>Urban</w:t>
      </w:r>
      <w:r w:rsidR="004C664C">
        <w:rPr>
          <w:rFonts w:ascii="Times New Roman" w:hAnsi="Times New Roman"/>
          <w:noProof/>
          <w:lang w:val="hr-HR"/>
        </w:rPr>
        <w:t>e</w:t>
      </w:r>
      <w:r w:rsidR="004C664C" w:rsidRPr="004C664C">
        <w:rPr>
          <w:rFonts w:ascii="Times New Roman" w:hAnsi="Times New Roman"/>
          <w:noProof/>
          <w:lang w:val="hr-HR"/>
        </w:rPr>
        <w:t xml:space="preserve"> mobilnost</w:t>
      </w:r>
      <w:r w:rsidR="004C664C">
        <w:rPr>
          <w:rFonts w:ascii="Times New Roman" w:hAnsi="Times New Roman"/>
          <w:noProof/>
          <w:lang w:val="hr-HR"/>
        </w:rPr>
        <w:t>i</w:t>
      </w:r>
      <w:r w:rsidR="000B1530">
        <w:rPr>
          <w:rFonts w:ascii="Times New Roman" w:hAnsi="Times New Roman"/>
          <w:noProof/>
          <w:lang w:val="hr-HR"/>
        </w:rPr>
        <w:t xml:space="preserve"> te smještaj gostiju uzvanika za Dan grada Pula</w:t>
      </w:r>
      <w:r w:rsidR="002E7A29" w:rsidRPr="002E7A29">
        <w:rPr>
          <w:rFonts w:ascii="Times New Roman" w:hAnsi="Times New Roman"/>
          <w:noProof/>
          <w:lang w:val="hr-HR"/>
        </w:rPr>
        <w:t>,</w:t>
      </w:r>
      <w:r w:rsidR="002E7A29" w:rsidRPr="002E7A29">
        <w:rPr>
          <w:rFonts w:ascii="Times New Roman" w:hAnsi="Times New Roman"/>
          <w:noProof/>
          <w:color w:val="FF0000"/>
          <w:lang w:val="hr-HR"/>
        </w:rPr>
        <w:t xml:space="preserve"> </w:t>
      </w:r>
      <w:r w:rsidRPr="002E7A29">
        <w:rPr>
          <w:rFonts w:ascii="Times New Roman" w:hAnsi="Times New Roman"/>
          <w:noProof/>
          <w:szCs w:val="24"/>
          <w:lang w:val="hr-HR"/>
        </w:rPr>
        <w:t xml:space="preserve">u iznosu od </w:t>
      </w:r>
      <w:r w:rsidR="005B57AD">
        <w:rPr>
          <w:rFonts w:ascii="Times New Roman" w:hAnsi="Times New Roman"/>
          <w:noProof/>
          <w:szCs w:val="24"/>
          <w:lang w:val="hr-HR"/>
        </w:rPr>
        <w:t>86.790,90</w:t>
      </w:r>
      <w:r w:rsidRPr="002E7A29">
        <w:rPr>
          <w:rFonts w:ascii="Times New Roman" w:hAnsi="Times New Roman"/>
          <w:noProof/>
          <w:szCs w:val="24"/>
          <w:lang w:val="hr-HR"/>
        </w:rPr>
        <w:t xml:space="preserve"> kun</w:t>
      </w:r>
      <w:r w:rsidR="00751C1C">
        <w:rPr>
          <w:rFonts w:ascii="Times New Roman" w:hAnsi="Times New Roman"/>
          <w:noProof/>
          <w:szCs w:val="24"/>
          <w:lang w:val="hr-HR"/>
        </w:rPr>
        <w:t>a</w:t>
      </w:r>
      <w:r w:rsidRPr="002E7A29">
        <w:rPr>
          <w:rFonts w:ascii="Times New Roman" w:hAnsi="Times New Roman"/>
          <w:noProof/>
          <w:szCs w:val="24"/>
          <w:lang w:val="hr-HR"/>
        </w:rPr>
        <w:t xml:space="preserve">; </w:t>
      </w:r>
    </w:p>
    <w:p w14:paraId="27A62D5F" w14:textId="03594E12" w:rsidR="000B1530" w:rsidRPr="00D6217F" w:rsidRDefault="005B57AD" w:rsidP="00083EDD">
      <w:pPr>
        <w:pStyle w:val="BodyTextglava"/>
        <w:numPr>
          <w:ilvl w:val="0"/>
          <w:numId w:val="4"/>
        </w:numPr>
        <w:rPr>
          <w:rFonts w:ascii="Times New Roman" w:hAnsi="Times New Roman"/>
          <w:noProof/>
          <w:szCs w:val="24"/>
          <w:lang w:val="hr-HR"/>
        </w:rPr>
      </w:pPr>
      <w:r w:rsidRPr="00D6217F">
        <w:rPr>
          <w:rFonts w:ascii="Times New Roman" w:hAnsi="Times New Roman"/>
          <w:noProof/>
          <w:szCs w:val="24"/>
          <w:lang w:val="hr-HR"/>
        </w:rPr>
        <w:t xml:space="preserve">subvencije trgovačkim društvima, u iznosu od 28.750,00 kuna, </w:t>
      </w:r>
      <w:r w:rsidR="009754BE" w:rsidRPr="00D6217F">
        <w:rPr>
          <w:rFonts w:ascii="Times New Roman" w:hAnsi="Times New Roman"/>
          <w:noProof/>
          <w:szCs w:val="24"/>
          <w:lang w:val="hr-HR"/>
        </w:rPr>
        <w:t>za sufinanciranje konferencije Nautika, turizam s 5 zvjezdica</w:t>
      </w:r>
      <w:r w:rsidR="00D6217F" w:rsidRPr="00D6217F">
        <w:rPr>
          <w:rFonts w:ascii="Times New Roman" w:hAnsi="Times New Roman"/>
          <w:noProof/>
          <w:szCs w:val="24"/>
          <w:lang w:val="hr-HR"/>
        </w:rPr>
        <w:t xml:space="preserve"> te Congres of pediatric surgery</w:t>
      </w:r>
      <w:r w:rsidR="004C664C">
        <w:rPr>
          <w:rFonts w:ascii="Times New Roman" w:hAnsi="Times New Roman"/>
          <w:noProof/>
          <w:szCs w:val="24"/>
          <w:lang w:val="hr-HR"/>
        </w:rPr>
        <w:t>;</w:t>
      </w:r>
    </w:p>
    <w:p w14:paraId="05EE87FD" w14:textId="29575500" w:rsidR="005B57AD" w:rsidRPr="00D6217F" w:rsidRDefault="005B57AD" w:rsidP="005B57AD">
      <w:pPr>
        <w:pStyle w:val="BodyTextglava"/>
        <w:numPr>
          <w:ilvl w:val="0"/>
          <w:numId w:val="4"/>
        </w:numPr>
        <w:rPr>
          <w:rFonts w:ascii="Times New Roman" w:hAnsi="Times New Roman"/>
          <w:noProof/>
          <w:szCs w:val="24"/>
          <w:lang w:val="hr-HR"/>
        </w:rPr>
      </w:pPr>
      <w:r w:rsidRPr="00D6217F">
        <w:rPr>
          <w:rFonts w:ascii="Times New Roman" w:hAnsi="Times New Roman"/>
          <w:noProof/>
          <w:szCs w:val="24"/>
          <w:lang w:val="hr-HR"/>
        </w:rPr>
        <w:t>tekuće pomoći proračunskim korisnicima drugih proračuna</w:t>
      </w:r>
      <w:r w:rsidR="00B32B71" w:rsidRPr="00D6217F">
        <w:rPr>
          <w:rFonts w:ascii="Times New Roman" w:hAnsi="Times New Roman"/>
          <w:noProof/>
          <w:szCs w:val="24"/>
          <w:lang w:val="hr-HR"/>
        </w:rPr>
        <w:t xml:space="preserve">, </w:t>
      </w:r>
      <w:r w:rsidRPr="00D6217F">
        <w:rPr>
          <w:rFonts w:ascii="Times New Roman" w:hAnsi="Times New Roman"/>
          <w:noProof/>
          <w:szCs w:val="24"/>
          <w:lang w:val="hr-HR"/>
        </w:rPr>
        <w:t xml:space="preserve">u iznosu od 25.000,00 kuna, </w:t>
      </w:r>
      <w:r w:rsidR="009754BE" w:rsidRPr="00D6217F">
        <w:rPr>
          <w:rFonts w:ascii="Times New Roman" w:hAnsi="Times New Roman"/>
          <w:noProof/>
          <w:lang w:val="hr-HR"/>
        </w:rPr>
        <w:t xml:space="preserve">odnose se na sufinanciranje </w:t>
      </w:r>
      <w:r w:rsidR="00D6217F" w:rsidRPr="00D6217F">
        <w:rPr>
          <w:rFonts w:ascii="Times New Roman" w:hAnsi="Times New Roman"/>
          <w:noProof/>
          <w:lang w:val="hr-HR"/>
        </w:rPr>
        <w:t>5. konferencije o palijativnoj skrbi, izdavanje publikacije „Sport u Istri-prvih 150 godina“ te kupnje mikroskopa za potrebe Gimnazije Pula</w:t>
      </w:r>
      <w:r w:rsidRPr="00D6217F">
        <w:rPr>
          <w:rFonts w:ascii="Times New Roman" w:hAnsi="Times New Roman"/>
          <w:noProof/>
          <w:szCs w:val="24"/>
          <w:lang w:val="hr-HR"/>
        </w:rPr>
        <w:t>;</w:t>
      </w:r>
    </w:p>
    <w:p w14:paraId="7B0A6C45" w14:textId="77F1347B" w:rsidR="005B57AD" w:rsidRPr="00D6217F" w:rsidRDefault="005B57AD" w:rsidP="005B57AD">
      <w:pPr>
        <w:pStyle w:val="BodyTextglava"/>
        <w:numPr>
          <w:ilvl w:val="0"/>
          <w:numId w:val="4"/>
        </w:numPr>
        <w:rPr>
          <w:rFonts w:ascii="Times New Roman" w:hAnsi="Times New Roman"/>
          <w:noProof/>
          <w:szCs w:val="24"/>
          <w:lang w:val="hr-HR"/>
        </w:rPr>
      </w:pPr>
      <w:r w:rsidRPr="00D6217F">
        <w:rPr>
          <w:rFonts w:ascii="Times New Roman" w:hAnsi="Times New Roman"/>
          <w:noProof/>
          <w:lang w:val="hr-HR"/>
        </w:rPr>
        <w:t>tekuće donacije u novcu</w:t>
      </w:r>
      <w:r w:rsidR="009754BE" w:rsidRPr="00D6217F">
        <w:rPr>
          <w:rFonts w:ascii="Times New Roman" w:hAnsi="Times New Roman"/>
          <w:noProof/>
          <w:lang w:val="hr-HR"/>
        </w:rPr>
        <w:t>,</w:t>
      </w:r>
      <w:r w:rsidRPr="00D6217F">
        <w:rPr>
          <w:rFonts w:ascii="Times New Roman" w:hAnsi="Times New Roman"/>
          <w:noProof/>
          <w:szCs w:val="24"/>
          <w:lang w:val="hr-HR"/>
        </w:rPr>
        <w:t xml:space="preserve"> </w:t>
      </w:r>
      <w:r w:rsidRPr="00D6217F">
        <w:rPr>
          <w:rFonts w:ascii="Times New Roman" w:hAnsi="Times New Roman"/>
          <w:noProof/>
          <w:lang w:val="hr-HR"/>
        </w:rPr>
        <w:t>u iznosu od 15.565,22 kun</w:t>
      </w:r>
      <w:r w:rsidR="004C664C">
        <w:rPr>
          <w:rFonts w:ascii="Times New Roman" w:hAnsi="Times New Roman"/>
          <w:noProof/>
          <w:lang w:val="hr-HR"/>
        </w:rPr>
        <w:t>e</w:t>
      </w:r>
      <w:r w:rsidRPr="00D6217F">
        <w:rPr>
          <w:rFonts w:ascii="Times New Roman" w:hAnsi="Times New Roman"/>
          <w:noProof/>
          <w:lang w:val="hr-HR"/>
        </w:rPr>
        <w:t xml:space="preserve">, </w:t>
      </w:r>
      <w:r w:rsidR="00D6217F" w:rsidRPr="00D6217F">
        <w:rPr>
          <w:rFonts w:ascii="Times New Roman" w:hAnsi="Times New Roman"/>
          <w:noProof/>
          <w:lang w:val="hr-HR"/>
        </w:rPr>
        <w:t>za</w:t>
      </w:r>
      <w:r w:rsidR="00B32B71" w:rsidRPr="00D6217F">
        <w:rPr>
          <w:rFonts w:ascii="Times New Roman" w:hAnsi="Times New Roman"/>
          <w:noProof/>
          <w:lang w:val="hr-HR"/>
        </w:rPr>
        <w:t xml:space="preserve"> </w:t>
      </w:r>
      <w:r w:rsidR="00963DBA" w:rsidRPr="00D6217F">
        <w:rPr>
          <w:rFonts w:ascii="Times New Roman" w:hAnsi="Times New Roman"/>
          <w:noProof/>
          <w:lang w:val="hr-HR"/>
        </w:rPr>
        <w:t xml:space="preserve">sufinanciranje </w:t>
      </w:r>
      <w:r w:rsidR="00D6217F" w:rsidRPr="00D6217F">
        <w:rPr>
          <w:rFonts w:ascii="Times New Roman" w:hAnsi="Times New Roman"/>
          <w:noProof/>
          <w:lang w:val="hr-HR"/>
        </w:rPr>
        <w:t xml:space="preserve">troškova 16. simpozija Distrofičara Istre, </w:t>
      </w:r>
      <w:r w:rsidR="00963DBA" w:rsidRPr="00D6217F">
        <w:rPr>
          <w:rFonts w:ascii="Times New Roman" w:hAnsi="Times New Roman"/>
          <w:noProof/>
          <w:lang w:val="hr-HR"/>
        </w:rPr>
        <w:t>troškova prijevoza za putovanje na finale EURO POP CONTEST BERLINER PERLE za Zoe Šestan i pratnju</w:t>
      </w:r>
      <w:r w:rsidR="00D6217F" w:rsidRPr="00D6217F">
        <w:rPr>
          <w:rFonts w:ascii="Times New Roman" w:hAnsi="Times New Roman"/>
          <w:noProof/>
          <w:lang w:val="hr-HR"/>
        </w:rPr>
        <w:t xml:space="preserve"> te</w:t>
      </w:r>
      <w:r w:rsidR="00963DBA" w:rsidRPr="00D6217F">
        <w:rPr>
          <w:rFonts w:ascii="Times New Roman" w:hAnsi="Times New Roman"/>
          <w:noProof/>
          <w:lang w:val="hr-HR"/>
        </w:rPr>
        <w:t xml:space="preserve"> </w:t>
      </w:r>
      <w:r w:rsidR="00B32B71" w:rsidRPr="00D6217F">
        <w:rPr>
          <w:rFonts w:ascii="Times New Roman" w:hAnsi="Times New Roman"/>
          <w:noProof/>
          <w:lang w:val="hr-HR"/>
        </w:rPr>
        <w:t>donaciju sportske opreme</w:t>
      </w:r>
      <w:r w:rsidRPr="00D6217F">
        <w:rPr>
          <w:rFonts w:ascii="Times New Roman" w:hAnsi="Times New Roman"/>
          <w:noProof/>
          <w:lang w:val="hr-HR"/>
        </w:rPr>
        <w:t>:</w:t>
      </w:r>
    </w:p>
    <w:p w14:paraId="1495DF6B" w14:textId="77777777" w:rsidR="00C150DC" w:rsidRDefault="00C150DC" w:rsidP="00D25A04">
      <w:pPr>
        <w:pStyle w:val="BodyTextglava"/>
        <w:ind w:firstLine="708"/>
        <w:rPr>
          <w:rFonts w:ascii="Times New Roman" w:hAnsi="Times New Roman"/>
          <w:i/>
          <w:noProof/>
          <w:szCs w:val="24"/>
          <w:lang w:val="hr-HR"/>
        </w:rPr>
      </w:pPr>
    </w:p>
    <w:p w14:paraId="548A197D" w14:textId="5459D038" w:rsidR="002D2435" w:rsidRPr="008A3B17" w:rsidRDefault="006F280B" w:rsidP="00D25A04">
      <w:pPr>
        <w:pStyle w:val="BodyTextglava"/>
        <w:ind w:firstLine="708"/>
        <w:rPr>
          <w:rFonts w:ascii="Times New Roman" w:hAnsi="Times New Roman"/>
          <w:color w:val="000000"/>
          <w:szCs w:val="24"/>
          <w:shd w:val="clear" w:color="auto" w:fill="FFFFFF"/>
          <w:lang w:val="hr-HR"/>
        </w:rPr>
      </w:pPr>
      <w:r w:rsidRPr="000D15C4">
        <w:rPr>
          <w:rFonts w:ascii="Times New Roman" w:hAnsi="Times New Roman"/>
          <w:i/>
          <w:noProof/>
          <w:szCs w:val="24"/>
          <w:lang w:val="hr-HR"/>
        </w:rPr>
        <w:t xml:space="preserve">Aktivnost: Proračunska zaliha, </w:t>
      </w:r>
      <w:r w:rsidRPr="000D15C4">
        <w:rPr>
          <w:rFonts w:ascii="Times New Roman" w:hAnsi="Times New Roman"/>
          <w:noProof/>
          <w:szCs w:val="24"/>
          <w:lang w:val="hr-HR"/>
        </w:rPr>
        <w:t xml:space="preserve">rashodi za provođenje Aktivnosti planirani su u iznosu od 1.000.000,00 kuna, </w:t>
      </w:r>
      <w:r w:rsidR="00735D3C" w:rsidRPr="000D15C4">
        <w:rPr>
          <w:rFonts w:ascii="Times New Roman" w:hAnsi="Times New Roman"/>
          <w:noProof/>
          <w:szCs w:val="24"/>
          <w:lang w:val="hr-HR"/>
        </w:rPr>
        <w:t xml:space="preserve">u izvještajnom razdoblju nisu </w:t>
      </w:r>
      <w:r w:rsidRPr="000D15C4">
        <w:rPr>
          <w:rFonts w:ascii="Times New Roman" w:hAnsi="Times New Roman"/>
          <w:noProof/>
          <w:szCs w:val="24"/>
          <w:lang w:val="hr-HR"/>
        </w:rPr>
        <w:t xml:space="preserve">izvršeni. </w:t>
      </w:r>
      <w:bookmarkStart w:id="6" w:name="_Hlk115940771"/>
      <w:r w:rsidR="00460FB5" w:rsidRPr="008A3B17">
        <w:rPr>
          <w:rFonts w:ascii="Times New Roman" w:hAnsi="Times New Roman"/>
          <w:color w:val="231F20"/>
          <w:shd w:val="clear" w:color="auto" w:fill="FFFFFF"/>
        </w:rPr>
        <w:t>Sredstva proračunske zalihe koriste se za financiranje rashoda nastalih pri otklanjanju posljedica elementarnih nepogoda, epidemija, ekoloških i ostalih nepredvidivih nesreća odnosno izvanrednih događaja tijekom godine</w:t>
      </w:r>
      <w:r w:rsidR="007F5450" w:rsidRPr="008A3B17">
        <w:rPr>
          <w:rFonts w:ascii="Times New Roman" w:hAnsi="Times New Roman"/>
          <w:color w:val="000000"/>
          <w:szCs w:val="24"/>
          <w:shd w:val="clear" w:color="auto" w:fill="FFFFFF"/>
          <w:lang w:val="hr-HR"/>
        </w:rPr>
        <w:t>.</w:t>
      </w:r>
    </w:p>
    <w:bookmarkEnd w:id="6"/>
    <w:p w14:paraId="032CAE35" w14:textId="174644C1" w:rsidR="007F5450" w:rsidRPr="000D15C4" w:rsidRDefault="007F5450" w:rsidP="00D25A04">
      <w:pPr>
        <w:pStyle w:val="BodyTextglava"/>
        <w:ind w:firstLine="708"/>
        <w:rPr>
          <w:rFonts w:ascii="Times New Roman" w:hAnsi="Times New Roman"/>
          <w:noProof/>
          <w:szCs w:val="24"/>
          <w:lang w:val="hr-HR"/>
        </w:rPr>
      </w:pPr>
    </w:p>
    <w:p w14:paraId="60A4EE49" w14:textId="7A80AC0C" w:rsidR="003E34F3" w:rsidRDefault="003E34F3" w:rsidP="003E34F3">
      <w:pPr>
        <w:pStyle w:val="Tijeloteksta"/>
        <w:ind w:right="-1" w:firstLine="567"/>
        <w:rPr>
          <w:iCs/>
          <w:noProof/>
          <w:sz w:val="24"/>
          <w:szCs w:val="24"/>
          <w:lang w:val="hr-HR"/>
        </w:rPr>
      </w:pPr>
      <w:r w:rsidRPr="0000405F">
        <w:rPr>
          <w:i/>
          <w:noProof/>
          <w:sz w:val="24"/>
          <w:szCs w:val="24"/>
          <w:lang w:val="hr-HR"/>
        </w:rPr>
        <w:t xml:space="preserve">Aktivnost Standardi kvalitete, </w:t>
      </w:r>
      <w:r w:rsidRPr="0000405F">
        <w:rPr>
          <w:iCs/>
          <w:noProof/>
          <w:sz w:val="24"/>
          <w:szCs w:val="24"/>
          <w:lang w:val="hr-HR"/>
        </w:rPr>
        <w:t>rashodi za provođenje Aktivnosti planirani su u iznosu od 150.000,00 kuna</w:t>
      </w:r>
      <w:r>
        <w:rPr>
          <w:iCs/>
          <w:noProof/>
          <w:sz w:val="24"/>
          <w:szCs w:val="24"/>
          <w:lang w:val="hr-HR"/>
        </w:rPr>
        <w:t>,</w:t>
      </w:r>
      <w:r w:rsidRPr="0000405F">
        <w:rPr>
          <w:iCs/>
          <w:noProof/>
          <w:sz w:val="24"/>
          <w:szCs w:val="24"/>
          <w:lang w:val="hr-HR"/>
        </w:rPr>
        <w:t xml:space="preserve"> </w:t>
      </w:r>
      <w:r>
        <w:rPr>
          <w:iCs/>
          <w:noProof/>
          <w:sz w:val="24"/>
          <w:szCs w:val="24"/>
          <w:lang w:val="hr-HR"/>
        </w:rPr>
        <w:t xml:space="preserve">a izvršeni su u iznosu od </w:t>
      </w:r>
      <w:r w:rsidR="006953C4">
        <w:rPr>
          <w:iCs/>
          <w:noProof/>
          <w:sz w:val="24"/>
          <w:szCs w:val="24"/>
          <w:lang w:val="hr-HR"/>
        </w:rPr>
        <w:t>102.532,50</w:t>
      </w:r>
      <w:r>
        <w:rPr>
          <w:iCs/>
          <w:noProof/>
          <w:sz w:val="24"/>
          <w:szCs w:val="24"/>
          <w:lang w:val="hr-HR"/>
        </w:rPr>
        <w:t xml:space="preserve"> kuna ili </w:t>
      </w:r>
      <w:r w:rsidR="006953C4">
        <w:rPr>
          <w:iCs/>
          <w:noProof/>
          <w:sz w:val="24"/>
          <w:szCs w:val="24"/>
          <w:lang w:val="hr-HR"/>
        </w:rPr>
        <w:t>68,36</w:t>
      </w:r>
      <w:r>
        <w:rPr>
          <w:iCs/>
          <w:noProof/>
          <w:sz w:val="24"/>
          <w:szCs w:val="24"/>
          <w:lang w:val="hr-HR"/>
        </w:rPr>
        <w:t xml:space="preserve">% u odnosu na plan, </w:t>
      </w:r>
      <w:r w:rsidRPr="0000405F">
        <w:rPr>
          <w:iCs/>
          <w:noProof/>
          <w:sz w:val="24"/>
          <w:szCs w:val="24"/>
          <w:lang w:val="hr-HR"/>
        </w:rPr>
        <w:t xml:space="preserve">za uslugu </w:t>
      </w:r>
      <w:r w:rsidR="00C62298">
        <w:rPr>
          <w:iCs/>
          <w:noProof/>
          <w:sz w:val="24"/>
          <w:szCs w:val="24"/>
          <w:lang w:val="hr-HR"/>
        </w:rPr>
        <w:t>edukacije za postojeće interne auditore za upoznavanje sa novim sustavom i zahtjevima norme ISO 37001-2016</w:t>
      </w:r>
      <w:r w:rsidRPr="0000405F">
        <w:rPr>
          <w:iCs/>
          <w:noProof/>
          <w:sz w:val="24"/>
          <w:szCs w:val="24"/>
          <w:lang w:val="hr-HR"/>
        </w:rPr>
        <w:t>.</w:t>
      </w:r>
      <w:r w:rsidR="006953C4">
        <w:rPr>
          <w:iCs/>
          <w:noProof/>
          <w:sz w:val="24"/>
          <w:szCs w:val="24"/>
          <w:lang w:val="hr-HR"/>
        </w:rPr>
        <w:t>,</w:t>
      </w:r>
      <w:r w:rsidR="008F68BE">
        <w:rPr>
          <w:iCs/>
          <w:noProof/>
          <w:sz w:val="24"/>
          <w:szCs w:val="24"/>
          <w:lang w:val="hr-HR"/>
        </w:rPr>
        <w:t xml:space="preserve"> savjetničke usluge na projektu </w:t>
      </w:r>
      <w:r w:rsidR="00382EAB">
        <w:rPr>
          <w:iCs/>
          <w:noProof/>
          <w:sz w:val="24"/>
          <w:szCs w:val="24"/>
          <w:lang w:val="hr-HR"/>
        </w:rPr>
        <w:t xml:space="preserve">Uvođenje sustava upravljanja za suzbijanje podmićivanja prema </w:t>
      </w:r>
      <w:r w:rsidRPr="0000405F">
        <w:rPr>
          <w:iCs/>
          <w:noProof/>
          <w:sz w:val="24"/>
          <w:szCs w:val="24"/>
          <w:lang w:val="hr-HR"/>
        </w:rPr>
        <w:t xml:space="preserve"> </w:t>
      </w:r>
      <w:r w:rsidR="00382EAB">
        <w:rPr>
          <w:iCs/>
          <w:noProof/>
          <w:sz w:val="24"/>
          <w:szCs w:val="24"/>
          <w:lang w:val="hr-HR"/>
        </w:rPr>
        <w:t>ISO 37001-2016</w:t>
      </w:r>
      <w:r w:rsidR="006953C4">
        <w:rPr>
          <w:iCs/>
          <w:noProof/>
          <w:sz w:val="24"/>
          <w:szCs w:val="24"/>
          <w:lang w:val="hr-HR"/>
        </w:rPr>
        <w:t xml:space="preserve"> te uslugu internog audita </w:t>
      </w:r>
      <w:r w:rsidR="006953C4" w:rsidRPr="00623E49">
        <w:rPr>
          <w:rFonts w:eastAsia="SimSun"/>
          <w:bCs/>
          <w:sz w:val="24"/>
          <w:szCs w:val="24"/>
        </w:rPr>
        <w:t xml:space="preserve">za </w:t>
      </w:r>
      <w:r w:rsidR="006953C4">
        <w:rPr>
          <w:rFonts w:eastAsia="SimSun"/>
          <w:bCs/>
          <w:sz w:val="24"/>
          <w:szCs w:val="24"/>
        </w:rPr>
        <w:t xml:space="preserve">međunarodne norme </w:t>
      </w:r>
      <w:r w:rsidR="006953C4" w:rsidRPr="00623E49">
        <w:rPr>
          <w:rFonts w:eastAsia="SimSun"/>
          <w:bCs/>
          <w:sz w:val="24"/>
          <w:szCs w:val="24"/>
        </w:rPr>
        <w:t>ISO 9001, 27001 i IQNet SR-10</w:t>
      </w:r>
      <w:r w:rsidR="00382EAB" w:rsidRPr="0000405F">
        <w:rPr>
          <w:iCs/>
          <w:noProof/>
          <w:sz w:val="24"/>
          <w:szCs w:val="24"/>
          <w:lang w:val="hr-HR"/>
        </w:rPr>
        <w:t>.</w:t>
      </w:r>
    </w:p>
    <w:p w14:paraId="36AA04A6" w14:textId="77777777" w:rsidR="003E34F3" w:rsidRPr="0000405F" w:rsidRDefault="003E34F3" w:rsidP="003E34F3">
      <w:pPr>
        <w:pStyle w:val="Tijeloteksta"/>
        <w:ind w:right="-1" w:firstLine="567"/>
        <w:rPr>
          <w:iCs/>
          <w:noProof/>
          <w:sz w:val="24"/>
          <w:szCs w:val="24"/>
          <w:lang w:val="hr-HR"/>
        </w:rPr>
      </w:pPr>
    </w:p>
    <w:p w14:paraId="18CBF2C1" w14:textId="77777777" w:rsidR="00D6217F" w:rsidRDefault="00032360" w:rsidP="00C0313C">
      <w:pPr>
        <w:jc w:val="both"/>
        <w:rPr>
          <w:sz w:val="24"/>
          <w:szCs w:val="24"/>
          <w:lang w:val="hr-HR"/>
        </w:rPr>
      </w:pPr>
      <w:r>
        <w:rPr>
          <w:i/>
          <w:sz w:val="24"/>
          <w:szCs w:val="24"/>
          <w:lang w:val="hr-HR"/>
        </w:rPr>
        <w:tab/>
      </w:r>
      <w:r w:rsidR="0000405F" w:rsidRPr="003507B0">
        <w:rPr>
          <w:i/>
          <w:sz w:val="24"/>
          <w:szCs w:val="24"/>
          <w:lang w:val="hr-HR"/>
        </w:rPr>
        <w:t xml:space="preserve">Aktivnost </w:t>
      </w:r>
      <w:r w:rsidR="003A0DC0">
        <w:rPr>
          <w:i/>
          <w:sz w:val="24"/>
          <w:szCs w:val="24"/>
          <w:lang w:val="hr-HR"/>
        </w:rPr>
        <w:t>Strateški dokumenti</w:t>
      </w:r>
      <w:r w:rsidR="0000405F" w:rsidRPr="003507B0">
        <w:rPr>
          <w:i/>
          <w:sz w:val="24"/>
          <w:szCs w:val="24"/>
          <w:lang w:val="hr-HR"/>
        </w:rPr>
        <w:t xml:space="preserve"> </w:t>
      </w:r>
      <w:r w:rsidR="003A0DC0">
        <w:rPr>
          <w:i/>
          <w:sz w:val="24"/>
          <w:szCs w:val="24"/>
          <w:lang w:val="hr-HR"/>
        </w:rPr>
        <w:t>G</w:t>
      </w:r>
      <w:r w:rsidR="0000405F" w:rsidRPr="003507B0">
        <w:rPr>
          <w:i/>
          <w:sz w:val="24"/>
          <w:szCs w:val="24"/>
          <w:lang w:val="hr-HR"/>
        </w:rPr>
        <w:t xml:space="preserve">rada, </w:t>
      </w:r>
      <w:r w:rsidR="0000405F" w:rsidRPr="003507B0">
        <w:rPr>
          <w:sz w:val="24"/>
          <w:szCs w:val="24"/>
          <w:lang w:val="hr-HR"/>
        </w:rPr>
        <w:t>rashodi za provođenje Aktivnosti planira</w:t>
      </w:r>
      <w:r w:rsidR="003A0DC0">
        <w:rPr>
          <w:sz w:val="24"/>
          <w:szCs w:val="24"/>
          <w:lang w:val="hr-HR"/>
        </w:rPr>
        <w:t>ni</w:t>
      </w:r>
      <w:r w:rsidR="0000405F" w:rsidRPr="003507B0">
        <w:rPr>
          <w:sz w:val="24"/>
          <w:szCs w:val="24"/>
          <w:lang w:val="hr-HR"/>
        </w:rPr>
        <w:t xml:space="preserve"> se u iznosu od </w:t>
      </w:r>
      <w:r w:rsidR="00B32B71">
        <w:rPr>
          <w:sz w:val="24"/>
          <w:szCs w:val="24"/>
          <w:lang w:val="hr-HR"/>
        </w:rPr>
        <w:t>600</w:t>
      </w:r>
      <w:r w:rsidR="0000405F" w:rsidRPr="003507B0">
        <w:rPr>
          <w:sz w:val="24"/>
          <w:szCs w:val="24"/>
          <w:lang w:val="hr-HR"/>
        </w:rPr>
        <w:t>.000,00 kuna</w:t>
      </w:r>
      <w:r w:rsidR="00F47AB8">
        <w:rPr>
          <w:sz w:val="24"/>
          <w:szCs w:val="24"/>
          <w:lang w:val="hr-HR"/>
        </w:rPr>
        <w:t>,</w:t>
      </w:r>
      <w:r w:rsidR="00F47AB8" w:rsidRPr="00F47AB8">
        <w:rPr>
          <w:iCs/>
          <w:noProof/>
          <w:sz w:val="24"/>
          <w:szCs w:val="24"/>
          <w:lang w:val="hr-HR"/>
        </w:rPr>
        <w:t xml:space="preserve"> </w:t>
      </w:r>
      <w:r w:rsidR="00B32B71">
        <w:rPr>
          <w:iCs/>
          <w:noProof/>
          <w:sz w:val="24"/>
          <w:szCs w:val="24"/>
          <w:lang w:val="hr-HR"/>
        </w:rPr>
        <w:t>a izvršeni su u iznosu od 553.250,00 kuna ili 92,21% u odnosu na plan</w:t>
      </w:r>
      <w:r w:rsidR="003A0DC0" w:rsidRPr="003A0DC0">
        <w:rPr>
          <w:noProof/>
          <w:sz w:val="24"/>
          <w:szCs w:val="24"/>
          <w:lang w:val="hr-HR"/>
        </w:rPr>
        <w:t>.</w:t>
      </w:r>
      <w:r w:rsidR="00F47AB8">
        <w:rPr>
          <w:sz w:val="24"/>
          <w:szCs w:val="24"/>
          <w:lang w:val="hr-HR"/>
        </w:rPr>
        <w:t xml:space="preserve"> </w:t>
      </w:r>
      <w:r w:rsidR="003A0DC0">
        <w:rPr>
          <w:sz w:val="24"/>
          <w:szCs w:val="24"/>
          <w:lang w:val="hr-HR"/>
        </w:rPr>
        <w:t>O</w:t>
      </w:r>
      <w:r w:rsidR="00F47AB8">
        <w:rPr>
          <w:sz w:val="24"/>
          <w:szCs w:val="24"/>
          <w:lang w:val="hr-HR"/>
        </w:rPr>
        <w:t xml:space="preserve">dnose se na </w:t>
      </w:r>
      <w:r w:rsidR="0000405F" w:rsidRPr="003507B0">
        <w:rPr>
          <w:sz w:val="24"/>
          <w:szCs w:val="24"/>
          <w:lang w:val="hr-HR"/>
        </w:rPr>
        <w:t>strateško planiranje</w:t>
      </w:r>
      <w:r w:rsidR="00810313">
        <w:rPr>
          <w:sz w:val="24"/>
          <w:szCs w:val="24"/>
          <w:lang w:val="hr-HR"/>
        </w:rPr>
        <w:t>,</w:t>
      </w:r>
      <w:r w:rsidR="0000405F" w:rsidRPr="003507B0">
        <w:rPr>
          <w:sz w:val="24"/>
          <w:szCs w:val="24"/>
          <w:lang w:val="hr-HR"/>
        </w:rPr>
        <w:t xml:space="preserve"> izrad</w:t>
      </w:r>
      <w:r w:rsidR="003A0DC0">
        <w:rPr>
          <w:sz w:val="24"/>
          <w:szCs w:val="24"/>
          <w:lang w:val="hr-HR"/>
        </w:rPr>
        <w:t>u</w:t>
      </w:r>
      <w:r w:rsidR="0000405F" w:rsidRPr="003507B0">
        <w:rPr>
          <w:sz w:val="24"/>
          <w:szCs w:val="24"/>
          <w:lang w:val="hr-HR"/>
        </w:rPr>
        <w:t xml:space="preserve"> </w:t>
      </w:r>
      <w:r w:rsidR="0000405F" w:rsidRPr="003507B0">
        <w:rPr>
          <w:rFonts w:eastAsia="Calibri"/>
          <w:bCs/>
          <w:sz w:val="24"/>
          <w:szCs w:val="24"/>
          <w:lang w:val="hr-HR" w:eastAsia="en-US"/>
        </w:rPr>
        <w:t xml:space="preserve">strateškog dokumenta koji obuhvaća viziju razvoja grada i njegove opće ciljeve kao temelj planiranja lokalnih razvojnih politika i projekata, kao i strateške razvojne ciljeve i razvojne mjere </w:t>
      </w:r>
      <w:r w:rsidR="0000405F" w:rsidRPr="00AC022D">
        <w:rPr>
          <w:rFonts w:eastAsia="Calibri"/>
          <w:bCs/>
          <w:sz w:val="24"/>
          <w:szCs w:val="24"/>
          <w:lang w:val="hr-HR" w:eastAsia="en-US"/>
        </w:rPr>
        <w:t>grada</w:t>
      </w:r>
      <w:r w:rsidR="00F47AB8" w:rsidRPr="00AC022D">
        <w:rPr>
          <w:rFonts w:eastAsia="Calibri"/>
          <w:bCs/>
          <w:sz w:val="24"/>
          <w:szCs w:val="24"/>
          <w:lang w:val="hr-HR" w:eastAsia="en-US"/>
        </w:rPr>
        <w:t xml:space="preserve"> te konzultantske usluge oko izrade</w:t>
      </w:r>
      <w:r w:rsidR="0000405F" w:rsidRPr="00AC022D">
        <w:rPr>
          <w:rFonts w:eastAsia="Calibri"/>
          <w:bCs/>
          <w:sz w:val="24"/>
          <w:szCs w:val="24"/>
          <w:lang w:val="hr-HR" w:eastAsia="en-US"/>
        </w:rPr>
        <w:t>.</w:t>
      </w:r>
      <w:r w:rsidR="0000405F" w:rsidRPr="00AC022D">
        <w:rPr>
          <w:sz w:val="24"/>
          <w:szCs w:val="24"/>
          <w:lang w:val="hr-HR"/>
        </w:rPr>
        <w:t xml:space="preserve"> </w:t>
      </w:r>
    </w:p>
    <w:p w14:paraId="2F23288E" w14:textId="77777777" w:rsidR="00C9686E" w:rsidRDefault="00C0313C" w:rsidP="00C9686E">
      <w:pPr>
        <w:ind w:firstLine="708"/>
        <w:jc w:val="both"/>
        <w:rPr>
          <w:bCs/>
          <w:sz w:val="24"/>
          <w:szCs w:val="24"/>
        </w:rPr>
      </w:pPr>
      <w:r w:rsidRPr="00AC022D">
        <w:rPr>
          <w:bCs/>
          <w:sz w:val="24"/>
          <w:szCs w:val="24"/>
        </w:rPr>
        <w:t>Na</w:t>
      </w:r>
      <w:r w:rsidRPr="00AC022D">
        <w:rPr>
          <w:sz w:val="24"/>
          <w:szCs w:val="24"/>
          <w:shd w:val="clear" w:color="auto" w:fill="FFFFFF"/>
        </w:rPr>
        <w:t xml:space="preserve">stavljene su pripremne aktivnosti </w:t>
      </w:r>
      <w:r w:rsidRPr="00AC022D">
        <w:rPr>
          <w:bCs/>
          <w:sz w:val="24"/>
          <w:szCs w:val="24"/>
        </w:rPr>
        <w:t>izrade i donošenja akata strateškog planiranja</w:t>
      </w:r>
      <w:r w:rsidR="00C9686E">
        <w:rPr>
          <w:bCs/>
          <w:sz w:val="24"/>
          <w:szCs w:val="24"/>
        </w:rPr>
        <w:t>:</w:t>
      </w:r>
    </w:p>
    <w:p w14:paraId="020A806A" w14:textId="3B6740B1" w:rsidR="00C9686E" w:rsidRPr="00C9686E" w:rsidRDefault="00C0313C" w:rsidP="008E6FE1">
      <w:pPr>
        <w:pStyle w:val="Odlomakpopisa"/>
        <w:numPr>
          <w:ilvl w:val="0"/>
          <w:numId w:val="52"/>
        </w:numPr>
        <w:spacing w:line="240" w:lineRule="auto"/>
        <w:ind w:left="714" w:hanging="357"/>
        <w:rPr>
          <w:sz w:val="24"/>
          <w:szCs w:val="24"/>
        </w:rPr>
      </w:pPr>
      <w:r w:rsidRPr="00C9686E">
        <w:rPr>
          <w:sz w:val="24"/>
          <w:szCs w:val="24"/>
        </w:rPr>
        <w:t>Strategija razvoja urbanog područja Pula za razdoblje od 2021. do 2027. godine (održane su druga</w:t>
      </w:r>
      <w:r w:rsidR="00D6217F" w:rsidRPr="00C9686E">
        <w:rPr>
          <w:sz w:val="24"/>
          <w:szCs w:val="24"/>
        </w:rPr>
        <w:t>,</w:t>
      </w:r>
      <w:r w:rsidRPr="00C9686E">
        <w:rPr>
          <w:sz w:val="24"/>
          <w:szCs w:val="24"/>
        </w:rPr>
        <w:t xml:space="preserve"> treća </w:t>
      </w:r>
      <w:r w:rsidR="00D6217F" w:rsidRPr="00C9686E">
        <w:rPr>
          <w:sz w:val="24"/>
          <w:szCs w:val="24"/>
        </w:rPr>
        <w:t xml:space="preserve">i četvrta </w:t>
      </w:r>
      <w:r w:rsidRPr="00C9686E">
        <w:rPr>
          <w:sz w:val="24"/>
          <w:szCs w:val="24"/>
        </w:rPr>
        <w:t xml:space="preserve">sjednica Koordinacijskog vijeća za Urbano područje Pula </w:t>
      </w:r>
      <w:r w:rsidR="00D6217F" w:rsidRPr="00C9686E">
        <w:rPr>
          <w:sz w:val="24"/>
          <w:szCs w:val="24"/>
        </w:rPr>
        <w:t>te druga, treća i četvrta sjednica Partnerskog vijeća za Urbano područje Pula na kojima je prezentiran nacrt strateškog okvira, potvrđen strateški okvir i akcijski plan i pokazatelji provedbe te je usvojen prijedlog Strategije razvoja urbanog područja Pula za razdoblje od 2021. do 2027. godine te je započela javna rasprava o nacrtu prijedloga Strategije razvoja urbanog područja Pula i Strateškoj studiji procjene utjecaja na okoliš za Strategiju razvoja urbanog područja Pula za razdoblje od 2021. do 2027. godine</w:t>
      </w:r>
      <w:r w:rsidRPr="00C9686E">
        <w:rPr>
          <w:sz w:val="24"/>
          <w:szCs w:val="24"/>
        </w:rPr>
        <w:t>)</w:t>
      </w:r>
      <w:r w:rsidR="00C9686E" w:rsidRPr="00C9686E">
        <w:rPr>
          <w:sz w:val="24"/>
          <w:szCs w:val="24"/>
        </w:rPr>
        <w:t>;</w:t>
      </w:r>
      <w:r w:rsidR="00AC022D" w:rsidRPr="00C9686E">
        <w:rPr>
          <w:sz w:val="24"/>
          <w:szCs w:val="24"/>
        </w:rPr>
        <w:t xml:space="preserve"> </w:t>
      </w:r>
    </w:p>
    <w:p w14:paraId="4955442C" w14:textId="46E86690" w:rsidR="00C9686E" w:rsidRPr="00C9686E" w:rsidRDefault="00C0313C" w:rsidP="008E6FE1">
      <w:pPr>
        <w:pStyle w:val="Odlomakpopisa"/>
        <w:numPr>
          <w:ilvl w:val="0"/>
          <w:numId w:val="52"/>
        </w:numPr>
        <w:spacing w:line="240" w:lineRule="auto"/>
        <w:ind w:left="714" w:hanging="357"/>
        <w:rPr>
          <w:sz w:val="24"/>
          <w:szCs w:val="24"/>
        </w:rPr>
      </w:pPr>
      <w:r w:rsidRPr="00C9686E">
        <w:rPr>
          <w:sz w:val="24"/>
          <w:szCs w:val="24"/>
        </w:rPr>
        <w:t>Plan razvoja Grada Pula-Pola za razdoblje od 2020. do 2030. godine (održana je prva</w:t>
      </w:r>
      <w:r w:rsidR="00D6217F" w:rsidRPr="00C9686E">
        <w:rPr>
          <w:sz w:val="24"/>
          <w:szCs w:val="24"/>
        </w:rPr>
        <w:t xml:space="preserve"> i druga</w:t>
      </w:r>
      <w:r w:rsidRPr="00C9686E">
        <w:rPr>
          <w:sz w:val="24"/>
          <w:szCs w:val="24"/>
        </w:rPr>
        <w:t xml:space="preserve"> sjednica Partnerskog vijeća</w:t>
      </w:r>
      <w:r w:rsidR="00D6217F" w:rsidRPr="00C9686E">
        <w:rPr>
          <w:sz w:val="24"/>
          <w:szCs w:val="24"/>
        </w:rPr>
        <w:t>,</w:t>
      </w:r>
      <w:r w:rsidRPr="00C9686E">
        <w:rPr>
          <w:sz w:val="24"/>
          <w:szCs w:val="24"/>
        </w:rPr>
        <w:t xml:space="preserve"> provedene </w:t>
      </w:r>
      <w:r w:rsidR="00D6217F" w:rsidRPr="00C9686E">
        <w:rPr>
          <w:sz w:val="24"/>
          <w:szCs w:val="24"/>
        </w:rPr>
        <w:t xml:space="preserve">su </w:t>
      </w:r>
      <w:r w:rsidRPr="00C9686E">
        <w:rPr>
          <w:sz w:val="24"/>
          <w:szCs w:val="24"/>
        </w:rPr>
        <w:t>participativne aktivnosti sa dionicima iz područja kulture, socijale, sporta i poduzetništva u vidu fokus grupa i online obrazaca</w:t>
      </w:r>
      <w:r w:rsidR="00C9686E" w:rsidRPr="00C9686E">
        <w:rPr>
          <w:sz w:val="24"/>
          <w:szCs w:val="24"/>
        </w:rPr>
        <w:t>,</w:t>
      </w:r>
      <w:r w:rsidR="00D6217F" w:rsidRPr="00C9686E">
        <w:rPr>
          <w:sz w:val="24"/>
          <w:szCs w:val="24"/>
        </w:rPr>
        <w:t xml:space="preserve"> prezentiran </w:t>
      </w:r>
      <w:r w:rsidR="00C9686E" w:rsidRPr="00C9686E">
        <w:rPr>
          <w:sz w:val="24"/>
          <w:szCs w:val="24"/>
        </w:rPr>
        <w:t xml:space="preserve">je </w:t>
      </w:r>
      <w:r w:rsidR="00D6217F" w:rsidRPr="00C9686E">
        <w:rPr>
          <w:sz w:val="24"/>
          <w:szCs w:val="24"/>
        </w:rPr>
        <w:t>i usvojen nacrt i akcijski Plan razvoja Grada Pula-Pola za razdoblje od 2020. do 2030. godine</w:t>
      </w:r>
      <w:r w:rsidRPr="00C9686E">
        <w:rPr>
          <w:sz w:val="24"/>
          <w:szCs w:val="24"/>
        </w:rPr>
        <w:t>)</w:t>
      </w:r>
      <w:r w:rsidR="00C9686E" w:rsidRPr="00C9686E">
        <w:rPr>
          <w:sz w:val="24"/>
          <w:szCs w:val="24"/>
        </w:rPr>
        <w:t>;</w:t>
      </w:r>
    </w:p>
    <w:p w14:paraId="5CB38E5C" w14:textId="39F7AD1F" w:rsidR="00C9686E" w:rsidRPr="00C9686E" w:rsidRDefault="00C9686E" w:rsidP="008E6FE1">
      <w:pPr>
        <w:pStyle w:val="Odlomakpopisa"/>
        <w:numPr>
          <w:ilvl w:val="0"/>
          <w:numId w:val="52"/>
        </w:numPr>
        <w:spacing w:line="240" w:lineRule="auto"/>
        <w:ind w:left="714" w:hanging="357"/>
        <w:rPr>
          <w:sz w:val="24"/>
          <w:szCs w:val="24"/>
        </w:rPr>
      </w:pPr>
      <w:r>
        <w:rPr>
          <w:sz w:val="24"/>
          <w:szCs w:val="24"/>
        </w:rPr>
        <w:t>p</w:t>
      </w:r>
      <w:r w:rsidRPr="00C9686E">
        <w:rPr>
          <w:sz w:val="24"/>
          <w:szCs w:val="24"/>
        </w:rPr>
        <w:t>ripremljeno je prvo polugodišnje izvješće o provedbi Provedbenog programa Grada Pule-Pola;</w:t>
      </w:r>
    </w:p>
    <w:p w14:paraId="2E69ED70" w14:textId="3DB78C83" w:rsidR="00C9686E" w:rsidRPr="00C9686E" w:rsidRDefault="00C9686E" w:rsidP="008E6FE1">
      <w:pPr>
        <w:pStyle w:val="Bezproreda1"/>
        <w:numPr>
          <w:ilvl w:val="0"/>
          <w:numId w:val="52"/>
        </w:numPr>
        <w:ind w:left="714" w:hanging="357"/>
        <w:jc w:val="both"/>
      </w:pPr>
      <w:r w:rsidRPr="00C9686E">
        <w:t xml:space="preserve">izrađen je nacrt Plana razvoja pametnog Grada Pula-Pola za razdoblje 2023.-2028. (Smart city), održane su participativne aktivnosti u vidu fokus grupa i online obrazaca; </w:t>
      </w:r>
    </w:p>
    <w:p w14:paraId="1F7582B0" w14:textId="5A53EADB" w:rsidR="00C9686E" w:rsidRPr="00C9686E" w:rsidRDefault="00C9686E" w:rsidP="008E6FE1">
      <w:pPr>
        <w:pStyle w:val="Odlomakpopisa"/>
        <w:numPr>
          <w:ilvl w:val="0"/>
          <w:numId w:val="52"/>
        </w:numPr>
        <w:spacing w:line="240" w:lineRule="auto"/>
        <w:ind w:left="714" w:hanging="357"/>
        <w:rPr>
          <w:sz w:val="24"/>
          <w:szCs w:val="24"/>
        </w:rPr>
      </w:pPr>
      <w:r w:rsidRPr="00C9686E">
        <w:rPr>
          <w:sz w:val="24"/>
          <w:szCs w:val="24"/>
        </w:rPr>
        <w:lastRenderedPageBreak/>
        <w:t xml:space="preserve">izrađena je analiza stanja podataka o imovini s preporukama unaprjeđenja te nacrti Strategije upravljanja imovinom i Godišnji plan upravljanja imovinom za 2023. </w:t>
      </w:r>
      <w:r>
        <w:rPr>
          <w:sz w:val="24"/>
          <w:szCs w:val="24"/>
        </w:rPr>
        <w:t>g</w:t>
      </w:r>
      <w:r w:rsidRPr="00C9686E">
        <w:rPr>
          <w:sz w:val="24"/>
          <w:szCs w:val="24"/>
        </w:rPr>
        <w:t xml:space="preserve">odinu; </w:t>
      </w:r>
    </w:p>
    <w:p w14:paraId="157A5B41" w14:textId="2185957B" w:rsidR="00C9686E" w:rsidRPr="00C9686E" w:rsidRDefault="00C9686E" w:rsidP="008E6FE1">
      <w:pPr>
        <w:pStyle w:val="Odlomakpopisa"/>
        <w:numPr>
          <w:ilvl w:val="0"/>
          <w:numId w:val="52"/>
        </w:numPr>
        <w:spacing w:line="240" w:lineRule="auto"/>
        <w:ind w:left="714" w:hanging="357"/>
        <w:rPr>
          <w:sz w:val="24"/>
          <w:szCs w:val="24"/>
        </w:rPr>
      </w:pPr>
      <w:r w:rsidRPr="00C9686E">
        <w:rPr>
          <w:sz w:val="24"/>
          <w:szCs w:val="24"/>
        </w:rPr>
        <w:t>izrađena je analiza stanja s preporukama unaprjeđenja i nacrt Plana razvoja kulture Grada Pula-Pola za razdoblje od 2023. do 2030. godine.</w:t>
      </w:r>
    </w:p>
    <w:p w14:paraId="62924C86" w14:textId="77777777" w:rsidR="002B4701" w:rsidRPr="00D11AC4" w:rsidRDefault="002B4701" w:rsidP="00D11AC4">
      <w:pPr>
        <w:ind w:firstLine="709"/>
        <w:rPr>
          <w:i/>
          <w:sz w:val="24"/>
          <w:szCs w:val="24"/>
          <w:lang w:val="hr-HR"/>
        </w:rPr>
      </w:pPr>
      <w:r w:rsidRPr="00D11AC4">
        <w:rPr>
          <w:iCs/>
          <w:sz w:val="24"/>
          <w:szCs w:val="24"/>
          <w:lang w:val="hr-HR"/>
        </w:rPr>
        <w:t>Aktivnosti vezane za izradu Strateških dokumenata Grada su ostvarile sve zadane ciljeve te je time ostvarena gotovo sto postotna iskorištenost predviđenih sredstava</w:t>
      </w:r>
      <w:r w:rsidRPr="00D11AC4">
        <w:rPr>
          <w:i/>
          <w:sz w:val="24"/>
          <w:szCs w:val="24"/>
          <w:lang w:val="hr-HR"/>
        </w:rPr>
        <w:t>.</w:t>
      </w:r>
    </w:p>
    <w:p w14:paraId="3AC210CF" w14:textId="77777777" w:rsidR="00C9686E" w:rsidRDefault="00C9686E" w:rsidP="00F91266">
      <w:pPr>
        <w:ind w:firstLine="708"/>
        <w:jc w:val="both"/>
        <w:rPr>
          <w:i/>
          <w:sz w:val="24"/>
          <w:szCs w:val="24"/>
          <w:lang w:val="hr-HR"/>
        </w:rPr>
      </w:pPr>
    </w:p>
    <w:p w14:paraId="08CA0101" w14:textId="6429FC03" w:rsidR="00F91266" w:rsidRDefault="003A0DC0" w:rsidP="00F91266">
      <w:pPr>
        <w:ind w:firstLine="708"/>
        <w:jc w:val="both"/>
        <w:rPr>
          <w:iCs/>
          <w:sz w:val="24"/>
          <w:szCs w:val="24"/>
          <w:lang w:val="hr-HR"/>
        </w:rPr>
      </w:pPr>
      <w:r w:rsidRPr="0000405F">
        <w:rPr>
          <w:i/>
          <w:sz w:val="24"/>
          <w:szCs w:val="24"/>
          <w:lang w:val="hr-HR"/>
        </w:rPr>
        <w:t xml:space="preserve">Aktivnost </w:t>
      </w:r>
      <w:r>
        <w:rPr>
          <w:i/>
          <w:sz w:val="24"/>
          <w:szCs w:val="24"/>
          <w:lang w:val="hr-HR"/>
        </w:rPr>
        <w:t>Političke stranke</w:t>
      </w:r>
      <w:r w:rsidRPr="0000405F">
        <w:rPr>
          <w:i/>
          <w:sz w:val="24"/>
          <w:szCs w:val="24"/>
          <w:lang w:val="hr-HR"/>
        </w:rPr>
        <w:t xml:space="preserve">, </w:t>
      </w:r>
      <w:r w:rsidRPr="00F91266">
        <w:rPr>
          <w:iCs/>
          <w:sz w:val="24"/>
          <w:szCs w:val="24"/>
          <w:lang w:val="hr-HR"/>
        </w:rPr>
        <w:t>rashodi za provođenje Aktivnosti planirani su u iznosu od</w:t>
      </w:r>
      <w:r w:rsidR="00F91266" w:rsidRPr="00F91266">
        <w:rPr>
          <w:iCs/>
          <w:sz w:val="24"/>
          <w:szCs w:val="24"/>
          <w:lang w:val="hr-HR"/>
        </w:rPr>
        <w:t xml:space="preserve"> </w:t>
      </w:r>
      <w:r w:rsidRPr="00F91266">
        <w:rPr>
          <w:iCs/>
          <w:sz w:val="24"/>
          <w:szCs w:val="24"/>
          <w:lang w:val="hr-HR"/>
        </w:rPr>
        <w:t xml:space="preserve">720.000,00 kuna, a izvršeni su u iznosu od </w:t>
      </w:r>
      <w:r w:rsidR="007D6402">
        <w:rPr>
          <w:iCs/>
          <w:sz w:val="24"/>
          <w:szCs w:val="24"/>
          <w:lang w:val="hr-HR"/>
        </w:rPr>
        <w:t>719.999,48</w:t>
      </w:r>
      <w:r w:rsidRPr="00F91266">
        <w:rPr>
          <w:iCs/>
          <w:sz w:val="24"/>
          <w:szCs w:val="24"/>
          <w:lang w:val="hr-HR"/>
        </w:rPr>
        <w:t xml:space="preserve"> kun</w:t>
      </w:r>
      <w:r w:rsidR="007D6402">
        <w:rPr>
          <w:iCs/>
          <w:sz w:val="24"/>
          <w:szCs w:val="24"/>
          <w:lang w:val="hr-HR"/>
        </w:rPr>
        <w:t>a</w:t>
      </w:r>
      <w:r w:rsidRPr="00F91266">
        <w:rPr>
          <w:iCs/>
          <w:sz w:val="24"/>
          <w:szCs w:val="24"/>
          <w:lang w:val="hr-HR"/>
        </w:rPr>
        <w:t xml:space="preserve"> ili </w:t>
      </w:r>
      <w:r w:rsidR="004C664C">
        <w:rPr>
          <w:iCs/>
          <w:sz w:val="24"/>
          <w:szCs w:val="24"/>
          <w:lang w:val="hr-HR"/>
        </w:rPr>
        <w:t>100,00</w:t>
      </w:r>
      <w:r w:rsidRPr="00F91266">
        <w:rPr>
          <w:iCs/>
          <w:sz w:val="24"/>
          <w:szCs w:val="24"/>
          <w:lang w:val="hr-HR"/>
        </w:rPr>
        <w:t xml:space="preserve">% u odnosu na plan, </w:t>
      </w:r>
      <w:r w:rsidR="00F91266" w:rsidRPr="00F91266">
        <w:rPr>
          <w:iCs/>
          <w:sz w:val="24"/>
          <w:szCs w:val="24"/>
          <w:lang w:val="hr-HR"/>
        </w:rPr>
        <w:t xml:space="preserve">za financiranje političkih stranaka i nezavisnih vijećnika zastupljenih u Gradskom vijeću Grada Pula-Pola temeljem Zakona o financiranju političkih aktivnosti, izborne promidžbe i referenduma. </w:t>
      </w:r>
    </w:p>
    <w:p w14:paraId="4E78DB8F" w14:textId="0D8BE720" w:rsidR="00C26783" w:rsidRDefault="00C26783" w:rsidP="00F91266">
      <w:pPr>
        <w:ind w:firstLine="708"/>
        <w:jc w:val="both"/>
        <w:rPr>
          <w:iCs/>
          <w:sz w:val="24"/>
          <w:szCs w:val="24"/>
          <w:lang w:val="hr-HR"/>
        </w:rPr>
      </w:pPr>
    </w:p>
    <w:tbl>
      <w:tblPr>
        <w:tblW w:w="6395" w:type="dxa"/>
        <w:jc w:val="center"/>
        <w:tblLook w:val="04A0" w:firstRow="1" w:lastRow="0" w:firstColumn="1" w:lastColumn="0" w:noHBand="0" w:noVBand="1"/>
      </w:tblPr>
      <w:tblGrid>
        <w:gridCol w:w="5189"/>
        <w:gridCol w:w="1206"/>
      </w:tblGrid>
      <w:tr w:rsidR="00C26783" w:rsidRPr="00C26783" w14:paraId="451CBCF2" w14:textId="77777777" w:rsidTr="00C26783">
        <w:trPr>
          <w:trHeight w:val="276"/>
          <w:jc w:val="center"/>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2716" w14:textId="77777777" w:rsidR="00C26783" w:rsidRPr="00C26783" w:rsidRDefault="00C26783" w:rsidP="00C26783">
            <w:pPr>
              <w:jc w:val="center"/>
              <w:rPr>
                <w:b/>
                <w:bCs/>
                <w:color w:val="000000"/>
                <w:sz w:val="22"/>
                <w:szCs w:val="22"/>
                <w:lang w:val="en-US" w:eastAsia="en-US"/>
              </w:rPr>
            </w:pPr>
            <w:r w:rsidRPr="00C26783">
              <w:rPr>
                <w:b/>
                <w:bCs/>
                <w:color w:val="000000"/>
                <w:sz w:val="22"/>
                <w:szCs w:val="22"/>
                <w:lang w:val="en-US" w:eastAsia="en-US"/>
              </w:rPr>
              <w:t>Korisnik sredstava</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DC12107" w14:textId="77777777" w:rsidR="00C26783" w:rsidRPr="00C26783" w:rsidRDefault="00C26783" w:rsidP="00C26783">
            <w:pPr>
              <w:jc w:val="center"/>
              <w:rPr>
                <w:b/>
                <w:bCs/>
                <w:sz w:val="22"/>
                <w:szCs w:val="22"/>
                <w:lang w:val="en-US" w:eastAsia="en-US"/>
              </w:rPr>
            </w:pPr>
            <w:r w:rsidRPr="00C26783">
              <w:rPr>
                <w:b/>
                <w:bCs/>
                <w:sz w:val="22"/>
                <w:szCs w:val="22"/>
                <w:lang w:val="en-US" w:eastAsia="en-US"/>
              </w:rPr>
              <w:t>Iznos</w:t>
            </w:r>
          </w:p>
        </w:tc>
      </w:tr>
      <w:tr w:rsidR="00C26783" w:rsidRPr="00C26783" w14:paraId="3156CB6A"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7A895A9D" w14:textId="77777777" w:rsidR="00C26783" w:rsidRPr="00C26783" w:rsidRDefault="00C26783" w:rsidP="00C26783">
            <w:pPr>
              <w:rPr>
                <w:sz w:val="22"/>
                <w:szCs w:val="22"/>
                <w:lang w:val="en-US" w:eastAsia="en-US"/>
              </w:rPr>
            </w:pPr>
            <w:r w:rsidRPr="00C26783">
              <w:rPr>
                <w:sz w:val="22"/>
                <w:szCs w:val="22"/>
                <w:lang w:val="en-US" w:eastAsia="en-US"/>
              </w:rPr>
              <w:t>Istarska stranka umirovljenika</w:t>
            </w:r>
          </w:p>
        </w:tc>
        <w:tc>
          <w:tcPr>
            <w:tcW w:w="1206" w:type="dxa"/>
            <w:tcBorders>
              <w:top w:val="nil"/>
              <w:left w:val="nil"/>
              <w:bottom w:val="single" w:sz="4" w:space="0" w:color="000000"/>
              <w:right w:val="single" w:sz="4" w:space="0" w:color="000000"/>
            </w:tcBorders>
            <w:shd w:val="clear" w:color="auto" w:fill="auto"/>
            <w:vAlign w:val="center"/>
            <w:hideMark/>
          </w:tcPr>
          <w:p w14:paraId="273B847F"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34.401,84</w:t>
            </w:r>
          </w:p>
        </w:tc>
      </w:tr>
      <w:tr w:rsidR="00C26783" w:rsidRPr="00C26783" w14:paraId="527E252B"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69C672BA" w14:textId="77777777" w:rsidR="00C26783" w:rsidRPr="00C26783" w:rsidRDefault="00C26783" w:rsidP="00C26783">
            <w:pPr>
              <w:rPr>
                <w:sz w:val="22"/>
                <w:szCs w:val="22"/>
                <w:lang w:val="en-US" w:eastAsia="en-US"/>
              </w:rPr>
            </w:pPr>
            <w:r w:rsidRPr="00C26783">
              <w:rPr>
                <w:sz w:val="22"/>
                <w:szCs w:val="22"/>
                <w:lang w:val="en-US" w:eastAsia="en-US"/>
              </w:rPr>
              <w:t>Istarski demokratski sabor</w:t>
            </w:r>
          </w:p>
        </w:tc>
        <w:tc>
          <w:tcPr>
            <w:tcW w:w="1206" w:type="dxa"/>
            <w:tcBorders>
              <w:top w:val="nil"/>
              <w:left w:val="nil"/>
              <w:bottom w:val="single" w:sz="4" w:space="0" w:color="000000"/>
              <w:right w:val="single" w:sz="4" w:space="0" w:color="000000"/>
            </w:tcBorders>
            <w:shd w:val="clear" w:color="auto" w:fill="auto"/>
            <w:vAlign w:val="center"/>
            <w:hideMark/>
          </w:tcPr>
          <w:p w14:paraId="26818954"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198.612,31</w:t>
            </w:r>
          </w:p>
        </w:tc>
      </w:tr>
      <w:tr w:rsidR="00C26783" w:rsidRPr="00C26783" w14:paraId="09FFC34B" w14:textId="77777777" w:rsidTr="00C26783">
        <w:trPr>
          <w:trHeight w:val="276"/>
          <w:jc w:val="center"/>
        </w:trPr>
        <w:tc>
          <w:tcPr>
            <w:tcW w:w="5189" w:type="dxa"/>
            <w:tcBorders>
              <w:top w:val="nil"/>
              <w:left w:val="single" w:sz="4" w:space="0" w:color="000000"/>
              <w:bottom w:val="single" w:sz="4" w:space="0" w:color="000000"/>
              <w:right w:val="single" w:sz="4" w:space="0" w:color="000000"/>
            </w:tcBorders>
            <w:shd w:val="clear" w:color="auto" w:fill="auto"/>
            <w:hideMark/>
          </w:tcPr>
          <w:p w14:paraId="4C64D1AA" w14:textId="77777777" w:rsidR="00C26783" w:rsidRPr="00C26783" w:rsidRDefault="00C26783" w:rsidP="00C26783">
            <w:pPr>
              <w:rPr>
                <w:color w:val="000000"/>
                <w:sz w:val="22"/>
                <w:szCs w:val="22"/>
                <w:lang w:val="en-US" w:eastAsia="en-US"/>
              </w:rPr>
            </w:pPr>
            <w:r w:rsidRPr="00C26783">
              <w:rPr>
                <w:color w:val="000000"/>
                <w:sz w:val="22"/>
                <w:szCs w:val="22"/>
                <w:lang w:val="en-US" w:eastAsia="en-US"/>
              </w:rPr>
              <w:t xml:space="preserve">Zeleni savez-Zeleni                                                                                 </w:t>
            </w:r>
          </w:p>
        </w:tc>
        <w:tc>
          <w:tcPr>
            <w:tcW w:w="1206" w:type="dxa"/>
            <w:tcBorders>
              <w:top w:val="nil"/>
              <w:left w:val="nil"/>
              <w:bottom w:val="single" w:sz="4" w:space="0" w:color="000000"/>
              <w:right w:val="single" w:sz="4" w:space="0" w:color="000000"/>
            </w:tcBorders>
            <w:shd w:val="clear" w:color="auto" w:fill="auto"/>
            <w:vAlign w:val="center"/>
            <w:hideMark/>
          </w:tcPr>
          <w:p w14:paraId="01F0B296"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31.674,57</w:t>
            </w:r>
          </w:p>
        </w:tc>
      </w:tr>
      <w:tr w:rsidR="00C26783" w:rsidRPr="00C26783" w14:paraId="0058C182"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33F3BA77" w14:textId="77777777" w:rsidR="00C26783" w:rsidRPr="00C26783" w:rsidRDefault="00C26783" w:rsidP="00C26783">
            <w:pPr>
              <w:rPr>
                <w:sz w:val="22"/>
                <w:szCs w:val="22"/>
                <w:lang w:val="en-US" w:eastAsia="en-US"/>
              </w:rPr>
            </w:pPr>
            <w:proofErr w:type="gramStart"/>
            <w:r w:rsidRPr="00C26783">
              <w:rPr>
                <w:sz w:val="22"/>
                <w:szCs w:val="22"/>
                <w:lang w:val="en-US" w:eastAsia="en-US"/>
              </w:rPr>
              <w:t>MOŽEMO!-</w:t>
            </w:r>
            <w:proofErr w:type="gramEnd"/>
            <w:r w:rsidRPr="00C26783">
              <w:rPr>
                <w:sz w:val="22"/>
                <w:szCs w:val="22"/>
                <w:lang w:val="en-US" w:eastAsia="en-US"/>
              </w:rPr>
              <w:t>politička platforma</w:t>
            </w:r>
          </w:p>
        </w:tc>
        <w:tc>
          <w:tcPr>
            <w:tcW w:w="1206" w:type="dxa"/>
            <w:tcBorders>
              <w:top w:val="nil"/>
              <w:left w:val="nil"/>
              <w:bottom w:val="single" w:sz="4" w:space="0" w:color="000000"/>
              <w:right w:val="single" w:sz="4" w:space="0" w:color="000000"/>
            </w:tcBorders>
            <w:shd w:val="clear" w:color="auto" w:fill="auto"/>
            <w:vAlign w:val="center"/>
            <w:hideMark/>
          </w:tcPr>
          <w:p w14:paraId="7F79D7CD"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132.344,36</w:t>
            </w:r>
          </w:p>
        </w:tc>
      </w:tr>
      <w:tr w:rsidR="00C26783" w:rsidRPr="00C26783" w14:paraId="29E2166E" w14:textId="77777777" w:rsidTr="00C26783">
        <w:trPr>
          <w:trHeight w:val="333"/>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680454FE" w14:textId="77777777" w:rsidR="00C26783" w:rsidRPr="00C26783" w:rsidRDefault="00C26783" w:rsidP="00C26783">
            <w:pPr>
              <w:rPr>
                <w:sz w:val="22"/>
                <w:szCs w:val="22"/>
                <w:lang w:val="en-US" w:eastAsia="en-US"/>
              </w:rPr>
            </w:pPr>
            <w:r w:rsidRPr="00C26783">
              <w:rPr>
                <w:sz w:val="22"/>
                <w:szCs w:val="22"/>
                <w:lang w:val="en-US" w:eastAsia="en-US"/>
              </w:rPr>
              <w:t>Kandidacijska lista grupe birača Nositelj Filip Zoričić</w:t>
            </w:r>
          </w:p>
        </w:tc>
        <w:tc>
          <w:tcPr>
            <w:tcW w:w="1206" w:type="dxa"/>
            <w:tcBorders>
              <w:top w:val="nil"/>
              <w:left w:val="nil"/>
              <w:bottom w:val="single" w:sz="4" w:space="0" w:color="000000"/>
              <w:right w:val="single" w:sz="4" w:space="0" w:color="000000"/>
            </w:tcBorders>
            <w:shd w:val="clear" w:color="auto" w:fill="auto"/>
            <w:vAlign w:val="center"/>
            <w:hideMark/>
          </w:tcPr>
          <w:p w14:paraId="167F3A09"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129.712,86</w:t>
            </w:r>
          </w:p>
        </w:tc>
      </w:tr>
      <w:tr w:rsidR="00C26783" w:rsidRPr="00C26783" w14:paraId="0BF0DFAD"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61834569" w14:textId="06066AAA" w:rsidR="00C26783" w:rsidRPr="00C26783" w:rsidRDefault="00C26783" w:rsidP="00C26783">
            <w:pPr>
              <w:rPr>
                <w:sz w:val="22"/>
                <w:szCs w:val="22"/>
                <w:lang w:val="en-US" w:eastAsia="en-US"/>
              </w:rPr>
            </w:pPr>
            <w:r w:rsidRPr="00C26783">
              <w:rPr>
                <w:sz w:val="22"/>
                <w:szCs w:val="22"/>
                <w:lang w:val="en-US" w:eastAsia="en-US"/>
              </w:rPr>
              <w:t xml:space="preserve">Hrvatska demokratska </w:t>
            </w:r>
            <w:r w:rsidR="009A0C6A">
              <w:rPr>
                <w:sz w:val="22"/>
                <w:szCs w:val="22"/>
                <w:lang w:val="en-US" w:eastAsia="en-US"/>
              </w:rPr>
              <w:t>zajednica</w:t>
            </w:r>
          </w:p>
        </w:tc>
        <w:tc>
          <w:tcPr>
            <w:tcW w:w="1206" w:type="dxa"/>
            <w:tcBorders>
              <w:top w:val="nil"/>
              <w:left w:val="nil"/>
              <w:bottom w:val="single" w:sz="4" w:space="0" w:color="000000"/>
              <w:right w:val="single" w:sz="4" w:space="0" w:color="000000"/>
            </w:tcBorders>
            <w:shd w:val="clear" w:color="auto" w:fill="auto"/>
            <w:vAlign w:val="center"/>
            <w:hideMark/>
          </w:tcPr>
          <w:p w14:paraId="2CF346D3"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63.540,68</w:t>
            </w:r>
          </w:p>
        </w:tc>
      </w:tr>
      <w:tr w:rsidR="00C26783" w:rsidRPr="00C26783" w14:paraId="50509EFC"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32C1AD37" w14:textId="77777777" w:rsidR="00C26783" w:rsidRPr="00C26783" w:rsidRDefault="00C26783" w:rsidP="00C26783">
            <w:pPr>
              <w:rPr>
                <w:sz w:val="22"/>
                <w:szCs w:val="22"/>
                <w:lang w:val="en-US" w:eastAsia="en-US"/>
              </w:rPr>
            </w:pPr>
            <w:r w:rsidRPr="00C26783">
              <w:rPr>
                <w:sz w:val="22"/>
                <w:szCs w:val="22"/>
                <w:lang w:val="en-US" w:eastAsia="en-US"/>
              </w:rPr>
              <w:t>Socijaldemokratska partija Hrvatske</w:t>
            </w:r>
          </w:p>
        </w:tc>
        <w:tc>
          <w:tcPr>
            <w:tcW w:w="1206" w:type="dxa"/>
            <w:tcBorders>
              <w:top w:val="nil"/>
              <w:left w:val="nil"/>
              <w:bottom w:val="single" w:sz="4" w:space="0" w:color="000000"/>
              <w:right w:val="single" w:sz="4" w:space="0" w:color="000000"/>
            </w:tcBorders>
            <w:shd w:val="clear" w:color="auto" w:fill="auto"/>
            <w:vAlign w:val="center"/>
            <w:hideMark/>
          </w:tcPr>
          <w:p w14:paraId="7BADA99B"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97.942,52</w:t>
            </w:r>
          </w:p>
        </w:tc>
      </w:tr>
      <w:tr w:rsidR="00C26783" w:rsidRPr="00C26783" w14:paraId="6DCE5A23"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center"/>
            <w:hideMark/>
          </w:tcPr>
          <w:p w14:paraId="3FF0172B" w14:textId="77777777" w:rsidR="00C26783" w:rsidRPr="00C26783" w:rsidRDefault="00C26783" w:rsidP="00C26783">
            <w:pPr>
              <w:rPr>
                <w:sz w:val="22"/>
                <w:szCs w:val="22"/>
                <w:lang w:val="en-US" w:eastAsia="en-US"/>
              </w:rPr>
            </w:pPr>
            <w:r w:rsidRPr="00C26783">
              <w:rPr>
                <w:sz w:val="22"/>
                <w:szCs w:val="22"/>
                <w:lang w:val="en-US" w:eastAsia="en-US"/>
              </w:rPr>
              <w:t>Nezavisna lista Milan Rašula</w:t>
            </w:r>
          </w:p>
        </w:tc>
        <w:tc>
          <w:tcPr>
            <w:tcW w:w="1206" w:type="dxa"/>
            <w:tcBorders>
              <w:top w:val="nil"/>
              <w:left w:val="nil"/>
              <w:bottom w:val="single" w:sz="4" w:space="0" w:color="000000"/>
              <w:right w:val="single" w:sz="4" w:space="0" w:color="000000"/>
            </w:tcBorders>
            <w:shd w:val="clear" w:color="auto" w:fill="auto"/>
            <w:vAlign w:val="center"/>
            <w:hideMark/>
          </w:tcPr>
          <w:p w14:paraId="6A417FBD" w14:textId="77777777" w:rsidR="00C26783" w:rsidRPr="00C26783" w:rsidRDefault="00C26783" w:rsidP="00C26783">
            <w:pPr>
              <w:jc w:val="right"/>
              <w:rPr>
                <w:color w:val="000000"/>
                <w:sz w:val="22"/>
                <w:szCs w:val="22"/>
                <w:lang w:val="en-US" w:eastAsia="en-US"/>
              </w:rPr>
            </w:pPr>
            <w:r w:rsidRPr="00C26783">
              <w:rPr>
                <w:color w:val="000000"/>
                <w:sz w:val="22"/>
                <w:szCs w:val="22"/>
                <w:lang w:val="en-US" w:eastAsia="en-US"/>
              </w:rPr>
              <w:t>31.770,34</w:t>
            </w:r>
          </w:p>
        </w:tc>
      </w:tr>
      <w:tr w:rsidR="00C26783" w:rsidRPr="00C26783" w14:paraId="24F72C99" w14:textId="77777777" w:rsidTr="00C26783">
        <w:trPr>
          <w:trHeight w:val="276"/>
          <w:jc w:val="center"/>
        </w:trPr>
        <w:tc>
          <w:tcPr>
            <w:tcW w:w="5189" w:type="dxa"/>
            <w:tcBorders>
              <w:top w:val="nil"/>
              <w:left w:val="single" w:sz="4" w:space="0" w:color="auto"/>
              <w:bottom w:val="single" w:sz="4" w:space="0" w:color="auto"/>
              <w:right w:val="single" w:sz="4" w:space="0" w:color="auto"/>
            </w:tcBorders>
            <w:shd w:val="clear" w:color="auto" w:fill="auto"/>
            <w:vAlign w:val="bottom"/>
            <w:hideMark/>
          </w:tcPr>
          <w:p w14:paraId="2064E0CF" w14:textId="77777777" w:rsidR="00C26783" w:rsidRPr="00C26783" w:rsidRDefault="00C26783" w:rsidP="00C26783">
            <w:pPr>
              <w:jc w:val="center"/>
              <w:rPr>
                <w:b/>
                <w:bCs/>
                <w:color w:val="000000"/>
                <w:sz w:val="22"/>
                <w:szCs w:val="22"/>
                <w:lang w:val="en-US" w:eastAsia="en-US"/>
              </w:rPr>
            </w:pPr>
            <w:r w:rsidRPr="00C26783">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042545E6" w14:textId="77777777" w:rsidR="00C26783" w:rsidRPr="00C26783" w:rsidRDefault="00C26783" w:rsidP="00C26783">
            <w:pPr>
              <w:jc w:val="right"/>
              <w:rPr>
                <w:b/>
                <w:bCs/>
                <w:color w:val="000000"/>
                <w:sz w:val="22"/>
                <w:szCs w:val="22"/>
                <w:lang w:val="en-US" w:eastAsia="en-US"/>
              </w:rPr>
            </w:pPr>
            <w:r w:rsidRPr="00C26783">
              <w:rPr>
                <w:b/>
                <w:bCs/>
                <w:color w:val="000000"/>
                <w:sz w:val="22"/>
                <w:szCs w:val="22"/>
                <w:lang w:val="en-US" w:eastAsia="en-US"/>
              </w:rPr>
              <w:t>719.999,48</w:t>
            </w:r>
          </w:p>
        </w:tc>
      </w:tr>
    </w:tbl>
    <w:p w14:paraId="3656DEA0" w14:textId="2296CB15" w:rsidR="0000405F" w:rsidRPr="00F47AB8" w:rsidRDefault="0000405F" w:rsidP="0000405F">
      <w:pPr>
        <w:ind w:left="142" w:right="-1" w:firstLine="567"/>
        <w:jc w:val="both"/>
        <w:rPr>
          <w:i/>
          <w:sz w:val="24"/>
          <w:szCs w:val="24"/>
          <w:lang w:val="hr-HR"/>
        </w:rPr>
      </w:pPr>
    </w:p>
    <w:p w14:paraId="58D803F5" w14:textId="23C6A51D" w:rsidR="00C26783" w:rsidRPr="00F47AB8" w:rsidRDefault="003A0DC0" w:rsidP="00C26783">
      <w:pPr>
        <w:ind w:right="-1" w:firstLine="567"/>
        <w:jc w:val="both"/>
        <w:rPr>
          <w:rFonts w:eastAsia="Calibri"/>
          <w:sz w:val="24"/>
          <w:szCs w:val="24"/>
          <w:lang w:val="hr-HR" w:eastAsia="en-US"/>
        </w:rPr>
      </w:pPr>
      <w:r w:rsidRPr="000D15C4">
        <w:rPr>
          <w:i/>
          <w:noProof/>
          <w:sz w:val="24"/>
          <w:szCs w:val="24"/>
          <w:lang w:val="hr-HR"/>
        </w:rPr>
        <w:t xml:space="preserve">Aktivnost: </w:t>
      </w:r>
      <w:r w:rsidR="00F91266">
        <w:rPr>
          <w:i/>
          <w:noProof/>
          <w:sz w:val="24"/>
          <w:szCs w:val="24"/>
          <w:lang w:val="hr-HR"/>
        </w:rPr>
        <w:t>Gradske manifestacije</w:t>
      </w:r>
      <w:r w:rsidRPr="000D15C4">
        <w:rPr>
          <w:i/>
          <w:noProof/>
          <w:sz w:val="24"/>
          <w:szCs w:val="24"/>
          <w:lang w:val="hr-HR"/>
        </w:rPr>
        <w:t xml:space="preserve">, </w:t>
      </w:r>
      <w:r w:rsidRPr="000D15C4">
        <w:rPr>
          <w:noProof/>
          <w:sz w:val="24"/>
          <w:szCs w:val="24"/>
          <w:lang w:val="hr-HR"/>
        </w:rPr>
        <w:t xml:space="preserve">rashodi za provođenje Aktivnosti planirani su u iznosu od </w:t>
      </w:r>
      <w:r w:rsidR="00C26783">
        <w:rPr>
          <w:noProof/>
          <w:sz w:val="24"/>
          <w:szCs w:val="24"/>
          <w:lang w:val="hr-HR"/>
        </w:rPr>
        <w:t>82</w:t>
      </w:r>
      <w:r w:rsidR="00F91266">
        <w:rPr>
          <w:noProof/>
          <w:sz w:val="24"/>
          <w:szCs w:val="24"/>
          <w:lang w:val="hr-HR"/>
        </w:rPr>
        <w:t>0</w:t>
      </w:r>
      <w:r w:rsidRPr="000D15C4">
        <w:rPr>
          <w:noProof/>
          <w:sz w:val="24"/>
          <w:szCs w:val="24"/>
          <w:lang w:val="hr-HR"/>
        </w:rPr>
        <w:t xml:space="preserve">.000,00 kuna, </w:t>
      </w:r>
      <w:r w:rsidR="00F91266" w:rsidRPr="00F47AB8">
        <w:rPr>
          <w:iCs/>
          <w:noProof/>
          <w:sz w:val="24"/>
          <w:szCs w:val="24"/>
          <w:lang w:val="hr-HR"/>
        </w:rPr>
        <w:t xml:space="preserve">a izvršeni su u iznosu od </w:t>
      </w:r>
      <w:r w:rsidR="00C26783">
        <w:rPr>
          <w:iCs/>
          <w:noProof/>
          <w:sz w:val="24"/>
          <w:szCs w:val="24"/>
          <w:lang w:val="hr-HR"/>
        </w:rPr>
        <w:t>817.360,17</w:t>
      </w:r>
      <w:r w:rsidR="00F91266" w:rsidRPr="00F47AB8">
        <w:rPr>
          <w:iCs/>
          <w:noProof/>
          <w:sz w:val="24"/>
          <w:szCs w:val="24"/>
          <w:lang w:val="hr-HR"/>
        </w:rPr>
        <w:t xml:space="preserve"> kuna</w:t>
      </w:r>
      <w:r w:rsidR="00F91266" w:rsidRPr="00F47AB8">
        <w:rPr>
          <w:sz w:val="24"/>
          <w:szCs w:val="24"/>
          <w:lang w:val="hr-HR"/>
        </w:rPr>
        <w:t xml:space="preserve"> ili </w:t>
      </w:r>
      <w:r w:rsidR="00C26783">
        <w:rPr>
          <w:sz w:val="24"/>
          <w:szCs w:val="24"/>
          <w:lang w:val="hr-HR"/>
        </w:rPr>
        <w:t>99,68</w:t>
      </w:r>
      <w:r w:rsidR="00F91266" w:rsidRPr="00F47AB8">
        <w:rPr>
          <w:sz w:val="24"/>
          <w:szCs w:val="24"/>
          <w:lang w:val="hr-HR"/>
        </w:rPr>
        <w:t>% u odnosu na plan.</w:t>
      </w:r>
      <w:r w:rsidR="00F91266" w:rsidRPr="00F47AB8">
        <w:rPr>
          <w:rFonts w:eastAsia="Calibri"/>
          <w:color w:val="000000"/>
          <w:sz w:val="24"/>
          <w:szCs w:val="24"/>
          <w:lang w:val="hr-HR" w:eastAsia="en-US"/>
        </w:rPr>
        <w:t xml:space="preserve"> </w:t>
      </w:r>
      <w:r w:rsidRPr="000D15C4">
        <w:rPr>
          <w:noProof/>
          <w:sz w:val="24"/>
          <w:szCs w:val="24"/>
          <w:lang w:val="hr-HR"/>
        </w:rPr>
        <w:t xml:space="preserve">Odnose se na rashode za održavanje prigodnih programa i aktivnosti vezanih za </w:t>
      </w:r>
      <w:r w:rsidRPr="000D15C4">
        <w:rPr>
          <w:sz w:val="24"/>
          <w:szCs w:val="24"/>
          <w:lang w:val="hr-HR"/>
        </w:rPr>
        <w:t xml:space="preserve">proslavu i organizaciju Dana Grada Pule i 1. svibnja (izrada nagrada Grada Pule, </w:t>
      </w:r>
      <w:r w:rsidR="008F11C9">
        <w:rPr>
          <w:sz w:val="24"/>
          <w:szCs w:val="24"/>
          <w:lang w:val="hr-HR"/>
        </w:rPr>
        <w:t>G</w:t>
      </w:r>
      <w:r w:rsidRPr="000D15C4">
        <w:rPr>
          <w:sz w:val="24"/>
          <w:szCs w:val="24"/>
          <w:lang w:val="hr-HR"/>
        </w:rPr>
        <w:t>rb grada, izrada nagrade Zlatna vrata Pule)</w:t>
      </w:r>
      <w:r w:rsidR="00C26783">
        <w:rPr>
          <w:sz w:val="24"/>
          <w:szCs w:val="24"/>
          <w:lang w:val="hr-HR"/>
        </w:rPr>
        <w:t>,</w:t>
      </w:r>
      <w:r w:rsidRPr="000D15C4">
        <w:rPr>
          <w:sz w:val="24"/>
          <w:szCs w:val="24"/>
          <w:lang w:val="hr-HR"/>
        </w:rPr>
        <w:t xml:space="preserve"> na dodjelu i isplatu nagrada i priznanja povodom dana Grada Pule</w:t>
      </w:r>
      <w:r w:rsidR="00C26783">
        <w:rPr>
          <w:sz w:val="24"/>
          <w:szCs w:val="24"/>
          <w:lang w:val="hr-HR"/>
        </w:rPr>
        <w:t xml:space="preserve"> te za organizaciju manifestacija </w:t>
      </w:r>
      <w:r w:rsidR="00355F41">
        <w:rPr>
          <w:sz w:val="24"/>
          <w:szCs w:val="24"/>
          <w:lang w:val="hr-HR"/>
        </w:rPr>
        <w:t xml:space="preserve">58. Pulska regata, Dan Europe, Film na šugamanu, Pulska noć, </w:t>
      </w:r>
      <w:r w:rsidR="00C26783">
        <w:rPr>
          <w:sz w:val="24"/>
          <w:szCs w:val="24"/>
          <w:lang w:val="hr-HR"/>
        </w:rPr>
        <w:t>Dođi Grad</w:t>
      </w:r>
      <w:r w:rsidR="00355F41">
        <w:rPr>
          <w:sz w:val="24"/>
          <w:szCs w:val="24"/>
          <w:lang w:val="hr-HR"/>
        </w:rPr>
        <w:t>/Dođi u park</w:t>
      </w:r>
      <w:r w:rsidR="00C26783">
        <w:rPr>
          <w:sz w:val="24"/>
          <w:szCs w:val="24"/>
          <w:lang w:val="hr-HR"/>
        </w:rPr>
        <w:t xml:space="preserve">, </w:t>
      </w:r>
      <w:r w:rsidR="00355F41">
        <w:rPr>
          <w:sz w:val="24"/>
          <w:szCs w:val="24"/>
          <w:lang w:val="hr-HR"/>
        </w:rPr>
        <w:t xml:space="preserve">Dan Sv. Tome te Pulsko kulturno ljeto </w:t>
      </w:r>
      <w:r w:rsidR="00C26783" w:rsidRPr="00F47AB8">
        <w:rPr>
          <w:rFonts w:eastAsia="Calibri"/>
          <w:color w:val="000000"/>
          <w:sz w:val="24"/>
          <w:szCs w:val="24"/>
          <w:lang w:val="hr-HR" w:eastAsia="en-US"/>
        </w:rPr>
        <w:t>s ciljem oživljavanja centra grada te promijen</w:t>
      </w:r>
      <w:r w:rsidR="00C26783">
        <w:rPr>
          <w:rFonts w:eastAsia="Calibri"/>
          <w:color w:val="000000"/>
          <w:sz w:val="24"/>
          <w:szCs w:val="24"/>
          <w:lang w:val="hr-HR" w:eastAsia="en-US"/>
        </w:rPr>
        <w:t>e</w:t>
      </w:r>
      <w:r w:rsidR="00C26783" w:rsidRPr="00F47AB8">
        <w:rPr>
          <w:rFonts w:eastAsia="Calibri"/>
          <w:color w:val="000000"/>
          <w:sz w:val="24"/>
          <w:szCs w:val="24"/>
          <w:lang w:val="hr-HR" w:eastAsia="en-US"/>
        </w:rPr>
        <w:t xml:space="preserve"> urbano</w:t>
      </w:r>
      <w:r w:rsidR="00C26783">
        <w:rPr>
          <w:rFonts w:eastAsia="Calibri"/>
          <w:color w:val="000000"/>
          <w:sz w:val="24"/>
          <w:szCs w:val="24"/>
          <w:lang w:val="hr-HR" w:eastAsia="en-US"/>
        </w:rPr>
        <w:t>g</w:t>
      </w:r>
      <w:r w:rsidR="00C26783" w:rsidRPr="00F47AB8">
        <w:rPr>
          <w:rFonts w:eastAsia="Calibri"/>
          <w:color w:val="000000"/>
          <w:sz w:val="24"/>
          <w:szCs w:val="24"/>
          <w:lang w:val="hr-HR" w:eastAsia="en-US"/>
        </w:rPr>
        <w:t xml:space="preserve"> iskustv</w:t>
      </w:r>
      <w:r w:rsidR="00C26783">
        <w:rPr>
          <w:rFonts w:eastAsia="Calibri"/>
          <w:color w:val="000000"/>
          <w:sz w:val="24"/>
          <w:szCs w:val="24"/>
          <w:lang w:val="hr-HR" w:eastAsia="en-US"/>
        </w:rPr>
        <w:t>a</w:t>
      </w:r>
      <w:r w:rsidR="00C26783" w:rsidRPr="00F47AB8">
        <w:rPr>
          <w:rFonts w:eastAsia="Calibri"/>
          <w:color w:val="000000"/>
          <w:sz w:val="24"/>
          <w:szCs w:val="24"/>
          <w:lang w:val="hr-HR" w:eastAsia="en-US"/>
        </w:rPr>
        <w:t xml:space="preserve"> kroz društveno djelovanje udruga, umjetnika, obrta, trgovaca, ugostitelja i građana unutar zajednice.</w:t>
      </w:r>
      <w:r w:rsidR="00C26783">
        <w:rPr>
          <w:rFonts w:eastAsia="Calibri"/>
          <w:color w:val="000000"/>
          <w:sz w:val="24"/>
          <w:szCs w:val="24"/>
          <w:lang w:val="hr-HR" w:eastAsia="en-US"/>
        </w:rPr>
        <w:t xml:space="preserve"> </w:t>
      </w:r>
      <w:r w:rsidR="00355F41">
        <w:rPr>
          <w:rFonts w:eastAsia="Calibri"/>
          <w:color w:val="000000"/>
          <w:sz w:val="24"/>
          <w:szCs w:val="24"/>
          <w:lang w:val="hr-HR" w:eastAsia="en-US"/>
        </w:rPr>
        <w:t>O</w:t>
      </w:r>
      <w:r w:rsidR="00C26783">
        <w:rPr>
          <w:rFonts w:eastAsia="Calibri"/>
          <w:color w:val="000000"/>
          <w:sz w:val="24"/>
          <w:szCs w:val="24"/>
          <w:lang w:val="hr-HR" w:eastAsia="en-US"/>
        </w:rPr>
        <w:t>držane su brojne manifestacije i predstave za djecu te brojni sadržaji za odrasle.</w:t>
      </w:r>
    </w:p>
    <w:p w14:paraId="4D343A40" w14:textId="77777777" w:rsidR="003A0DC0" w:rsidRDefault="003A0DC0" w:rsidP="00F47AB8">
      <w:pPr>
        <w:ind w:right="-1" w:firstLine="567"/>
        <w:jc w:val="both"/>
        <w:rPr>
          <w:i/>
          <w:sz w:val="24"/>
          <w:szCs w:val="24"/>
          <w:lang w:val="hr-HR"/>
        </w:rPr>
      </w:pPr>
    </w:p>
    <w:p w14:paraId="59A8F132" w14:textId="6AE82CDC" w:rsidR="00896C9B" w:rsidRPr="00A201FE" w:rsidRDefault="004762E3" w:rsidP="004762E3">
      <w:pPr>
        <w:pStyle w:val="BodyTextglava"/>
        <w:ind w:firstLine="720"/>
        <w:rPr>
          <w:rFonts w:ascii="Times New Roman" w:hAnsi="Times New Roman"/>
          <w:szCs w:val="24"/>
          <w:lang w:val="hr-HR"/>
        </w:rPr>
      </w:pPr>
      <w:r>
        <w:rPr>
          <w:rFonts w:ascii="Times New Roman" w:hAnsi="Times New Roman"/>
          <w:i/>
          <w:noProof/>
          <w:szCs w:val="24"/>
          <w:lang w:val="hr-HR"/>
        </w:rPr>
        <w:t>Aktivnost</w:t>
      </w:r>
      <w:r w:rsidR="00E73B6C" w:rsidRPr="000D15C4">
        <w:rPr>
          <w:rFonts w:ascii="Times New Roman" w:hAnsi="Times New Roman"/>
          <w:i/>
          <w:noProof/>
          <w:szCs w:val="24"/>
          <w:lang w:val="hr-HR"/>
        </w:rPr>
        <w:t xml:space="preserve">: EU DIRECT, </w:t>
      </w:r>
      <w:r w:rsidR="00E73B6C" w:rsidRPr="000D15C4">
        <w:rPr>
          <w:rFonts w:ascii="Times New Roman" w:hAnsi="Times New Roman"/>
          <w:noProof/>
          <w:szCs w:val="24"/>
          <w:lang w:val="hr-HR"/>
        </w:rPr>
        <w:t xml:space="preserve">rashodi za provođenje </w:t>
      </w:r>
      <w:r>
        <w:rPr>
          <w:rFonts w:ascii="Times New Roman" w:hAnsi="Times New Roman"/>
          <w:noProof/>
          <w:szCs w:val="24"/>
          <w:lang w:val="hr-HR"/>
        </w:rPr>
        <w:t>Aktivnosti</w:t>
      </w:r>
      <w:r w:rsidR="00E73B6C" w:rsidRPr="000D15C4">
        <w:rPr>
          <w:rFonts w:ascii="Times New Roman" w:hAnsi="Times New Roman"/>
          <w:noProof/>
          <w:szCs w:val="24"/>
          <w:lang w:val="hr-HR"/>
        </w:rPr>
        <w:t xml:space="preserve"> planirani su u iznosu od </w:t>
      </w:r>
      <w:r>
        <w:rPr>
          <w:rFonts w:ascii="Times New Roman" w:hAnsi="Times New Roman"/>
          <w:noProof/>
          <w:szCs w:val="24"/>
          <w:lang w:val="hr-HR"/>
        </w:rPr>
        <w:t>17.000,00</w:t>
      </w:r>
      <w:r w:rsidR="00E73B6C" w:rsidRPr="000D15C4">
        <w:rPr>
          <w:rFonts w:ascii="Times New Roman" w:hAnsi="Times New Roman"/>
          <w:noProof/>
          <w:szCs w:val="24"/>
          <w:lang w:val="hr-HR"/>
        </w:rPr>
        <w:t xml:space="preserve"> kuna, a izvršeni u iznosu od </w:t>
      </w:r>
      <w:r w:rsidR="00355F41">
        <w:rPr>
          <w:rFonts w:ascii="Times New Roman" w:hAnsi="Times New Roman"/>
          <w:noProof/>
          <w:szCs w:val="24"/>
          <w:lang w:val="hr-HR"/>
        </w:rPr>
        <w:t>7.700,06</w:t>
      </w:r>
      <w:r w:rsidR="00E73B6C" w:rsidRPr="000D15C4">
        <w:rPr>
          <w:rFonts w:ascii="Times New Roman" w:hAnsi="Times New Roman"/>
          <w:noProof/>
          <w:szCs w:val="24"/>
          <w:lang w:val="hr-HR"/>
        </w:rPr>
        <w:t xml:space="preserve"> kun</w:t>
      </w:r>
      <w:r w:rsidR="0060069D" w:rsidRPr="000D15C4">
        <w:rPr>
          <w:rFonts w:ascii="Times New Roman" w:hAnsi="Times New Roman"/>
          <w:noProof/>
          <w:szCs w:val="24"/>
          <w:lang w:val="hr-HR"/>
        </w:rPr>
        <w:t>a</w:t>
      </w:r>
      <w:r w:rsidR="00E73B6C" w:rsidRPr="000D15C4">
        <w:rPr>
          <w:rFonts w:ascii="Times New Roman" w:hAnsi="Times New Roman"/>
          <w:noProof/>
          <w:szCs w:val="24"/>
          <w:lang w:val="hr-HR"/>
        </w:rPr>
        <w:t xml:space="preserve"> ili </w:t>
      </w:r>
      <w:r w:rsidR="00355F41">
        <w:rPr>
          <w:rFonts w:ascii="Times New Roman" w:hAnsi="Times New Roman"/>
          <w:noProof/>
          <w:szCs w:val="24"/>
          <w:lang w:val="hr-HR"/>
        </w:rPr>
        <w:t>45,29</w:t>
      </w:r>
      <w:r w:rsidR="00E73B6C" w:rsidRPr="000D15C4">
        <w:rPr>
          <w:rFonts w:ascii="Times New Roman" w:hAnsi="Times New Roman"/>
          <w:noProof/>
          <w:szCs w:val="24"/>
          <w:lang w:val="hr-HR"/>
        </w:rPr>
        <w:t xml:space="preserve">% u odnosu na plan. </w:t>
      </w:r>
      <w:r>
        <w:rPr>
          <w:rFonts w:ascii="Times New Roman" w:hAnsi="Times New Roman"/>
          <w:noProof/>
          <w:szCs w:val="24"/>
          <w:lang w:val="hr-HR"/>
        </w:rPr>
        <w:t xml:space="preserve">Odnose se na </w:t>
      </w:r>
      <w:r w:rsidRPr="00A201FE">
        <w:rPr>
          <w:rFonts w:ascii="Times New Roman" w:hAnsi="Times New Roman"/>
          <w:noProof/>
          <w:szCs w:val="24"/>
          <w:lang w:val="hr-HR"/>
        </w:rPr>
        <w:t xml:space="preserve">rashode telefona za </w:t>
      </w:r>
      <w:bookmarkStart w:id="7" w:name="_Hlk84413233"/>
      <w:r w:rsidR="00896C9B" w:rsidRPr="00A201FE">
        <w:rPr>
          <w:rFonts w:ascii="Times New Roman" w:hAnsi="Times New Roman"/>
          <w:szCs w:val="24"/>
          <w:lang w:val="hr-HR"/>
        </w:rPr>
        <w:t>Informacijski centar.</w:t>
      </w:r>
      <w:r w:rsidR="00A201FE" w:rsidRPr="00A201FE">
        <w:rPr>
          <w:rFonts w:ascii="Times New Roman" w:hAnsi="Times New Roman"/>
          <w:szCs w:val="24"/>
        </w:rPr>
        <w:t xml:space="preserve"> </w:t>
      </w:r>
      <w:r w:rsidR="00355F41">
        <w:rPr>
          <w:rFonts w:ascii="Times New Roman" w:hAnsi="Times New Roman"/>
          <w:szCs w:val="24"/>
        </w:rPr>
        <w:t>P</w:t>
      </w:r>
      <w:r w:rsidR="00A201FE" w:rsidRPr="00A201FE">
        <w:rPr>
          <w:rFonts w:ascii="Times New Roman" w:hAnsi="Times New Roman"/>
          <w:szCs w:val="24"/>
        </w:rPr>
        <w:t>ružena je potpora u radu ureda EDIC Pula-Pola u vođenju internetske stranice, gdje je objavljeno 150 novih objava i novosti te Facebook stranice (250 objava/novosti) i Twitter profila (250 twittova/novosti) koji donose informacije o djelovanju centra uz osobit naglasak na prava građana i prioritetima EU-a, prilagođene lokalnoj i regionalnoj javnosti.</w:t>
      </w:r>
    </w:p>
    <w:p w14:paraId="2755F890" w14:textId="282D6483" w:rsidR="004762E3" w:rsidRDefault="004762E3" w:rsidP="004762E3">
      <w:pPr>
        <w:pStyle w:val="BodyTextglava"/>
        <w:ind w:firstLine="720"/>
        <w:rPr>
          <w:szCs w:val="24"/>
          <w:lang w:val="hr-HR"/>
        </w:rPr>
      </w:pPr>
    </w:p>
    <w:p w14:paraId="7075B1E8" w14:textId="72896FB9" w:rsidR="004762E3" w:rsidRDefault="004762E3" w:rsidP="004762E3">
      <w:pPr>
        <w:pStyle w:val="BodyTextglava"/>
        <w:ind w:firstLine="720"/>
        <w:rPr>
          <w:rFonts w:eastAsia="Calibri"/>
          <w:szCs w:val="24"/>
          <w:lang w:eastAsia="en-US"/>
        </w:rPr>
      </w:pPr>
      <w:bookmarkStart w:id="8" w:name="_Hlk115941055"/>
      <w:r>
        <w:rPr>
          <w:rFonts w:ascii="Times New Roman" w:hAnsi="Times New Roman"/>
          <w:i/>
          <w:noProof/>
          <w:szCs w:val="24"/>
          <w:lang w:val="hr-HR"/>
        </w:rPr>
        <w:t>Aktivnost</w:t>
      </w:r>
      <w:r w:rsidRPr="000D15C4">
        <w:rPr>
          <w:rFonts w:ascii="Times New Roman" w:hAnsi="Times New Roman"/>
          <w:i/>
          <w:noProof/>
          <w:szCs w:val="24"/>
          <w:lang w:val="hr-HR"/>
        </w:rPr>
        <w:t xml:space="preserve">: </w:t>
      </w:r>
      <w:r>
        <w:rPr>
          <w:rFonts w:ascii="Times New Roman" w:hAnsi="Times New Roman"/>
          <w:i/>
          <w:noProof/>
          <w:szCs w:val="24"/>
          <w:lang w:val="hr-HR"/>
        </w:rPr>
        <w:t>Potpore medijima</w:t>
      </w:r>
      <w:r w:rsidRPr="000D15C4">
        <w:rPr>
          <w:rFonts w:ascii="Times New Roman" w:hAnsi="Times New Roman"/>
          <w:i/>
          <w:noProof/>
          <w:szCs w:val="24"/>
          <w:lang w:val="hr-HR"/>
        </w:rPr>
        <w:t xml:space="preserve">, </w:t>
      </w:r>
      <w:r w:rsidRPr="000D15C4">
        <w:rPr>
          <w:rFonts w:ascii="Times New Roman" w:hAnsi="Times New Roman"/>
          <w:noProof/>
          <w:szCs w:val="24"/>
          <w:lang w:val="hr-HR"/>
        </w:rPr>
        <w:t xml:space="preserve">rashodi za provođenje </w:t>
      </w:r>
      <w:r>
        <w:rPr>
          <w:rFonts w:ascii="Times New Roman" w:hAnsi="Times New Roman"/>
          <w:noProof/>
          <w:szCs w:val="24"/>
          <w:lang w:val="hr-HR"/>
        </w:rPr>
        <w:t>Aktivnosti</w:t>
      </w:r>
      <w:r w:rsidRPr="000D15C4">
        <w:rPr>
          <w:rFonts w:ascii="Times New Roman" w:hAnsi="Times New Roman"/>
          <w:noProof/>
          <w:szCs w:val="24"/>
          <w:lang w:val="hr-HR"/>
        </w:rPr>
        <w:t xml:space="preserve"> planirani su u iznosu od </w:t>
      </w:r>
      <w:r>
        <w:rPr>
          <w:rFonts w:ascii="Times New Roman" w:hAnsi="Times New Roman"/>
          <w:noProof/>
          <w:szCs w:val="24"/>
          <w:lang w:val="hr-HR"/>
        </w:rPr>
        <w:t>1.000.000,00</w:t>
      </w:r>
      <w:r w:rsidRPr="000D15C4">
        <w:rPr>
          <w:rFonts w:ascii="Times New Roman" w:hAnsi="Times New Roman"/>
          <w:noProof/>
          <w:szCs w:val="24"/>
          <w:lang w:val="hr-HR"/>
        </w:rPr>
        <w:t xml:space="preserve"> kuna, a izvršeni u iznosu od </w:t>
      </w:r>
      <w:r w:rsidR="00355F41">
        <w:rPr>
          <w:rFonts w:ascii="Times New Roman" w:hAnsi="Times New Roman"/>
          <w:noProof/>
          <w:szCs w:val="24"/>
          <w:lang w:val="hr-HR"/>
        </w:rPr>
        <w:t>1.000</w:t>
      </w:r>
      <w:r>
        <w:rPr>
          <w:rFonts w:ascii="Times New Roman" w:hAnsi="Times New Roman"/>
          <w:noProof/>
          <w:szCs w:val="24"/>
          <w:lang w:val="hr-HR"/>
        </w:rPr>
        <w:t>.000,00</w:t>
      </w:r>
      <w:r w:rsidRPr="000D15C4">
        <w:rPr>
          <w:rFonts w:ascii="Times New Roman" w:hAnsi="Times New Roman"/>
          <w:noProof/>
          <w:szCs w:val="24"/>
          <w:lang w:val="hr-HR"/>
        </w:rPr>
        <w:t xml:space="preserve"> kuna ili </w:t>
      </w:r>
      <w:r w:rsidR="00355F41">
        <w:rPr>
          <w:rFonts w:ascii="Times New Roman" w:hAnsi="Times New Roman"/>
          <w:noProof/>
          <w:szCs w:val="24"/>
          <w:lang w:val="hr-HR"/>
        </w:rPr>
        <w:t>100,00</w:t>
      </w:r>
      <w:r w:rsidRPr="000D15C4">
        <w:rPr>
          <w:rFonts w:ascii="Times New Roman" w:hAnsi="Times New Roman"/>
          <w:noProof/>
          <w:szCs w:val="24"/>
          <w:lang w:val="hr-HR"/>
        </w:rPr>
        <w:t xml:space="preserve">% u odnosu na plan. </w:t>
      </w:r>
      <w:r>
        <w:rPr>
          <w:szCs w:val="24"/>
          <w:lang w:val="hr-HR"/>
        </w:rPr>
        <w:t>Z</w:t>
      </w:r>
      <w:r w:rsidRPr="00B71985">
        <w:rPr>
          <w:szCs w:val="24"/>
          <w:lang w:val="hr-HR"/>
        </w:rPr>
        <w:t xml:space="preserve">a </w:t>
      </w:r>
      <w:r w:rsidRPr="00B71985">
        <w:rPr>
          <w:rFonts w:eastAsia="Calibri"/>
          <w:szCs w:val="24"/>
          <w:lang w:eastAsia="en-US"/>
        </w:rPr>
        <w:t>financiranje istraživačkog novinarstva</w:t>
      </w:r>
      <w:r>
        <w:rPr>
          <w:rFonts w:eastAsia="Calibri"/>
          <w:szCs w:val="24"/>
          <w:lang w:eastAsia="en-US"/>
        </w:rPr>
        <w:t xml:space="preserve"> dodijeljena s</w:t>
      </w:r>
      <w:r w:rsidR="004C5905">
        <w:rPr>
          <w:rFonts w:eastAsia="Calibri"/>
          <w:szCs w:val="24"/>
          <w:lang w:eastAsia="en-US"/>
        </w:rPr>
        <w:t>u</w:t>
      </w:r>
      <w:r>
        <w:rPr>
          <w:rFonts w:eastAsia="Calibri"/>
          <w:szCs w:val="24"/>
          <w:lang w:eastAsia="en-US"/>
        </w:rPr>
        <w:t xml:space="preserve"> sredstva:</w:t>
      </w:r>
    </w:p>
    <w:p w14:paraId="31A56F48" w14:textId="6403C5C9" w:rsidR="00E55F93" w:rsidRDefault="00E55F93" w:rsidP="004762E3">
      <w:pPr>
        <w:pStyle w:val="BodyTextglava"/>
        <w:ind w:firstLine="720"/>
        <w:rPr>
          <w:rFonts w:eastAsia="Calibri"/>
          <w:szCs w:val="24"/>
          <w:lang w:eastAsia="en-US"/>
        </w:rPr>
      </w:pPr>
    </w:p>
    <w:tbl>
      <w:tblPr>
        <w:tblW w:w="5429" w:type="dxa"/>
        <w:jc w:val="center"/>
        <w:tblLook w:val="04A0" w:firstRow="1" w:lastRow="0" w:firstColumn="1" w:lastColumn="0" w:noHBand="0" w:noVBand="1"/>
      </w:tblPr>
      <w:tblGrid>
        <w:gridCol w:w="4058"/>
        <w:gridCol w:w="1371"/>
      </w:tblGrid>
      <w:tr w:rsidR="00E55F93" w:rsidRPr="00E55F93" w14:paraId="79A371AB" w14:textId="77777777" w:rsidTr="00E55F93">
        <w:trPr>
          <w:trHeight w:val="276"/>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9FD2" w14:textId="77777777" w:rsidR="00E55F93" w:rsidRPr="00E55F93" w:rsidRDefault="00E55F93" w:rsidP="00E55F93">
            <w:pPr>
              <w:jc w:val="center"/>
              <w:rPr>
                <w:b/>
                <w:bCs/>
                <w:color w:val="000000"/>
                <w:sz w:val="22"/>
                <w:szCs w:val="22"/>
                <w:lang w:val="en-US" w:eastAsia="en-US"/>
              </w:rPr>
            </w:pPr>
            <w:r w:rsidRPr="00E55F93">
              <w:rPr>
                <w:b/>
                <w:bCs/>
                <w:color w:val="000000"/>
                <w:sz w:val="22"/>
                <w:szCs w:val="22"/>
                <w:lang w:val="en-US" w:eastAsia="en-US"/>
              </w:rPr>
              <w:t>Korisnik sredstava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6244CCF" w14:textId="77777777" w:rsidR="00E55F93" w:rsidRPr="00E55F93" w:rsidRDefault="00E55F93" w:rsidP="00E55F93">
            <w:pPr>
              <w:jc w:val="center"/>
              <w:rPr>
                <w:b/>
                <w:bCs/>
                <w:sz w:val="22"/>
                <w:szCs w:val="22"/>
                <w:lang w:val="en-US" w:eastAsia="en-US"/>
              </w:rPr>
            </w:pPr>
            <w:r w:rsidRPr="00E55F93">
              <w:rPr>
                <w:b/>
                <w:bCs/>
                <w:sz w:val="22"/>
                <w:szCs w:val="22"/>
                <w:lang w:val="en-US" w:eastAsia="en-US"/>
              </w:rPr>
              <w:t>Iznos</w:t>
            </w:r>
          </w:p>
        </w:tc>
      </w:tr>
      <w:tr w:rsidR="00E55F93" w:rsidRPr="00E55F93" w14:paraId="3D4A08A1"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0E4CB079" w14:textId="77777777" w:rsidR="00E55F93" w:rsidRPr="00E55F93" w:rsidRDefault="00E55F93" w:rsidP="00E55F93">
            <w:pPr>
              <w:rPr>
                <w:sz w:val="22"/>
                <w:szCs w:val="22"/>
                <w:lang w:val="en-US" w:eastAsia="en-US"/>
              </w:rPr>
            </w:pPr>
            <w:r w:rsidRPr="00E55F93">
              <w:rPr>
                <w:sz w:val="22"/>
                <w:szCs w:val="22"/>
                <w:lang w:val="en-US" w:eastAsia="en-US"/>
              </w:rPr>
              <w:t>Savez udruga Rojc</w:t>
            </w:r>
          </w:p>
        </w:tc>
        <w:tc>
          <w:tcPr>
            <w:tcW w:w="1371" w:type="dxa"/>
            <w:tcBorders>
              <w:top w:val="nil"/>
              <w:left w:val="nil"/>
              <w:bottom w:val="single" w:sz="4" w:space="0" w:color="auto"/>
              <w:right w:val="single" w:sz="4" w:space="0" w:color="auto"/>
            </w:tcBorders>
            <w:shd w:val="clear" w:color="auto" w:fill="auto"/>
            <w:noWrap/>
            <w:vAlign w:val="center"/>
            <w:hideMark/>
          </w:tcPr>
          <w:p w14:paraId="337C2952" w14:textId="77777777" w:rsidR="00E55F93" w:rsidRPr="00E55F93" w:rsidRDefault="00E55F93" w:rsidP="00E55F93">
            <w:pPr>
              <w:jc w:val="right"/>
              <w:rPr>
                <w:sz w:val="22"/>
                <w:szCs w:val="22"/>
                <w:lang w:val="en-US" w:eastAsia="en-US"/>
              </w:rPr>
            </w:pPr>
            <w:r w:rsidRPr="00E55F93">
              <w:rPr>
                <w:sz w:val="22"/>
                <w:szCs w:val="22"/>
                <w:lang w:val="en-US" w:eastAsia="en-US"/>
              </w:rPr>
              <w:t>103.000,00</w:t>
            </w:r>
          </w:p>
        </w:tc>
      </w:tr>
      <w:tr w:rsidR="00E55F93" w:rsidRPr="00E55F93" w14:paraId="6FDE2123"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5C39DA29" w14:textId="77777777" w:rsidR="00E55F93" w:rsidRPr="00E55F93" w:rsidRDefault="00E55F93" w:rsidP="00E55F93">
            <w:pPr>
              <w:rPr>
                <w:sz w:val="22"/>
                <w:szCs w:val="22"/>
                <w:lang w:val="en-US" w:eastAsia="en-US"/>
              </w:rPr>
            </w:pPr>
            <w:r w:rsidRPr="00E55F93">
              <w:rPr>
                <w:sz w:val="22"/>
                <w:szCs w:val="22"/>
                <w:lang w:val="en-US" w:eastAsia="en-US"/>
              </w:rPr>
              <w:t>Express agencija d.o.o.</w:t>
            </w:r>
          </w:p>
        </w:tc>
        <w:tc>
          <w:tcPr>
            <w:tcW w:w="1371" w:type="dxa"/>
            <w:tcBorders>
              <w:top w:val="nil"/>
              <w:left w:val="nil"/>
              <w:bottom w:val="single" w:sz="4" w:space="0" w:color="auto"/>
              <w:right w:val="single" w:sz="4" w:space="0" w:color="auto"/>
            </w:tcBorders>
            <w:shd w:val="clear" w:color="auto" w:fill="auto"/>
            <w:noWrap/>
            <w:vAlign w:val="center"/>
            <w:hideMark/>
          </w:tcPr>
          <w:p w14:paraId="08102EC0" w14:textId="77777777" w:rsidR="00E55F93" w:rsidRPr="00E55F93" w:rsidRDefault="00E55F93" w:rsidP="00E55F93">
            <w:pPr>
              <w:jc w:val="right"/>
              <w:rPr>
                <w:sz w:val="22"/>
                <w:szCs w:val="22"/>
                <w:lang w:val="en-US" w:eastAsia="en-US"/>
              </w:rPr>
            </w:pPr>
            <w:r w:rsidRPr="00E55F93">
              <w:rPr>
                <w:sz w:val="22"/>
                <w:szCs w:val="22"/>
                <w:lang w:val="en-US" w:eastAsia="en-US"/>
              </w:rPr>
              <w:t>71.000,00</w:t>
            </w:r>
          </w:p>
        </w:tc>
      </w:tr>
      <w:tr w:rsidR="00E55F93" w:rsidRPr="00E55F93" w14:paraId="4C67DD76"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37AA2E0E" w14:textId="77777777" w:rsidR="00E55F93" w:rsidRPr="00E55F93" w:rsidRDefault="00E55F93" w:rsidP="00E55F93">
            <w:pPr>
              <w:rPr>
                <w:sz w:val="22"/>
                <w:szCs w:val="22"/>
                <w:lang w:val="en-US" w:eastAsia="en-US"/>
              </w:rPr>
            </w:pPr>
            <w:r w:rsidRPr="00E55F93">
              <w:rPr>
                <w:sz w:val="22"/>
                <w:szCs w:val="22"/>
                <w:lang w:val="en-US" w:eastAsia="en-US"/>
              </w:rPr>
              <w:t>Techno Media Grupa d.o.o.</w:t>
            </w:r>
          </w:p>
        </w:tc>
        <w:tc>
          <w:tcPr>
            <w:tcW w:w="1371" w:type="dxa"/>
            <w:tcBorders>
              <w:top w:val="nil"/>
              <w:left w:val="nil"/>
              <w:bottom w:val="single" w:sz="4" w:space="0" w:color="auto"/>
              <w:right w:val="single" w:sz="4" w:space="0" w:color="auto"/>
            </w:tcBorders>
            <w:shd w:val="clear" w:color="auto" w:fill="auto"/>
            <w:noWrap/>
            <w:vAlign w:val="center"/>
            <w:hideMark/>
          </w:tcPr>
          <w:p w14:paraId="5332515A" w14:textId="77777777" w:rsidR="00E55F93" w:rsidRPr="00E55F93" w:rsidRDefault="00E55F93" w:rsidP="00E55F93">
            <w:pPr>
              <w:jc w:val="right"/>
              <w:rPr>
                <w:sz w:val="22"/>
                <w:szCs w:val="22"/>
                <w:lang w:val="en-US" w:eastAsia="en-US"/>
              </w:rPr>
            </w:pPr>
            <w:r w:rsidRPr="00E55F93">
              <w:rPr>
                <w:sz w:val="22"/>
                <w:szCs w:val="22"/>
                <w:lang w:val="en-US" w:eastAsia="en-US"/>
              </w:rPr>
              <w:t>142.000,00</w:t>
            </w:r>
          </w:p>
        </w:tc>
      </w:tr>
      <w:tr w:rsidR="00E55F93" w:rsidRPr="00E55F93" w14:paraId="43BA2638"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47A7C3B2" w14:textId="77777777" w:rsidR="00E55F93" w:rsidRPr="00E55F93" w:rsidRDefault="00E55F93" w:rsidP="00E55F93">
            <w:pPr>
              <w:rPr>
                <w:sz w:val="22"/>
                <w:szCs w:val="22"/>
                <w:lang w:val="en-US" w:eastAsia="en-US"/>
              </w:rPr>
            </w:pPr>
            <w:r w:rsidRPr="00E55F93">
              <w:rPr>
                <w:sz w:val="22"/>
                <w:szCs w:val="22"/>
                <w:lang w:val="en-US" w:eastAsia="en-US"/>
              </w:rPr>
              <w:t>Infantinfo d.o.o.</w:t>
            </w:r>
          </w:p>
        </w:tc>
        <w:tc>
          <w:tcPr>
            <w:tcW w:w="1371" w:type="dxa"/>
            <w:tcBorders>
              <w:top w:val="nil"/>
              <w:left w:val="nil"/>
              <w:bottom w:val="single" w:sz="4" w:space="0" w:color="auto"/>
              <w:right w:val="single" w:sz="4" w:space="0" w:color="auto"/>
            </w:tcBorders>
            <w:shd w:val="clear" w:color="auto" w:fill="auto"/>
            <w:noWrap/>
            <w:vAlign w:val="center"/>
            <w:hideMark/>
          </w:tcPr>
          <w:p w14:paraId="70067B6E" w14:textId="77777777" w:rsidR="00E55F93" w:rsidRPr="00E55F93" w:rsidRDefault="00E55F93" w:rsidP="00E55F93">
            <w:pPr>
              <w:jc w:val="right"/>
              <w:rPr>
                <w:sz w:val="22"/>
                <w:szCs w:val="22"/>
                <w:lang w:val="en-US" w:eastAsia="en-US"/>
              </w:rPr>
            </w:pPr>
            <w:r w:rsidRPr="00E55F93">
              <w:rPr>
                <w:sz w:val="22"/>
                <w:szCs w:val="22"/>
                <w:lang w:val="en-US" w:eastAsia="en-US"/>
              </w:rPr>
              <w:t>103.000,00</w:t>
            </w:r>
          </w:p>
        </w:tc>
      </w:tr>
      <w:tr w:rsidR="00E55F93" w:rsidRPr="00E55F93" w14:paraId="0AC43BD7"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5759048A" w14:textId="77777777" w:rsidR="00E55F93" w:rsidRPr="00E55F93" w:rsidRDefault="00E55F93" w:rsidP="00E55F93">
            <w:pPr>
              <w:rPr>
                <w:sz w:val="22"/>
                <w:szCs w:val="22"/>
                <w:lang w:val="en-US" w:eastAsia="en-US"/>
              </w:rPr>
            </w:pPr>
            <w:r w:rsidRPr="00E55F93">
              <w:rPr>
                <w:sz w:val="22"/>
                <w:szCs w:val="22"/>
                <w:lang w:val="en-US" w:eastAsia="en-US"/>
              </w:rPr>
              <w:t>TV Nova d.o.o.</w:t>
            </w:r>
          </w:p>
        </w:tc>
        <w:tc>
          <w:tcPr>
            <w:tcW w:w="1371" w:type="dxa"/>
            <w:tcBorders>
              <w:top w:val="nil"/>
              <w:left w:val="nil"/>
              <w:bottom w:val="single" w:sz="4" w:space="0" w:color="auto"/>
              <w:right w:val="single" w:sz="4" w:space="0" w:color="auto"/>
            </w:tcBorders>
            <w:shd w:val="clear" w:color="auto" w:fill="auto"/>
            <w:noWrap/>
            <w:vAlign w:val="center"/>
            <w:hideMark/>
          </w:tcPr>
          <w:p w14:paraId="3AC09FEE" w14:textId="77777777" w:rsidR="00E55F93" w:rsidRPr="00E55F93" w:rsidRDefault="00E55F93" w:rsidP="00E55F93">
            <w:pPr>
              <w:jc w:val="right"/>
              <w:rPr>
                <w:sz w:val="22"/>
                <w:szCs w:val="22"/>
                <w:lang w:val="en-US" w:eastAsia="en-US"/>
              </w:rPr>
            </w:pPr>
            <w:r w:rsidRPr="00E55F93">
              <w:rPr>
                <w:sz w:val="22"/>
                <w:szCs w:val="22"/>
                <w:lang w:val="en-US" w:eastAsia="en-US"/>
              </w:rPr>
              <w:t>150.000,00</w:t>
            </w:r>
          </w:p>
        </w:tc>
      </w:tr>
      <w:tr w:rsidR="00E55F93" w:rsidRPr="00E55F93" w14:paraId="3541C82E"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25385A6F" w14:textId="77777777" w:rsidR="00E55F93" w:rsidRPr="00E55F93" w:rsidRDefault="00E55F93" w:rsidP="00E55F93">
            <w:pPr>
              <w:rPr>
                <w:sz w:val="22"/>
                <w:szCs w:val="22"/>
                <w:lang w:val="en-US" w:eastAsia="en-US"/>
              </w:rPr>
            </w:pPr>
            <w:r w:rsidRPr="00E55F93">
              <w:rPr>
                <w:sz w:val="22"/>
                <w:szCs w:val="22"/>
                <w:lang w:val="en-US" w:eastAsia="en-US"/>
              </w:rPr>
              <w:t>Plan B j.d.o.o.</w:t>
            </w:r>
          </w:p>
        </w:tc>
        <w:tc>
          <w:tcPr>
            <w:tcW w:w="1371" w:type="dxa"/>
            <w:tcBorders>
              <w:top w:val="nil"/>
              <w:left w:val="nil"/>
              <w:bottom w:val="single" w:sz="4" w:space="0" w:color="auto"/>
              <w:right w:val="single" w:sz="4" w:space="0" w:color="auto"/>
            </w:tcBorders>
            <w:shd w:val="clear" w:color="auto" w:fill="auto"/>
            <w:vAlign w:val="center"/>
            <w:hideMark/>
          </w:tcPr>
          <w:p w14:paraId="4B91D915" w14:textId="77777777" w:rsidR="00E55F93" w:rsidRPr="00E55F93" w:rsidRDefault="00E55F93" w:rsidP="00E55F93">
            <w:pPr>
              <w:jc w:val="right"/>
              <w:rPr>
                <w:sz w:val="22"/>
                <w:szCs w:val="22"/>
                <w:lang w:val="en-US" w:eastAsia="en-US"/>
              </w:rPr>
            </w:pPr>
            <w:r w:rsidRPr="00E55F93">
              <w:rPr>
                <w:sz w:val="22"/>
                <w:szCs w:val="22"/>
                <w:lang w:val="en-US" w:eastAsia="en-US"/>
              </w:rPr>
              <w:t>78.000,00</w:t>
            </w:r>
          </w:p>
        </w:tc>
      </w:tr>
      <w:tr w:rsidR="00C2640A" w:rsidRPr="00E55F93" w14:paraId="6CBF83E6" w14:textId="77777777" w:rsidTr="0058224C">
        <w:trPr>
          <w:trHeight w:val="276"/>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E88F0" w14:textId="77777777" w:rsidR="00C2640A" w:rsidRPr="00E55F93" w:rsidRDefault="00C2640A" w:rsidP="0058224C">
            <w:pPr>
              <w:jc w:val="center"/>
              <w:rPr>
                <w:b/>
                <w:bCs/>
                <w:color w:val="000000"/>
                <w:sz w:val="22"/>
                <w:szCs w:val="22"/>
                <w:lang w:val="en-US" w:eastAsia="en-US"/>
              </w:rPr>
            </w:pPr>
            <w:r w:rsidRPr="00E55F93">
              <w:rPr>
                <w:b/>
                <w:bCs/>
                <w:color w:val="000000"/>
                <w:sz w:val="22"/>
                <w:szCs w:val="22"/>
                <w:lang w:val="en-US" w:eastAsia="en-US"/>
              </w:rPr>
              <w:lastRenderedPageBreak/>
              <w:t>Korisnik sredstava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8A85486" w14:textId="77777777" w:rsidR="00C2640A" w:rsidRPr="00E55F93" w:rsidRDefault="00C2640A" w:rsidP="0058224C">
            <w:pPr>
              <w:jc w:val="center"/>
              <w:rPr>
                <w:b/>
                <w:bCs/>
                <w:sz w:val="22"/>
                <w:szCs w:val="22"/>
                <w:lang w:val="en-US" w:eastAsia="en-US"/>
              </w:rPr>
            </w:pPr>
            <w:r w:rsidRPr="00E55F93">
              <w:rPr>
                <w:b/>
                <w:bCs/>
                <w:sz w:val="22"/>
                <w:szCs w:val="22"/>
                <w:lang w:val="en-US" w:eastAsia="en-US"/>
              </w:rPr>
              <w:t>Iznos</w:t>
            </w:r>
          </w:p>
        </w:tc>
      </w:tr>
      <w:tr w:rsidR="00E55F93" w:rsidRPr="00E55F93" w14:paraId="63851426"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37A9667A" w14:textId="170D1A4F" w:rsidR="00E55F93" w:rsidRPr="00E55F93" w:rsidRDefault="00E55F93" w:rsidP="00E55F93">
            <w:pPr>
              <w:rPr>
                <w:sz w:val="22"/>
                <w:szCs w:val="22"/>
                <w:lang w:val="en-US" w:eastAsia="en-US"/>
              </w:rPr>
            </w:pPr>
            <w:r w:rsidRPr="00E55F93">
              <w:rPr>
                <w:sz w:val="22"/>
                <w:szCs w:val="22"/>
                <w:lang w:val="en-US" w:eastAsia="en-US"/>
              </w:rPr>
              <w:t>Istarska novinska agencija d.o.o.</w:t>
            </w:r>
          </w:p>
        </w:tc>
        <w:tc>
          <w:tcPr>
            <w:tcW w:w="1371" w:type="dxa"/>
            <w:tcBorders>
              <w:top w:val="nil"/>
              <w:left w:val="nil"/>
              <w:bottom w:val="single" w:sz="4" w:space="0" w:color="auto"/>
              <w:right w:val="single" w:sz="4" w:space="0" w:color="auto"/>
            </w:tcBorders>
            <w:shd w:val="clear" w:color="auto" w:fill="auto"/>
            <w:vAlign w:val="center"/>
            <w:hideMark/>
          </w:tcPr>
          <w:p w14:paraId="7078C0B0" w14:textId="77777777" w:rsidR="00E55F93" w:rsidRPr="00E55F93" w:rsidRDefault="00E55F93" w:rsidP="00E55F93">
            <w:pPr>
              <w:jc w:val="right"/>
              <w:rPr>
                <w:sz w:val="22"/>
                <w:szCs w:val="22"/>
                <w:lang w:val="en-US" w:eastAsia="en-US"/>
              </w:rPr>
            </w:pPr>
            <w:r w:rsidRPr="00E55F93">
              <w:rPr>
                <w:sz w:val="22"/>
                <w:szCs w:val="22"/>
                <w:lang w:val="en-US" w:eastAsia="en-US"/>
              </w:rPr>
              <w:t>61.000,00</w:t>
            </w:r>
          </w:p>
        </w:tc>
      </w:tr>
      <w:tr w:rsidR="00E55F93" w:rsidRPr="00E55F93" w14:paraId="4537BD40"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0362EB85" w14:textId="77777777" w:rsidR="00E55F93" w:rsidRPr="00E55F93" w:rsidRDefault="00E55F93" w:rsidP="00E55F93">
            <w:pPr>
              <w:rPr>
                <w:sz w:val="22"/>
                <w:szCs w:val="22"/>
                <w:lang w:val="en-US" w:eastAsia="en-US"/>
              </w:rPr>
            </w:pPr>
            <w:r w:rsidRPr="00E55F93">
              <w:rPr>
                <w:sz w:val="22"/>
                <w:szCs w:val="22"/>
                <w:lang w:val="en-US" w:eastAsia="en-US"/>
              </w:rPr>
              <w:t>Media FI d.o.o.</w:t>
            </w:r>
          </w:p>
        </w:tc>
        <w:tc>
          <w:tcPr>
            <w:tcW w:w="1371" w:type="dxa"/>
            <w:tcBorders>
              <w:top w:val="nil"/>
              <w:left w:val="nil"/>
              <w:bottom w:val="single" w:sz="4" w:space="0" w:color="auto"/>
              <w:right w:val="single" w:sz="4" w:space="0" w:color="auto"/>
            </w:tcBorders>
            <w:shd w:val="clear" w:color="auto" w:fill="auto"/>
            <w:vAlign w:val="center"/>
            <w:hideMark/>
          </w:tcPr>
          <w:p w14:paraId="552345C0" w14:textId="77777777" w:rsidR="00E55F93" w:rsidRPr="00E55F93" w:rsidRDefault="00E55F93" w:rsidP="00E55F93">
            <w:pPr>
              <w:jc w:val="right"/>
              <w:rPr>
                <w:sz w:val="22"/>
                <w:szCs w:val="22"/>
                <w:lang w:val="en-US" w:eastAsia="en-US"/>
              </w:rPr>
            </w:pPr>
            <w:r w:rsidRPr="00E55F93">
              <w:rPr>
                <w:sz w:val="22"/>
                <w:szCs w:val="22"/>
                <w:lang w:val="en-US" w:eastAsia="en-US"/>
              </w:rPr>
              <w:t>25.000,00</w:t>
            </w:r>
          </w:p>
        </w:tc>
      </w:tr>
      <w:tr w:rsidR="00E55F93" w:rsidRPr="00E55F93" w14:paraId="71666855"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06642CAD" w14:textId="77777777" w:rsidR="00E55F93" w:rsidRPr="00E55F93" w:rsidRDefault="00E55F93" w:rsidP="00E55F93">
            <w:pPr>
              <w:rPr>
                <w:sz w:val="22"/>
                <w:szCs w:val="22"/>
                <w:lang w:val="en-US" w:eastAsia="en-US"/>
              </w:rPr>
            </w:pPr>
            <w:r w:rsidRPr="00E55F93">
              <w:rPr>
                <w:sz w:val="22"/>
                <w:szCs w:val="22"/>
                <w:lang w:val="en-US" w:eastAsia="en-US"/>
              </w:rPr>
              <w:t>Novi list d.o.o.</w:t>
            </w:r>
          </w:p>
        </w:tc>
        <w:tc>
          <w:tcPr>
            <w:tcW w:w="1371" w:type="dxa"/>
            <w:tcBorders>
              <w:top w:val="nil"/>
              <w:left w:val="nil"/>
              <w:bottom w:val="single" w:sz="4" w:space="0" w:color="auto"/>
              <w:right w:val="single" w:sz="4" w:space="0" w:color="auto"/>
            </w:tcBorders>
            <w:shd w:val="clear" w:color="auto" w:fill="auto"/>
            <w:vAlign w:val="center"/>
            <w:hideMark/>
          </w:tcPr>
          <w:p w14:paraId="000F98D2" w14:textId="77777777" w:rsidR="00E55F93" w:rsidRPr="00E55F93" w:rsidRDefault="00E55F93" w:rsidP="00E55F93">
            <w:pPr>
              <w:jc w:val="right"/>
              <w:rPr>
                <w:sz w:val="22"/>
                <w:szCs w:val="22"/>
                <w:lang w:val="en-US" w:eastAsia="en-US"/>
              </w:rPr>
            </w:pPr>
            <w:r w:rsidRPr="00E55F93">
              <w:rPr>
                <w:sz w:val="22"/>
                <w:szCs w:val="22"/>
                <w:lang w:val="en-US" w:eastAsia="en-US"/>
              </w:rPr>
              <w:t>21.000,00</w:t>
            </w:r>
          </w:p>
        </w:tc>
      </w:tr>
      <w:tr w:rsidR="00E55F93" w:rsidRPr="00E55F93" w14:paraId="0A38ACB7"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00BD7FFE" w14:textId="77777777" w:rsidR="00E55F93" w:rsidRPr="00E55F93" w:rsidRDefault="00E55F93" w:rsidP="00E55F93">
            <w:pPr>
              <w:rPr>
                <w:sz w:val="22"/>
                <w:szCs w:val="22"/>
                <w:lang w:val="en-US" w:eastAsia="en-US"/>
              </w:rPr>
            </w:pPr>
            <w:r w:rsidRPr="00E55F93">
              <w:rPr>
                <w:sz w:val="22"/>
                <w:szCs w:val="22"/>
                <w:lang w:val="en-US" w:eastAsia="en-US"/>
              </w:rPr>
              <w:t>CIK dr. Božo Milanović d.o.o.</w:t>
            </w:r>
          </w:p>
        </w:tc>
        <w:tc>
          <w:tcPr>
            <w:tcW w:w="1371" w:type="dxa"/>
            <w:tcBorders>
              <w:top w:val="nil"/>
              <w:left w:val="nil"/>
              <w:bottom w:val="single" w:sz="4" w:space="0" w:color="auto"/>
              <w:right w:val="single" w:sz="4" w:space="0" w:color="auto"/>
            </w:tcBorders>
            <w:shd w:val="clear" w:color="auto" w:fill="auto"/>
            <w:noWrap/>
            <w:vAlign w:val="center"/>
            <w:hideMark/>
          </w:tcPr>
          <w:p w14:paraId="40E77322" w14:textId="77777777" w:rsidR="00E55F93" w:rsidRPr="00E55F93" w:rsidRDefault="00E55F93" w:rsidP="00E55F93">
            <w:pPr>
              <w:jc w:val="right"/>
              <w:rPr>
                <w:sz w:val="22"/>
                <w:szCs w:val="22"/>
                <w:lang w:val="en-US" w:eastAsia="en-US"/>
              </w:rPr>
            </w:pPr>
            <w:r w:rsidRPr="00E55F93">
              <w:rPr>
                <w:sz w:val="22"/>
                <w:szCs w:val="22"/>
                <w:lang w:val="en-US" w:eastAsia="en-US"/>
              </w:rPr>
              <w:t>92.000,00</w:t>
            </w:r>
          </w:p>
        </w:tc>
      </w:tr>
      <w:tr w:rsidR="00E55F93" w:rsidRPr="00E55F93" w14:paraId="1F4C1D9E"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3B46AD0A" w14:textId="77777777" w:rsidR="00E55F93" w:rsidRPr="00E55F93" w:rsidRDefault="00E55F93" w:rsidP="00E55F93">
            <w:pPr>
              <w:rPr>
                <w:sz w:val="22"/>
                <w:szCs w:val="22"/>
                <w:lang w:val="en-US" w:eastAsia="en-US"/>
              </w:rPr>
            </w:pPr>
            <w:r w:rsidRPr="00E55F93">
              <w:rPr>
                <w:sz w:val="22"/>
                <w:szCs w:val="22"/>
                <w:lang w:val="en-US" w:eastAsia="en-US"/>
              </w:rPr>
              <w:t>Glas Istre novine d.o.o.</w:t>
            </w:r>
          </w:p>
        </w:tc>
        <w:tc>
          <w:tcPr>
            <w:tcW w:w="1371" w:type="dxa"/>
            <w:tcBorders>
              <w:top w:val="nil"/>
              <w:left w:val="nil"/>
              <w:bottom w:val="single" w:sz="4" w:space="0" w:color="auto"/>
              <w:right w:val="single" w:sz="4" w:space="0" w:color="auto"/>
            </w:tcBorders>
            <w:shd w:val="clear" w:color="auto" w:fill="auto"/>
            <w:noWrap/>
            <w:vAlign w:val="center"/>
            <w:hideMark/>
          </w:tcPr>
          <w:p w14:paraId="5CEA304F" w14:textId="77777777" w:rsidR="00E55F93" w:rsidRPr="00E55F93" w:rsidRDefault="00E55F93" w:rsidP="00E55F93">
            <w:pPr>
              <w:jc w:val="right"/>
              <w:rPr>
                <w:sz w:val="22"/>
                <w:szCs w:val="22"/>
                <w:lang w:val="en-US" w:eastAsia="en-US"/>
              </w:rPr>
            </w:pPr>
            <w:r w:rsidRPr="00E55F93">
              <w:rPr>
                <w:sz w:val="22"/>
                <w:szCs w:val="22"/>
                <w:lang w:val="en-US" w:eastAsia="en-US"/>
              </w:rPr>
              <w:t>88.000,00</w:t>
            </w:r>
          </w:p>
        </w:tc>
      </w:tr>
      <w:tr w:rsidR="00E55F93" w:rsidRPr="00E55F93" w14:paraId="125195F9"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center"/>
            <w:hideMark/>
          </w:tcPr>
          <w:p w14:paraId="461904D9" w14:textId="77777777" w:rsidR="00E55F93" w:rsidRPr="00E55F93" w:rsidRDefault="00E55F93" w:rsidP="00E55F93">
            <w:pPr>
              <w:rPr>
                <w:sz w:val="22"/>
                <w:szCs w:val="22"/>
                <w:lang w:val="en-US" w:eastAsia="en-US"/>
              </w:rPr>
            </w:pPr>
            <w:r w:rsidRPr="00E55F93">
              <w:rPr>
                <w:sz w:val="22"/>
                <w:szCs w:val="22"/>
                <w:lang w:val="en-US" w:eastAsia="en-US"/>
              </w:rPr>
              <w:t>Medulinska rivijera d.o.o.</w:t>
            </w:r>
          </w:p>
        </w:tc>
        <w:tc>
          <w:tcPr>
            <w:tcW w:w="1371" w:type="dxa"/>
            <w:tcBorders>
              <w:top w:val="nil"/>
              <w:left w:val="nil"/>
              <w:bottom w:val="single" w:sz="4" w:space="0" w:color="auto"/>
              <w:right w:val="single" w:sz="4" w:space="0" w:color="auto"/>
            </w:tcBorders>
            <w:shd w:val="clear" w:color="auto" w:fill="auto"/>
            <w:noWrap/>
            <w:vAlign w:val="center"/>
            <w:hideMark/>
          </w:tcPr>
          <w:p w14:paraId="35337663" w14:textId="77777777" w:rsidR="00E55F93" w:rsidRPr="00E55F93" w:rsidRDefault="00E55F93" w:rsidP="00E55F93">
            <w:pPr>
              <w:jc w:val="right"/>
              <w:rPr>
                <w:sz w:val="22"/>
                <w:szCs w:val="22"/>
                <w:lang w:val="en-US" w:eastAsia="en-US"/>
              </w:rPr>
            </w:pPr>
            <w:r w:rsidRPr="00E55F93">
              <w:rPr>
                <w:sz w:val="22"/>
                <w:szCs w:val="22"/>
                <w:lang w:val="en-US" w:eastAsia="en-US"/>
              </w:rPr>
              <w:t>66.000,00</w:t>
            </w:r>
          </w:p>
        </w:tc>
      </w:tr>
      <w:tr w:rsidR="00E55F93" w:rsidRPr="00E55F93" w14:paraId="2832A91A" w14:textId="77777777" w:rsidTr="00E55F93">
        <w:trPr>
          <w:trHeight w:val="276"/>
          <w:jc w:val="center"/>
        </w:trPr>
        <w:tc>
          <w:tcPr>
            <w:tcW w:w="4058" w:type="dxa"/>
            <w:tcBorders>
              <w:top w:val="nil"/>
              <w:left w:val="single" w:sz="4" w:space="0" w:color="auto"/>
              <w:bottom w:val="single" w:sz="4" w:space="0" w:color="auto"/>
              <w:right w:val="single" w:sz="4" w:space="0" w:color="auto"/>
            </w:tcBorders>
            <w:shd w:val="clear" w:color="auto" w:fill="auto"/>
            <w:vAlign w:val="bottom"/>
            <w:hideMark/>
          </w:tcPr>
          <w:p w14:paraId="5EF33B69" w14:textId="77777777" w:rsidR="00E55F93" w:rsidRPr="00E55F93" w:rsidRDefault="00E55F93" w:rsidP="00E55F93">
            <w:pPr>
              <w:jc w:val="center"/>
              <w:rPr>
                <w:b/>
                <w:bCs/>
                <w:color w:val="000000"/>
                <w:sz w:val="22"/>
                <w:szCs w:val="22"/>
                <w:lang w:val="en-US" w:eastAsia="en-US"/>
              </w:rPr>
            </w:pPr>
            <w:r w:rsidRPr="00E55F93">
              <w:rPr>
                <w:b/>
                <w:bCs/>
                <w:color w:val="000000"/>
                <w:sz w:val="22"/>
                <w:szCs w:val="22"/>
                <w:lang w:val="en-US" w:eastAsia="en-US"/>
              </w:rPr>
              <w:t>UKUPNO</w:t>
            </w:r>
          </w:p>
        </w:tc>
        <w:tc>
          <w:tcPr>
            <w:tcW w:w="1371" w:type="dxa"/>
            <w:tcBorders>
              <w:top w:val="nil"/>
              <w:left w:val="nil"/>
              <w:bottom w:val="single" w:sz="4" w:space="0" w:color="auto"/>
              <w:right w:val="single" w:sz="4" w:space="0" w:color="auto"/>
            </w:tcBorders>
            <w:shd w:val="clear" w:color="auto" w:fill="auto"/>
            <w:vAlign w:val="bottom"/>
            <w:hideMark/>
          </w:tcPr>
          <w:p w14:paraId="58D616B9" w14:textId="77777777" w:rsidR="00E55F93" w:rsidRPr="00E55F93" w:rsidRDefault="00E55F93" w:rsidP="00E55F93">
            <w:pPr>
              <w:jc w:val="right"/>
              <w:rPr>
                <w:b/>
                <w:bCs/>
                <w:color w:val="000000"/>
                <w:sz w:val="22"/>
                <w:szCs w:val="22"/>
                <w:lang w:val="en-US" w:eastAsia="en-US"/>
              </w:rPr>
            </w:pPr>
            <w:r w:rsidRPr="00E55F93">
              <w:rPr>
                <w:b/>
                <w:bCs/>
                <w:color w:val="000000"/>
                <w:sz w:val="22"/>
                <w:szCs w:val="22"/>
                <w:lang w:val="en-US" w:eastAsia="en-US"/>
              </w:rPr>
              <w:t>1.000.000,00</w:t>
            </w:r>
          </w:p>
        </w:tc>
      </w:tr>
    </w:tbl>
    <w:p w14:paraId="7FC7A68D" w14:textId="77777777" w:rsidR="00E55F93" w:rsidRDefault="00E55F93" w:rsidP="004762E3">
      <w:pPr>
        <w:pStyle w:val="BodyTextglava"/>
        <w:ind w:firstLine="720"/>
        <w:rPr>
          <w:rFonts w:eastAsia="Calibri"/>
          <w:szCs w:val="24"/>
          <w:lang w:eastAsia="en-US"/>
        </w:rPr>
      </w:pPr>
    </w:p>
    <w:bookmarkEnd w:id="8"/>
    <w:bookmarkEnd w:id="7"/>
    <w:p w14:paraId="2F768221" w14:textId="57D225F8" w:rsidR="00CE32C6" w:rsidRPr="000D15C4" w:rsidRDefault="00E73B6C" w:rsidP="002317C5">
      <w:pPr>
        <w:autoSpaceDE w:val="0"/>
        <w:autoSpaceDN w:val="0"/>
        <w:adjustRightInd w:val="0"/>
        <w:ind w:firstLine="708"/>
        <w:jc w:val="both"/>
        <w:rPr>
          <w:noProof/>
          <w:sz w:val="24"/>
          <w:szCs w:val="24"/>
          <w:lang w:val="hr-HR"/>
        </w:rPr>
      </w:pPr>
      <w:r w:rsidRPr="000D15C4">
        <w:rPr>
          <w:i/>
          <w:noProof/>
          <w:sz w:val="24"/>
          <w:szCs w:val="24"/>
          <w:lang w:val="hr-HR"/>
        </w:rPr>
        <w:t xml:space="preserve">Tekući projekt: </w:t>
      </w:r>
      <w:r w:rsidR="005764AA" w:rsidRPr="000D15C4">
        <w:rPr>
          <w:i/>
          <w:noProof/>
          <w:sz w:val="24"/>
          <w:szCs w:val="24"/>
          <w:lang w:val="hr-HR"/>
        </w:rPr>
        <w:t>ITU-Urbano područje Pula</w:t>
      </w:r>
      <w:r w:rsidRPr="000D15C4">
        <w:rPr>
          <w:i/>
          <w:noProof/>
          <w:sz w:val="24"/>
          <w:szCs w:val="24"/>
          <w:lang w:val="hr-HR"/>
        </w:rPr>
        <w:t>,</w:t>
      </w:r>
      <w:r w:rsidRPr="000D15C4">
        <w:rPr>
          <w:noProof/>
          <w:sz w:val="24"/>
          <w:szCs w:val="24"/>
          <w:lang w:val="hr-HR"/>
        </w:rPr>
        <w:t xml:space="preserve"> rashodi za provođenje projekta</w:t>
      </w:r>
      <w:r w:rsidR="00C24606" w:rsidRPr="000D15C4">
        <w:rPr>
          <w:noProof/>
          <w:sz w:val="24"/>
          <w:szCs w:val="24"/>
          <w:lang w:val="hr-HR"/>
        </w:rPr>
        <w:t xml:space="preserve"> planirani su u iznosu od </w:t>
      </w:r>
      <w:r w:rsidR="00E55F93">
        <w:rPr>
          <w:noProof/>
          <w:sz w:val="24"/>
          <w:szCs w:val="24"/>
          <w:lang w:val="hr-HR"/>
        </w:rPr>
        <w:t>1.028.721,65</w:t>
      </w:r>
      <w:r w:rsidR="00567D5B">
        <w:rPr>
          <w:noProof/>
          <w:sz w:val="24"/>
          <w:szCs w:val="24"/>
          <w:lang w:val="hr-HR"/>
        </w:rPr>
        <w:t xml:space="preserve"> </w:t>
      </w:r>
      <w:r w:rsidR="00C24606" w:rsidRPr="000D15C4">
        <w:rPr>
          <w:noProof/>
          <w:sz w:val="24"/>
          <w:szCs w:val="24"/>
          <w:lang w:val="hr-HR"/>
        </w:rPr>
        <w:t>kun</w:t>
      </w:r>
      <w:r w:rsidR="00912A1A">
        <w:rPr>
          <w:noProof/>
          <w:sz w:val="24"/>
          <w:szCs w:val="24"/>
          <w:lang w:val="hr-HR"/>
        </w:rPr>
        <w:t>a</w:t>
      </w:r>
      <w:r w:rsidR="00C24606" w:rsidRPr="000D15C4">
        <w:rPr>
          <w:noProof/>
          <w:sz w:val="24"/>
          <w:szCs w:val="24"/>
          <w:lang w:val="hr-HR"/>
        </w:rPr>
        <w:t xml:space="preserve">, </w:t>
      </w:r>
      <w:r w:rsidR="00CE32C6" w:rsidRPr="000D15C4">
        <w:rPr>
          <w:noProof/>
          <w:sz w:val="24"/>
          <w:szCs w:val="24"/>
          <w:lang w:val="hr-HR"/>
        </w:rPr>
        <w:t xml:space="preserve">a izvršeni u iznosu od </w:t>
      </w:r>
      <w:r w:rsidR="00E55F93">
        <w:rPr>
          <w:noProof/>
          <w:sz w:val="24"/>
          <w:szCs w:val="24"/>
          <w:lang w:val="hr-HR"/>
        </w:rPr>
        <w:t>877.454,14</w:t>
      </w:r>
      <w:r w:rsidR="00CA063A" w:rsidRPr="000D15C4">
        <w:rPr>
          <w:noProof/>
          <w:sz w:val="24"/>
          <w:szCs w:val="24"/>
          <w:lang w:val="hr-HR"/>
        </w:rPr>
        <w:t xml:space="preserve"> kun</w:t>
      </w:r>
      <w:r w:rsidR="00E55F93">
        <w:rPr>
          <w:noProof/>
          <w:sz w:val="24"/>
          <w:szCs w:val="24"/>
          <w:lang w:val="hr-HR"/>
        </w:rPr>
        <w:t>a</w:t>
      </w:r>
      <w:r w:rsidR="00CE32C6" w:rsidRPr="000D15C4">
        <w:rPr>
          <w:noProof/>
          <w:sz w:val="24"/>
          <w:szCs w:val="24"/>
          <w:lang w:val="hr-HR"/>
        </w:rPr>
        <w:t xml:space="preserve"> ili </w:t>
      </w:r>
      <w:r w:rsidR="00E55F93">
        <w:rPr>
          <w:noProof/>
          <w:sz w:val="24"/>
          <w:szCs w:val="24"/>
          <w:lang w:val="hr-HR"/>
        </w:rPr>
        <w:t>85,30</w:t>
      </w:r>
      <w:r w:rsidR="00CE32C6" w:rsidRPr="000D15C4">
        <w:rPr>
          <w:noProof/>
          <w:sz w:val="24"/>
          <w:szCs w:val="24"/>
          <w:lang w:val="hr-HR"/>
        </w:rPr>
        <w:t xml:space="preserve">% u odnosu na plan. </w:t>
      </w:r>
    </w:p>
    <w:bookmarkEnd w:id="5"/>
    <w:p w14:paraId="4A23241F" w14:textId="14448B03" w:rsidR="00DD3785" w:rsidRPr="000D15C4" w:rsidRDefault="00DD3785" w:rsidP="00DD3785">
      <w:pPr>
        <w:ind w:firstLine="709"/>
        <w:jc w:val="both"/>
        <w:rPr>
          <w:sz w:val="24"/>
          <w:szCs w:val="24"/>
          <w:lang w:val="hr-HR"/>
        </w:rPr>
      </w:pPr>
      <w:r w:rsidRPr="000D15C4">
        <w:rPr>
          <w:sz w:val="24"/>
          <w:szCs w:val="24"/>
          <w:lang w:val="hr-HR"/>
        </w:rPr>
        <w:t xml:space="preserve">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Vodnjan-Dignano, Općina Barban, Općina Ližnjan-Lisignano, Općina Marčana, Općina Medulin i Općina Svetvinčenat. </w:t>
      </w:r>
    </w:p>
    <w:p w14:paraId="412D944D" w14:textId="4F52D1CC" w:rsidR="00DD3785" w:rsidRPr="000D15C4" w:rsidRDefault="00DD3785" w:rsidP="00E55F93">
      <w:pPr>
        <w:ind w:firstLine="709"/>
        <w:jc w:val="both"/>
        <w:rPr>
          <w:sz w:val="24"/>
          <w:szCs w:val="24"/>
          <w:lang w:val="hr-HR"/>
        </w:rPr>
      </w:pPr>
      <w:r w:rsidRPr="000D15C4">
        <w:rPr>
          <w:sz w:val="24"/>
          <w:szCs w:val="24"/>
          <w:lang w:val="hr-HR"/>
        </w:rPr>
        <w:t>Ministarstvo regionalnog razvoja i fondova Europske unije objavilo je poziv za odabir područja za provedbu ITU mehanizma,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i kohezija (OPKK) i Učinkoviti ljudski potencijali (OPULJP) za razdoblje 2014.-2020.</w:t>
      </w:r>
    </w:p>
    <w:p w14:paraId="1FE35B0F" w14:textId="01FE0CBE" w:rsidR="00AA3B98" w:rsidRDefault="00AA3B98" w:rsidP="00E55F93">
      <w:pPr>
        <w:ind w:firstLine="708"/>
        <w:jc w:val="both"/>
        <w:rPr>
          <w:bCs/>
          <w:sz w:val="24"/>
          <w:szCs w:val="24"/>
        </w:rPr>
      </w:pPr>
      <w:r w:rsidRPr="00F76AEF">
        <w:rPr>
          <w:bCs/>
          <w:sz w:val="24"/>
          <w:szCs w:val="24"/>
        </w:rPr>
        <w:t xml:space="preserve">U </w:t>
      </w:r>
      <w:r w:rsidR="00F7285F">
        <w:rPr>
          <w:bCs/>
          <w:sz w:val="24"/>
          <w:szCs w:val="24"/>
        </w:rPr>
        <w:t>2022. godini</w:t>
      </w:r>
      <w:r w:rsidRPr="00F76AEF">
        <w:rPr>
          <w:bCs/>
          <w:sz w:val="24"/>
          <w:szCs w:val="24"/>
        </w:rPr>
        <w:t xml:space="preserve"> </w:t>
      </w:r>
      <w:r>
        <w:rPr>
          <w:bCs/>
          <w:sz w:val="24"/>
          <w:szCs w:val="24"/>
        </w:rPr>
        <w:t xml:space="preserve">zatvoren je </w:t>
      </w:r>
      <w:r w:rsidRPr="0078664F">
        <w:rPr>
          <w:bCs/>
          <w:sz w:val="24"/>
          <w:szCs w:val="24"/>
        </w:rPr>
        <w:t xml:space="preserve">Poziv „Prenamjena zgrade bivšeg vojnog objekta - Mornaričke bolnice za potrebe istarskog Sveučilišta </w:t>
      </w:r>
      <w:r w:rsidR="00511365">
        <w:rPr>
          <w:bCs/>
          <w:sz w:val="24"/>
          <w:szCs w:val="24"/>
        </w:rPr>
        <w:t>-</w:t>
      </w:r>
      <w:r w:rsidRPr="0078664F">
        <w:rPr>
          <w:bCs/>
          <w:sz w:val="24"/>
          <w:szCs w:val="24"/>
        </w:rPr>
        <w:t xml:space="preserve"> druga </w:t>
      </w:r>
      <w:proofErr w:type="gramStart"/>
      <w:r w:rsidRPr="0078664F">
        <w:rPr>
          <w:bCs/>
          <w:sz w:val="24"/>
          <w:szCs w:val="24"/>
        </w:rPr>
        <w:t>faza“</w:t>
      </w:r>
      <w:proofErr w:type="gramEnd"/>
      <w:r w:rsidRPr="0078664F">
        <w:rPr>
          <w:bCs/>
          <w:sz w:val="24"/>
          <w:szCs w:val="24"/>
        </w:rPr>
        <w:t>, (KK.06.2.2.19), u okviru specifičnog cilja 6e2 „Obnova brownfield lokacija (bivša vojna i/ili industrijska područja) unutar ITU”</w:t>
      </w:r>
      <w:r>
        <w:rPr>
          <w:bCs/>
          <w:sz w:val="24"/>
          <w:szCs w:val="24"/>
        </w:rPr>
        <w:t xml:space="preserve">. </w:t>
      </w:r>
      <w:r w:rsidRPr="0078664F">
        <w:rPr>
          <w:bCs/>
          <w:sz w:val="24"/>
          <w:szCs w:val="24"/>
        </w:rPr>
        <w:t xml:space="preserve">Odbor za odabir u funkciji Posredničkog tijela integriranih teritorijalnih ulaganja ITU PT Pula, je nakon zaprimanja obavijesti o provedenoj 2. fazi postupka dodjele od strane Središnje agencije za financiranje i ugovaranje programa i projekata Europske unije (SAFU) proveo 3. fazu postupka dodjele bespovratnih sredstava u okviru ovog Poziva </w:t>
      </w:r>
      <w:r w:rsidR="00511365">
        <w:rPr>
          <w:bCs/>
          <w:sz w:val="24"/>
          <w:szCs w:val="24"/>
        </w:rPr>
        <w:t>-</w:t>
      </w:r>
      <w:r w:rsidRPr="0078664F">
        <w:rPr>
          <w:bCs/>
          <w:sz w:val="24"/>
          <w:szCs w:val="24"/>
        </w:rPr>
        <w:t xml:space="preserve"> ocjenjivanje kvalitete projektnog prijedloga.</w:t>
      </w:r>
      <w:r>
        <w:rPr>
          <w:bCs/>
          <w:sz w:val="24"/>
          <w:szCs w:val="24"/>
        </w:rPr>
        <w:t xml:space="preserve"> </w:t>
      </w:r>
      <w:r w:rsidR="00D01C9E">
        <w:rPr>
          <w:bCs/>
          <w:sz w:val="24"/>
          <w:szCs w:val="24"/>
        </w:rPr>
        <w:t>D</w:t>
      </w:r>
      <w:r>
        <w:rPr>
          <w:bCs/>
          <w:sz w:val="24"/>
          <w:szCs w:val="24"/>
        </w:rPr>
        <w:t xml:space="preserve">onesena je Odluka o financiranju te </w:t>
      </w:r>
      <w:r w:rsidR="00D01C9E">
        <w:rPr>
          <w:bCs/>
          <w:sz w:val="24"/>
          <w:szCs w:val="24"/>
        </w:rPr>
        <w:t xml:space="preserve">je </w:t>
      </w:r>
      <w:r>
        <w:rPr>
          <w:bCs/>
          <w:sz w:val="24"/>
          <w:szCs w:val="24"/>
        </w:rPr>
        <w:t>Ministarstvo regionalnoga razvoja i fondova EU (MRRFEU) potpisalo Ugovor s korisnikom (</w:t>
      </w:r>
      <w:r w:rsidRPr="00D243BE">
        <w:rPr>
          <w:bCs/>
          <w:sz w:val="24"/>
          <w:szCs w:val="24"/>
        </w:rPr>
        <w:t>Sveučilište Jurja Dobrile u Puli</w:t>
      </w:r>
      <w:r>
        <w:rPr>
          <w:bCs/>
          <w:sz w:val="24"/>
          <w:szCs w:val="24"/>
        </w:rPr>
        <w:t xml:space="preserve"> - </w:t>
      </w:r>
      <w:r w:rsidRPr="00B40E0A">
        <w:rPr>
          <w:bCs/>
          <w:sz w:val="24"/>
          <w:szCs w:val="24"/>
        </w:rPr>
        <w:t>KK.06.2.2.19.0001</w:t>
      </w:r>
      <w:r>
        <w:rPr>
          <w:bCs/>
          <w:sz w:val="24"/>
          <w:szCs w:val="24"/>
        </w:rPr>
        <w:t xml:space="preserve">). </w:t>
      </w:r>
    </w:p>
    <w:p w14:paraId="1DA2008D" w14:textId="29D37DF6" w:rsidR="00E55F93" w:rsidRPr="0032654C" w:rsidRDefault="00E55F93" w:rsidP="00E55F93">
      <w:pPr>
        <w:ind w:firstLine="708"/>
        <w:jc w:val="both"/>
        <w:rPr>
          <w:sz w:val="24"/>
          <w:szCs w:val="24"/>
        </w:rPr>
      </w:pPr>
      <w:r w:rsidRPr="0032654C">
        <w:rPr>
          <w:sz w:val="24"/>
          <w:szCs w:val="24"/>
        </w:rPr>
        <w:t>ITU mehanizam nastavlja s provedbom aktivnosti i u financijskom razdoblju 2021.-2027. za kojeg je u prosincu 2022.</w:t>
      </w:r>
      <w:r>
        <w:rPr>
          <w:sz w:val="24"/>
          <w:szCs w:val="24"/>
        </w:rPr>
        <w:t xml:space="preserve"> </w:t>
      </w:r>
      <w:r w:rsidRPr="0032654C">
        <w:rPr>
          <w:sz w:val="24"/>
          <w:szCs w:val="24"/>
        </w:rPr>
        <w:t xml:space="preserve">godine donesen Integrirani teritorijalni programa 2021. </w:t>
      </w:r>
      <w:r w:rsidR="00511365">
        <w:rPr>
          <w:sz w:val="24"/>
          <w:szCs w:val="24"/>
        </w:rPr>
        <w:t>-</w:t>
      </w:r>
      <w:r w:rsidRPr="0032654C">
        <w:rPr>
          <w:sz w:val="24"/>
          <w:szCs w:val="24"/>
        </w:rPr>
        <w:t xml:space="preserve"> 2027. u okviru kojeg će biti osigurana alokacija od 681,28 milijuna </w:t>
      </w:r>
      <w:r>
        <w:rPr>
          <w:sz w:val="24"/>
          <w:szCs w:val="24"/>
        </w:rPr>
        <w:t>€</w:t>
      </w:r>
      <w:r w:rsidRPr="0032654C">
        <w:rPr>
          <w:sz w:val="24"/>
          <w:szCs w:val="24"/>
        </w:rPr>
        <w:t xml:space="preserve"> za 22 ITU Urbana područja u RH, uključujući i Urbano područje Pula s indikativnom alokacijom u visini od 33 milijuna </w:t>
      </w:r>
      <w:r>
        <w:rPr>
          <w:sz w:val="24"/>
          <w:szCs w:val="24"/>
        </w:rPr>
        <w:t>€</w:t>
      </w:r>
      <w:r w:rsidRPr="0032654C">
        <w:rPr>
          <w:sz w:val="24"/>
          <w:szCs w:val="24"/>
        </w:rPr>
        <w:t>. Urbano područje Pula za financijsko razdoblje 2021.-2027. te krajnjim rokom financiranja provedbe projekata putem ITU mehanizma iz fondova Europske unije za financijsko razdoblje 2021.-2027. Urbano područje Pula za financijsko razdoblje 2021.-2027.</w:t>
      </w:r>
      <w:r>
        <w:rPr>
          <w:sz w:val="24"/>
          <w:szCs w:val="24"/>
        </w:rPr>
        <w:t xml:space="preserve"> </w:t>
      </w:r>
      <w:r w:rsidRPr="0032654C">
        <w:rPr>
          <w:sz w:val="24"/>
          <w:szCs w:val="24"/>
        </w:rPr>
        <w:t>obuhvaća osam (8) jedinica lokalne samouprave: Grad Pula-Pola, Grad Vodnjan, općine Medulin, Barban, Svetvinčenat, Marčana, Ližnjan i Fažana.</w:t>
      </w:r>
    </w:p>
    <w:p w14:paraId="0032CF87" w14:textId="0A9F3F87" w:rsidR="00E55F93" w:rsidRPr="00FF28A2" w:rsidRDefault="00E55F93" w:rsidP="00E55F93">
      <w:pPr>
        <w:ind w:firstLine="708"/>
        <w:jc w:val="both"/>
        <w:rPr>
          <w:sz w:val="24"/>
          <w:szCs w:val="24"/>
        </w:rPr>
      </w:pPr>
      <w:r w:rsidRPr="00D243BE">
        <w:rPr>
          <w:bCs/>
          <w:color w:val="000000"/>
          <w:sz w:val="24"/>
          <w:szCs w:val="24"/>
        </w:rPr>
        <w:t xml:space="preserve">ITU PT Pula </w:t>
      </w:r>
      <w:r w:rsidRPr="00011FC4">
        <w:rPr>
          <w:bCs/>
          <w:color w:val="000000"/>
          <w:sz w:val="24"/>
          <w:szCs w:val="24"/>
        </w:rPr>
        <w:t xml:space="preserve">aktivno </w:t>
      </w:r>
      <w:r>
        <w:rPr>
          <w:bCs/>
          <w:color w:val="000000"/>
          <w:sz w:val="24"/>
          <w:szCs w:val="24"/>
        </w:rPr>
        <w:t xml:space="preserve">je </w:t>
      </w:r>
      <w:r w:rsidRPr="00011FC4">
        <w:rPr>
          <w:bCs/>
          <w:color w:val="000000"/>
          <w:sz w:val="24"/>
          <w:szCs w:val="24"/>
        </w:rPr>
        <w:t>radi</w:t>
      </w:r>
      <w:r>
        <w:rPr>
          <w:bCs/>
          <w:color w:val="000000"/>
          <w:sz w:val="24"/>
          <w:szCs w:val="24"/>
        </w:rPr>
        <w:t>o</w:t>
      </w:r>
      <w:r w:rsidRPr="00011FC4">
        <w:rPr>
          <w:bCs/>
          <w:color w:val="000000"/>
          <w:sz w:val="24"/>
          <w:szCs w:val="24"/>
        </w:rPr>
        <w:t xml:space="preserve"> na praćenju aktivnosti na uspostavi urbanog područja Pula i izrad</w:t>
      </w:r>
      <w:r>
        <w:rPr>
          <w:bCs/>
          <w:color w:val="000000"/>
          <w:sz w:val="24"/>
          <w:szCs w:val="24"/>
        </w:rPr>
        <w:t>i</w:t>
      </w:r>
      <w:r w:rsidRPr="00011FC4">
        <w:rPr>
          <w:bCs/>
          <w:color w:val="000000"/>
          <w:sz w:val="24"/>
          <w:szCs w:val="24"/>
        </w:rPr>
        <w:t xml:space="preserve"> Strategije razvoja urbanog područja Pula za razdoblje 2021.-2027. te strateških provedbenih akata: Akcijskog plana i Komunikacijske strategije i komunikacijskog akcijskog plana, sukladno Smjernicama za uspostavu urbanih područja i izradu strategija razvoja urbanih područja za financijsko razdoblje 2021.-2027., verzija 2.0.</w:t>
      </w:r>
    </w:p>
    <w:p w14:paraId="707CB3B3" w14:textId="7D08E930" w:rsidR="00523BD6" w:rsidRPr="000D15C4" w:rsidRDefault="00523BD6" w:rsidP="002A6165">
      <w:pPr>
        <w:pStyle w:val="Tijeloteksta"/>
        <w:ind w:left="142" w:firstLine="567"/>
        <w:rPr>
          <w:color w:val="FF0000"/>
          <w:sz w:val="24"/>
          <w:szCs w:val="24"/>
          <w:lang w:val="hr-HR"/>
        </w:rPr>
      </w:pPr>
    </w:p>
    <w:p w14:paraId="2D75A465" w14:textId="480F5B98" w:rsidR="00FD6887" w:rsidRPr="00D62CAA" w:rsidRDefault="00C42F7C" w:rsidP="0046124D">
      <w:pPr>
        <w:pStyle w:val="Naslov3"/>
        <w:spacing w:before="0"/>
        <w:ind w:right="-1" w:firstLine="567"/>
        <w:jc w:val="both"/>
        <w:rPr>
          <w:rFonts w:ascii="Times New Roman" w:hAnsi="Times New Roman" w:cs="Times New Roman"/>
          <w:b w:val="0"/>
          <w:bCs w:val="0"/>
          <w:sz w:val="24"/>
          <w:szCs w:val="24"/>
          <w:lang w:val="hr-HR"/>
        </w:rPr>
      </w:pPr>
      <w:bookmarkStart w:id="9" w:name="_Hlk64455349"/>
      <w:r w:rsidRPr="000D15C4">
        <w:rPr>
          <w:noProof/>
          <w:szCs w:val="24"/>
          <w:lang w:val="hr-HR"/>
        </w:rPr>
        <w:br w:type="page"/>
      </w:r>
      <w:r w:rsidR="00E73B6C" w:rsidRPr="004E3B37">
        <w:rPr>
          <w:rFonts w:ascii="Times New Roman" w:hAnsi="Times New Roman" w:cs="Times New Roman"/>
          <w:b w:val="0"/>
          <w:bCs w:val="0"/>
          <w:noProof/>
          <w:sz w:val="24"/>
          <w:szCs w:val="24"/>
          <w:lang w:val="hr-HR"/>
        </w:rPr>
        <w:lastRenderedPageBreak/>
        <w:t xml:space="preserve">Rashodi i izdaci u </w:t>
      </w:r>
      <w:r w:rsidR="00E73B6C" w:rsidRPr="004E3B37">
        <w:rPr>
          <w:rFonts w:ascii="Times New Roman" w:hAnsi="Times New Roman" w:cs="Times New Roman"/>
          <w:noProof/>
          <w:sz w:val="24"/>
          <w:szCs w:val="24"/>
          <w:lang w:val="hr-HR"/>
        </w:rPr>
        <w:t>Upravn</w:t>
      </w:r>
      <w:r w:rsidR="00BC549B" w:rsidRPr="004E3B37">
        <w:rPr>
          <w:rFonts w:ascii="Times New Roman" w:hAnsi="Times New Roman" w:cs="Times New Roman"/>
          <w:noProof/>
          <w:sz w:val="24"/>
          <w:szCs w:val="24"/>
          <w:lang w:val="hr-HR"/>
        </w:rPr>
        <w:t>om</w:t>
      </w:r>
      <w:r w:rsidR="00E73B6C" w:rsidRPr="004E3B37">
        <w:rPr>
          <w:rFonts w:ascii="Times New Roman" w:hAnsi="Times New Roman" w:cs="Times New Roman"/>
          <w:noProof/>
          <w:sz w:val="24"/>
          <w:szCs w:val="24"/>
          <w:lang w:val="hr-HR"/>
        </w:rPr>
        <w:t xml:space="preserve"> odjel</w:t>
      </w:r>
      <w:r w:rsidR="00BC549B" w:rsidRPr="004E3B37">
        <w:rPr>
          <w:rFonts w:ascii="Times New Roman" w:hAnsi="Times New Roman" w:cs="Times New Roman"/>
          <w:noProof/>
          <w:sz w:val="24"/>
          <w:szCs w:val="24"/>
          <w:lang w:val="hr-HR"/>
        </w:rPr>
        <w:t>u</w:t>
      </w:r>
      <w:r w:rsidR="00E73B6C" w:rsidRPr="004E3B37">
        <w:rPr>
          <w:rFonts w:ascii="Times New Roman" w:hAnsi="Times New Roman" w:cs="Times New Roman"/>
          <w:noProof/>
          <w:sz w:val="24"/>
          <w:szCs w:val="24"/>
          <w:lang w:val="hr-HR"/>
        </w:rPr>
        <w:t xml:space="preserve"> za financije i </w:t>
      </w:r>
      <w:r w:rsidR="00697A90" w:rsidRPr="004E3B37">
        <w:rPr>
          <w:rFonts w:ascii="Times New Roman" w:hAnsi="Times New Roman" w:cs="Times New Roman"/>
          <w:noProof/>
          <w:sz w:val="24"/>
          <w:szCs w:val="24"/>
          <w:lang w:val="hr-HR"/>
        </w:rPr>
        <w:t>gospodarstvo</w:t>
      </w:r>
      <w:r w:rsidR="00E73B6C" w:rsidRPr="004E3B37">
        <w:rPr>
          <w:rFonts w:ascii="Times New Roman" w:hAnsi="Times New Roman" w:cs="Times New Roman"/>
          <w:b w:val="0"/>
          <w:bCs w:val="0"/>
          <w:noProof/>
          <w:sz w:val="24"/>
          <w:szCs w:val="24"/>
          <w:lang w:val="hr-HR"/>
        </w:rPr>
        <w:t xml:space="preserve"> planirani su u iznosu od </w:t>
      </w:r>
      <w:r w:rsidR="004E3B37" w:rsidRPr="004E3B37">
        <w:rPr>
          <w:rFonts w:ascii="Times New Roman" w:hAnsi="Times New Roman" w:cs="Times New Roman"/>
          <w:b w:val="0"/>
          <w:bCs w:val="0"/>
          <w:sz w:val="24"/>
          <w:szCs w:val="24"/>
          <w:lang w:val="hr-HR"/>
        </w:rPr>
        <w:t>18.970.000</w:t>
      </w:r>
      <w:r w:rsidR="00243440" w:rsidRPr="004E3B37">
        <w:rPr>
          <w:rFonts w:ascii="Times New Roman" w:hAnsi="Times New Roman" w:cs="Times New Roman"/>
          <w:b w:val="0"/>
          <w:bCs w:val="0"/>
          <w:sz w:val="24"/>
          <w:szCs w:val="24"/>
          <w:lang w:val="hr-HR"/>
        </w:rPr>
        <w:t>,00 kun</w:t>
      </w:r>
      <w:r w:rsidR="004E3B37" w:rsidRPr="004E3B37">
        <w:rPr>
          <w:rFonts w:ascii="Times New Roman" w:hAnsi="Times New Roman" w:cs="Times New Roman"/>
          <w:b w:val="0"/>
          <w:bCs w:val="0"/>
          <w:sz w:val="24"/>
          <w:szCs w:val="24"/>
          <w:lang w:val="hr-HR"/>
        </w:rPr>
        <w:t>a</w:t>
      </w:r>
      <w:r w:rsidR="00E73B6C" w:rsidRPr="004E3B37">
        <w:rPr>
          <w:rFonts w:ascii="Times New Roman" w:hAnsi="Times New Roman" w:cs="Times New Roman"/>
          <w:b w:val="0"/>
          <w:bCs w:val="0"/>
          <w:noProof/>
          <w:sz w:val="24"/>
          <w:szCs w:val="24"/>
          <w:lang w:val="hr-HR"/>
        </w:rPr>
        <w:t xml:space="preserve">, a izvršeni u iznosu od </w:t>
      </w:r>
      <w:r w:rsidR="004E3B37" w:rsidRPr="004E3B37">
        <w:rPr>
          <w:rFonts w:ascii="Times New Roman" w:hAnsi="Times New Roman" w:cs="Times New Roman"/>
          <w:b w:val="0"/>
          <w:bCs w:val="0"/>
          <w:sz w:val="24"/>
          <w:szCs w:val="24"/>
          <w:lang w:val="en-US" w:eastAsia="en-US"/>
        </w:rPr>
        <w:t>18.176.046,35</w:t>
      </w:r>
      <w:r w:rsidR="00FD6887" w:rsidRPr="004E3B37">
        <w:rPr>
          <w:rFonts w:ascii="Times New Roman" w:hAnsi="Times New Roman" w:cs="Times New Roman"/>
          <w:b w:val="0"/>
          <w:bCs w:val="0"/>
          <w:lang w:val="en-US" w:eastAsia="en-US"/>
        </w:rPr>
        <w:t xml:space="preserve"> </w:t>
      </w:r>
      <w:r w:rsidR="00E73B6C" w:rsidRPr="004E3B37">
        <w:rPr>
          <w:rFonts w:ascii="Times New Roman" w:hAnsi="Times New Roman" w:cs="Times New Roman"/>
          <w:b w:val="0"/>
          <w:bCs w:val="0"/>
          <w:noProof/>
          <w:sz w:val="24"/>
          <w:szCs w:val="24"/>
          <w:lang w:val="hr-HR"/>
        </w:rPr>
        <w:t>kun</w:t>
      </w:r>
      <w:r w:rsidR="004E3B37" w:rsidRPr="004E3B37">
        <w:rPr>
          <w:rFonts w:ascii="Times New Roman" w:hAnsi="Times New Roman" w:cs="Times New Roman"/>
          <w:b w:val="0"/>
          <w:bCs w:val="0"/>
          <w:noProof/>
          <w:sz w:val="24"/>
          <w:szCs w:val="24"/>
          <w:lang w:val="hr-HR"/>
        </w:rPr>
        <w:t>a</w:t>
      </w:r>
      <w:r w:rsidR="00E73B6C" w:rsidRPr="004E3B37">
        <w:rPr>
          <w:rFonts w:ascii="Times New Roman" w:hAnsi="Times New Roman" w:cs="Times New Roman"/>
          <w:b w:val="0"/>
          <w:bCs w:val="0"/>
          <w:noProof/>
          <w:sz w:val="24"/>
          <w:szCs w:val="24"/>
          <w:lang w:val="hr-HR"/>
        </w:rPr>
        <w:t xml:space="preserve"> ili </w:t>
      </w:r>
      <w:r w:rsidR="004E3B37" w:rsidRPr="004E3B37">
        <w:rPr>
          <w:rFonts w:ascii="Times New Roman" w:hAnsi="Times New Roman" w:cs="Times New Roman"/>
          <w:b w:val="0"/>
          <w:bCs w:val="0"/>
          <w:noProof/>
          <w:sz w:val="24"/>
          <w:szCs w:val="24"/>
          <w:lang w:val="hr-HR"/>
        </w:rPr>
        <w:t>95,81</w:t>
      </w:r>
      <w:r w:rsidR="00E73B6C" w:rsidRPr="004E3B37">
        <w:rPr>
          <w:rFonts w:ascii="Times New Roman" w:hAnsi="Times New Roman" w:cs="Times New Roman"/>
          <w:b w:val="0"/>
          <w:bCs w:val="0"/>
          <w:noProof/>
          <w:sz w:val="24"/>
          <w:szCs w:val="24"/>
          <w:lang w:val="hr-HR"/>
        </w:rPr>
        <w:t>% u odnosu na plan.</w:t>
      </w:r>
      <w:r w:rsidR="00E73B6C" w:rsidRPr="00D62CAA">
        <w:rPr>
          <w:rFonts w:ascii="Times New Roman" w:hAnsi="Times New Roman" w:cs="Times New Roman"/>
          <w:b w:val="0"/>
          <w:bCs w:val="0"/>
          <w:noProof/>
          <w:sz w:val="24"/>
          <w:szCs w:val="24"/>
          <w:lang w:val="hr-HR"/>
        </w:rPr>
        <w:t xml:space="preserve"> </w:t>
      </w:r>
    </w:p>
    <w:p w14:paraId="34FCD802" w14:textId="77777777" w:rsidR="00B94323" w:rsidRPr="00D62CAA" w:rsidRDefault="00B94323" w:rsidP="00D25A04">
      <w:pPr>
        <w:pStyle w:val="Uvuenotijeloteksta"/>
        <w:jc w:val="both"/>
        <w:rPr>
          <w:i w:val="0"/>
          <w:noProof/>
          <w:sz w:val="24"/>
          <w:szCs w:val="24"/>
          <w:u w:val="single"/>
          <w:lang w:val="hr-HR"/>
        </w:rPr>
      </w:pPr>
    </w:p>
    <w:p w14:paraId="4B631B82" w14:textId="505BCC30" w:rsidR="00243440" w:rsidRPr="00B01AE1" w:rsidRDefault="00243440" w:rsidP="00945800">
      <w:pPr>
        <w:ind w:firstLine="567"/>
        <w:rPr>
          <w:sz w:val="24"/>
          <w:szCs w:val="24"/>
          <w:lang w:val="hr-HR"/>
        </w:rPr>
      </w:pPr>
      <w:r w:rsidRPr="00B01AE1">
        <w:rPr>
          <w:sz w:val="24"/>
          <w:szCs w:val="24"/>
          <w:lang w:val="hr-HR"/>
        </w:rPr>
        <w:t>Pregled programa, aktivnosti i projekata:</w:t>
      </w:r>
    </w:p>
    <w:p w14:paraId="16610E40" w14:textId="246C69A5" w:rsidR="00243440" w:rsidRDefault="00243440" w:rsidP="00243440">
      <w:pPr>
        <w:ind w:hanging="5"/>
        <w:rPr>
          <w:b/>
          <w:bCs/>
          <w:sz w:val="24"/>
          <w:szCs w:val="24"/>
          <w:lang w:val="hr-HR"/>
        </w:rPr>
      </w:pPr>
    </w:p>
    <w:tbl>
      <w:tblPr>
        <w:tblW w:w="9918" w:type="dxa"/>
        <w:jc w:val="center"/>
        <w:tblLook w:val="04A0" w:firstRow="1" w:lastRow="0" w:firstColumn="1" w:lastColumn="0" w:noHBand="0" w:noVBand="1"/>
      </w:tblPr>
      <w:tblGrid>
        <w:gridCol w:w="2211"/>
        <w:gridCol w:w="3969"/>
        <w:gridCol w:w="1428"/>
        <w:gridCol w:w="1650"/>
        <w:gridCol w:w="766"/>
      </w:tblGrid>
      <w:tr w:rsidR="004E3B37" w:rsidRPr="004E3B37" w14:paraId="6C73CC0E" w14:textId="77777777" w:rsidTr="00945800">
        <w:trPr>
          <w:trHeight w:val="264"/>
          <w:jc w:val="center"/>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D8E9A" w14:textId="77777777" w:rsidR="004E3B37" w:rsidRPr="004E3B37" w:rsidRDefault="004E3B37" w:rsidP="004E3B37">
            <w:pPr>
              <w:rPr>
                <w:b/>
                <w:bCs/>
                <w:lang w:val="en-US" w:eastAsia="en-US"/>
              </w:rPr>
            </w:pPr>
            <w:r w:rsidRPr="004E3B37">
              <w:rPr>
                <w:b/>
                <w:bCs/>
                <w:lang w:val="en-US" w:eastAsia="en-US"/>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54E48BE0" w14:textId="77777777" w:rsidR="004E3B37" w:rsidRPr="004E3B37" w:rsidRDefault="004E3B37" w:rsidP="004E3B37">
            <w:pPr>
              <w:rPr>
                <w:b/>
                <w:bCs/>
                <w:lang w:val="en-US" w:eastAsia="en-US"/>
              </w:rPr>
            </w:pPr>
            <w:r w:rsidRPr="004E3B37">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ED6F9B9" w14:textId="77777777" w:rsidR="004E3B37" w:rsidRPr="004E3B37" w:rsidRDefault="004E3B37" w:rsidP="004E3B37">
            <w:pPr>
              <w:jc w:val="center"/>
              <w:rPr>
                <w:b/>
                <w:bCs/>
                <w:lang w:val="en-US" w:eastAsia="en-US"/>
              </w:rPr>
            </w:pPr>
            <w:r w:rsidRPr="004E3B37">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83716E1" w14:textId="77777777" w:rsidR="004E3B37" w:rsidRPr="004E3B37" w:rsidRDefault="004E3B37" w:rsidP="004E3B37">
            <w:pPr>
              <w:jc w:val="center"/>
              <w:rPr>
                <w:b/>
                <w:bCs/>
                <w:lang w:val="en-US" w:eastAsia="en-US"/>
              </w:rPr>
            </w:pPr>
            <w:r w:rsidRPr="004E3B37">
              <w:rPr>
                <w:b/>
                <w:bCs/>
                <w:lang w:val="en-US" w:eastAsia="en-US"/>
              </w:rPr>
              <w:t>REALIZIRANO</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6164A0A5" w14:textId="77777777" w:rsidR="004E3B37" w:rsidRPr="004E3B37" w:rsidRDefault="004E3B37" w:rsidP="004E3B37">
            <w:pPr>
              <w:jc w:val="center"/>
              <w:rPr>
                <w:b/>
                <w:bCs/>
                <w:lang w:val="en-US" w:eastAsia="en-US"/>
              </w:rPr>
            </w:pPr>
            <w:r w:rsidRPr="004E3B37">
              <w:rPr>
                <w:b/>
                <w:bCs/>
                <w:lang w:val="en-US" w:eastAsia="en-US"/>
              </w:rPr>
              <w:t>%</w:t>
            </w:r>
          </w:p>
        </w:tc>
      </w:tr>
      <w:tr w:rsidR="004E3B37" w:rsidRPr="004E3B37" w14:paraId="708C05B5"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3168276E" w14:textId="77777777" w:rsidR="004E3B37" w:rsidRPr="004E3B37" w:rsidRDefault="004E3B37" w:rsidP="004E3B37">
            <w:pPr>
              <w:rPr>
                <w:b/>
                <w:bCs/>
                <w:lang w:val="en-US" w:eastAsia="en-US"/>
              </w:rPr>
            </w:pPr>
            <w:r w:rsidRPr="004E3B37">
              <w:rPr>
                <w:b/>
                <w:bCs/>
                <w:lang w:val="en-US" w:eastAsia="en-US"/>
              </w:rPr>
              <w:t>Razdjel 020</w:t>
            </w:r>
          </w:p>
        </w:tc>
        <w:tc>
          <w:tcPr>
            <w:tcW w:w="3969" w:type="dxa"/>
            <w:tcBorders>
              <w:top w:val="nil"/>
              <w:left w:val="nil"/>
              <w:bottom w:val="single" w:sz="4" w:space="0" w:color="auto"/>
              <w:right w:val="single" w:sz="4" w:space="0" w:color="auto"/>
            </w:tcBorders>
            <w:shd w:val="clear" w:color="auto" w:fill="auto"/>
            <w:noWrap/>
            <w:vAlign w:val="bottom"/>
            <w:hideMark/>
          </w:tcPr>
          <w:p w14:paraId="03BD61A2" w14:textId="77777777" w:rsidR="004E3B37" w:rsidRPr="004E3B37" w:rsidRDefault="004E3B37" w:rsidP="004E3B37">
            <w:pPr>
              <w:rPr>
                <w:b/>
                <w:bCs/>
                <w:lang w:val="en-US" w:eastAsia="en-US"/>
              </w:rPr>
            </w:pPr>
            <w:r w:rsidRPr="004E3B37">
              <w:rPr>
                <w:b/>
                <w:bCs/>
                <w:lang w:val="en-US" w:eastAsia="en-US"/>
              </w:rPr>
              <w:t>UPRAVNI ODJEL ZA FINANCIJE I GOSPODARSTVO</w:t>
            </w:r>
          </w:p>
        </w:tc>
        <w:tc>
          <w:tcPr>
            <w:tcW w:w="1428" w:type="dxa"/>
            <w:tcBorders>
              <w:top w:val="nil"/>
              <w:left w:val="nil"/>
              <w:bottom w:val="single" w:sz="4" w:space="0" w:color="auto"/>
              <w:right w:val="single" w:sz="4" w:space="0" w:color="auto"/>
            </w:tcBorders>
            <w:shd w:val="clear" w:color="auto" w:fill="auto"/>
            <w:noWrap/>
            <w:vAlign w:val="bottom"/>
            <w:hideMark/>
          </w:tcPr>
          <w:p w14:paraId="13573FF2" w14:textId="77777777" w:rsidR="004E3B37" w:rsidRPr="004E3B37" w:rsidRDefault="004E3B37" w:rsidP="004E3B37">
            <w:pPr>
              <w:jc w:val="right"/>
              <w:rPr>
                <w:b/>
                <w:bCs/>
                <w:lang w:val="en-US" w:eastAsia="en-US"/>
              </w:rPr>
            </w:pPr>
            <w:r w:rsidRPr="004E3B37">
              <w:rPr>
                <w:b/>
                <w:bCs/>
                <w:lang w:val="en-US" w:eastAsia="en-US"/>
              </w:rPr>
              <w:t>18.970.000,00</w:t>
            </w:r>
          </w:p>
        </w:tc>
        <w:tc>
          <w:tcPr>
            <w:tcW w:w="1650" w:type="dxa"/>
            <w:tcBorders>
              <w:top w:val="nil"/>
              <w:left w:val="nil"/>
              <w:bottom w:val="single" w:sz="4" w:space="0" w:color="auto"/>
              <w:right w:val="single" w:sz="4" w:space="0" w:color="auto"/>
            </w:tcBorders>
            <w:shd w:val="clear" w:color="auto" w:fill="auto"/>
            <w:noWrap/>
            <w:vAlign w:val="bottom"/>
            <w:hideMark/>
          </w:tcPr>
          <w:p w14:paraId="153CF451" w14:textId="77777777" w:rsidR="004E3B37" w:rsidRPr="004E3B37" w:rsidRDefault="004E3B37" w:rsidP="004E3B37">
            <w:pPr>
              <w:jc w:val="right"/>
              <w:rPr>
                <w:b/>
                <w:bCs/>
                <w:lang w:val="en-US" w:eastAsia="en-US"/>
              </w:rPr>
            </w:pPr>
            <w:r w:rsidRPr="004E3B37">
              <w:rPr>
                <w:b/>
                <w:bCs/>
                <w:lang w:val="en-US" w:eastAsia="en-US"/>
              </w:rPr>
              <w:t>18.176.046,35</w:t>
            </w:r>
          </w:p>
        </w:tc>
        <w:tc>
          <w:tcPr>
            <w:tcW w:w="660" w:type="dxa"/>
            <w:tcBorders>
              <w:top w:val="nil"/>
              <w:left w:val="nil"/>
              <w:bottom w:val="single" w:sz="4" w:space="0" w:color="auto"/>
              <w:right w:val="single" w:sz="4" w:space="0" w:color="auto"/>
            </w:tcBorders>
            <w:shd w:val="clear" w:color="auto" w:fill="auto"/>
            <w:noWrap/>
            <w:vAlign w:val="bottom"/>
            <w:hideMark/>
          </w:tcPr>
          <w:p w14:paraId="5F9EF78F" w14:textId="77777777" w:rsidR="004E3B37" w:rsidRPr="004E3B37" w:rsidRDefault="004E3B37" w:rsidP="004E3B37">
            <w:pPr>
              <w:jc w:val="right"/>
              <w:rPr>
                <w:b/>
                <w:bCs/>
                <w:lang w:val="en-US" w:eastAsia="en-US"/>
              </w:rPr>
            </w:pPr>
            <w:r w:rsidRPr="004E3B37">
              <w:rPr>
                <w:b/>
                <w:bCs/>
                <w:lang w:val="en-US" w:eastAsia="en-US"/>
              </w:rPr>
              <w:t>95,81</w:t>
            </w:r>
          </w:p>
        </w:tc>
      </w:tr>
      <w:tr w:rsidR="004E3B37" w:rsidRPr="004E3B37" w14:paraId="411818A0"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46C3EC03" w14:textId="77777777" w:rsidR="004E3B37" w:rsidRPr="004E3B37" w:rsidRDefault="004E3B37" w:rsidP="004E3B37">
            <w:pPr>
              <w:rPr>
                <w:b/>
                <w:bCs/>
                <w:lang w:val="en-US" w:eastAsia="en-US"/>
              </w:rPr>
            </w:pPr>
            <w:r w:rsidRPr="004E3B37">
              <w:rPr>
                <w:b/>
                <w:bCs/>
                <w:lang w:val="en-US" w:eastAsia="en-US"/>
              </w:rPr>
              <w:t>Program 2001</w:t>
            </w:r>
          </w:p>
        </w:tc>
        <w:tc>
          <w:tcPr>
            <w:tcW w:w="3969" w:type="dxa"/>
            <w:tcBorders>
              <w:top w:val="nil"/>
              <w:left w:val="nil"/>
              <w:bottom w:val="single" w:sz="4" w:space="0" w:color="auto"/>
              <w:right w:val="single" w:sz="4" w:space="0" w:color="auto"/>
            </w:tcBorders>
            <w:shd w:val="clear" w:color="auto" w:fill="auto"/>
            <w:noWrap/>
            <w:vAlign w:val="bottom"/>
            <w:hideMark/>
          </w:tcPr>
          <w:p w14:paraId="65420149" w14:textId="77777777" w:rsidR="004E3B37" w:rsidRPr="004E3B37" w:rsidRDefault="004E3B37" w:rsidP="004E3B37">
            <w:pPr>
              <w:rPr>
                <w:b/>
                <w:bCs/>
                <w:lang w:val="en-US" w:eastAsia="en-US"/>
              </w:rPr>
            </w:pPr>
            <w:r w:rsidRPr="004E3B37">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30383153" w14:textId="77777777" w:rsidR="004E3B37" w:rsidRPr="004E3B37" w:rsidRDefault="004E3B37" w:rsidP="004E3B37">
            <w:pPr>
              <w:jc w:val="right"/>
              <w:rPr>
                <w:b/>
                <w:bCs/>
                <w:lang w:val="en-US" w:eastAsia="en-US"/>
              </w:rPr>
            </w:pPr>
            <w:r w:rsidRPr="004E3B37">
              <w:rPr>
                <w:b/>
                <w:bCs/>
                <w:lang w:val="en-US" w:eastAsia="en-US"/>
              </w:rPr>
              <w:t>14.660.000,00</w:t>
            </w:r>
          </w:p>
        </w:tc>
        <w:tc>
          <w:tcPr>
            <w:tcW w:w="1650" w:type="dxa"/>
            <w:tcBorders>
              <w:top w:val="nil"/>
              <w:left w:val="nil"/>
              <w:bottom w:val="single" w:sz="4" w:space="0" w:color="auto"/>
              <w:right w:val="single" w:sz="4" w:space="0" w:color="auto"/>
            </w:tcBorders>
            <w:shd w:val="clear" w:color="auto" w:fill="auto"/>
            <w:noWrap/>
            <w:vAlign w:val="bottom"/>
            <w:hideMark/>
          </w:tcPr>
          <w:p w14:paraId="76C914E4" w14:textId="77777777" w:rsidR="004E3B37" w:rsidRPr="004E3B37" w:rsidRDefault="004E3B37" w:rsidP="004E3B37">
            <w:pPr>
              <w:jc w:val="right"/>
              <w:rPr>
                <w:b/>
                <w:bCs/>
                <w:lang w:val="en-US" w:eastAsia="en-US"/>
              </w:rPr>
            </w:pPr>
            <w:r w:rsidRPr="004E3B37">
              <w:rPr>
                <w:b/>
                <w:bCs/>
                <w:lang w:val="en-US" w:eastAsia="en-US"/>
              </w:rPr>
              <w:t>14.443.799,24</w:t>
            </w:r>
          </w:p>
        </w:tc>
        <w:tc>
          <w:tcPr>
            <w:tcW w:w="660" w:type="dxa"/>
            <w:tcBorders>
              <w:top w:val="nil"/>
              <w:left w:val="nil"/>
              <w:bottom w:val="single" w:sz="4" w:space="0" w:color="auto"/>
              <w:right w:val="single" w:sz="4" w:space="0" w:color="auto"/>
            </w:tcBorders>
            <w:shd w:val="clear" w:color="auto" w:fill="auto"/>
            <w:noWrap/>
            <w:vAlign w:val="bottom"/>
            <w:hideMark/>
          </w:tcPr>
          <w:p w14:paraId="1D7F8B84" w14:textId="77777777" w:rsidR="004E3B37" w:rsidRPr="004E3B37" w:rsidRDefault="004E3B37" w:rsidP="004E3B37">
            <w:pPr>
              <w:jc w:val="right"/>
              <w:rPr>
                <w:b/>
                <w:bCs/>
                <w:lang w:val="en-US" w:eastAsia="en-US"/>
              </w:rPr>
            </w:pPr>
            <w:r w:rsidRPr="004E3B37">
              <w:rPr>
                <w:b/>
                <w:bCs/>
                <w:lang w:val="en-US" w:eastAsia="en-US"/>
              </w:rPr>
              <w:t>98,53</w:t>
            </w:r>
          </w:p>
        </w:tc>
      </w:tr>
      <w:tr w:rsidR="004E3B37" w:rsidRPr="004E3B37" w14:paraId="15DCE271"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54758B83" w14:textId="77777777" w:rsidR="004E3B37" w:rsidRPr="004E3B37" w:rsidRDefault="004E3B37" w:rsidP="004E3B37">
            <w:pPr>
              <w:rPr>
                <w:lang w:val="en-US" w:eastAsia="en-US"/>
              </w:rPr>
            </w:pPr>
            <w:r w:rsidRPr="004E3B37">
              <w:rPr>
                <w:lang w:val="en-US" w:eastAsia="en-US"/>
              </w:rPr>
              <w:t>Aktivnost A201001</w:t>
            </w:r>
          </w:p>
        </w:tc>
        <w:tc>
          <w:tcPr>
            <w:tcW w:w="3969" w:type="dxa"/>
            <w:tcBorders>
              <w:top w:val="nil"/>
              <w:left w:val="nil"/>
              <w:bottom w:val="single" w:sz="4" w:space="0" w:color="auto"/>
              <w:right w:val="single" w:sz="4" w:space="0" w:color="auto"/>
            </w:tcBorders>
            <w:shd w:val="clear" w:color="auto" w:fill="auto"/>
            <w:noWrap/>
            <w:vAlign w:val="bottom"/>
            <w:hideMark/>
          </w:tcPr>
          <w:p w14:paraId="3C76152E" w14:textId="77777777" w:rsidR="004E3B37" w:rsidRPr="004E3B37" w:rsidRDefault="004E3B37" w:rsidP="004E3B37">
            <w:pPr>
              <w:rPr>
                <w:lang w:val="en-US" w:eastAsia="en-US"/>
              </w:rPr>
            </w:pPr>
            <w:r w:rsidRPr="004E3B37">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9175177" w14:textId="77777777" w:rsidR="004E3B37" w:rsidRPr="004E3B37" w:rsidRDefault="004E3B37" w:rsidP="004E3B37">
            <w:pPr>
              <w:jc w:val="right"/>
              <w:rPr>
                <w:lang w:val="en-US" w:eastAsia="en-US"/>
              </w:rPr>
            </w:pPr>
            <w:r w:rsidRPr="004E3B37">
              <w:rPr>
                <w:lang w:val="en-US" w:eastAsia="en-US"/>
              </w:rPr>
              <w:t>7.400.000,00</w:t>
            </w:r>
          </w:p>
        </w:tc>
        <w:tc>
          <w:tcPr>
            <w:tcW w:w="1650" w:type="dxa"/>
            <w:tcBorders>
              <w:top w:val="nil"/>
              <w:left w:val="nil"/>
              <w:bottom w:val="single" w:sz="4" w:space="0" w:color="auto"/>
              <w:right w:val="single" w:sz="4" w:space="0" w:color="auto"/>
            </w:tcBorders>
            <w:shd w:val="clear" w:color="auto" w:fill="auto"/>
            <w:noWrap/>
            <w:vAlign w:val="bottom"/>
            <w:hideMark/>
          </w:tcPr>
          <w:p w14:paraId="2E9D0E36" w14:textId="77777777" w:rsidR="004E3B37" w:rsidRPr="004E3B37" w:rsidRDefault="004E3B37" w:rsidP="004E3B37">
            <w:pPr>
              <w:jc w:val="right"/>
              <w:rPr>
                <w:lang w:val="en-US" w:eastAsia="en-US"/>
              </w:rPr>
            </w:pPr>
            <w:r w:rsidRPr="004E3B37">
              <w:rPr>
                <w:lang w:val="en-US" w:eastAsia="en-US"/>
              </w:rPr>
              <w:t>7.205.424,05</w:t>
            </w:r>
          </w:p>
        </w:tc>
        <w:tc>
          <w:tcPr>
            <w:tcW w:w="660" w:type="dxa"/>
            <w:tcBorders>
              <w:top w:val="nil"/>
              <w:left w:val="nil"/>
              <w:bottom w:val="single" w:sz="4" w:space="0" w:color="auto"/>
              <w:right w:val="single" w:sz="4" w:space="0" w:color="auto"/>
            </w:tcBorders>
            <w:shd w:val="clear" w:color="auto" w:fill="auto"/>
            <w:noWrap/>
            <w:vAlign w:val="bottom"/>
            <w:hideMark/>
          </w:tcPr>
          <w:p w14:paraId="07745B3D" w14:textId="77777777" w:rsidR="004E3B37" w:rsidRPr="004E3B37" w:rsidRDefault="004E3B37" w:rsidP="004E3B37">
            <w:pPr>
              <w:jc w:val="right"/>
              <w:rPr>
                <w:lang w:val="en-US" w:eastAsia="en-US"/>
              </w:rPr>
            </w:pPr>
            <w:r w:rsidRPr="004E3B37">
              <w:rPr>
                <w:lang w:val="en-US" w:eastAsia="en-US"/>
              </w:rPr>
              <w:t>97,37</w:t>
            </w:r>
          </w:p>
        </w:tc>
      </w:tr>
      <w:tr w:rsidR="004E3B37" w:rsidRPr="004E3B37" w14:paraId="514D9215"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55E7D421" w14:textId="77777777" w:rsidR="004E3B37" w:rsidRPr="004E3B37" w:rsidRDefault="004E3B37" w:rsidP="004E3B37">
            <w:pPr>
              <w:rPr>
                <w:lang w:val="en-US" w:eastAsia="en-US"/>
              </w:rPr>
            </w:pPr>
            <w:r w:rsidRPr="004E3B37">
              <w:rPr>
                <w:lang w:val="en-US" w:eastAsia="en-US"/>
              </w:rPr>
              <w:t>Aktivnost A201002</w:t>
            </w:r>
          </w:p>
        </w:tc>
        <w:tc>
          <w:tcPr>
            <w:tcW w:w="3969" w:type="dxa"/>
            <w:tcBorders>
              <w:top w:val="nil"/>
              <w:left w:val="nil"/>
              <w:bottom w:val="single" w:sz="4" w:space="0" w:color="auto"/>
              <w:right w:val="single" w:sz="4" w:space="0" w:color="auto"/>
            </w:tcBorders>
            <w:shd w:val="clear" w:color="auto" w:fill="auto"/>
            <w:noWrap/>
            <w:vAlign w:val="bottom"/>
            <w:hideMark/>
          </w:tcPr>
          <w:p w14:paraId="39C1CFFA" w14:textId="77777777" w:rsidR="004E3B37" w:rsidRPr="004E3B37" w:rsidRDefault="004E3B37" w:rsidP="004E3B37">
            <w:pPr>
              <w:rPr>
                <w:lang w:val="en-US" w:eastAsia="en-US"/>
              </w:rPr>
            </w:pPr>
            <w:r w:rsidRPr="004E3B37">
              <w:rPr>
                <w:lang w:val="en-US" w:eastAsia="en-US"/>
              </w:rPr>
              <w:t>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5B54896D" w14:textId="77777777" w:rsidR="004E3B37" w:rsidRPr="004E3B37" w:rsidRDefault="004E3B37" w:rsidP="004E3B37">
            <w:pPr>
              <w:jc w:val="right"/>
              <w:rPr>
                <w:lang w:val="en-US" w:eastAsia="en-US"/>
              </w:rPr>
            </w:pPr>
            <w:r w:rsidRPr="004E3B37">
              <w:rPr>
                <w:lang w:val="en-US" w:eastAsia="en-US"/>
              </w:rPr>
              <w:t>7.260.000,00</w:t>
            </w:r>
          </w:p>
        </w:tc>
        <w:tc>
          <w:tcPr>
            <w:tcW w:w="1650" w:type="dxa"/>
            <w:tcBorders>
              <w:top w:val="nil"/>
              <w:left w:val="nil"/>
              <w:bottom w:val="single" w:sz="4" w:space="0" w:color="auto"/>
              <w:right w:val="single" w:sz="4" w:space="0" w:color="auto"/>
            </w:tcBorders>
            <w:shd w:val="clear" w:color="auto" w:fill="auto"/>
            <w:noWrap/>
            <w:vAlign w:val="bottom"/>
            <w:hideMark/>
          </w:tcPr>
          <w:p w14:paraId="5529121B" w14:textId="77777777" w:rsidR="004E3B37" w:rsidRPr="004E3B37" w:rsidRDefault="004E3B37" w:rsidP="004E3B37">
            <w:pPr>
              <w:jc w:val="right"/>
              <w:rPr>
                <w:lang w:val="en-US" w:eastAsia="en-US"/>
              </w:rPr>
            </w:pPr>
            <w:r w:rsidRPr="004E3B37">
              <w:rPr>
                <w:lang w:val="en-US" w:eastAsia="en-US"/>
              </w:rPr>
              <w:t>7.238.375,19</w:t>
            </w:r>
          </w:p>
        </w:tc>
        <w:tc>
          <w:tcPr>
            <w:tcW w:w="660" w:type="dxa"/>
            <w:tcBorders>
              <w:top w:val="nil"/>
              <w:left w:val="nil"/>
              <w:bottom w:val="single" w:sz="4" w:space="0" w:color="auto"/>
              <w:right w:val="single" w:sz="4" w:space="0" w:color="auto"/>
            </w:tcBorders>
            <w:shd w:val="clear" w:color="auto" w:fill="auto"/>
            <w:noWrap/>
            <w:vAlign w:val="bottom"/>
            <w:hideMark/>
          </w:tcPr>
          <w:p w14:paraId="13EEF584" w14:textId="77777777" w:rsidR="004E3B37" w:rsidRPr="004E3B37" w:rsidRDefault="004E3B37" w:rsidP="004E3B37">
            <w:pPr>
              <w:jc w:val="right"/>
              <w:rPr>
                <w:lang w:val="en-US" w:eastAsia="en-US"/>
              </w:rPr>
            </w:pPr>
            <w:r w:rsidRPr="004E3B37">
              <w:rPr>
                <w:lang w:val="en-US" w:eastAsia="en-US"/>
              </w:rPr>
              <w:t>99,70</w:t>
            </w:r>
          </w:p>
        </w:tc>
      </w:tr>
      <w:tr w:rsidR="004E3B37" w:rsidRPr="004E3B37" w14:paraId="00638B36"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27EA1442" w14:textId="77777777" w:rsidR="004E3B37" w:rsidRPr="004E3B37" w:rsidRDefault="004E3B37" w:rsidP="004E3B37">
            <w:pPr>
              <w:rPr>
                <w:b/>
                <w:bCs/>
                <w:lang w:val="en-US" w:eastAsia="en-US"/>
              </w:rPr>
            </w:pPr>
            <w:r w:rsidRPr="004E3B37">
              <w:rPr>
                <w:b/>
                <w:bCs/>
                <w:lang w:val="en-US" w:eastAsia="en-US"/>
              </w:rPr>
              <w:t>Program 2002</w:t>
            </w:r>
          </w:p>
        </w:tc>
        <w:tc>
          <w:tcPr>
            <w:tcW w:w="3969" w:type="dxa"/>
            <w:tcBorders>
              <w:top w:val="nil"/>
              <w:left w:val="nil"/>
              <w:bottom w:val="single" w:sz="4" w:space="0" w:color="auto"/>
              <w:right w:val="single" w:sz="4" w:space="0" w:color="auto"/>
            </w:tcBorders>
            <w:shd w:val="clear" w:color="auto" w:fill="auto"/>
            <w:noWrap/>
            <w:vAlign w:val="bottom"/>
            <w:hideMark/>
          </w:tcPr>
          <w:p w14:paraId="5A17FFA4" w14:textId="77777777" w:rsidR="004E3B37" w:rsidRPr="004E3B37" w:rsidRDefault="004E3B37" w:rsidP="004E3B37">
            <w:pPr>
              <w:rPr>
                <w:b/>
                <w:bCs/>
                <w:lang w:val="en-US" w:eastAsia="en-US"/>
              </w:rPr>
            </w:pPr>
            <w:r w:rsidRPr="004E3B37">
              <w:rPr>
                <w:b/>
                <w:bCs/>
                <w:lang w:val="en-US" w:eastAsia="en-US"/>
              </w:rPr>
              <w:t>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65B72459" w14:textId="77777777" w:rsidR="004E3B37" w:rsidRPr="004E3B37" w:rsidRDefault="004E3B37" w:rsidP="004E3B37">
            <w:pPr>
              <w:jc w:val="right"/>
              <w:rPr>
                <w:b/>
                <w:bCs/>
                <w:lang w:val="en-US" w:eastAsia="en-US"/>
              </w:rPr>
            </w:pPr>
            <w:r w:rsidRPr="004E3B37">
              <w:rPr>
                <w:b/>
                <w:bCs/>
                <w:lang w:val="en-US" w:eastAsia="en-US"/>
              </w:rPr>
              <w:t>4.310.000,00</w:t>
            </w:r>
          </w:p>
        </w:tc>
        <w:tc>
          <w:tcPr>
            <w:tcW w:w="1650" w:type="dxa"/>
            <w:tcBorders>
              <w:top w:val="nil"/>
              <w:left w:val="nil"/>
              <w:bottom w:val="single" w:sz="4" w:space="0" w:color="auto"/>
              <w:right w:val="single" w:sz="4" w:space="0" w:color="auto"/>
            </w:tcBorders>
            <w:shd w:val="clear" w:color="auto" w:fill="auto"/>
            <w:noWrap/>
            <w:vAlign w:val="bottom"/>
            <w:hideMark/>
          </w:tcPr>
          <w:p w14:paraId="3DFA4825" w14:textId="77777777" w:rsidR="004E3B37" w:rsidRPr="004E3B37" w:rsidRDefault="004E3B37" w:rsidP="004E3B37">
            <w:pPr>
              <w:jc w:val="right"/>
              <w:rPr>
                <w:b/>
                <w:bCs/>
                <w:lang w:val="en-US" w:eastAsia="en-US"/>
              </w:rPr>
            </w:pPr>
            <w:r w:rsidRPr="004E3B37">
              <w:rPr>
                <w:b/>
                <w:bCs/>
                <w:lang w:val="en-US" w:eastAsia="en-US"/>
              </w:rPr>
              <w:t>3.732.247,11</w:t>
            </w:r>
          </w:p>
        </w:tc>
        <w:tc>
          <w:tcPr>
            <w:tcW w:w="660" w:type="dxa"/>
            <w:tcBorders>
              <w:top w:val="nil"/>
              <w:left w:val="nil"/>
              <w:bottom w:val="single" w:sz="4" w:space="0" w:color="auto"/>
              <w:right w:val="single" w:sz="4" w:space="0" w:color="auto"/>
            </w:tcBorders>
            <w:shd w:val="clear" w:color="auto" w:fill="auto"/>
            <w:noWrap/>
            <w:vAlign w:val="bottom"/>
            <w:hideMark/>
          </w:tcPr>
          <w:p w14:paraId="51107BA0" w14:textId="77777777" w:rsidR="004E3B37" w:rsidRPr="004E3B37" w:rsidRDefault="004E3B37" w:rsidP="004E3B37">
            <w:pPr>
              <w:jc w:val="right"/>
              <w:rPr>
                <w:b/>
                <w:bCs/>
                <w:lang w:val="en-US" w:eastAsia="en-US"/>
              </w:rPr>
            </w:pPr>
            <w:r w:rsidRPr="004E3B37">
              <w:rPr>
                <w:b/>
                <w:bCs/>
                <w:lang w:val="en-US" w:eastAsia="en-US"/>
              </w:rPr>
              <w:t>86,60</w:t>
            </w:r>
          </w:p>
        </w:tc>
      </w:tr>
      <w:tr w:rsidR="004E3B37" w:rsidRPr="004E3B37" w14:paraId="61F07B98"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05E0412E" w14:textId="77777777" w:rsidR="004E3B37" w:rsidRPr="004E3B37" w:rsidRDefault="004E3B37" w:rsidP="004E3B37">
            <w:pPr>
              <w:rPr>
                <w:lang w:val="en-US" w:eastAsia="en-US"/>
              </w:rPr>
            </w:pPr>
            <w:r w:rsidRPr="004E3B37">
              <w:rPr>
                <w:lang w:val="en-US" w:eastAsia="en-US"/>
              </w:rPr>
              <w:t>Aktivnost A202002</w:t>
            </w:r>
          </w:p>
        </w:tc>
        <w:tc>
          <w:tcPr>
            <w:tcW w:w="3969" w:type="dxa"/>
            <w:tcBorders>
              <w:top w:val="nil"/>
              <w:left w:val="nil"/>
              <w:bottom w:val="single" w:sz="4" w:space="0" w:color="auto"/>
              <w:right w:val="single" w:sz="4" w:space="0" w:color="auto"/>
            </w:tcBorders>
            <w:shd w:val="clear" w:color="auto" w:fill="auto"/>
            <w:noWrap/>
            <w:vAlign w:val="bottom"/>
            <w:hideMark/>
          </w:tcPr>
          <w:p w14:paraId="07313BC9" w14:textId="77777777" w:rsidR="004E3B37" w:rsidRPr="004E3B37" w:rsidRDefault="004E3B37" w:rsidP="004E3B37">
            <w:pPr>
              <w:rPr>
                <w:lang w:val="en-US" w:eastAsia="en-US"/>
              </w:rPr>
            </w:pPr>
            <w:r w:rsidRPr="004E3B37">
              <w:rPr>
                <w:lang w:val="en-US" w:eastAsia="en-US"/>
              </w:rPr>
              <w:t>Program poljoprivrede i ruralnog razvoja</w:t>
            </w:r>
          </w:p>
        </w:tc>
        <w:tc>
          <w:tcPr>
            <w:tcW w:w="1428" w:type="dxa"/>
            <w:tcBorders>
              <w:top w:val="nil"/>
              <w:left w:val="nil"/>
              <w:bottom w:val="single" w:sz="4" w:space="0" w:color="auto"/>
              <w:right w:val="single" w:sz="4" w:space="0" w:color="auto"/>
            </w:tcBorders>
            <w:shd w:val="clear" w:color="auto" w:fill="auto"/>
            <w:noWrap/>
            <w:vAlign w:val="bottom"/>
            <w:hideMark/>
          </w:tcPr>
          <w:p w14:paraId="06CF471B" w14:textId="77777777" w:rsidR="004E3B37" w:rsidRPr="004E3B37" w:rsidRDefault="004E3B37" w:rsidP="004E3B37">
            <w:pPr>
              <w:jc w:val="right"/>
              <w:rPr>
                <w:lang w:val="en-US" w:eastAsia="en-US"/>
              </w:rPr>
            </w:pPr>
            <w:r w:rsidRPr="004E3B37">
              <w:rPr>
                <w:lang w:val="en-US" w:eastAsia="en-US"/>
              </w:rPr>
              <w:t>160.000,00</w:t>
            </w:r>
          </w:p>
        </w:tc>
        <w:tc>
          <w:tcPr>
            <w:tcW w:w="1650" w:type="dxa"/>
            <w:tcBorders>
              <w:top w:val="nil"/>
              <w:left w:val="nil"/>
              <w:bottom w:val="single" w:sz="4" w:space="0" w:color="auto"/>
              <w:right w:val="single" w:sz="4" w:space="0" w:color="auto"/>
            </w:tcBorders>
            <w:shd w:val="clear" w:color="auto" w:fill="auto"/>
            <w:noWrap/>
            <w:vAlign w:val="bottom"/>
            <w:hideMark/>
          </w:tcPr>
          <w:p w14:paraId="58E78321" w14:textId="77777777" w:rsidR="004E3B37" w:rsidRPr="004E3B37" w:rsidRDefault="004E3B37" w:rsidP="004E3B37">
            <w:pPr>
              <w:jc w:val="right"/>
              <w:rPr>
                <w:lang w:val="en-US" w:eastAsia="en-US"/>
              </w:rPr>
            </w:pPr>
            <w:r w:rsidRPr="004E3B37">
              <w:rPr>
                <w:lang w:val="en-US" w:eastAsia="en-US"/>
              </w:rPr>
              <w:t>100.331,32</w:t>
            </w:r>
          </w:p>
        </w:tc>
        <w:tc>
          <w:tcPr>
            <w:tcW w:w="660" w:type="dxa"/>
            <w:tcBorders>
              <w:top w:val="nil"/>
              <w:left w:val="nil"/>
              <w:bottom w:val="single" w:sz="4" w:space="0" w:color="auto"/>
              <w:right w:val="single" w:sz="4" w:space="0" w:color="auto"/>
            </w:tcBorders>
            <w:shd w:val="clear" w:color="auto" w:fill="auto"/>
            <w:noWrap/>
            <w:vAlign w:val="bottom"/>
            <w:hideMark/>
          </w:tcPr>
          <w:p w14:paraId="0AEA84AC" w14:textId="77777777" w:rsidR="004E3B37" w:rsidRPr="004E3B37" w:rsidRDefault="004E3B37" w:rsidP="004E3B37">
            <w:pPr>
              <w:jc w:val="right"/>
              <w:rPr>
                <w:lang w:val="en-US" w:eastAsia="en-US"/>
              </w:rPr>
            </w:pPr>
            <w:r w:rsidRPr="004E3B37">
              <w:rPr>
                <w:lang w:val="en-US" w:eastAsia="en-US"/>
              </w:rPr>
              <w:t>62,71</w:t>
            </w:r>
          </w:p>
        </w:tc>
      </w:tr>
      <w:tr w:rsidR="004E3B37" w:rsidRPr="004E3B37" w14:paraId="5955ACFF"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61C27080" w14:textId="77777777" w:rsidR="004E3B37" w:rsidRPr="004E3B37" w:rsidRDefault="004E3B37" w:rsidP="004E3B37">
            <w:pPr>
              <w:rPr>
                <w:lang w:val="en-US" w:eastAsia="en-US"/>
              </w:rPr>
            </w:pPr>
            <w:r w:rsidRPr="004E3B37">
              <w:rPr>
                <w:lang w:val="en-US" w:eastAsia="en-US"/>
              </w:rPr>
              <w:t>Aktivnost A202003</w:t>
            </w:r>
          </w:p>
        </w:tc>
        <w:tc>
          <w:tcPr>
            <w:tcW w:w="3969" w:type="dxa"/>
            <w:tcBorders>
              <w:top w:val="nil"/>
              <w:left w:val="nil"/>
              <w:bottom w:val="single" w:sz="4" w:space="0" w:color="auto"/>
              <w:right w:val="single" w:sz="4" w:space="0" w:color="auto"/>
            </w:tcBorders>
            <w:shd w:val="clear" w:color="auto" w:fill="auto"/>
            <w:noWrap/>
            <w:vAlign w:val="bottom"/>
            <w:hideMark/>
          </w:tcPr>
          <w:p w14:paraId="7B62C91F" w14:textId="77777777" w:rsidR="004E3B37" w:rsidRPr="004E3B37" w:rsidRDefault="004E3B37" w:rsidP="004E3B37">
            <w:pPr>
              <w:rPr>
                <w:lang w:val="en-US" w:eastAsia="en-US"/>
              </w:rPr>
            </w:pPr>
            <w:r w:rsidRPr="004E3B37">
              <w:rPr>
                <w:lang w:val="en-US" w:eastAsia="en-US"/>
              </w:rPr>
              <w:t>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17CA9650" w14:textId="77777777" w:rsidR="004E3B37" w:rsidRPr="004E3B37" w:rsidRDefault="004E3B37" w:rsidP="004E3B37">
            <w:pPr>
              <w:jc w:val="right"/>
              <w:rPr>
                <w:lang w:val="en-US" w:eastAsia="en-US"/>
              </w:rPr>
            </w:pPr>
            <w:r w:rsidRPr="004E3B37">
              <w:rPr>
                <w:lang w:val="en-US" w:eastAsia="en-US"/>
              </w:rPr>
              <w:t>150.000,00</w:t>
            </w:r>
          </w:p>
        </w:tc>
        <w:tc>
          <w:tcPr>
            <w:tcW w:w="1650" w:type="dxa"/>
            <w:tcBorders>
              <w:top w:val="nil"/>
              <w:left w:val="nil"/>
              <w:bottom w:val="single" w:sz="4" w:space="0" w:color="auto"/>
              <w:right w:val="single" w:sz="4" w:space="0" w:color="auto"/>
            </w:tcBorders>
            <w:shd w:val="clear" w:color="auto" w:fill="auto"/>
            <w:noWrap/>
            <w:vAlign w:val="bottom"/>
            <w:hideMark/>
          </w:tcPr>
          <w:p w14:paraId="51F52BD7" w14:textId="77777777" w:rsidR="004E3B37" w:rsidRPr="004E3B37" w:rsidRDefault="004E3B37" w:rsidP="004E3B37">
            <w:pPr>
              <w:jc w:val="right"/>
              <w:rPr>
                <w:lang w:val="en-US" w:eastAsia="en-US"/>
              </w:rPr>
            </w:pPr>
            <w:r w:rsidRPr="004E3B37">
              <w:rPr>
                <w:lang w:val="en-US" w:eastAsia="en-US"/>
              </w:rPr>
              <w:t>30.000,00</w:t>
            </w:r>
          </w:p>
        </w:tc>
        <w:tc>
          <w:tcPr>
            <w:tcW w:w="660" w:type="dxa"/>
            <w:tcBorders>
              <w:top w:val="nil"/>
              <w:left w:val="nil"/>
              <w:bottom w:val="single" w:sz="4" w:space="0" w:color="auto"/>
              <w:right w:val="single" w:sz="4" w:space="0" w:color="auto"/>
            </w:tcBorders>
            <w:shd w:val="clear" w:color="auto" w:fill="auto"/>
            <w:noWrap/>
            <w:vAlign w:val="bottom"/>
            <w:hideMark/>
          </w:tcPr>
          <w:p w14:paraId="1BC1152A" w14:textId="77777777" w:rsidR="004E3B37" w:rsidRPr="004E3B37" w:rsidRDefault="004E3B37" w:rsidP="004E3B37">
            <w:pPr>
              <w:jc w:val="right"/>
              <w:rPr>
                <w:lang w:val="en-US" w:eastAsia="en-US"/>
              </w:rPr>
            </w:pPr>
            <w:r w:rsidRPr="004E3B37">
              <w:rPr>
                <w:lang w:val="en-US" w:eastAsia="en-US"/>
              </w:rPr>
              <w:t>20,00</w:t>
            </w:r>
          </w:p>
        </w:tc>
      </w:tr>
      <w:tr w:rsidR="004E3B37" w:rsidRPr="004E3B37" w14:paraId="7A17DB37"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46DA8A14" w14:textId="77777777" w:rsidR="004E3B37" w:rsidRPr="004E3B37" w:rsidRDefault="004E3B37" w:rsidP="004E3B37">
            <w:pPr>
              <w:rPr>
                <w:lang w:val="en-US" w:eastAsia="en-US"/>
              </w:rPr>
            </w:pPr>
            <w:r w:rsidRPr="004E3B37">
              <w:rPr>
                <w:lang w:val="en-US" w:eastAsia="en-US"/>
              </w:rPr>
              <w:t>Kapitalni projekt K202001</w:t>
            </w:r>
          </w:p>
        </w:tc>
        <w:tc>
          <w:tcPr>
            <w:tcW w:w="3969" w:type="dxa"/>
            <w:tcBorders>
              <w:top w:val="nil"/>
              <w:left w:val="nil"/>
              <w:bottom w:val="single" w:sz="4" w:space="0" w:color="auto"/>
              <w:right w:val="single" w:sz="4" w:space="0" w:color="auto"/>
            </w:tcBorders>
            <w:shd w:val="clear" w:color="auto" w:fill="auto"/>
            <w:noWrap/>
            <w:vAlign w:val="bottom"/>
            <w:hideMark/>
          </w:tcPr>
          <w:p w14:paraId="48EFFA21" w14:textId="77777777" w:rsidR="004E3B37" w:rsidRPr="004E3B37" w:rsidRDefault="004E3B37" w:rsidP="004E3B37">
            <w:pPr>
              <w:rPr>
                <w:lang w:val="en-US" w:eastAsia="en-US"/>
              </w:rPr>
            </w:pPr>
            <w:r w:rsidRPr="004E3B37">
              <w:rPr>
                <w:lang w:val="en-US" w:eastAsia="en-US"/>
              </w:rPr>
              <w:t>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395BAE2A" w14:textId="77777777" w:rsidR="004E3B37" w:rsidRPr="004E3B37" w:rsidRDefault="004E3B37" w:rsidP="004E3B37">
            <w:pPr>
              <w:jc w:val="right"/>
              <w:rPr>
                <w:lang w:val="en-US" w:eastAsia="en-US"/>
              </w:rPr>
            </w:pPr>
            <w:r w:rsidRPr="004E3B37">
              <w:rPr>
                <w:lang w:val="en-US" w:eastAsia="en-US"/>
              </w:rPr>
              <w:t>2.000.000,00</w:t>
            </w:r>
          </w:p>
        </w:tc>
        <w:tc>
          <w:tcPr>
            <w:tcW w:w="1650" w:type="dxa"/>
            <w:tcBorders>
              <w:top w:val="nil"/>
              <w:left w:val="nil"/>
              <w:bottom w:val="single" w:sz="4" w:space="0" w:color="auto"/>
              <w:right w:val="single" w:sz="4" w:space="0" w:color="auto"/>
            </w:tcBorders>
            <w:shd w:val="clear" w:color="auto" w:fill="auto"/>
            <w:noWrap/>
            <w:vAlign w:val="bottom"/>
            <w:hideMark/>
          </w:tcPr>
          <w:p w14:paraId="0D35437F" w14:textId="77777777" w:rsidR="004E3B37" w:rsidRPr="004E3B37" w:rsidRDefault="004E3B37" w:rsidP="004E3B37">
            <w:pPr>
              <w:jc w:val="right"/>
              <w:rPr>
                <w:lang w:val="en-US" w:eastAsia="en-US"/>
              </w:rPr>
            </w:pPr>
            <w:r w:rsidRPr="004E3B37">
              <w:rPr>
                <w:lang w:val="en-US" w:eastAsia="en-US"/>
              </w:rPr>
              <w:t>1.741.269,65</w:t>
            </w:r>
          </w:p>
        </w:tc>
        <w:tc>
          <w:tcPr>
            <w:tcW w:w="660" w:type="dxa"/>
            <w:tcBorders>
              <w:top w:val="nil"/>
              <w:left w:val="nil"/>
              <w:bottom w:val="single" w:sz="4" w:space="0" w:color="auto"/>
              <w:right w:val="single" w:sz="4" w:space="0" w:color="auto"/>
            </w:tcBorders>
            <w:shd w:val="clear" w:color="auto" w:fill="auto"/>
            <w:noWrap/>
            <w:vAlign w:val="bottom"/>
            <w:hideMark/>
          </w:tcPr>
          <w:p w14:paraId="5CFD3CF1" w14:textId="77777777" w:rsidR="004E3B37" w:rsidRPr="004E3B37" w:rsidRDefault="004E3B37" w:rsidP="004E3B37">
            <w:pPr>
              <w:jc w:val="right"/>
              <w:rPr>
                <w:lang w:val="en-US" w:eastAsia="en-US"/>
              </w:rPr>
            </w:pPr>
            <w:r w:rsidRPr="004E3B37">
              <w:rPr>
                <w:lang w:val="en-US" w:eastAsia="en-US"/>
              </w:rPr>
              <w:t>87,06</w:t>
            </w:r>
          </w:p>
        </w:tc>
      </w:tr>
      <w:tr w:rsidR="004E3B37" w:rsidRPr="004E3B37" w14:paraId="1FE4052A"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0041BBE1" w14:textId="77777777" w:rsidR="004E3B37" w:rsidRPr="004E3B37" w:rsidRDefault="004E3B37" w:rsidP="004E3B37">
            <w:pPr>
              <w:rPr>
                <w:lang w:val="en-US" w:eastAsia="en-US"/>
              </w:rPr>
            </w:pPr>
            <w:r w:rsidRPr="004E3B37">
              <w:rPr>
                <w:lang w:val="en-US" w:eastAsia="en-US"/>
              </w:rPr>
              <w:t>Tekući projekt T202001</w:t>
            </w:r>
          </w:p>
        </w:tc>
        <w:tc>
          <w:tcPr>
            <w:tcW w:w="3969" w:type="dxa"/>
            <w:tcBorders>
              <w:top w:val="nil"/>
              <w:left w:val="nil"/>
              <w:bottom w:val="single" w:sz="4" w:space="0" w:color="auto"/>
              <w:right w:val="single" w:sz="4" w:space="0" w:color="auto"/>
            </w:tcBorders>
            <w:shd w:val="clear" w:color="auto" w:fill="auto"/>
            <w:noWrap/>
            <w:vAlign w:val="bottom"/>
            <w:hideMark/>
          </w:tcPr>
          <w:p w14:paraId="74D1539E" w14:textId="77777777" w:rsidR="004E3B37" w:rsidRPr="004E3B37" w:rsidRDefault="004E3B37" w:rsidP="004E3B37">
            <w:pPr>
              <w:rPr>
                <w:lang w:val="en-US" w:eastAsia="en-US"/>
              </w:rPr>
            </w:pPr>
            <w:r w:rsidRPr="004E3B37">
              <w:rPr>
                <w:lang w:val="en-US" w:eastAsia="en-US"/>
              </w:rPr>
              <w:t>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1D81CD09" w14:textId="77777777" w:rsidR="004E3B37" w:rsidRPr="004E3B37" w:rsidRDefault="004E3B37" w:rsidP="004E3B37">
            <w:pPr>
              <w:jc w:val="right"/>
              <w:rPr>
                <w:lang w:val="en-US" w:eastAsia="en-US"/>
              </w:rPr>
            </w:pPr>
            <w:r w:rsidRPr="004E3B37">
              <w:rPr>
                <w:lang w:val="en-US" w:eastAsia="en-US"/>
              </w:rPr>
              <w:t>500.000,00</w:t>
            </w:r>
          </w:p>
        </w:tc>
        <w:tc>
          <w:tcPr>
            <w:tcW w:w="1650" w:type="dxa"/>
            <w:tcBorders>
              <w:top w:val="nil"/>
              <w:left w:val="nil"/>
              <w:bottom w:val="single" w:sz="4" w:space="0" w:color="auto"/>
              <w:right w:val="single" w:sz="4" w:space="0" w:color="auto"/>
            </w:tcBorders>
            <w:shd w:val="clear" w:color="auto" w:fill="auto"/>
            <w:noWrap/>
            <w:vAlign w:val="bottom"/>
            <w:hideMark/>
          </w:tcPr>
          <w:p w14:paraId="17A3A511" w14:textId="77777777" w:rsidR="004E3B37" w:rsidRPr="004E3B37" w:rsidRDefault="004E3B37" w:rsidP="004E3B37">
            <w:pPr>
              <w:jc w:val="right"/>
              <w:rPr>
                <w:lang w:val="en-US" w:eastAsia="en-US"/>
              </w:rPr>
            </w:pPr>
            <w:r w:rsidRPr="004E3B37">
              <w:rPr>
                <w:lang w:val="en-US" w:eastAsia="en-US"/>
              </w:rPr>
              <w:t>360.646,14</w:t>
            </w:r>
          </w:p>
        </w:tc>
        <w:tc>
          <w:tcPr>
            <w:tcW w:w="660" w:type="dxa"/>
            <w:tcBorders>
              <w:top w:val="nil"/>
              <w:left w:val="nil"/>
              <w:bottom w:val="single" w:sz="4" w:space="0" w:color="auto"/>
              <w:right w:val="single" w:sz="4" w:space="0" w:color="auto"/>
            </w:tcBorders>
            <w:shd w:val="clear" w:color="auto" w:fill="auto"/>
            <w:noWrap/>
            <w:vAlign w:val="bottom"/>
            <w:hideMark/>
          </w:tcPr>
          <w:p w14:paraId="32707923" w14:textId="77777777" w:rsidR="004E3B37" w:rsidRPr="004E3B37" w:rsidRDefault="004E3B37" w:rsidP="004E3B37">
            <w:pPr>
              <w:jc w:val="right"/>
              <w:rPr>
                <w:lang w:val="en-US" w:eastAsia="en-US"/>
              </w:rPr>
            </w:pPr>
            <w:r w:rsidRPr="004E3B37">
              <w:rPr>
                <w:lang w:val="en-US" w:eastAsia="en-US"/>
              </w:rPr>
              <w:t>72,13</w:t>
            </w:r>
          </w:p>
        </w:tc>
      </w:tr>
      <w:tr w:rsidR="004E3B37" w:rsidRPr="004E3B37" w14:paraId="096AECF8" w14:textId="77777777" w:rsidTr="00945800">
        <w:trPr>
          <w:trHeight w:val="264"/>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14:paraId="09A6E0BF" w14:textId="77777777" w:rsidR="004E3B37" w:rsidRPr="004E3B37" w:rsidRDefault="004E3B37" w:rsidP="004E3B37">
            <w:pPr>
              <w:rPr>
                <w:lang w:val="en-US" w:eastAsia="en-US"/>
              </w:rPr>
            </w:pPr>
            <w:r w:rsidRPr="004E3B37">
              <w:rPr>
                <w:lang w:val="en-US" w:eastAsia="en-US"/>
              </w:rPr>
              <w:t>Tekući projekt T202003</w:t>
            </w:r>
          </w:p>
        </w:tc>
        <w:tc>
          <w:tcPr>
            <w:tcW w:w="3969" w:type="dxa"/>
            <w:tcBorders>
              <w:top w:val="nil"/>
              <w:left w:val="nil"/>
              <w:bottom w:val="single" w:sz="4" w:space="0" w:color="auto"/>
              <w:right w:val="single" w:sz="4" w:space="0" w:color="auto"/>
            </w:tcBorders>
            <w:shd w:val="clear" w:color="auto" w:fill="auto"/>
            <w:noWrap/>
            <w:vAlign w:val="bottom"/>
            <w:hideMark/>
          </w:tcPr>
          <w:p w14:paraId="6208B39C" w14:textId="77777777" w:rsidR="004E3B37" w:rsidRPr="004E3B37" w:rsidRDefault="004E3B37" w:rsidP="004E3B37">
            <w:pPr>
              <w:rPr>
                <w:lang w:val="en-US" w:eastAsia="en-US"/>
              </w:rPr>
            </w:pPr>
            <w:r w:rsidRPr="004E3B37">
              <w:rPr>
                <w:lang w:val="en-US" w:eastAsia="en-US"/>
              </w:rPr>
              <w:t>Potpore razvoju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02DF58AB" w14:textId="77777777" w:rsidR="004E3B37" w:rsidRPr="004E3B37" w:rsidRDefault="004E3B37" w:rsidP="004E3B37">
            <w:pPr>
              <w:jc w:val="right"/>
              <w:rPr>
                <w:lang w:val="en-US" w:eastAsia="en-US"/>
              </w:rPr>
            </w:pPr>
            <w:r w:rsidRPr="004E3B37">
              <w:rPr>
                <w:lang w:val="en-US" w:eastAsia="en-US"/>
              </w:rPr>
              <w:t>1.500.000,00</w:t>
            </w:r>
          </w:p>
        </w:tc>
        <w:tc>
          <w:tcPr>
            <w:tcW w:w="1650" w:type="dxa"/>
            <w:tcBorders>
              <w:top w:val="nil"/>
              <w:left w:val="nil"/>
              <w:bottom w:val="single" w:sz="4" w:space="0" w:color="auto"/>
              <w:right w:val="single" w:sz="4" w:space="0" w:color="auto"/>
            </w:tcBorders>
            <w:shd w:val="clear" w:color="auto" w:fill="auto"/>
            <w:noWrap/>
            <w:vAlign w:val="bottom"/>
            <w:hideMark/>
          </w:tcPr>
          <w:p w14:paraId="4D59484D" w14:textId="77777777" w:rsidR="004E3B37" w:rsidRPr="004E3B37" w:rsidRDefault="004E3B37" w:rsidP="004E3B37">
            <w:pPr>
              <w:jc w:val="right"/>
              <w:rPr>
                <w:lang w:val="en-US" w:eastAsia="en-US"/>
              </w:rPr>
            </w:pPr>
            <w:r w:rsidRPr="004E3B37">
              <w:rPr>
                <w:lang w:val="en-US" w:eastAsia="en-US"/>
              </w:rPr>
              <w:t>1.500.000,00</w:t>
            </w:r>
          </w:p>
        </w:tc>
        <w:tc>
          <w:tcPr>
            <w:tcW w:w="660" w:type="dxa"/>
            <w:tcBorders>
              <w:top w:val="nil"/>
              <w:left w:val="nil"/>
              <w:bottom w:val="single" w:sz="4" w:space="0" w:color="auto"/>
              <w:right w:val="single" w:sz="4" w:space="0" w:color="auto"/>
            </w:tcBorders>
            <w:shd w:val="clear" w:color="auto" w:fill="auto"/>
            <w:noWrap/>
            <w:vAlign w:val="bottom"/>
            <w:hideMark/>
          </w:tcPr>
          <w:p w14:paraId="6DCDC0D0" w14:textId="77777777" w:rsidR="004E3B37" w:rsidRPr="004E3B37" w:rsidRDefault="004E3B37" w:rsidP="004E3B37">
            <w:pPr>
              <w:jc w:val="right"/>
              <w:rPr>
                <w:lang w:val="en-US" w:eastAsia="en-US"/>
              </w:rPr>
            </w:pPr>
            <w:r w:rsidRPr="004E3B37">
              <w:rPr>
                <w:lang w:val="en-US" w:eastAsia="en-US"/>
              </w:rPr>
              <w:t>100,00</w:t>
            </w:r>
          </w:p>
        </w:tc>
      </w:tr>
    </w:tbl>
    <w:p w14:paraId="5CEB5685" w14:textId="361F9D01" w:rsidR="00243440" w:rsidRDefault="00243440" w:rsidP="00D25A04">
      <w:pPr>
        <w:pStyle w:val="Uvuenotijeloteksta"/>
        <w:jc w:val="both"/>
        <w:rPr>
          <w:i w:val="0"/>
          <w:noProof/>
          <w:sz w:val="24"/>
          <w:szCs w:val="24"/>
          <w:u w:val="single"/>
          <w:lang w:val="hr-HR"/>
        </w:rPr>
      </w:pPr>
    </w:p>
    <w:p w14:paraId="6FCEA574" w14:textId="351FAFE2" w:rsidR="00E73B6C" w:rsidRPr="000D15C4" w:rsidRDefault="00E73B6C" w:rsidP="00D25A04">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65AE475A" w14:textId="77777777" w:rsidR="00E73B6C" w:rsidRPr="000D15C4" w:rsidRDefault="00E73B6C" w:rsidP="00D25A04">
      <w:pPr>
        <w:pStyle w:val="Uvuenotijeloteksta"/>
        <w:jc w:val="both"/>
        <w:rPr>
          <w:i w:val="0"/>
          <w:noProof/>
          <w:sz w:val="24"/>
          <w:szCs w:val="24"/>
          <w:u w:val="single"/>
          <w:lang w:val="hr-HR"/>
        </w:rPr>
      </w:pPr>
    </w:p>
    <w:p w14:paraId="69F43D68" w14:textId="77777777" w:rsidR="00E73B6C" w:rsidRPr="000D15C4" w:rsidRDefault="00E73B6C" w:rsidP="00D25A04">
      <w:pPr>
        <w:pStyle w:val="Uvuenotijeloteksta"/>
        <w:ind w:firstLine="708"/>
        <w:jc w:val="both"/>
        <w:rPr>
          <w:i w:val="0"/>
          <w:noProof/>
          <w:sz w:val="24"/>
          <w:szCs w:val="24"/>
          <w:lang w:val="hr-HR"/>
        </w:rPr>
      </w:pPr>
      <w:r w:rsidRPr="000D15C4">
        <w:rPr>
          <w:noProof/>
          <w:sz w:val="24"/>
          <w:szCs w:val="24"/>
          <w:lang w:val="hr-HR"/>
        </w:rPr>
        <w:t>PROGRAM: JAVNA UPRAVA I ADMINISTRACIJA</w:t>
      </w:r>
    </w:p>
    <w:p w14:paraId="59E4A655" w14:textId="77777777" w:rsidR="00E73B6C" w:rsidRPr="000D15C4" w:rsidRDefault="00E73B6C" w:rsidP="00D25A04">
      <w:pPr>
        <w:pStyle w:val="Uvuenotijeloteksta"/>
        <w:ind w:firstLine="708"/>
        <w:jc w:val="both"/>
        <w:rPr>
          <w:noProof/>
          <w:sz w:val="24"/>
          <w:szCs w:val="24"/>
          <w:highlight w:val="yellow"/>
          <w:lang w:val="hr-HR"/>
        </w:rPr>
      </w:pPr>
    </w:p>
    <w:p w14:paraId="33CDE5C5" w14:textId="0A340C10" w:rsidR="009438E2" w:rsidRPr="0095671A" w:rsidRDefault="009438E2" w:rsidP="009438E2">
      <w:pPr>
        <w:pStyle w:val="Uvuenotijeloteksta"/>
        <w:ind w:firstLine="708"/>
        <w:jc w:val="both"/>
        <w:rPr>
          <w:i w:val="0"/>
          <w:sz w:val="24"/>
          <w:szCs w:val="24"/>
          <w:lang w:val="hr-HR"/>
        </w:rPr>
      </w:pPr>
      <w:r w:rsidRPr="000D15C4">
        <w:rPr>
          <w:i w:val="0"/>
          <w:sz w:val="24"/>
          <w:szCs w:val="24"/>
          <w:lang w:val="hr-HR"/>
        </w:rPr>
        <w:t>Cilj Programa je izrada proračuna, praćenje izvršavanja proračuna, vođenje proračunskog računovodstva i posebno povećanje naplate vlastitih prihoda na čemu se sustavno radi</w:t>
      </w:r>
      <w:r w:rsidRPr="0095671A">
        <w:rPr>
          <w:i w:val="0"/>
          <w:sz w:val="24"/>
          <w:szCs w:val="24"/>
          <w:lang w:val="hr-HR"/>
        </w:rPr>
        <w:t xml:space="preserve">. </w:t>
      </w:r>
    </w:p>
    <w:p w14:paraId="11516C25" w14:textId="020FC9E2" w:rsidR="005107A8" w:rsidRPr="000D15C4" w:rsidRDefault="005107A8" w:rsidP="005107A8">
      <w:pPr>
        <w:ind w:firstLine="708"/>
        <w:jc w:val="both"/>
        <w:rPr>
          <w:strike/>
          <w:noProof/>
          <w:sz w:val="24"/>
          <w:szCs w:val="24"/>
          <w:lang w:val="hr-HR"/>
        </w:rPr>
      </w:pPr>
      <w:r w:rsidRPr="000D15C4">
        <w:rPr>
          <w:noProof/>
          <w:sz w:val="24"/>
          <w:szCs w:val="24"/>
          <w:lang w:val="hr-HR"/>
        </w:rPr>
        <w:t>Pokazatelj uspješnosti: izrada Proračuna, propisanih financijskih izvještaja u propisanim rokovima, praćenje korištenja sredstava, provedba Zaključaka i Odluka Gradonačelnika i Gradskog vijeća, kontinuirano praćenje likvidnosti proračuna radi podmirenja ugovornih, kreditnih i drugih financijskih obveza Grada.</w:t>
      </w:r>
    </w:p>
    <w:p w14:paraId="497AC3D0" w14:textId="77777777" w:rsidR="00E73B6C" w:rsidRPr="000D15C4" w:rsidRDefault="00E73B6C" w:rsidP="00D25A04">
      <w:pPr>
        <w:pStyle w:val="Uvuenotijeloteksta"/>
        <w:jc w:val="both"/>
        <w:rPr>
          <w:i w:val="0"/>
          <w:noProof/>
          <w:sz w:val="24"/>
          <w:szCs w:val="24"/>
          <w:lang w:val="hr-HR"/>
        </w:rPr>
      </w:pPr>
    </w:p>
    <w:p w14:paraId="05B6D61D" w14:textId="2B60EB7E" w:rsidR="00E73B6C" w:rsidRPr="000D15C4" w:rsidRDefault="00E73B6C" w:rsidP="00D25A04">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A9559D">
        <w:rPr>
          <w:noProof/>
          <w:sz w:val="24"/>
          <w:szCs w:val="24"/>
          <w:lang w:val="hr-HR"/>
        </w:rPr>
        <w:t>14.</w:t>
      </w:r>
      <w:r w:rsidR="004E3B37">
        <w:rPr>
          <w:noProof/>
          <w:sz w:val="24"/>
          <w:szCs w:val="24"/>
          <w:lang w:val="hr-HR"/>
        </w:rPr>
        <w:t>6</w:t>
      </w:r>
      <w:r w:rsidR="00A9559D">
        <w:rPr>
          <w:noProof/>
          <w:sz w:val="24"/>
          <w:szCs w:val="24"/>
          <w:lang w:val="hr-HR"/>
        </w:rPr>
        <w:t>60.000</w:t>
      </w:r>
      <w:r w:rsidRPr="000D15C4">
        <w:rPr>
          <w:noProof/>
          <w:sz w:val="24"/>
          <w:szCs w:val="24"/>
          <w:lang w:val="hr-HR"/>
        </w:rPr>
        <w:t>,00 kun</w:t>
      </w:r>
      <w:r w:rsidR="00A9559D">
        <w:rPr>
          <w:noProof/>
          <w:sz w:val="24"/>
          <w:szCs w:val="24"/>
          <w:lang w:val="hr-HR"/>
        </w:rPr>
        <w:t>a</w:t>
      </w:r>
      <w:r w:rsidRPr="000D15C4">
        <w:rPr>
          <w:noProof/>
          <w:sz w:val="24"/>
          <w:szCs w:val="24"/>
          <w:lang w:val="hr-HR"/>
        </w:rPr>
        <w:t xml:space="preserve">, a izvršeni u iznosu od </w:t>
      </w:r>
      <w:r w:rsidR="004E3B37">
        <w:rPr>
          <w:sz w:val="24"/>
          <w:szCs w:val="24"/>
          <w:lang w:val="en-US" w:eastAsia="en-US"/>
        </w:rPr>
        <w:t>14.443.799,24</w:t>
      </w:r>
      <w:r w:rsidR="00236AFA" w:rsidRPr="00236AFA">
        <w:rPr>
          <w:sz w:val="24"/>
          <w:szCs w:val="24"/>
          <w:lang w:val="en-US" w:eastAsia="en-US"/>
        </w:rPr>
        <w:t xml:space="preserve"> </w:t>
      </w:r>
      <w:r w:rsidRPr="00236AFA">
        <w:rPr>
          <w:noProof/>
          <w:sz w:val="24"/>
          <w:szCs w:val="24"/>
          <w:lang w:val="hr-HR"/>
        </w:rPr>
        <w:t>kun</w:t>
      </w:r>
      <w:r w:rsidR="004E3B37">
        <w:rPr>
          <w:noProof/>
          <w:sz w:val="24"/>
          <w:szCs w:val="24"/>
          <w:lang w:val="hr-HR"/>
        </w:rPr>
        <w:t>e</w:t>
      </w:r>
      <w:r w:rsidRPr="000D15C4">
        <w:rPr>
          <w:noProof/>
          <w:sz w:val="24"/>
          <w:szCs w:val="24"/>
          <w:lang w:val="hr-HR"/>
        </w:rPr>
        <w:t xml:space="preserve"> ili </w:t>
      </w:r>
      <w:r w:rsidR="004E3B37">
        <w:rPr>
          <w:noProof/>
          <w:sz w:val="24"/>
          <w:szCs w:val="24"/>
          <w:lang w:val="hr-HR"/>
        </w:rPr>
        <w:t>98,53</w:t>
      </w:r>
      <w:r w:rsidRPr="000D15C4">
        <w:rPr>
          <w:noProof/>
          <w:sz w:val="24"/>
          <w:szCs w:val="24"/>
          <w:lang w:val="hr-HR"/>
        </w:rPr>
        <w:t xml:space="preserve">% u odnosu na plan. Program se sastoji </w:t>
      </w:r>
      <w:r w:rsidR="00A9559D">
        <w:rPr>
          <w:noProof/>
          <w:sz w:val="24"/>
          <w:szCs w:val="24"/>
          <w:lang w:val="hr-HR"/>
        </w:rPr>
        <w:t>dvije</w:t>
      </w:r>
      <w:r w:rsidRPr="000D15C4">
        <w:rPr>
          <w:noProof/>
          <w:sz w:val="24"/>
          <w:szCs w:val="24"/>
          <w:lang w:val="hr-HR"/>
        </w:rPr>
        <w:t xml:space="preserve"> Aktivnosti</w:t>
      </w:r>
      <w:r w:rsidR="00461C56">
        <w:rPr>
          <w:noProof/>
          <w:sz w:val="24"/>
          <w:szCs w:val="24"/>
          <w:lang w:val="hr-HR"/>
        </w:rPr>
        <w:t xml:space="preserve">. </w:t>
      </w:r>
    </w:p>
    <w:p w14:paraId="5240B7F4"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p>
    <w:p w14:paraId="17DDE5EF" w14:textId="3A5B5C48" w:rsidR="00E73B6C" w:rsidRPr="00236AFA" w:rsidRDefault="00E73B6C" w:rsidP="00B6138A">
      <w:pPr>
        <w:ind w:firstLine="720"/>
        <w:jc w:val="both"/>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00A9559D" w:rsidRPr="00236AFA">
        <w:rPr>
          <w:noProof/>
          <w:sz w:val="24"/>
          <w:szCs w:val="24"/>
          <w:lang w:val="hr-HR"/>
        </w:rPr>
        <w:t>7.</w:t>
      </w:r>
      <w:r w:rsidR="004E3B37">
        <w:rPr>
          <w:noProof/>
          <w:sz w:val="24"/>
          <w:szCs w:val="24"/>
          <w:lang w:val="hr-HR"/>
        </w:rPr>
        <w:t>40</w:t>
      </w:r>
      <w:r w:rsidR="00A9559D" w:rsidRPr="00236AFA">
        <w:rPr>
          <w:noProof/>
          <w:sz w:val="24"/>
          <w:szCs w:val="24"/>
          <w:lang w:val="hr-HR"/>
        </w:rPr>
        <w:t>0.000,00</w:t>
      </w:r>
      <w:r w:rsidRPr="00236AFA">
        <w:rPr>
          <w:noProof/>
          <w:sz w:val="24"/>
          <w:szCs w:val="24"/>
          <w:lang w:val="hr-HR"/>
        </w:rPr>
        <w:t xml:space="preserve"> kun</w:t>
      </w:r>
      <w:r w:rsidR="00A9559D" w:rsidRPr="00236AFA">
        <w:rPr>
          <w:noProof/>
          <w:sz w:val="24"/>
          <w:szCs w:val="24"/>
          <w:lang w:val="hr-HR"/>
        </w:rPr>
        <w:t>a</w:t>
      </w:r>
      <w:r w:rsidRPr="00236AFA">
        <w:rPr>
          <w:noProof/>
          <w:sz w:val="24"/>
          <w:szCs w:val="24"/>
          <w:lang w:val="hr-HR"/>
        </w:rPr>
        <w:t xml:space="preserve">, a izvršeni u iznosu od </w:t>
      </w:r>
      <w:r w:rsidR="004E3B37">
        <w:rPr>
          <w:sz w:val="24"/>
          <w:szCs w:val="24"/>
          <w:lang w:val="en-US" w:eastAsia="en-US"/>
        </w:rPr>
        <w:t>7.205.424,05</w:t>
      </w:r>
      <w:r w:rsidRPr="00236AFA">
        <w:rPr>
          <w:noProof/>
          <w:sz w:val="24"/>
          <w:szCs w:val="24"/>
          <w:lang w:val="hr-HR"/>
        </w:rPr>
        <w:t xml:space="preserve"> kun</w:t>
      </w:r>
      <w:r w:rsidR="004E3B37">
        <w:rPr>
          <w:noProof/>
          <w:sz w:val="24"/>
          <w:szCs w:val="24"/>
          <w:lang w:val="hr-HR"/>
        </w:rPr>
        <w:t>a</w:t>
      </w:r>
      <w:r w:rsidRPr="00236AFA">
        <w:rPr>
          <w:noProof/>
          <w:sz w:val="24"/>
          <w:szCs w:val="24"/>
          <w:lang w:val="hr-HR"/>
        </w:rPr>
        <w:t xml:space="preserve"> ili </w:t>
      </w:r>
      <w:r w:rsidR="004E3B37">
        <w:rPr>
          <w:noProof/>
          <w:sz w:val="24"/>
          <w:szCs w:val="24"/>
          <w:lang w:val="hr-HR"/>
        </w:rPr>
        <w:t>97,37</w:t>
      </w:r>
      <w:r w:rsidRPr="00236AFA">
        <w:rPr>
          <w:noProof/>
          <w:sz w:val="24"/>
          <w:szCs w:val="24"/>
          <w:lang w:val="hr-HR"/>
        </w:rPr>
        <w:t>% u odnosu na plan, a odnose se na:</w:t>
      </w:r>
    </w:p>
    <w:p w14:paraId="36CAB095" w14:textId="77777777" w:rsidR="00E73B6C" w:rsidRPr="000D15C4" w:rsidRDefault="00E73B6C" w:rsidP="00D25A04">
      <w:pPr>
        <w:pStyle w:val="Zaglavlje"/>
        <w:tabs>
          <w:tab w:val="clear" w:pos="4320"/>
          <w:tab w:val="clear" w:pos="8640"/>
        </w:tabs>
        <w:ind w:firstLine="720"/>
        <w:jc w:val="both"/>
        <w:rPr>
          <w:rFonts w:ascii="Times New Roman" w:hAnsi="Times New Roman"/>
          <w:i/>
          <w:noProof/>
          <w:szCs w:val="24"/>
          <w:lang w:val="hr-HR"/>
        </w:rPr>
      </w:pPr>
    </w:p>
    <w:p w14:paraId="18E504CB" w14:textId="50E350EC" w:rsidR="00E73B6C" w:rsidRPr="005A46C3" w:rsidRDefault="00E73B6C" w:rsidP="0069789D">
      <w:pPr>
        <w:pStyle w:val="Tijeloteksta"/>
        <w:numPr>
          <w:ilvl w:val="0"/>
          <w:numId w:val="3"/>
        </w:numPr>
        <w:rPr>
          <w:noProof/>
          <w:sz w:val="24"/>
          <w:szCs w:val="24"/>
          <w:lang w:val="hr-HR"/>
        </w:rPr>
      </w:pPr>
      <w:r w:rsidRPr="005A46C3">
        <w:rPr>
          <w:noProof/>
          <w:sz w:val="24"/>
          <w:szCs w:val="24"/>
          <w:lang w:val="hr-HR"/>
        </w:rPr>
        <w:t xml:space="preserve">rashode za zaposlene, za plaće i materijalna prava službenika i namještenika </w:t>
      </w:r>
      <w:r w:rsidR="005A46C3" w:rsidRPr="005A46C3">
        <w:rPr>
          <w:noProof/>
          <w:sz w:val="24"/>
          <w:szCs w:val="24"/>
          <w:lang w:val="hr-HR"/>
        </w:rPr>
        <w:t xml:space="preserve">Upravnog odjela za financije i gospodarstvo u iznosu od </w:t>
      </w:r>
      <w:r w:rsidR="004E3B37">
        <w:rPr>
          <w:noProof/>
          <w:sz w:val="24"/>
          <w:szCs w:val="24"/>
          <w:lang w:val="hr-HR"/>
        </w:rPr>
        <w:t>4.199.791,90</w:t>
      </w:r>
      <w:r w:rsidR="005A46C3" w:rsidRPr="005A46C3">
        <w:rPr>
          <w:noProof/>
          <w:sz w:val="24"/>
          <w:szCs w:val="24"/>
          <w:lang w:val="hr-HR"/>
        </w:rPr>
        <w:t xml:space="preserve"> kun</w:t>
      </w:r>
      <w:r w:rsidR="00AB6FA6">
        <w:rPr>
          <w:noProof/>
          <w:sz w:val="24"/>
          <w:szCs w:val="24"/>
          <w:lang w:val="hr-HR"/>
        </w:rPr>
        <w:t>a</w:t>
      </w:r>
      <w:r w:rsidRPr="005A46C3">
        <w:rPr>
          <w:noProof/>
          <w:sz w:val="24"/>
          <w:szCs w:val="24"/>
          <w:lang w:val="hr-HR"/>
        </w:rPr>
        <w:t>;</w:t>
      </w:r>
    </w:p>
    <w:p w14:paraId="4B2AA6C1" w14:textId="4F672208" w:rsidR="005A46C3" w:rsidRPr="005A46C3" w:rsidRDefault="00E73B6C" w:rsidP="005A46C3">
      <w:pPr>
        <w:pStyle w:val="Tijeloteksta"/>
        <w:numPr>
          <w:ilvl w:val="0"/>
          <w:numId w:val="3"/>
        </w:numPr>
        <w:rPr>
          <w:noProof/>
          <w:sz w:val="24"/>
          <w:szCs w:val="24"/>
          <w:lang w:val="hr-HR"/>
        </w:rPr>
      </w:pPr>
      <w:r w:rsidRPr="0057269F">
        <w:rPr>
          <w:noProof/>
          <w:sz w:val="24"/>
          <w:szCs w:val="24"/>
          <w:lang w:val="hr-HR"/>
        </w:rPr>
        <w:t>naknade za prijevoz</w:t>
      </w:r>
      <w:r w:rsidR="000840D5" w:rsidRPr="0057269F">
        <w:rPr>
          <w:noProof/>
          <w:sz w:val="24"/>
          <w:szCs w:val="24"/>
          <w:lang w:val="hr-HR"/>
        </w:rPr>
        <w:t xml:space="preserve"> </w:t>
      </w:r>
      <w:r w:rsidRPr="0057269F">
        <w:rPr>
          <w:noProof/>
          <w:sz w:val="24"/>
          <w:szCs w:val="24"/>
          <w:lang w:val="hr-HR"/>
        </w:rPr>
        <w:t xml:space="preserve">službenika i namještenika </w:t>
      </w:r>
      <w:r w:rsidR="005A46C3" w:rsidRPr="005A46C3">
        <w:rPr>
          <w:noProof/>
          <w:sz w:val="24"/>
          <w:szCs w:val="24"/>
          <w:lang w:val="hr-HR"/>
        </w:rPr>
        <w:t xml:space="preserve">Upravnog odjela za financije i gospodarstvo u iznosu od </w:t>
      </w:r>
      <w:r w:rsidR="004E3B37">
        <w:rPr>
          <w:noProof/>
          <w:sz w:val="24"/>
          <w:szCs w:val="24"/>
          <w:lang w:val="hr-HR"/>
        </w:rPr>
        <w:t>111.769,80</w:t>
      </w:r>
      <w:r w:rsidR="0057269F">
        <w:rPr>
          <w:noProof/>
          <w:sz w:val="24"/>
          <w:szCs w:val="24"/>
          <w:lang w:val="hr-HR"/>
        </w:rPr>
        <w:t xml:space="preserve"> </w:t>
      </w:r>
      <w:r w:rsidR="005A46C3" w:rsidRPr="005A46C3">
        <w:rPr>
          <w:noProof/>
          <w:sz w:val="24"/>
          <w:szCs w:val="24"/>
          <w:lang w:val="hr-HR"/>
        </w:rPr>
        <w:t>kun</w:t>
      </w:r>
      <w:r w:rsidR="0057269F">
        <w:rPr>
          <w:noProof/>
          <w:sz w:val="24"/>
          <w:szCs w:val="24"/>
          <w:lang w:val="hr-HR"/>
        </w:rPr>
        <w:t>a</w:t>
      </w:r>
      <w:r w:rsidR="005A46C3" w:rsidRPr="005A46C3">
        <w:rPr>
          <w:noProof/>
          <w:sz w:val="24"/>
          <w:szCs w:val="24"/>
          <w:lang w:val="hr-HR"/>
        </w:rPr>
        <w:t>;</w:t>
      </w:r>
    </w:p>
    <w:p w14:paraId="6A55E22F" w14:textId="010F322F" w:rsidR="00E73B6C" w:rsidRPr="0057269F" w:rsidRDefault="00E73B6C" w:rsidP="0069789D">
      <w:pPr>
        <w:pStyle w:val="Tijeloteksta"/>
        <w:numPr>
          <w:ilvl w:val="0"/>
          <w:numId w:val="3"/>
        </w:numPr>
        <w:rPr>
          <w:noProof/>
          <w:sz w:val="24"/>
          <w:szCs w:val="24"/>
          <w:lang w:val="hr-HR"/>
        </w:rPr>
      </w:pPr>
      <w:r w:rsidRPr="0057269F">
        <w:rPr>
          <w:noProof/>
          <w:sz w:val="24"/>
          <w:szCs w:val="24"/>
          <w:lang w:val="hr-HR"/>
        </w:rPr>
        <w:t xml:space="preserve">rashode za uredski materijal i ostale materijalne troškove, u iznosu od </w:t>
      </w:r>
      <w:r w:rsidR="004E3B37">
        <w:rPr>
          <w:noProof/>
          <w:sz w:val="24"/>
          <w:szCs w:val="24"/>
          <w:lang w:val="hr-HR"/>
        </w:rPr>
        <w:t>95.689,45</w:t>
      </w:r>
      <w:r w:rsidRPr="0057269F">
        <w:rPr>
          <w:noProof/>
          <w:sz w:val="24"/>
          <w:szCs w:val="24"/>
          <w:lang w:val="hr-HR"/>
        </w:rPr>
        <w:t xml:space="preserve"> kun</w:t>
      </w:r>
      <w:r w:rsidR="004E3B37">
        <w:rPr>
          <w:noProof/>
          <w:sz w:val="24"/>
          <w:szCs w:val="24"/>
          <w:lang w:val="hr-HR"/>
        </w:rPr>
        <w:t>a</w:t>
      </w:r>
      <w:r w:rsidRPr="0057269F">
        <w:rPr>
          <w:noProof/>
          <w:sz w:val="24"/>
          <w:szCs w:val="24"/>
          <w:lang w:val="hr-HR"/>
        </w:rPr>
        <w:t>;</w:t>
      </w:r>
    </w:p>
    <w:p w14:paraId="61CF340B" w14:textId="6CF7DEA7" w:rsidR="009D242F" w:rsidRPr="002B12FD" w:rsidRDefault="009D242F" w:rsidP="009D242F">
      <w:pPr>
        <w:pStyle w:val="Tijeloteksta"/>
        <w:numPr>
          <w:ilvl w:val="0"/>
          <w:numId w:val="3"/>
        </w:numPr>
        <w:rPr>
          <w:noProof/>
          <w:sz w:val="24"/>
          <w:szCs w:val="24"/>
          <w:lang w:val="hr-HR"/>
        </w:rPr>
      </w:pPr>
      <w:r w:rsidRPr="002B12FD">
        <w:rPr>
          <w:noProof/>
          <w:sz w:val="24"/>
          <w:szCs w:val="24"/>
          <w:lang w:val="hr-HR"/>
        </w:rPr>
        <w:t xml:space="preserve">ostale usluge, odnose se na proviziju Porezne uprave za naplatu 1% prihoda od poreza na dohodak (troškovi obavljanja poslova utvrđivanja, evidentiranja, naplate, nadzora i ovrhe poreza na dohodak) u iznosu od </w:t>
      </w:r>
      <w:r w:rsidR="004E3B37">
        <w:rPr>
          <w:noProof/>
          <w:sz w:val="24"/>
          <w:szCs w:val="24"/>
          <w:lang w:val="hr-HR"/>
        </w:rPr>
        <w:t>1.780.000,00</w:t>
      </w:r>
      <w:r w:rsidRPr="002B12FD">
        <w:rPr>
          <w:noProof/>
          <w:sz w:val="24"/>
          <w:szCs w:val="24"/>
          <w:lang w:val="hr-HR"/>
        </w:rPr>
        <w:t xml:space="preserve"> kun</w:t>
      </w:r>
      <w:r w:rsidR="004E3B37">
        <w:rPr>
          <w:noProof/>
          <w:sz w:val="24"/>
          <w:szCs w:val="24"/>
          <w:lang w:val="hr-HR"/>
        </w:rPr>
        <w:t>a</w:t>
      </w:r>
      <w:r w:rsidRPr="002B12FD">
        <w:rPr>
          <w:noProof/>
          <w:sz w:val="24"/>
          <w:szCs w:val="24"/>
          <w:lang w:val="hr-HR"/>
        </w:rPr>
        <w:t>;</w:t>
      </w:r>
    </w:p>
    <w:p w14:paraId="77644897" w14:textId="3BC38627" w:rsidR="009D242F" w:rsidRPr="0027078F" w:rsidRDefault="009D242F" w:rsidP="009D242F">
      <w:pPr>
        <w:pStyle w:val="Tijeloteksta"/>
        <w:numPr>
          <w:ilvl w:val="0"/>
          <w:numId w:val="3"/>
        </w:numPr>
        <w:rPr>
          <w:noProof/>
          <w:sz w:val="24"/>
          <w:szCs w:val="24"/>
          <w:lang w:val="hr-HR"/>
        </w:rPr>
      </w:pPr>
      <w:r w:rsidRPr="0027078F">
        <w:rPr>
          <w:noProof/>
          <w:sz w:val="24"/>
          <w:szCs w:val="24"/>
          <w:lang w:val="hr-HR"/>
        </w:rPr>
        <w:t xml:space="preserve">premije osiguranja, za osiguranje osoba i imovine Grada Pule, u iznosu od </w:t>
      </w:r>
      <w:r w:rsidR="004E3B37">
        <w:rPr>
          <w:noProof/>
          <w:sz w:val="24"/>
          <w:szCs w:val="24"/>
          <w:lang w:val="hr-HR"/>
        </w:rPr>
        <w:t>528.726,76</w:t>
      </w:r>
      <w:r w:rsidRPr="0027078F">
        <w:rPr>
          <w:noProof/>
          <w:sz w:val="24"/>
          <w:szCs w:val="24"/>
          <w:lang w:val="hr-HR"/>
        </w:rPr>
        <w:t xml:space="preserve"> kuna;</w:t>
      </w:r>
    </w:p>
    <w:p w14:paraId="3FB7C47A" w14:textId="33097B38" w:rsidR="009D242F" w:rsidRPr="0027078F" w:rsidRDefault="009D242F" w:rsidP="009D242F">
      <w:pPr>
        <w:pStyle w:val="Tijeloteksta"/>
        <w:numPr>
          <w:ilvl w:val="0"/>
          <w:numId w:val="3"/>
        </w:numPr>
        <w:rPr>
          <w:noProof/>
          <w:sz w:val="24"/>
          <w:szCs w:val="24"/>
          <w:lang w:val="hr-HR"/>
        </w:rPr>
      </w:pPr>
      <w:r w:rsidRPr="0027078F">
        <w:rPr>
          <w:noProof/>
          <w:sz w:val="24"/>
          <w:szCs w:val="24"/>
          <w:lang w:val="hr-HR"/>
        </w:rPr>
        <w:t xml:space="preserve">reprezentaciju, u iznosu od </w:t>
      </w:r>
      <w:r w:rsidR="004E3B37">
        <w:rPr>
          <w:noProof/>
          <w:sz w:val="24"/>
          <w:szCs w:val="24"/>
          <w:lang w:val="hr-HR"/>
        </w:rPr>
        <w:t>1.910,72</w:t>
      </w:r>
      <w:r w:rsidRPr="0027078F">
        <w:rPr>
          <w:noProof/>
          <w:sz w:val="24"/>
          <w:szCs w:val="24"/>
          <w:lang w:val="hr-HR"/>
        </w:rPr>
        <w:t xml:space="preserve"> kun</w:t>
      </w:r>
      <w:r w:rsidR="004E3B37">
        <w:rPr>
          <w:noProof/>
          <w:sz w:val="24"/>
          <w:szCs w:val="24"/>
          <w:lang w:val="hr-HR"/>
        </w:rPr>
        <w:t>e</w:t>
      </w:r>
      <w:r w:rsidRPr="0027078F">
        <w:rPr>
          <w:noProof/>
          <w:sz w:val="24"/>
          <w:szCs w:val="24"/>
          <w:lang w:val="hr-HR"/>
        </w:rPr>
        <w:t>;</w:t>
      </w:r>
    </w:p>
    <w:p w14:paraId="6C17C2C1" w14:textId="3137117E" w:rsidR="006B5056" w:rsidRDefault="006B5056" w:rsidP="006B5056">
      <w:pPr>
        <w:pStyle w:val="BodyTextglava"/>
        <w:widowControl w:val="0"/>
        <w:numPr>
          <w:ilvl w:val="0"/>
          <w:numId w:val="3"/>
        </w:numPr>
        <w:adjustRightInd w:val="0"/>
        <w:textAlignment w:val="baseline"/>
        <w:rPr>
          <w:rFonts w:ascii="Times New Roman" w:hAnsi="Times New Roman"/>
          <w:noProof/>
          <w:szCs w:val="24"/>
          <w:lang w:val="hr-HR"/>
        </w:rPr>
      </w:pPr>
      <w:r w:rsidRPr="0027078F">
        <w:rPr>
          <w:rFonts w:ascii="Times New Roman" w:hAnsi="Times New Roman"/>
          <w:noProof/>
          <w:szCs w:val="24"/>
          <w:lang w:val="hr-HR"/>
        </w:rPr>
        <w:t xml:space="preserve">pristojbe i naknade, u iznosu od </w:t>
      </w:r>
      <w:r w:rsidR="004E3B37">
        <w:rPr>
          <w:rFonts w:ascii="Times New Roman" w:hAnsi="Times New Roman"/>
          <w:noProof/>
          <w:szCs w:val="24"/>
          <w:lang w:val="hr-HR"/>
        </w:rPr>
        <w:t>4.784,51</w:t>
      </w:r>
      <w:r w:rsidRPr="0027078F">
        <w:rPr>
          <w:rFonts w:ascii="Times New Roman" w:hAnsi="Times New Roman"/>
          <w:noProof/>
          <w:szCs w:val="24"/>
          <w:lang w:val="hr-HR"/>
        </w:rPr>
        <w:t xml:space="preserve"> kun</w:t>
      </w:r>
      <w:r w:rsidR="004E3B37">
        <w:rPr>
          <w:rFonts w:ascii="Times New Roman" w:hAnsi="Times New Roman"/>
          <w:noProof/>
          <w:szCs w:val="24"/>
          <w:lang w:val="hr-HR"/>
        </w:rPr>
        <w:t>u</w:t>
      </w:r>
      <w:r w:rsidRPr="0027078F">
        <w:rPr>
          <w:rFonts w:ascii="Times New Roman" w:hAnsi="Times New Roman"/>
          <w:noProof/>
          <w:szCs w:val="24"/>
          <w:lang w:val="hr-HR"/>
        </w:rPr>
        <w:t>, odnose se na pristojbe za stečaj</w:t>
      </w:r>
      <w:r w:rsidR="00510C6D">
        <w:rPr>
          <w:rFonts w:ascii="Times New Roman" w:hAnsi="Times New Roman"/>
          <w:noProof/>
          <w:szCs w:val="24"/>
          <w:lang w:val="hr-HR"/>
        </w:rPr>
        <w:t xml:space="preserve">, </w:t>
      </w:r>
      <w:r w:rsidR="00510C6D" w:rsidRPr="008F43B8">
        <w:rPr>
          <w:rFonts w:ascii="Times New Roman" w:hAnsi="Times New Roman"/>
          <w:noProof/>
          <w:szCs w:val="24"/>
          <w:lang w:val="hr-HR"/>
        </w:rPr>
        <w:t>naknade FINI</w:t>
      </w:r>
      <w:r w:rsidR="009D242F">
        <w:rPr>
          <w:rFonts w:ascii="Times New Roman" w:hAnsi="Times New Roman"/>
          <w:noProof/>
          <w:szCs w:val="24"/>
          <w:lang w:val="hr-HR"/>
        </w:rPr>
        <w:t xml:space="preserve"> te</w:t>
      </w:r>
      <w:r w:rsidRPr="0027078F">
        <w:rPr>
          <w:rFonts w:ascii="Times New Roman" w:hAnsi="Times New Roman"/>
          <w:noProof/>
          <w:szCs w:val="24"/>
          <w:lang w:val="hr-HR"/>
        </w:rPr>
        <w:t xml:space="preserve"> kupnju državnih biljega;</w:t>
      </w:r>
    </w:p>
    <w:p w14:paraId="76F587FA" w14:textId="1BEE3E0E" w:rsidR="009D242F" w:rsidRPr="00953DC2" w:rsidRDefault="009D242F" w:rsidP="006B5056">
      <w:pPr>
        <w:pStyle w:val="BodyTextglava"/>
        <w:widowControl w:val="0"/>
        <w:numPr>
          <w:ilvl w:val="0"/>
          <w:numId w:val="3"/>
        </w:numPr>
        <w:adjustRightInd w:val="0"/>
        <w:textAlignment w:val="baseline"/>
        <w:rPr>
          <w:rFonts w:ascii="Times New Roman" w:hAnsi="Times New Roman"/>
          <w:noProof/>
          <w:szCs w:val="24"/>
          <w:lang w:val="hr-HR"/>
        </w:rPr>
      </w:pPr>
      <w:r w:rsidRPr="00953DC2">
        <w:rPr>
          <w:rFonts w:ascii="Times New Roman" w:hAnsi="Times New Roman"/>
          <w:noProof/>
          <w:szCs w:val="24"/>
          <w:lang w:val="hr-HR"/>
        </w:rPr>
        <w:t xml:space="preserve">ostale nespomenute rashode poslovanja, u iznosu od </w:t>
      </w:r>
      <w:r w:rsidR="004E3B37">
        <w:rPr>
          <w:rFonts w:ascii="Times New Roman" w:hAnsi="Times New Roman"/>
          <w:noProof/>
          <w:szCs w:val="24"/>
          <w:lang w:val="hr-HR"/>
        </w:rPr>
        <w:t>76.112,37</w:t>
      </w:r>
      <w:r w:rsidRPr="00953DC2">
        <w:rPr>
          <w:rFonts w:ascii="Times New Roman" w:hAnsi="Times New Roman"/>
          <w:noProof/>
          <w:szCs w:val="24"/>
          <w:lang w:val="hr-HR"/>
        </w:rPr>
        <w:t xml:space="preserve"> kuna, odnose se na otpis PDV-a prilikom brisanja subjekta;</w:t>
      </w:r>
    </w:p>
    <w:p w14:paraId="4111C67D" w14:textId="0BF84CC0" w:rsidR="000F2167" w:rsidRPr="0027078F" w:rsidRDefault="000F2167" w:rsidP="0069789D">
      <w:pPr>
        <w:pStyle w:val="Uvuenotijeloteksta"/>
        <w:numPr>
          <w:ilvl w:val="0"/>
          <w:numId w:val="3"/>
        </w:numPr>
        <w:jc w:val="both"/>
        <w:rPr>
          <w:i w:val="0"/>
          <w:noProof/>
          <w:sz w:val="24"/>
          <w:szCs w:val="24"/>
          <w:lang w:val="hr-HR"/>
        </w:rPr>
      </w:pPr>
      <w:r w:rsidRPr="0027078F">
        <w:rPr>
          <w:i w:val="0"/>
          <w:noProof/>
          <w:sz w:val="24"/>
          <w:szCs w:val="24"/>
          <w:lang w:val="hr-HR"/>
        </w:rPr>
        <w:lastRenderedPageBreak/>
        <w:t xml:space="preserve">financijski rashodi izvršeni su u iznosu od </w:t>
      </w:r>
      <w:r w:rsidR="004E3B37">
        <w:rPr>
          <w:i w:val="0"/>
          <w:noProof/>
          <w:sz w:val="24"/>
          <w:szCs w:val="24"/>
          <w:lang w:val="hr-HR"/>
        </w:rPr>
        <w:t>406.638,54</w:t>
      </w:r>
      <w:r w:rsidRPr="0027078F">
        <w:rPr>
          <w:i w:val="0"/>
          <w:noProof/>
          <w:sz w:val="24"/>
          <w:szCs w:val="24"/>
          <w:lang w:val="hr-HR"/>
        </w:rPr>
        <w:t xml:space="preserve"> kun</w:t>
      </w:r>
      <w:r w:rsidR="004E3B37">
        <w:rPr>
          <w:i w:val="0"/>
          <w:noProof/>
          <w:sz w:val="24"/>
          <w:szCs w:val="24"/>
          <w:lang w:val="hr-HR"/>
        </w:rPr>
        <w:t>e</w:t>
      </w:r>
      <w:r w:rsidRPr="0027078F">
        <w:rPr>
          <w:i w:val="0"/>
          <w:noProof/>
          <w:sz w:val="24"/>
          <w:szCs w:val="24"/>
          <w:lang w:val="hr-HR"/>
        </w:rPr>
        <w:t xml:space="preserve"> i to za bankarske usluge i usluge </w:t>
      </w:r>
      <w:r w:rsidR="00DF0AF1" w:rsidRPr="0027078F">
        <w:rPr>
          <w:i w:val="0"/>
          <w:noProof/>
          <w:sz w:val="24"/>
          <w:szCs w:val="24"/>
          <w:lang w:val="hr-HR"/>
        </w:rPr>
        <w:t>platnog prometa</w:t>
      </w:r>
      <w:r w:rsidR="00597833" w:rsidRPr="0027078F">
        <w:rPr>
          <w:i w:val="0"/>
          <w:noProof/>
          <w:sz w:val="24"/>
          <w:szCs w:val="24"/>
          <w:lang w:val="hr-HR"/>
        </w:rPr>
        <w:t>, negativne tečajne razlike</w:t>
      </w:r>
      <w:r w:rsidR="00DF0AF1" w:rsidRPr="0027078F">
        <w:rPr>
          <w:i w:val="0"/>
          <w:noProof/>
          <w:sz w:val="24"/>
          <w:szCs w:val="24"/>
          <w:lang w:val="hr-HR"/>
        </w:rPr>
        <w:t xml:space="preserve"> </w:t>
      </w:r>
      <w:r w:rsidRPr="0027078F">
        <w:rPr>
          <w:i w:val="0"/>
          <w:noProof/>
          <w:sz w:val="24"/>
          <w:szCs w:val="24"/>
          <w:lang w:val="hr-HR"/>
        </w:rPr>
        <w:t>te zatezne kamate</w:t>
      </w:r>
      <w:r w:rsidR="00697A90">
        <w:rPr>
          <w:i w:val="0"/>
          <w:noProof/>
          <w:sz w:val="24"/>
          <w:szCs w:val="24"/>
          <w:lang w:val="hr-HR"/>
        </w:rPr>
        <w:t>.</w:t>
      </w:r>
    </w:p>
    <w:p w14:paraId="149F4DA2" w14:textId="77777777" w:rsidR="00BB5DA6" w:rsidRPr="000D15C4" w:rsidRDefault="00BB5DA6" w:rsidP="00BB5DA6">
      <w:pPr>
        <w:pStyle w:val="Uvuenotijeloteksta"/>
        <w:ind w:left="360" w:firstLine="0"/>
        <w:jc w:val="both"/>
        <w:rPr>
          <w:i w:val="0"/>
          <w:noProof/>
          <w:sz w:val="24"/>
          <w:szCs w:val="24"/>
          <w:lang w:val="hr-HR"/>
        </w:rPr>
      </w:pPr>
    </w:p>
    <w:p w14:paraId="3E7201B7" w14:textId="05597575" w:rsidR="00A3053E" w:rsidRPr="000D15C4" w:rsidRDefault="00A3053E" w:rsidP="00D25A04">
      <w:pPr>
        <w:pStyle w:val="Uvuenotijeloteksta"/>
        <w:jc w:val="both"/>
        <w:rPr>
          <w:i w:val="0"/>
          <w:noProof/>
          <w:sz w:val="24"/>
          <w:szCs w:val="24"/>
          <w:lang w:val="hr-HR"/>
        </w:rPr>
      </w:pPr>
      <w:r w:rsidRPr="000D15C4">
        <w:rPr>
          <w:noProof/>
          <w:sz w:val="24"/>
          <w:szCs w:val="24"/>
          <w:lang w:val="hr-HR"/>
        </w:rPr>
        <w:t>Aktivnost: Otplata kredita;</w:t>
      </w:r>
      <w:r w:rsidRPr="000D15C4">
        <w:rPr>
          <w:i w:val="0"/>
          <w:noProof/>
          <w:sz w:val="24"/>
          <w:szCs w:val="24"/>
          <w:lang w:val="hr-HR"/>
        </w:rPr>
        <w:t xml:space="preserve"> rashodi su planirani u iznosu od </w:t>
      </w:r>
      <w:r w:rsidR="00E343DF" w:rsidRPr="000D15C4">
        <w:rPr>
          <w:i w:val="0"/>
          <w:noProof/>
          <w:sz w:val="24"/>
          <w:szCs w:val="24"/>
          <w:lang w:val="hr-HR"/>
        </w:rPr>
        <w:t>7.</w:t>
      </w:r>
      <w:r w:rsidR="009D242F">
        <w:rPr>
          <w:i w:val="0"/>
          <w:noProof/>
          <w:sz w:val="24"/>
          <w:szCs w:val="24"/>
          <w:lang w:val="hr-HR"/>
        </w:rPr>
        <w:t>2</w:t>
      </w:r>
      <w:r w:rsidR="004E3B37">
        <w:rPr>
          <w:i w:val="0"/>
          <w:noProof/>
          <w:sz w:val="24"/>
          <w:szCs w:val="24"/>
          <w:lang w:val="hr-HR"/>
        </w:rPr>
        <w:t>6</w:t>
      </w:r>
      <w:r w:rsidR="00E343DF" w:rsidRPr="000D15C4">
        <w:rPr>
          <w:i w:val="0"/>
          <w:noProof/>
          <w:sz w:val="24"/>
          <w:szCs w:val="24"/>
          <w:lang w:val="hr-HR"/>
        </w:rPr>
        <w:t>0</w:t>
      </w:r>
      <w:r w:rsidRPr="000D15C4">
        <w:rPr>
          <w:i w:val="0"/>
          <w:noProof/>
          <w:sz w:val="24"/>
          <w:szCs w:val="24"/>
          <w:lang w:val="hr-HR"/>
        </w:rPr>
        <w:t>.000,00 kuna, a izvršeni</w:t>
      </w:r>
      <w:r w:rsidRPr="000D15C4">
        <w:rPr>
          <w:noProof/>
          <w:sz w:val="24"/>
          <w:szCs w:val="24"/>
          <w:lang w:val="hr-HR"/>
        </w:rPr>
        <w:t xml:space="preserve"> </w:t>
      </w:r>
      <w:r w:rsidRPr="000D15C4">
        <w:rPr>
          <w:i w:val="0"/>
          <w:noProof/>
          <w:sz w:val="24"/>
          <w:szCs w:val="24"/>
          <w:lang w:val="hr-HR"/>
        </w:rPr>
        <w:t xml:space="preserve">u iznosu od </w:t>
      </w:r>
      <w:r w:rsidR="00A91983">
        <w:rPr>
          <w:i w:val="0"/>
          <w:noProof/>
          <w:sz w:val="24"/>
          <w:szCs w:val="24"/>
          <w:lang w:val="hr-HR"/>
        </w:rPr>
        <w:t>7.238.375,19</w:t>
      </w:r>
      <w:r w:rsidRPr="000D15C4">
        <w:rPr>
          <w:i w:val="0"/>
          <w:noProof/>
          <w:sz w:val="24"/>
          <w:szCs w:val="24"/>
          <w:lang w:val="hr-HR"/>
        </w:rPr>
        <w:t xml:space="preserve"> kun</w:t>
      </w:r>
      <w:r w:rsidR="004E3B37">
        <w:rPr>
          <w:i w:val="0"/>
          <w:noProof/>
          <w:sz w:val="24"/>
          <w:szCs w:val="24"/>
          <w:lang w:val="hr-HR"/>
        </w:rPr>
        <w:t>a</w:t>
      </w:r>
      <w:r w:rsidRPr="000D15C4">
        <w:rPr>
          <w:i w:val="0"/>
          <w:noProof/>
          <w:sz w:val="24"/>
          <w:szCs w:val="24"/>
          <w:lang w:val="hr-HR"/>
        </w:rPr>
        <w:t xml:space="preserve"> ili </w:t>
      </w:r>
      <w:r w:rsidR="004E3B37">
        <w:rPr>
          <w:i w:val="0"/>
          <w:noProof/>
          <w:sz w:val="24"/>
          <w:szCs w:val="24"/>
          <w:lang w:val="hr-HR"/>
        </w:rPr>
        <w:t>99,70</w:t>
      </w:r>
      <w:r w:rsidRPr="000D15C4">
        <w:rPr>
          <w:i w:val="0"/>
          <w:noProof/>
          <w:sz w:val="24"/>
          <w:szCs w:val="24"/>
          <w:lang w:val="hr-HR"/>
        </w:rPr>
        <w:t>% u odnosu na plan, a odnose se na:</w:t>
      </w:r>
    </w:p>
    <w:p w14:paraId="36B8965C" w14:textId="509E7F8C" w:rsidR="00A3053E" w:rsidRPr="000D15C4" w:rsidRDefault="00A3053E"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Kamate za primljene kredite i zajmove od kreditnih i ostalih financijskih institucija izvan javnog sektora u iznosu od </w:t>
      </w:r>
      <w:r w:rsidR="004E3B37">
        <w:rPr>
          <w:noProof/>
          <w:sz w:val="24"/>
          <w:szCs w:val="24"/>
          <w:lang w:val="hr-HR"/>
        </w:rPr>
        <w:t>810.000,00</w:t>
      </w:r>
      <w:r w:rsidRPr="000D15C4">
        <w:rPr>
          <w:noProof/>
          <w:sz w:val="24"/>
          <w:szCs w:val="24"/>
          <w:lang w:val="hr-HR"/>
        </w:rPr>
        <w:t xml:space="preserve"> kun</w:t>
      </w:r>
      <w:r w:rsidR="004E3B37">
        <w:rPr>
          <w:noProof/>
          <w:sz w:val="24"/>
          <w:szCs w:val="24"/>
          <w:lang w:val="hr-HR"/>
        </w:rPr>
        <w:t>a</w:t>
      </w:r>
      <w:r w:rsidRPr="000D15C4">
        <w:rPr>
          <w:noProof/>
          <w:sz w:val="24"/>
          <w:szCs w:val="24"/>
          <w:lang w:val="hr-HR"/>
        </w:rPr>
        <w:t xml:space="preserve">, odnose se na otplatu kamata po Ugovorima o dugoročnim kreditima zaključenim sa Zagrebačkom bankom d.d. za izgradnju objekata Osnovne škole Veli Vrh, </w:t>
      </w:r>
    </w:p>
    <w:p w14:paraId="1F2B72D1" w14:textId="15D7407B" w:rsidR="00A91983" w:rsidRDefault="00A91983" w:rsidP="00A91983">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Otplata glavnice primljenih kredita od tuzemnih kreditnih institucija izvan javnog sektora u iznosu od </w:t>
      </w:r>
      <w:r>
        <w:rPr>
          <w:noProof/>
          <w:sz w:val="24"/>
          <w:szCs w:val="24"/>
          <w:lang w:val="hr-HR"/>
        </w:rPr>
        <w:t>3.778.375,19</w:t>
      </w:r>
      <w:r w:rsidRPr="000D15C4">
        <w:rPr>
          <w:noProof/>
          <w:sz w:val="24"/>
          <w:szCs w:val="24"/>
          <w:lang w:val="hr-HR"/>
        </w:rPr>
        <w:t xml:space="preserve"> kun</w:t>
      </w:r>
      <w:r>
        <w:rPr>
          <w:noProof/>
          <w:sz w:val="24"/>
          <w:szCs w:val="24"/>
          <w:lang w:val="hr-HR"/>
        </w:rPr>
        <w:t>a</w:t>
      </w:r>
      <w:r w:rsidRPr="000D15C4">
        <w:rPr>
          <w:noProof/>
          <w:sz w:val="24"/>
          <w:szCs w:val="24"/>
          <w:lang w:val="hr-HR"/>
        </w:rPr>
        <w:t>, odnosi se na otplatu glavnice po Ugovorima o dugoročnim kreditima zaključenim sa Zagrebačkom bankom d.d. za izgradnju objekata Osnovne škole Veli Vrh</w:t>
      </w:r>
      <w:r>
        <w:rPr>
          <w:noProof/>
          <w:sz w:val="24"/>
          <w:szCs w:val="24"/>
          <w:lang w:val="hr-HR"/>
        </w:rPr>
        <w:t>,</w:t>
      </w:r>
    </w:p>
    <w:p w14:paraId="60E07E3C" w14:textId="12735901" w:rsidR="00A91983" w:rsidRPr="00D628E0" w:rsidRDefault="00A91983" w:rsidP="00A91983">
      <w:pPr>
        <w:pStyle w:val="Tijeloteksta"/>
        <w:widowControl w:val="0"/>
        <w:numPr>
          <w:ilvl w:val="0"/>
          <w:numId w:val="3"/>
        </w:numPr>
        <w:adjustRightInd w:val="0"/>
        <w:textAlignment w:val="baseline"/>
        <w:rPr>
          <w:noProof/>
          <w:sz w:val="24"/>
          <w:szCs w:val="24"/>
          <w:lang w:val="hr-HR"/>
        </w:rPr>
      </w:pPr>
      <w:r w:rsidRPr="00D628E0">
        <w:rPr>
          <w:noProof/>
          <w:sz w:val="24"/>
          <w:szCs w:val="24"/>
          <w:lang w:val="hr-HR"/>
        </w:rPr>
        <w:t>Otplata glavnice primljenih zajmova od tuzemnih trgovačkih društava izvan javnog sektora u iznosu od 2.650.000,00 kuna, odnosi se na glavnic</w:t>
      </w:r>
      <w:r w:rsidR="00C2640A">
        <w:rPr>
          <w:noProof/>
          <w:sz w:val="24"/>
          <w:szCs w:val="24"/>
          <w:lang w:val="hr-HR"/>
        </w:rPr>
        <w:t>u</w:t>
      </w:r>
      <w:r w:rsidRPr="00D628E0">
        <w:rPr>
          <w:noProof/>
          <w:sz w:val="24"/>
          <w:szCs w:val="24"/>
          <w:lang w:val="hr-HR"/>
        </w:rPr>
        <w:t xml:space="preserve"> po Ugovoru o zajmu sa trgovačkim društvom Lidl K.D. d.d. </w:t>
      </w:r>
      <w:r w:rsidRPr="00D628E0">
        <w:rPr>
          <w:sz w:val="24"/>
          <w:szCs w:val="24"/>
          <w:lang w:val="hr-HR"/>
        </w:rPr>
        <w:t>radi financiranja izgradnje ceste Prekomorskih brigade.</w:t>
      </w:r>
    </w:p>
    <w:p w14:paraId="0BF8C32D" w14:textId="54721EE4" w:rsidR="000F2167" w:rsidRDefault="000F2167" w:rsidP="00D25A04">
      <w:pPr>
        <w:pStyle w:val="Tijeloteksta"/>
        <w:rPr>
          <w:noProof/>
          <w:sz w:val="24"/>
          <w:szCs w:val="24"/>
          <w:lang w:val="hr-HR"/>
        </w:rPr>
      </w:pPr>
    </w:p>
    <w:p w14:paraId="0D6BBAF7" w14:textId="77777777" w:rsidR="00F36FEB" w:rsidRPr="000D15C4" w:rsidRDefault="00F36FEB" w:rsidP="00F36FEB">
      <w:pPr>
        <w:pStyle w:val="Uvuenotijeloteksta"/>
        <w:jc w:val="both"/>
        <w:rPr>
          <w:i w:val="0"/>
          <w:noProof/>
          <w:sz w:val="24"/>
          <w:szCs w:val="24"/>
          <w:lang w:val="hr-HR"/>
        </w:rPr>
      </w:pPr>
      <w:r w:rsidRPr="000D15C4">
        <w:rPr>
          <w:i w:val="0"/>
          <w:noProof/>
          <w:sz w:val="24"/>
          <w:szCs w:val="24"/>
          <w:lang w:val="hr-HR"/>
        </w:rPr>
        <w:t>PROGRAM: RAZVOJ  GOSPODARSTVA</w:t>
      </w:r>
    </w:p>
    <w:p w14:paraId="78F03FB0" w14:textId="77777777" w:rsidR="00F36FEB" w:rsidRPr="000D15C4" w:rsidRDefault="00F36FEB" w:rsidP="00F36FEB">
      <w:pPr>
        <w:autoSpaceDE w:val="0"/>
        <w:autoSpaceDN w:val="0"/>
        <w:ind w:firstLine="708"/>
        <w:jc w:val="both"/>
        <w:rPr>
          <w:noProof/>
          <w:sz w:val="24"/>
          <w:szCs w:val="24"/>
          <w:highlight w:val="yellow"/>
          <w:lang w:val="hr-HR"/>
        </w:rPr>
      </w:pPr>
    </w:p>
    <w:p w14:paraId="57411B6E" w14:textId="0ECE26E4" w:rsidR="00510C6D" w:rsidRPr="00510C6D" w:rsidRDefault="00510C6D" w:rsidP="00510C6D">
      <w:pPr>
        <w:pStyle w:val="Uvuenotijeloteksta"/>
        <w:ind w:firstLine="708"/>
        <w:jc w:val="both"/>
        <w:rPr>
          <w:i w:val="0"/>
          <w:iCs/>
          <w:sz w:val="24"/>
          <w:szCs w:val="24"/>
        </w:rPr>
      </w:pPr>
      <w:r w:rsidRPr="00510C6D">
        <w:rPr>
          <w:i w:val="0"/>
          <w:iCs/>
          <w:sz w:val="24"/>
          <w:szCs w:val="24"/>
        </w:rPr>
        <w:t>Cilj Programa razvoja gospodarstva je poticanje razvoja malog gospodarstva, mikro i malih trgovačkih društava, obrtnika, zadruga, profitnih ustanova, udruga u gospodarstvu i fizičkih osoba u slobodnim zanimanjima i obiteljskim poljoprivrednim gospodarstvima kroz programe potpora. Kroz potpore i subvencije omogu</w:t>
      </w:r>
      <w:r w:rsidR="003B6DAD">
        <w:rPr>
          <w:i w:val="0"/>
          <w:iCs/>
          <w:sz w:val="24"/>
          <w:szCs w:val="24"/>
        </w:rPr>
        <w:t xml:space="preserve">ćeno je slijedeće: </w:t>
      </w:r>
      <w:r w:rsidRPr="00510C6D">
        <w:rPr>
          <w:i w:val="0"/>
          <w:iCs/>
          <w:sz w:val="24"/>
          <w:szCs w:val="24"/>
        </w:rPr>
        <w:t xml:space="preserve">lakši i jeftiniji pristup izvorima financiranja, smanjenje početnih financijskih izdataka poduzetnika prilikom pokretanja poslovanja, poticanje mikro i malih poduzetnika da koriste sredstva za digitalni marketing i digitalizaciju poslovanja, smanjenje troškova rada u procesu samozapošljavanja ili zapošljavanja novog djelatnika, odnosno poticanje zapošljavanja nove radne snage, povećanje konkurentnosti mikro i malih poduzetnika kroz dodatnu edukaciju, naukovanje i stručno usavršavanje zaposlenika, zamjena dotrajalih strojeva, alata i opreme, odnosno nabava suvremenih strojeva, alata i opreme čime bi se osnažio sektor malih proizvodnih djelatnosti i sektor uslužnih djelatnosti u području popravaka predmeta za osobnu uporabu i kućanstvo, povećanje broja gospodarskih subjekata te konkurentnosti u IT sektoru, a sve kako bi se poboljšala poslovna klima na području Pule i povećala učinkovitost suradnje Grada Pule i poduzetnika. </w:t>
      </w:r>
    </w:p>
    <w:p w14:paraId="2326A073" w14:textId="673FF7B3" w:rsidR="00F36FEB" w:rsidRDefault="00F36FEB" w:rsidP="00510C6D">
      <w:pPr>
        <w:ind w:firstLine="708"/>
        <w:jc w:val="both"/>
        <w:rPr>
          <w:iCs/>
          <w:noProof/>
          <w:sz w:val="24"/>
          <w:szCs w:val="24"/>
          <w:lang w:val="hr-HR"/>
        </w:rPr>
      </w:pPr>
    </w:p>
    <w:p w14:paraId="6EDDADE2" w14:textId="77777777" w:rsidR="003B6DAD" w:rsidRPr="00540034" w:rsidRDefault="003B6DAD" w:rsidP="003B6DAD">
      <w:pPr>
        <w:pStyle w:val="Uvuenotijeloteksta"/>
        <w:ind w:firstLine="708"/>
        <w:jc w:val="both"/>
        <w:rPr>
          <w:i w:val="0"/>
          <w:noProof/>
          <w:sz w:val="24"/>
          <w:szCs w:val="24"/>
          <w:lang w:val="hr-HR"/>
        </w:rPr>
      </w:pPr>
      <w:r w:rsidRPr="003B6DAD">
        <w:rPr>
          <w:i w:val="0"/>
          <w:noProof/>
          <w:sz w:val="24"/>
          <w:szCs w:val="24"/>
          <w:lang w:val="hr-HR"/>
        </w:rPr>
        <w:t>Pokazatelj uspješnosti izvođenja Programa očituje se u smanjenim financijskim obvezama poduzetnika pri otplati kredita, broju novih poduzetnika koji koriste potpore i subvencije Grada Pule, unapređenju poslovanja poduzetnika koji su dobili potporu Grada, povećanju kvalitete i prepoznatljivosti lokalnih proizvoda i usluga poduzetnika.</w:t>
      </w:r>
      <w:r w:rsidRPr="00540034">
        <w:rPr>
          <w:i w:val="0"/>
          <w:noProof/>
          <w:sz w:val="24"/>
          <w:szCs w:val="24"/>
          <w:lang w:val="hr-HR"/>
        </w:rPr>
        <w:t xml:space="preserve"> </w:t>
      </w:r>
    </w:p>
    <w:p w14:paraId="1C0E694B" w14:textId="77777777" w:rsidR="00510C6D" w:rsidRPr="00510C6D" w:rsidRDefault="00510C6D" w:rsidP="00510C6D">
      <w:pPr>
        <w:ind w:firstLine="708"/>
        <w:jc w:val="both"/>
        <w:rPr>
          <w:iCs/>
          <w:noProof/>
          <w:sz w:val="24"/>
          <w:szCs w:val="24"/>
          <w:lang w:val="hr-HR"/>
        </w:rPr>
      </w:pPr>
    </w:p>
    <w:p w14:paraId="1BE627C2" w14:textId="2B57A3E0" w:rsidR="00F36FEB" w:rsidRPr="000D15C4" w:rsidRDefault="00F36FEB" w:rsidP="00F36FEB">
      <w:pPr>
        <w:pStyle w:val="Uvuenotijeloteksta"/>
        <w:ind w:firstLine="708"/>
        <w:jc w:val="both"/>
        <w:rPr>
          <w:i w:val="0"/>
          <w:sz w:val="24"/>
          <w:szCs w:val="24"/>
          <w:lang w:val="hr-HR"/>
        </w:rPr>
      </w:pPr>
      <w:r w:rsidRPr="000D15C4">
        <w:rPr>
          <w:i w:val="0"/>
          <w:noProof/>
          <w:sz w:val="24"/>
          <w:szCs w:val="24"/>
          <w:lang w:val="hr-HR"/>
        </w:rPr>
        <w:t xml:space="preserve">Program razvoj gospodarstva; rashodi za provođenje programa planirani su u iznosu od </w:t>
      </w:r>
      <w:r w:rsidR="00510C6D">
        <w:rPr>
          <w:i w:val="0"/>
          <w:noProof/>
          <w:sz w:val="24"/>
          <w:szCs w:val="24"/>
          <w:lang w:val="hr-HR"/>
        </w:rPr>
        <w:t>4.</w:t>
      </w:r>
      <w:r w:rsidR="00733B5E">
        <w:rPr>
          <w:i w:val="0"/>
          <w:noProof/>
          <w:sz w:val="24"/>
          <w:szCs w:val="24"/>
          <w:lang w:val="hr-HR"/>
        </w:rPr>
        <w:t>310.000</w:t>
      </w:r>
      <w:r w:rsidR="00510C6D">
        <w:rPr>
          <w:i w:val="0"/>
          <w:noProof/>
          <w:sz w:val="24"/>
          <w:szCs w:val="24"/>
          <w:lang w:val="hr-HR"/>
        </w:rPr>
        <w:t>,00</w:t>
      </w:r>
      <w:r w:rsidRPr="000D15C4">
        <w:rPr>
          <w:i w:val="0"/>
          <w:noProof/>
          <w:sz w:val="24"/>
          <w:szCs w:val="24"/>
          <w:lang w:val="hr-HR"/>
        </w:rPr>
        <w:t xml:space="preserve"> kun</w:t>
      </w:r>
      <w:r w:rsidR="00733B5E">
        <w:rPr>
          <w:i w:val="0"/>
          <w:noProof/>
          <w:sz w:val="24"/>
          <w:szCs w:val="24"/>
          <w:lang w:val="hr-HR"/>
        </w:rPr>
        <w:t>a</w:t>
      </w:r>
      <w:r w:rsidRPr="000D15C4">
        <w:rPr>
          <w:i w:val="0"/>
          <w:noProof/>
          <w:sz w:val="24"/>
          <w:szCs w:val="24"/>
          <w:lang w:val="hr-HR"/>
        </w:rPr>
        <w:t xml:space="preserve">, a izvršeni u iznosu od </w:t>
      </w:r>
      <w:r w:rsidR="00091D50">
        <w:rPr>
          <w:i w:val="0"/>
          <w:noProof/>
          <w:sz w:val="24"/>
          <w:szCs w:val="24"/>
          <w:lang w:val="hr-HR"/>
        </w:rPr>
        <w:t>3</w:t>
      </w:r>
      <w:r w:rsidR="00733B5E">
        <w:rPr>
          <w:i w:val="0"/>
          <w:noProof/>
          <w:sz w:val="24"/>
          <w:szCs w:val="24"/>
          <w:lang w:val="hr-HR"/>
        </w:rPr>
        <w:t>.732.247,11</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ili </w:t>
      </w:r>
      <w:r w:rsidR="00733B5E">
        <w:rPr>
          <w:i w:val="0"/>
          <w:noProof/>
          <w:sz w:val="24"/>
          <w:szCs w:val="24"/>
          <w:lang w:val="hr-HR"/>
        </w:rPr>
        <w:t>86,60</w:t>
      </w:r>
      <w:r w:rsidRPr="000D15C4">
        <w:rPr>
          <w:i w:val="0"/>
          <w:noProof/>
          <w:sz w:val="24"/>
          <w:szCs w:val="24"/>
          <w:lang w:val="hr-HR"/>
        </w:rPr>
        <w:t xml:space="preserve">% u odnosu na plan. </w:t>
      </w:r>
      <w:r w:rsidRPr="000D15C4">
        <w:rPr>
          <w:i w:val="0"/>
          <w:sz w:val="24"/>
          <w:szCs w:val="24"/>
          <w:lang w:val="hr-HR"/>
        </w:rPr>
        <w:t xml:space="preserve">U okviru programa planirane su </w:t>
      </w:r>
      <w:r w:rsidR="00510C6D">
        <w:rPr>
          <w:i w:val="0"/>
          <w:sz w:val="24"/>
          <w:szCs w:val="24"/>
          <w:lang w:val="hr-HR"/>
        </w:rPr>
        <w:t>dvije</w:t>
      </w:r>
      <w:r w:rsidRPr="000D15C4">
        <w:rPr>
          <w:i w:val="0"/>
          <w:sz w:val="24"/>
          <w:szCs w:val="24"/>
          <w:lang w:val="hr-HR"/>
        </w:rPr>
        <w:t xml:space="preserve"> Aktivnosti, jedan Kapitalni i dva Tekuća projekta.</w:t>
      </w:r>
    </w:p>
    <w:p w14:paraId="678FF7FE" w14:textId="77777777" w:rsidR="00F36FEB" w:rsidRPr="000D15C4" w:rsidRDefault="00F36FEB" w:rsidP="00F36FEB">
      <w:pPr>
        <w:pStyle w:val="Uvuenotijeloteksta"/>
        <w:jc w:val="both"/>
        <w:rPr>
          <w:i w:val="0"/>
          <w:noProof/>
          <w:sz w:val="24"/>
          <w:szCs w:val="24"/>
          <w:lang w:val="hr-HR"/>
        </w:rPr>
      </w:pPr>
    </w:p>
    <w:p w14:paraId="5D33661B" w14:textId="77777777" w:rsidR="00733B5E" w:rsidRPr="000D15C4" w:rsidRDefault="00F36FEB" w:rsidP="00733B5E">
      <w:pPr>
        <w:ind w:firstLine="708"/>
        <w:jc w:val="both"/>
        <w:rPr>
          <w:rFonts w:eastAsia="Calibri"/>
          <w:bCs/>
          <w:noProof/>
          <w:sz w:val="24"/>
          <w:szCs w:val="24"/>
          <w:lang w:val="hr-HR" w:eastAsia="en-US"/>
        </w:rPr>
      </w:pPr>
      <w:r w:rsidRPr="000D15C4">
        <w:rPr>
          <w:i/>
          <w:noProof/>
          <w:sz w:val="24"/>
          <w:szCs w:val="24"/>
          <w:lang w:val="hr-HR"/>
        </w:rPr>
        <w:t>Aktivnost: Program poljoprivrede i ruralnog razvoja</w:t>
      </w:r>
      <w:r w:rsidRPr="000D15C4">
        <w:rPr>
          <w:noProof/>
          <w:sz w:val="24"/>
          <w:szCs w:val="24"/>
          <w:lang w:val="hr-HR"/>
        </w:rPr>
        <w:t>, rashodi za izvršenje aktivnosti planirani su u iznosu od 1</w:t>
      </w:r>
      <w:r w:rsidR="00510C6D">
        <w:rPr>
          <w:noProof/>
          <w:sz w:val="24"/>
          <w:szCs w:val="24"/>
          <w:lang w:val="hr-HR"/>
        </w:rPr>
        <w:t>6</w:t>
      </w:r>
      <w:r w:rsidRPr="000D15C4">
        <w:rPr>
          <w:noProof/>
          <w:sz w:val="24"/>
          <w:szCs w:val="24"/>
          <w:lang w:val="hr-HR"/>
        </w:rPr>
        <w:t xml:space="preserve">0.000,00 kuna, a izvršeni u iznosu od </w:t>
      </w:r>
      <w:r w:rsidR="00733B5E">
        <w:rPr>
          <w:noProof/>
          <w:sz w:val="24"/>
          <w:szCs w:val="24"/>
          <w:lang w:val="hr-HR"/>
        </w:rPr>
        <w:t>100.331,32</w:t>
      </w:r>
      <w:r w:rsidRPr="000D15C4">
        <w:rPr>
          <w:noProof/>
          <w:sz w:val="24"/>
          <w:szCs w:val="24"/>
          <w:lang w:val="hr-HR"/>
        </w:rPr>
        <w:t xml:space="preserve"> kun</w:t>
      </w:r>
      <w:r w:rsidR="00733B5E">
        <w:rPr>
          <w:noProof/>
          <w:sz w:val="24"/>
          <w:szCs w:val="24"/>
          <w:lang w:val="hr-HR"/>
        </w:rPr>
        <w:t>e</w:t>
      </w:r>
      <w:r w:rsidRPr="000D15C4">
        <w:rPr>
          <w:noProof/>
          <w:sz w:val="24"/>
          <w:szCs w:val="24"/>
          <w:lang w:val="hr-HR"/>
        </w:rPr>
        <w:t xml:space="preserve"> ili </w:t>
      </w:r>
      <w:r w:rsidR="00733B5E">
        <w:rPr>
          <w:noProof/>
          <w:sz w:val="24"/>
          <w:szCs w:val="24"/>
          <w:lang w:val="hr-HR"/>
        </w:rPr>
        <w:t>62,71</w:t>
      </w:r>
      <w:r w:rsidRPr="000D15C4">
        <w:rPr>
          <w:noProof/>
          <w:sz w:val="24"/>
          <w:szCs w:val="24"/>
          <w:lang w:val="hr-HR"/>
        </w:rPr>
        <w:t xml:space="preserve">% u odnosu na plan. </w:t>
      </w:r>
      <w:r w:rsidR="00733B5E" w:rsidRPr="000D15C4">
        <w:rPr>
          <w:noProof/>
          <w:sz w:val="24"/>
          <w:szCs w:val="24"/>
          <w:lang w:val="hr-HR"/>
        </w:rPr>
        <w:t>Odnose se na</w:t>
      </w:r>
      <w:r w:rsidR="00733B5E" w:rsidRPr="000D15C4">
        <w:rPr>
          <w:rFonts w:eastAsia="Calibri"/>
          <w:bCs/>
          <w:noProof/>
          <w:sz w:val="24"/>
          <w:szCs w:val="24"/>
          <w:lang w:val="hr-HR" w:eastAsia="en-US"/>
        </w:rPr>
        <w:t xml:space="preserve"> </w:t>
      </w:r>
      <w:r w:rsidR="00733B5E" w:rsidRPr="000D15C4">
        <w:rPr>
          <w:noProof/>
          <w:sz w:val="24"/>
          <w:szCs w:val="24"/>
          <w:lang w:val="hr-HR"/>
        </w:rPr>
        <w:t>subvencije poljoprivrednicima i obrtnicima kroz sufinanciranje mjera za unaprjeđenje poljoprivrede i ruralnog razvoja (</w:t>
      </w:r>
      <w:r w:rsidR="00733B5E" w:rsidRPr="000D15C4">
        <w:rPr>
          <w:rFonts w:eastAsia="Calibri"/>
          <w:bCs/>
          <w:noProof/>
          <w:sz w:val="24"/>
          <w:szCs w:val="24"/>
          <w:lang w:val="hr-HR" w:eastAsia="en-US"/>
        </w:rPr>
        <w:t xml:space="preserve">sufinanciranje temeljem </w:t>
      </w:r>
      <w:r w:rsidR="00733B5E" w:rsidRPr="000D15C4">
        <w:rPr>
          <w:sz w:val="24"/>
          <w:szCs w:val="24"/>
          <w:lang w:val="hr-HR"/>
        </w:rPr>
        <w:t>Program potpore poljoprivredi i ruralnom razvoju Grada Pula-Pola za razdoblje od 2021. do 2023. godine</w:t>
      </w:r>
      <w:r w:rsidR="00733B5E" w:rsidRPr="000D15C4">
        <w:rPr>
          <w:rFonts w:eastAsia="Calibri"/>
          <w:bCs/>
          <w:noProof/>
          <w:sz w:val="24"/>
          <w:szCs w:val="24"/>
          <w:lang w:val="hr-HR" w:eastAsia="en-US"/>
        </w:rPr>
        <w:t>)</w:t>
      </w:r>
      <w:r w:rsidR="00733B5E">
        <w:rPr>
          <w:rFonts w:eastAsia="Calibri"/>
          <w:bCs/>
          <w:noProof/>
          <w:sz w:val="24"/>
          <w:szCs w:val="24"/>
          <w:lang w:val="hr-HR" w:eastAsia="en-US"/>
        </w:rPr>
        <w:t>, udrugama i dr.</w:t>
      </w:r>
      <w:r w:rsidR="00733B5E" w:rsidRPr="000D15C4">
        <w:rPr>
          <w:rFonts w:eastAsia="Calibri"/>
          <w:bCs/>
          <w:noProof/>
          <w:sz w:val="24"/>
          <w:szCs w:val="24"/>
          <w:lang w:val="hr-HR" w:eastAsia="en-US"/>
        </w:rPr>
        <w:t xml:space="preserve">: </w:t>
      </w:r>
    </w:p>
    <w:p w14:paraId="7FC9B61A" w14:textId="2C7F8558" w:rsidR="003B6DAD" w:rsidRPr="003B6DAD" w:rsidRDefault="003B6DAD" w:rsidP="003B6DAD">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3B6DAD">
        <w:rPr>
          <w:sz w:val="24"/>
          <w:szCs w:val="24"/>
          <w:lang w:val="hr-HR"/>
        </w:rPr>
        <w:t xml:space="preserve">obiteljskim poljoprivrednim gospodarstvima u iznosu od 15.158,45 kuna </w:t>
      </w:r>
      <w:r w:rsidR="00C2640A">
        <w:rPr>
          <w:sz w:val="24"/>
          <w:szCs w:val="24"/>
          <w:lang w:val="hr-HR"/>
        </w:rPr>
        <w:t>za</w:t>
      </w:r>
      <w:r w:rsidRPr="003B6DAD">
        <w:rPr>
          <w:sz w:val="24"/>
          <w:szCs w:val="24"/>
          <w:lang w:val="hr-HR"/>
        </w:rPr>
        <w:t xml:space="preserve"> Mjeru – 2 Programa Subvencije troškova stručnog nadzora i sustava ocjenjivanja sukladnosti u ekološkoj proizvodnji, za troškove stručne kontrole i certifikacije ekološke proizvodnje u 2022. godini u visini od 50% prihvatljivih troškova, </w:t>
      </w:r>
    </w:p>
    <w:p w14:paraId="6AFAF432" w14:textId="14841D05" w:rsidR="00733B5E" w:rsidRPr="00733B5E" w:rsidRDefault="00733B5E" w:rsidP="008E6FE1">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733B5E">
        <w:rPr>
          <w:sz w:val="24"/>
          <w:szCs w:val="24"/>
          <w:lang w:val="hr-HR"/>
        </w:rPr>
        <w:lastRenderedPageBreak/>
        <w:t>Agroudr</w:t>
      </w:r>
      <w:r>
        <w:rPr>
          <w:sz w:val="24"/>
          <w:szCs w:val="24"/>
          <w:lang w:val="hr-HR"/>
        </w:rPr>
        <w:t>uzi</w:t>
      </w:r>
      <w:r w:rsidRPr="00733B5E">
        <w:rPr>
          <w:sz w:val="24"/>
          <w:szCs w:val="24"/>
          <w:lang w:val="hr-HR"/>
        </w:rPr>
        <w:t xml:space="preserve"> Fažana </w:t>
      </w:r>
      <w:r>
        <w:rPr>
          <w:sz w:val="24"/>
          <w:szCs w:val="24"/>
          <w:lang w:val="hr-HR"/>
        </w:rPr>
        <w:t>iz Fažane,</w:t>
      </w:r>
      <w:r w:rsidRPr="00733B5E">
        <w:rPr>
          <w:sz w:val="24"/>
          <w:szCs w:val="24"/>
          <w:lang w:val="hr-HR"/>
        </w:rPr>
        <w:t xml:space="preserve"> dodijeljena su sredstva u iznosu od 10.000,00 kuna za sufinanciranje 18. smotre mladog maslinovog ulja, za članove agroudruge koji imaju prebivalište na području Pule</w:t>
      </w:r>
      <w:r>
        <w:rPr>
          <w:sz w:val="24"/>
          <w:szCs w:val="24"/>
          <w:lang w:val="hr-HR"/>
        </w:rPr>
        <w:t>,</w:t>
      </w:r>
    </w:p>
    <w:p w14:paraId="38771208" w14:textId="1F4CB992" w:rsidR="00733B5E" w:rsidRPr="00733B5E" w:rsidRDefault="00733B5E" w:rsidP="008E6FE1">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733B5E">
        <w:rPr>
          <w:sz w:val="24"/>
          <w:szCs w:val="24"/>
          <w:lang w:val="hr-HR"/>
        </w:rPr>
        <w:t>Agroudru</w:t>
      </w:r>
      <w:r>
        <w:rPr>
          <w:sz w:val="24"/>
          <w:szCs w:val="24"/>
          <w:lang w:val="hr-HR"/>
        </w:rPr>
        <w:t>zi</w:t>
      </w:r>
      <w:r w:rsidRPr="00733B5E">
        <w:rPr>
          <w:sz w:val="24"/>
          <w:szCs w:val="24"/>
          <w:lang w:val="hr-HR"/>
        </w:rPr>
        <w:t xml:space="preserve"> Maslina </w:t>
      </w:r>
      <w:r>
        <w:rPr>
          <w:sz w:val="24"/>
          <w:szCs w:val="24"/>
          <w:lang w:val="hr-HR"/>
        </w:rPr>
        <w:t xml:space="preserve">iz </w:t>
      </w:r>
      <w:r w:rsidRPr="00733B5E">
        <w:rPr>
          <w:sz w:val="24"/>
          <w:szCs w:val="24"/>
          <w:lang w:val="hr-HR"/>
        </w:rPr>
        <w:t>Pul</w:t>
      </w:r>
      <w:r>
        <w:rPr>
          <w:sz w:val="24"/>
          <w:szCs w:val="24"/>
          <w:lang w:val="hr-HR"/>
        </w:rPr>
        <w:t>e</w:t>
      </w:r>
      <w:r w:rsidRPr="00733B5E">
        <w:rPr>
          <w:sz w:val="24"/>
          <w:szCs w:val="24"/>
          <w:lang w:val="hr-HR"/>
        </w:rPr>
        <w:t>, dodijeljena su sredstva u iznosu od 9.272,87 kuna za sufinanciranje</w:t>
      </w:r>
      <w:r w:rsidRPr="00733B5E">
        <w:rPr>
          <w:sz w:val="24"/>
          <w:szCs w:val="24"/>
        </w:rPr>
        <w:t xml:space="preserve"> </w:t>
      </w:r>
      <w:r w:rsidRPr="00733B5E">
        <w:rPr>
          <w:sz w:val="24"/>
          <w:szCs w:val="24"/>
          <w:lang w:val="hr-HR"/>
        </w:rPr>
        <w:t>manifestacije pod nazivom II. smotra ekstra djevičanskog maslinovog ulja te 10.000,00 kuna za sufinanciranje aktivnosti poticanja maslinara za povećanjem proizvodnje extra djevičanskog maslinovog ulja,</w:t>
      </w:r>
    </w:p>
    <w:p w14:paraId="4AFB9E17" w14:textId="37A52AE8" w:rsidR="00733B5E" w:rsidRPr="00733B5E" w:rsidRDefault="00733B5E" w:rsidP="008E6FE1">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733B5E">
        <w:rPr>
          <w:sz w:val="24"/>
          <w:szCs w:val="24"/>
        </w:rPr>
        <w:t>Udru</w:t>
      </w:r>
      <w:r>
        <w:rPr>
          <w:sz w:val="24"/>
          <w:szCs w:val="24"/>
        </w:rPr>
        <w:t>zi</w:t>
      </w:r>
      <w:r w:rsidRPr="00733B5E">
        <w:rPr>
          <w:sz w:val="24"/>
          <w:szCs w:val="24"/>
        </w:rPr>
        <w:t xml:space="preserve"> pčelara Pula, </w:t>
      </w:r>
      <w:r w:rsidRPr="00733B5E">
        <w:rPr>
          <w:sz w:val="24"/>
          <w:szCs w:val="24"/>
          <w:lang w:val="hr-HR"/>
        </w:rPr>
        <w:t>dodijeljena su sredstva u iznosu od 5.900,00 kuna za sufinanciranje manifestacije obilježavanja 50. godina rada Udruge te 10.000,00 kuna za sufinanciranje projekta „Pčelarski edukacijski centar“ (PEC)</w:t>
      </w:r>
      <w:r>
        <w:rPr>
          <w:sz w:val="24"/>
          <w:szCs w:val="24"/>
          <w:lang w:val="hr-HR"/>
        </w:rPr>
        <w:t>,</w:t>
      </w:r>
    </w:p>
    <w:p w14:paraId="31ECA263" w14:textId="5A322592" w:rsidR="00733B5E" w:rsidRPr="00733B5E" w:rsidRDefault="00733B5E" w:rsidP="008E6FE1">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733B5E">
        <w:rPr>
          <w:sz w:val="24"/>
          <w:szCs w:val="24"/>
          <w:lang w:val="hr-HR"/>
        </w:rPr>
        <w:t>Institut</w:t>
      </w:r>
      <w:r>
        <w:rPr>
          <w:sz w:val="24"/>
          <w:szCs w:val="24"/>
          <w:lang w:val="hr-HR"/>
        </w:rPr>
        <w:t>u</w:t>
      </w:r>
      <w:r w:rsidRPr="00733B5E">
        <w:rPr>
          <w:sz w:val="24"/>
          <w:szCs w:val="24"/>
          <w:lang w:val="hr-HR"/>
        </w:rPr>
        <w:t xml:space="preserve"> za poljoprivredu i turizam iz Poreča</w:t>
      </w:r>
      <w:r>
        <w:rPr>
          <w:sz w:val="24"/>
          <w:szCs w:val="24"/>
          <w:lang w:val="hr-HR"/>
        </w:rPr>
        <w:t>,</w:t>
      </w:r>
      <w:r w:rsidRPr="00733B5E">
        <w:rPr>
          <w:sz w:val="24"/>
          <w:szCs w:val="24"/>
          <w:lang w:val="hr-HR"/>
        </w:rPr>
        <w:t xml:space="preserve"> dodijeljena su sredstva u iznosu od 20.000,00 kuna za troškove kontinuiranog održavanja aplikacije „Domaća web tržnica“ i njezinog razvoja kako bi istarski poljoprivrednici mogli vjerodostojno predstaviti svoje gospodarstvo i prikazati ponudu vlastitih proizvoda</w:t>
      </w:r>
      <w:r>
        <w:rPr>
          <w:sz w:val="24"/>
          <w:szCs w:val="24"/>
          <w:lang w:val="hr-HR"/>
        </w:rPr>
        <w:t>,</w:t>
      </w:r>
    </w:p>
    <w:p w14:paraId="5E1E751F" w14:textId="140BFAE4" w:rsidR="00733B5E" w:rsidRPr="00733B5E" w:rsidRDefault="00733B5E" w:rsidP="008E6FE1">
      <w:pPr>
        <w:pStyle w:val="Odlomakpopisa"/>
        <w:widowControl/>
        <w:numPr>
          <w:ilvl w:val="0"/>
          <w:numId w:val="53"/>
        </w:numPr>
        <w:tabs>
          <w:tab w:val="left" w:pos="142"/>
        </w:tabs>
        <w:adjustRightInd/>
        <w:spacing w:line="240" w:lineRule="auto"/>
        <w:ind w:left="709" w:hanging="567"/>
        <w:textAlignment w:val="auto"/>
        <w:rPr>
          <w:color w:val="FF0000"/>
          <w:sz w:val="24"/>
          <w:szCs w:val="24"/>
          <w:lang w:val="hr-HR"/>
        </w:rPr>
      </w:pPr>
      <w:r w:rsidRPr="00733B5E">
        <w:rPr>
          <w:sz w:val="24"/>
          <w:szCs w:val="24"/>
          <w:lang w:val="hr-HR"/>
        </w:rPr>
        <w:t>Fond za razvoj poljoprivrede i agroturizma Istre podnio je zahtjev za sufinanciranje rada za 2022. godinu u iznosu od 20.000,00 kuna te su sukladno zahtjevu i Aneksu (Dodatku) br. 8 Ugovora kojim se određuje doznaka sredstava Fondu za proračunsku 2022. godinu dodijeljena sredstva u traženom iznosu. Fond je konstituiran Odlukom o osnivanju koju je donijela Skupština Istarske županije 24. ožujka 1995. godine s osnovnim ciljem pribavljanja povoljnih financijskih sredstava za potrebe dugoročnog kreditiranja agrara kao strateške gospodarske grane Istarske županije i Republike Hrvatske. Svrha i cilj njegovog osnivanja bila je uspostaviti djelotvoran sustav u iznalaženju i pružanju financijske pomoći poljoprivredi Istarske županije radi zaustavljanja negativnih trendova u svim segmentima primarne poljoprivredne proizvodnje te stavljanja u funkciju proizvodnje hrane svih raspoloživih resursa, poglavito poljoprivrednog zemljišta.</w:t>
      </w:r>
      <w:r w:rsidRPr="00733B5E">
        <w:rPr>
          <w:color w:val="00B050"/>
          <w:sz w:val="24"/>
          <w:szCs w:val="24"/>
          <w:lang w:val="hr-HR"/>
        </w:rPr>
        <w:t xml:space="preserve"> </w:t>
      </w:r>
      <w:r w:rsidRPr="00733B5E">
        <w:rPr>
          <w:sz w:val="24"/>
          <w:szCs w:val="24"/>
          <w:lang w:val="hr-HR"/>
        </w:rPr>
        <w:t>Grad Pula je u periodu od 1995. do 2022. godine uplatio ukupno 785.000,00 kuna u Fond, što je rezultiralo odobravanjem 63 kredita u iznosu od 13.478.498,64  kune za poljoprivrednike sa područja Pule, odnosno 17,17 puta više od uplaćenog u Fond.</w:t>
      </w:r>
      <w:r w:rsidRPr="00733B5E">
        <w:rPr>
          <w:color w:val="FF0000"/>
          <w:sz w:val="24"/>
          <w:szCs w:val="24"/>
          <w:lang w:val="hr-HR"/>
        </w:rPr>
        <w:t xml:space="preserve"> </w:t>
      </w:r>
    </w:p>
    <w:p w14:paraId="5E0E16B9" w14:textId="77777777" w:rsidR="00F36FEB" w:rsidRDefault="00F36FEB" w:rsidP="00F36FEB">
      <w:pPr>
        <w:ind w:firstLine="708"/>
        <w:jc w:val="both"/>
        <w:rPr>
          <w:i/>
          <w:noProof/>
          <w:sz w:val="24"/>
          <w:szCs w:val="24"/>
          <w:lang w:val="hr-HR"/>
        </w:rPr>
      </w:pPr>
    </w:p>
    <w:p w14:paraId="6283455F" w14:textId="02BA73DD" w:rsidR="00091D50" w:rsidRDefault="00F36FEB" w:rsidP="00091D50">
      <w:pPr>
        <w:ind w:firstLine="708"/>
        <w:jc w:val="both"/>
        <w:rPr>
          <w:noProof/>
          <w:sz w:val="24"/>
          <w:szCs w:val="24"/>
          <w:lang w:val="hr-HR"/>
        </w:rPr>
      </w:pPr>
      <w:r w:rsidRPr="000D15C4">
        <w:rPr>
          <w:i/>
          <w:noProof/>
          <w:sz w:val="24"/>
          <w:szCs w:val="24"/>
          <w:lang w:val="hr-HR"/>
        </w:rPr>
        <w:t xml:space="preserve">Aktivnost: Sajmovi i manifestacije, </w:t>
      </w:r>
      <w:r w:rsidRPr="000D15C4">
        <w:rPr>
          <w:noProof/>
          <w:sz w:val="24"/>
          <w:szCs w:val="24"/>
          <w:lang w:val="hr-HR"/>
        </w:rPr>
        <w:t xml:space="preserve">rashodi za izvršenje aktivnosti planirani su u iznosu od </w:t>
      </w:r>
      <w:r w:rsidR="00733B5E">
        <w:rPr>
          <w:noProof/>
          <w:sz w:val="24"/>
          <w:szCs w:val="24"/>
          <w:lang w:val="hr-HR"/>
        </w:rPr>
        <w:t>1</w:t>
      </w:r>
      <w:r w:rsidR="00510C6D">
        <w:rPr>
          <w:noProof/>
          <w:sz w:val="24"/>
          <w:szCs w:val="24"/>
          <w:lang w:val="hr-HR"/>
        </w:rPr>
        <w:t>5</w:t>
      </w:r>
      <w:r w:rsidRPr="000D15C4">
        <w:rPr>
          <w:noProof/>
          <w:sz w:val="24"/>
          <w:szCs w:val="24"/>
          <w:lang w:val="hr-HR"/>
        </w:rPr>
        <w:t xml:space="preserve">0.000,00 kuna, a </w:t>
      </w:r>
      <w:r w:rsidR="00510C6D">
        <w:rPr>
          <w:noProof/>
          <w:sz w:val="24"/>
          <w:szCs w:val="24"/>
          <w:lang w:val="hr-HR"/>
        </w:rPr>
        <w:t xml:space="preserve">izvršeni su u iznosu od </w:t>
      </w:r>
      <w:r w:rsidR="00733B5E">
        <w:rPr>
          <w:noProof/>
          <w:sz w:val="24"/>
          <w:szCs w:val="24"/>
          <w:lang w:val="hr-HR"/>
        </w:rPr>
        <w:t>3</w:t>
      </w:r>
      <w:r w:rsidR="00510C6D">
        <w:rPr>
          <w:noProof/>
          <w:sz w:val="24"/>
          <w:szCs w:val="24"/>
          <w:lang w:val="hr-HR"/>
        </w:rPr>
        <w:t xml:space="preserve">0.000,00 kuna ili </w:t>
      </w:r>
      <w:r w:rsidR="00733B5E">
        <w:rPr>
          <w:noProof/>
          <w:sz w:val="24"/>
          <w:szCs w:val="24"/>
          <w:lang w:val="hr-HR"/>
        </w:rPr>
        <w:t>2</w:t>
      </w:r>
      <w:r w:rsidR="0071721B">
        <w:rPr>
          <w:noProof/>
          <w:sz w:val="24"/>
          <w:szCs w:val="24"/>
          <w:lang w:val="hr-HR"/>
        </w:rPr>
        <w:t>0</w:t>
      </w:r>
      <w:r w:rsidR="00510C6D">
        <w:rPr>
          <w:noProof/>
          <w:sz w:val="24"/>
          <w:szCs w:val="24"/>
          <w:lang w:val="hr-HR"/>
        </w:rPr>
        <w:t>,00% u odnosu na plan.</w:t>
      </w:r>
      <w:r w:rsidR="00742E00">
        <w:rPr>
          <w:noProof/>
          <w:sz w:val="24"/>
          <w:szCs w:val="24"/>
          <w:lang w:val="hr-HR"/>
        </w:rPr>
        <w:t xml:space="preserve"> Odnose se na f</w:t>
      </w:r>
      <w:r w:rsidR="00742E00" w:rsidRPr="00742E00">
        <w:rPr>
          <w:noProof/>
          <w:sz w:val="24"/>
          <w:szCs w:val="24"/>
          <w:lang w:val="hr-HR"/>
        </w:rPr>
        <w:t>inanciranje</w:t>
      </w:r>
      <w:r w:rsidR="00091D50">
        <w:rPr>
          <w:noProof/>
          <w:sz w:val="24"/>
          <w:szCs w:val="24"/>
          <w:lang w:val="hr-HR"/>
        </w:rPr>
        <w:t>:</w:t>
      </w:r>
    </w:p>
    <w:p w14:paraId="52C0334F" w14:textId="77777777" w:rsidR="00091D50" w:rsidRDefault="00742E00" w:rsidP="00091D50">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742E00">
        <w:rPr>
          <w:sz w:val="24"/>
          <w:szCs w:val="24"/>
          <w:lang w:val="hr-HR"/>
        </w:rPr>
        <w:t xml:space="preserve">manifestacije </w:t>
      </w:r>
      <w:r>
        <w:rPr>
          <w:sz w:val="24"/>
          <w:szCs w:val="24"/>
          <w:lang w:val="hr-HR"/>
        </w:rPr>
        <w:t>U</w:t>
      </w:r>
      <w:r w:rsidRPr="00742E00">
        <w:rPr>
          <w:sz w:val="24"/>
          <w:szCs w:val="24"/>
          <w:lang w:val="hr-HR"/>
        </w:rPr>
        <w:t>dru</w:t>
      </w:r>
      <w:r>
        <w:rPr>
          <w:sz w:val="24"/>
          <w:szCs w:val="24"/>
          <w:lang w:val="hr-HR"/>
        </w:rPr>
        <w:t>zi ICT</w:t>
      </w:r>
      <w:r w:rsidRPr="00742E00">
        <w:rPr>
          <w:sz w:val="24"/>
          <w:szCs w:val="24"/>
          <w:lang w:val="hr-HR"/>
        </w:rPr>
        <w:t xml:space="preserve"> udruženje </w:t>
      </w:r>
      <w:r>
        <w:rPr>
          <w:sz w:val="24"/>
          <w:szCs w:val="24"/>
          <w:lang w:val="hr-HR"/>
        </w:rPr>
        <w:t>I</w:t>
      </w:r>
      <w:r w:rsidRPr="00742E00">
        <w:rPr>
          <w:sz w:val="24"/>
          <w:szCs w:val="24"/>
          <w:lang w:val="hr-HR"/>
        </w:rPr>
        <w:t>stre</w:t>
      </w:r>
      <w:r>
        <w:rPr>
          <w:sz w:val="24"/>
          <w:szCs w:val="24"/>
          <w:lang w:val="hr-HR"/>
        </w:rPr>
        <w:t>,</w:t>
      </w:r>
      <w:r w:rsidRPr="00742E00">
        <w:rPr>
          <w:sz w:val="24"/>
          <w:szCs w:val="24"/>
          <w:lang w:val="hr-HR"/>
        </w:rPr>
        <w:t xml:space="preserve"> LeťsGROW! koja se</w:t>
      </w:r>
      <w:r>
        <w:rPr>
          <w:sz w:val="24"/>
          <w:szCs w:val="24"/>
          <w:lang w:val="hr-HR"/>
        </w:rPr>
        <w:t xml:space="preserve"> </w:t>
      </w:r>
      <w:r w:rsidRPr="00742E00">
        <w:rPr>
          <w:sz w:val="24"/>
          <w:szCs w:val="24"/>
          <w:lang w:val="hr-HR"/>
        </w:rPr>
        <w:t>održa</w:t>
      </w:r>
      <w:r>
        <w:rPr>
          <w:sz w:val="24"/>
          <w:szCs w:val="24"/>
          <w:lang w:val="hr-HR"/>
        </w:rPr>
        <w:t>la</w:t>
      </w:r>
      <w:r w:rsidRPr="00742E00">
        <w:rPr>
          <w:sz w:val="24"/>
          <w:szCs w:val="24"/>
          <w:lang w:val="hr-HR"/>
        </w:rPr>
        <w:t xml:space="preserve"> </w:t>
      </w:r>
      <w:r>
        <w:rPr>
          <w:sz w:val="24"/>
          <w:szCs w:val="24"/>
          <w:lang w:val="hr-HR"/>
        </w:rPr>
        <w:t>u svibnju</w:t>
      </w:r>
      <w:r w:rsidRPr="00742E00">
        <w:rPr>
          <w:sz w:val="24"/>
          <w:szCs w:val="24"/>
          <w:lang w:val="hr-HR"/>
        </w:rPr>
        <w:t xml:space="preserve"> 2022. godine</w:t>
      </w:r>
      <w:r w:rsidR="004C628E">
        <w:rPr>
          <w:sz w:val="24"/>
          <w:szCs w:val="24"/>
          <w:lang w:val="hr-HR"/>
        </w:rPr>
        <w:t xml:space="preserve"> u iznosu od 20.000,00 kuna</w:t>
      </w:r>
      <w:r w:rsidR="00091D50">
        <w:rPr>
          <w:sz w:val="24"/>
          <w:szCs w:val="24"/>
          <w:lang w:val="hr-HR"/>
        </w:rPr>
        <w:t>,</w:t>
      </w:r>
    </w:p>
    <w:p w14:paraId="644F6D2A" w14:textId="4FB6D043" w:rsidR="004C628E" w:rsidRPr="007D434B" w:rsidRDefault="004C628E" w:rsidP="00091D50">
      <w:pPr>
        <w:pStyle w:val="Odlomakpopisa"/>
        <w:widowControl/>
        <w:numPr>
          <w:ilvl w:val="0"/>
          <w:numId w:val="53"/>
        </w:numPr>
        <w:tabs>
          <w:tab w:val="left" w:pos="142"/>
        </w:tabs>
        <w:adjustRightInd/>
        <w:spacing w:line="240" w:lineRule="auto"/>
        <w:ind w:left="709" w:hanging="567"/>
        <w:textAlignment w:val="auto"/>
        <w:rPr>
          <w:sz w:val="24"/>
          <w:szCs w:val="24"/>
          <w:lang w:val="hr-HR"/>
        </w:rPr>
      </w:pPr>
      <w:r w:rsidRPr="00091D50">
        <w:rPr>
          <w:sz w:val="24"/>
          <w:szCs w:val="24"/>
          <w:lang w:val="hr-HR"/>
        </w:rPr>
        <w:t xml:space="preserve">trgovačkom društvu Modna agencija Tijara d.o.o. iz Pule, u iznosu od </w:t>
      </w:r>
      <w:r w:rsidRPr="007D434B">
        <w:rPr>
          <w:sz w:val="24"/>
          <w:szCs w:val="24"/>
          <w:lang w:val="hr-HR"/>
        </w:rPr>
        <w:t>10.000,00 kuna za organizaciju manifestacije pod nazivom „TIJARAsposaNEWS Istarski Festival Vjenčanja“ koja je održana 19. i 20. studenog 2022. godine u hotelu Park Plaza Histria u Puli.</w:t>
      </w:r>
    </w:p>
    <w:p w14:paraId="7C20E6EE" w14:textId="77777777" w:rsidR="00B01AE1" w:rsidRDefault="00B01AE1" w:rsidP="00F36FEB">
      <w:pPr>
        <w:ind w:firstLine="708"/>
        <w:jc w:val="both"/>
        <w:rPr>
          <w:i/>
          <w:sz w:val="24"/>
          <w:szCs w:val="24"/>
          <w:lang w:val="hr-HR"/>
        </w:rPr>
      </w:pPr>
    </w:p>
    <w:p w14:paraId="53462713" w14:textId="6D074540" w:rsidR="00F36FEB" w:rsidRPr="000D15C4" w:rsidRDefault="00F36FEB" w:rsidP="00F36FEB">
      <w:pPr>
        <w:ind w:firstLine="708"/>
        <w:jc w:val="both"/>
        <w:rPr>
          <w:iCs/>
          <w:sz w:val="24"/>
          <w:szCs w:val="24"/>
          <w:lang w:val="hr-HR"/>
        </w:rPr>
      </w:pPr>
      <w:bookmarkStart w:id="10" w:name="_Hlk112308800"/>
      <w:r w:rsidRPr="000D15C4">
        <w:rPr>
          <w:i/>
          <w:sz w:val="24"/>
          <w:szCs w:val="24"/>
          <w:lang w:val="hr-HR"/>
        </w:rPr>
        <w:t xml:space="preserve">Kapitalni projekt COWORKING PULA; </w:t>
      </w:r>
      <w:r w:rsidRPr="000D15C4">
        <w:rPr>
          <w:iCs/>
          <w:sz w:val="24"/>
          <w:szCs w:val="24"/>
          <w:lang w:val="hr-HR"/>
        </w:rPr>
        <w:t xml:space="preserve">rashodi su planirani u iznosu od </w:t>
      </w:r>
      <w:r w:rsidR="00742E00">
        <w:rPr>
          <w:iCs/>
          <w:sz w:val="24"/>
          <w:szCs w:val="24"/>
          <w:lang w:val="hr-HR"/>
        </w:rPr>
        <w:t>2.</w:t>
      </w:r>
      <w:r w:rsidR="002A1204">
        <w:rPr>
          <w:iCs/>
          <w:sz w:val="24"/>
          <w:szCs w:val="24"/>
          <w:lang w:val="hr-HR"/>
        </w:rPr>
        <w:t>000.000</w:t>
      </w:r>
      <w:r w:rsidR="00742E00">
        <w:rPr>
          <w:iCs/>
          <w:sz w:val="24"/>
          <w:szCs w:val="24"/>
          <w:lang w:val="hr-HR"/>
        </w:rPr>
        <w:t>,00</w:t>
      </w:r>
      <w:r w:rsidRPr="000D15C4">
        <w:rPr>
          <w:iCs/>
          <w:sz w:val="24"/>
          <w:szCs w:val="24"/>
          <w:lang w:val="hr-HR"/>
        </w:rPr>
        <w:t xml:space="preserve"> kun</w:t>
      </w:r>
      <w:r w:rsidR="002A1204">
        <w:rPr>
          <w:iCs/>
          <w:sz w:val="24"/>
          <w:szCs w:val="24"/>
          <w:lang w:val="hr-HR"/>
        </w:rPr>
        <w:t>a</w:t>
      </w:r>
      <w:r w:rsidRPr="000D15C4">
        <w:rPr>
          <w:iCs/>
          <w:sz w:val="24"/>
          <w:szCs w:val="24"/>
          <w:lang w:val="hr-HR"/>
        </w:rPr>
        <w:t xml:space="preserve">,  </w:t>
      </w:r>
      <w:r w:rsidRPr="000D15C4">
        <w:rPr>
          <w:noProof/>
          <w:sz w:val="24"/>
          <w:szCs w:val="24"/>
          <w:lang w:val="hr-HR"/>
        </w:rPr>
        <w:t xml:space="preserve">a izvršeni u iznosu od </w:t>
      </w:r>
      <w:r w:rsidR="002A1204">
        <w:rPr>
          <w:noProof/>
          <w:sz w:val="24"/>
          <w:szCs w:val="24"/>
          <w:lang w:val="hr-HR"/>
        </w:rPr>
        <w:t>1.741.269,65</w:t>
      </w:r>
      <w:r w:rsidRPr="000D15C4">
        <w:rPr>
          <w:noProof/>
          <w:sz w:val="24"/>
          <w:szCs w:val="24"/>
          <w:lang w:val="hr-HR"/>
        </w:rPr>
        <w:t xml:space="preserve"> kun</w:t>
      </w:r>
      <w:r w:rsidR="002A1204">
        <w:rPr>
          <w:noProof/>
          <w:sz w:val="24"/>
          <w:szCs w:val="24"/>
          <w:lang w:val="hr-HR"/>
        </w:rPr>
        <w:t>a</w:t>
      </w:r>
      <w:r w:rsidRPr="000D15C4">
        <w:rPr>
          <w:noProof/>
          <w:sz w:val="24"/>
          <w:szCs w:val="24"/>
          <w:lang w:val="hr-HR"/>
        </w:rPr>
        <w:t xml:space="preserve"> ili </w:t>
      </w:r>
      <w:r w:rsidR="002A1204">
        <w:rPr>
          <w:noProof/>
          <w:sz w:val="24"/>
          <w:szCs w:val="24"/>
          <w:lang w:val="hr-HR"/>
        </w:rPr>
        <w:t>87,06</w:t>
      </w:r>
      <w:r w:rsidRPr="000D15C4">
        <w:rPr>
          <w:noProof/>
          <w:sz w:val="24"/>
          <w:szCs w:val="24"/>
          <w:lang w:val="hr-HR"/>
        </w:rPr>
        <w:t>% u odnosu na plan</w:t>
      </w:r>
      <w:r w:rsidRPr="000D15C4">
        <w:rPr>
          <w:iCs/>
          <w:sz w:val="24"/>
          <w:szCs w:val="24"/>
          <w:lang w:val="hr-HR"/>
        </w:rPr>
        <w:t xml:space="preserve">. </w:t>
      </w:r>
    </w:p>
    <w:bookmarkEnd w:id="10"/>
    <w:p w14:paraId="7675B20A" w14:textId="77777777" w:rsidR="003B6DAD" w:rsidRPr="003B6DAD" w:rsidRDefault="003B6DAD" w:rsidP="003B6DAD">
      <w:pPr>
        <w:jc w:val="both"/>
        <w:rPr>
          <w:iCs/>
          <w:sz w:val="24"/>
          <w:szCs w:val="24"/>
          <w:lang w:val="hr-HR"/>
        </w:rPr>
      </w:pPr>
      <w:r w:rsidRPr="00540034">
        <w:rPr>
          <w:iCs/>
          <w:sz w:val="24"/>
          <w:szCs w:val="24"/>
          <w:lang w:val="hr-HR"/>
        </w:rPr>
        <w:t xml:space="preserve">Ugovor o uređenju međusobnih prava i obveza u vezi izgradnje i opremanja poduzetničkog centra „Coworking Pula“, zaključen je 17. srpnja 2019. godine a Sporazum o partnerstvu zaključen je 15. siječnja 2020. godine. Dana 19. listopada 2020. godine IDA-i d.o.o. dodijeljena su bespovratna sredstva u svrhu provedbe EU projekta „Coworking Pula“ temeljem sklopljenog Ugovora o dodjeli bespovratnih sredstava za projekt „Coworking Pula“ između Ministarstva regionalnoga razvoja i fondova Europske unije te Središnje agencije za financiranje i ugovaranje programa i projekata Europske unije. Grad Pula suosnivač je IDA-e d.o.o. i partner na provedbi projekta „Coworking Pula“ referentne oznake KK.03.1.2.19.0001 u okviru Operativnog programa „Konkurentnost i kohezija 2014.-2020“. Radi navedenog Grad Pula-Pola i IDA d.o.o 13. studenog 2020. godine zaključuju Sporazum o financiranju projekta „Coworking Pula“ kojim Grad Pula prihvaća obvezu sufinanciranja projekta u iznosu od 6.728.832,19 kuna, a ostatak sredstava od 18.393.377,13 kuna predstavljaju sredstva Europskog fonda za regionalni razvoj. Ukupni prihvatljivi troškovi projekta </w:t>
      </w:r>
      <w:r w:rsidRPr="00540034">
        <w:rPr>
          <w:iCs/>
          <w:sz w:val="24"/>
          <w:szCs w:val="24"/>
          <w:lang w:val="hr-HR"/>
        </w:rPr>
        <w:lastRenderedPageBreak/>
        <w:t xml:space="preserve">koji provodi IDA d.o.o. jesu 22.991.400,00 kuna, a ukupna vrijednost projekta iznosi 29.761.220,76 </w:t>
      </w:r>
      <w:r w:rsidRPr="003B6DAD">
        <w:rPr>
          <w:iCs/>
          <w:sz w:val="24"/>
          <w:szCs w:val="24"/>
          <w:lang w:val="hr-HR"/>
        </w:rPr>
        <w:t xml:space="preserve">kuna, odnosno 27.421.220,76 kuna bez PDV-a. </w:t>
      </w:r>
    </w:p>
    <w:p w14:paraId="1C3C2F88" w14:textId="77777777" w:rsidR="003B6DAD" w:rsidRPr="00540034" w:rsidRDefault="003B6DAD" w:rsidP="003B6DAD">
      <w:pPr>
        <w:ind w:firstLine="720"/>
        <w:jc w:val="both"/>
        <w:rPr>
          <w:iCs/>
          <w:sz w:val="24"/>
          <w:szCs w:val="24"/>
          <w:lang w:val="hr-HR"/>
        </w:rPr>
      </w:pPr>
      <w:r w:rsidRPr="003B6DAD">
        <w:rPr>
          <w:iCs/>
          <w:sz w:val="24"/>
          <w:szCs w:val="24"/>
          <w:lang w:val="hr-HR"/>
        </w:rPr>
        <w:t>Provedba projekta podijeljena je u obračunska razdoblja i za navedena razdoblja IDA-a d.o.o. je dostavljala zahtjev za sufinanciranje troškova. Sufinancirani su troškovi usluge izrade geodetskog elaborata Coworking Pula, druga faza: izrada geodetske situacije građevine, izrada glavnog projekta, usluga izrade identifikacije korisnika i izrada baze podataka korisnika u sklopu projekta, usluga ispitivanja hidranta, priprema i provedba postupka nabave usluge vanjskih stručnjaka za program umrežavanja i edukacija za ciljane skupine u sklopu projekta, upravna pristojba za izdavanje građevinske dozvole, sastanci s predstavnicima Coworking centra i virtualnog ureda Zagreb, usluga edukacije u području poduzetništva, usluga poslovnog savjetovanja, usluga vizualizacije i specifikacije opreme poduzetničkog centra Coworking Pula, dizajn i priprema vizualnog identiteta, promo materijala, društvenih mreža, newslettera i sekundarnih/popratnih materijala, tisak promotivnih materijala i privremene ploče, upravljanje projektom gradnje Coworking Pula, troškovi usluge izrade izvedbenog projekta, priprema i provedba postupka nabave izvođača radova za Coworking Pula i nabave usluge stručnog nadzora u sklopu projekta, usluga projekta sustava tehničke zaštite i upravljanja s integracijom u CNUS,  trošak vodnog doprinosa, usluge poslovnog savjetovanja, usluge vizualizacije i specifikacije opreme poduzetničkog centra Coworking Pula, usluge upravljanja projektom gradnje Coworking Pula, izgradnja coworking centra, usluga provođenja medijskih promotivnih aktivnosti, usluge vanjskih</w:t>
      </w:r>
      <w:r w:rsidRPr="00540034">
        <w:rPr>
          <w:iCs/>
          <w:sz w:val="24"/>
          <w:szCs w:val="24"/>
          <w:lang w:val="hr-HR"/>
        </w:rPr>
        <w:t xml:space="preserve"> stručnjaka za program umrežavanja i edukacija za ciljane skupine, usluga edukacije u području poduzetništva, putni troškovi vezano uz sastanke s predstavnicima SAFU-a u Zagrebu, priprema i provedba postupka nabave usluga uspostave podcasta u sklopu projekta „Coworking Pula“, usluga uspostave podcasta u sklopu projekta „Coworking Pula“, usluga projektantskog nadzora, usluga stručnog nadzora, usluga poslovnog savjetovanja, upravljanje projektom gradnje „Coworking Pula“, usluga organizacije putovanja i troškovi sudjelovanja na tematskoj konferenciji "COWORKING SUMMIT 2022" u Madridu, usluga organizacije putovanja i troškovi sudjelovanja na tematskoj konferenciji "COWORKING EUROPE 2022" u Amsterdamu, troškovi predujma za dobavu i ugradnju dizala, priprema i provedba postupka nabave za Program mentorstva za polaznike ciklusa Idea HUB umrežavanja i nabava i instalacija opreme te troškovi plaća djelatnika IDA-e.</w:t>
      </w:r>
    </w:p>
    <w:p w14:paraId="2DC74C69" w14:textId="2BEC5B4A" w:rsidR="00F36FEB" w:rsidRPr="000D15C4" w:rsidRDefault="00F36FEB" w:rsidP="002A1204">
      <w:pPr>
        <w:ind w:firstLine="720"/>
        <w:jc w:val="both"/>
        <w:rPr>
          <w:color w:val="FF0000"/>
          <w:sz w:val="24"/>
          <w:szCs w:val="24"/>
          <w:lang w:val="hr-HR"/>
        </w:rPr>
      </w:pPr>
    </w:p>
    <w:p w14:paraId="51CB156F" w14:textId="788A6049" w:rsidR="00F36FEB" w:rsidRPr="000D15C4" w:rsidRDefault="00F36FEB" w:rsidP="00F36FEB">
      <w:pPr>
        <w:ind w:firstLine="708"/>
        <w:jc w:val="both"/>
        <w:rPr>
          <w:i/>
          <w:noProof/>
          <w:sz w:val="24"/>
          <w:szCs w:val="24"/>
          <w:lang w:val="hr-HR"/>
        </w:rPr>
      </w:pPr>
      <w:r w:rsidRPr="000D15C4">
        <w:rPr>
          <w:i/>
          <w:iCs/>
          <w:noProof/>
          <w:sz w:val="24"/>
          <w:szCs w:val="24"/>
          <w:lang w:val="hr-HR"/>
        </w:rPr>
        <w:t>Tekući projekt: Subvencioniranje kamata na odobrene kredite;</w:t>
      </w:r>
      <w:r w:rsidRPr="000D15C4">
        <w:rPr>
          <w:noProof/>
          <w:sz w:val="24"/>
          <w:szCs w:val="24"/>
          <w:lang w:val="hr-HR"/>
        </w:rPr>
        <w:t xml:space="preserve"> rashodi su planirani u iznosu od </w:t>
      </w:r>
      <w:r w:rsidR="006E3B4B">
        <w:rPr>
          <w:noProof/>
          <w:sz w:val="24"/>
          <w:szCs w:val="24"/>
          <w:lang w:val="hr-HR"/>
        </w:rPr>
        <w:t>5</w:t>
      </w:r>
      <w:r w:rsidRPr="000D15C4">
        <w:rPr>
          <w:noProof/>
          <w:sz w:val="24"/>
          <w:szCs w:val="24"/>
          <w:lang w:val="hr-HR"/>
        </w:rPr>
        <w:t xml:space="preserve">00.000,00 kuna, a izvršeni u iznosu od </w:t>
      </w:r>
      <w:r w:rsidR="002A1204">
        <w:rPr>
          <w:noProof/>
          <w:sz w:val="24"/>
          <w:szCs w:val="24"/>
          <w:lang w:val="hr-HR"/>
        </w:rPr>
        <w:t>360.646,14</w:t>
      </w:r>
      <w:r w:rsidRPr="000D15C4">
        <w:rPr>
          <w:noProof/>
          <w:sz w:val="24"/>
          <w:szCs w:val="24"/>
          <w:lang w:val="hr-HR"/>
        </w:rPr>
        <w:t xml:space="preserve"> kun</w:t>
      </w:r>
      <w:r w:rsidR="002A1204">
        <w:rPr>
          <w:noProof/>
          <w:sz w:val="24"/>
          <w:szCs w:val="24"/>
          <w:lang w:val="hr-HR"/>
        </w:rPr>
        <w:t>a</w:t>
      </w:r>
      <w:r w:rsidRPr="000D15C4">
        <w:rPr>
          <w:noProof/>
          <w:sz w:val="24"/>
          <w:szCs w:val="24"/>
          <w:lang w:val="hr-HR"/>
        </w:rPr>
        <w:t xml:space="preserve"> ili </w:t>
      </w:r>
      <w:r w:rsidR="002A1204">
        <w:rPr>
          <w:noProof/>
          <w:sz w:val="24"/>
          <w:szCs w:val="24"/>
          <w:lang w:val="hr-HR"/>
        </w:rPr>
        <w:t>72,13</w:t>
      </w:r>
      <w:r w:rsidRPr="000D15C4">
        <w:rPr>
          <w:noProof/>
          <w:sz w:val="24"/>
          <w:szCs w:val="24"/>
          <w:lang w:val="hr-HR"/>
        </w:rPr>
        <w:t>% u odnosu na plan. U 202</w:t>
      </w:r>
      <w:r w:rsidR="006E3B4B">
        <w:rPr>
          <w:noProof/>
          <w:sz w:val="24"/>
          <w:szCs w:val="24"/>
          <w:lang w:val="hr-HR"/>
        </w:rPr>
        <w:t>2</w:t>
      </w:r>
      <w:r w:rsidRPr="000D15C4">
        <w:rPr>
          <w:noProof/>
          <w:sz w:val="24"/>
          <w:szCs w:val="24"/>
          <w:lang w:val="hr-HR"/>
        </w:rPr>
        <w:t xml:space="preserve">. godini plaćala se subvencija kamata po kreditima dodijeljenim po kreditnim programima Program Poduzetnik Pula 2010, </w:t>
      </w:r>
      <w:r w:rsidRPr="000D15C4">
        <w:rPr>
          <w:bCs/>
          <w:sz w:val="24"/>
          <w:szCs w:val="24"/>
          <w:lang w:val="hr-HR"/>
        </w:rPr>
        <w:t>Poduzetnik Istarska županija 2020</w:t>
      </w:r>
      <w:r w:rsidRPr="000D15C4">
        <w:rPr>
          <w:i/>
          <w:noProof/>
          <w:sz w:val="24"/>
          <w:szCs w:val="24"/>
          <w:lang w:val="hr-HR"/>
        </w:rPr>
        <w:t>.</w:t>
      </w:r>
    </w:p>
    <w:p w14:paraId="7702337D" w14:textId="77777777" w:rsidR="00F36FEB" w:rsidRPr="000D15C4" w:rsidRDefault="00F36FEB" w:rsidP="00F36FEB">
      <w:pPr>
        <w:autoSpaceDE w:val="0"/>
        <w:autoSpaceDN w:val="0"/>
        <w:adjustRightInd w:val="0"/>
        <w:ind w:firstLine="708"/>
        <w:jc w:val="both"/>
        <w:rPr>
          <w:sz w:val="24"/>
          <w:szCs w:val="24"/>
          <w:lang w:val="hr-HR"/>
        </w:rPr>
      </w:pPr>
      <w:r>
        <w:rPr>
          <w:sz w:val="24"/>
          <w:szCs w:val="24"/>
          <w:lang w:val="hr-HR"/>
        </w:rPr>
        <w:t>Dana</w:t>
      </w:r>
      <w:r w:rsidRPr="000D15C4">
        <w:rPr>
          <w:sz w:val="24"/>
          <w:szCs w:val="24"/>
          <w:lang w:val="hr-HR"/>
        </w:rPr>
        <w:t xml:space="preserve"> 06. kolovoza 2020. godine don</w:t>
      </w:r>
      <w:r>
        <w:rPr>
          <w:sz w:val="24"/>
          <w:szCs w:val="24"/>
          <w:lang w:val="hr-HR"/>
        </w:rPr>
        <w:t>esena</w:t>
      </w:r>
      <w:r w:rsidRPr="000D15C4">
        <w:rPr>
          <w:sz w:val="24"/>
          <w:szCs w:val="24"/>
          <w:lang w:val="hr-HR"/>
        </w:rPr>
        <w:t xml:space="preserve"> je Odluku o poticanju razvoja poduzetništva kroz program kreditiranja “Poduzetnik Istarska županija“ te je zaključen Ugovor o provedbi kreditne linije sa Istarskom županijom i Istarskom razvojnom agencijom d.o.o. </w:t>
      </w:r>
      <w:r w:rsidRPr="000D15C4">
        <w:rPr>
          <w:iCs/>
          <w:sz w:val="24"/>
          <w:szCs w:val="24"/>
          <w:lang w:val="hr-HR"/>
        </w:rPr>
        <w:t xml:space="preserve">(dalje u tekstu IDA d.o.o.). </w:t>
      </w:r>
      <w:r w:rsidRPr="000D15C4">
        <w:rPr>
          <w:sz w:val="24"/>
          <w:szCs w:val="24"/>
          <w:lang w:val="hr-HR"/>
        </w:rPr>
        <w:t>Ukupni kreditni fond programa iznosi 385.000.000,00 kuna. Također, definiran je i kreditni fond kao i raspored dodatnog kreditnog fonda kojeg će Istarska županija rasporediti gradovima i općinama u Istri. Kreditni fond za poduzetnike koji su registrirani, odnosno oni koji ulažu na području Pule iznosi 70.000.000,00 kuna te još najviše dodatnih 9.688.000,00 kuna kreditnog fonda kojeg će Istarska županija rasporediti Gradu Pula ovisno o udjelu svakog pojedinog grada u Istarskoj razvojnoj agenciji IDA-i d.o.o. te iskorištenosti fonda Istarske županije.</w:t>
      </w:r>
    </w:p>
    <w:p w14:paraId="2A7E3F64" w14:textId="77777777" w:rsidR="00F36FEB" w:rsidRPr="000D15C4" w:rsidRDefault="00F36FEB" w:rsidP="00F36FEB">
      <w:pPr>
        <w:autoSpaceDE w:val="0"/>
        <w:autoSpaceDN w:val="0"/>
        <w:adjustRightInd w:val="0"/>
        <w:ind w:firstLine="708"/>
        <w:jc w:val="both"/>
        <w:rPr>
          <w:sz w:val="24"/>
          <w:szCs w:val="24"/>
          <w:lang w:val="hr-HR"/>
        </w:rPr>
      </w:pPr>
      <w:r w:rsidRPr="000D15C4">
        <w:rPr>
          <w:sz w:val="24"/>
          <w:szCs w:val="24"/>
          <w:lang w:val="hr-HR"/>
        </w:rPr>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0D15C4">
        <w:rPr>
          <w:rFonts w:eastAsia="Calibri"/>
          <w:sz w:val="24"/>
          <w:szCs w:val="24"/>
          <w:lang w:val="hr-HR"/>
        </w:rPr>
        <w:t xml:space="preserve"> </w:t>
      </w:r>
      <w:r w:rsidRPr="000D15C4">
        <w:rPr>
          <w:sz w:val="24"/>
          <w:szCs w:val="24"/>
          <w:lang w:val="hr-HR"/>
        </w:rPr>
        <w:t xml:space="preserve">Grad Pula subvencionirati kamatu u visini od 1%. </w:t>
      </w:r>
    </w:p>
    <w:p w14:paraId="67F94A7B" w14:textId="1F48BC1F" w:rsidR="002A1204" w:rsidRPr="003137B6" w:rsidRDefault="00FA6CCA" w:rsidP="002A1204">
      <w:pPr>
        <w:ind w:firstLine="708"/>
        <w:jc w:val="both"/>
        <w:rPr>
          <w:sz w:val="24"/>
          <w:szCs w:val="24"/>
          <w:lang w:val="hr-HR"/>
        </w:rPr>
      </w:pPr>
      <w:r w:rsidRPr="00FA6CCA">
        <w:rPr>
          <w:sz w:val="24"/>
          <w:szCs w:val="24"/>
          <w:lang w:val="hr-HR"/>
        </w:rPr>
        <w:t xml:space="preserve">U </w:t>
      </w:r>
      <w:r w:rsidR="002A1204">
        <w:rPr>
          <w:sz w:val="24"/>
          <w:szCs w:val="24"/>
          <w:lang w:val="hr-HR"/>
        </w:rPr>
        <w:t>2022. godini</w:t>
      </w:r>
      <w:r w:rsidRPr="00FA6CCA">
        <w:rPr>
          <w:sz w:val="24"/>
          <w:szCs w:val="24"/>
          <w:lang w:val="hr-HR"/>
        </w:rPr>
        <w:t xml:space="preserve"> održano je </w:t>
      </w:r>
      <w:r w:rsidR="002A1204">
        <w:rPr>
          <w:sz w:val="24"/>
          <w:szCs w:val="24"/>
          <w:lang w:val="hr-HR"/>
        </w:rPr>
        <w:t>10</w:t>
      </w:r>
      <w:r w:rsidRPr="00FA6CCA">
        <w:rPr>
          <w:sz w:val="24"/>
          <w:szCs w:val="24"/>
          <w:lang w:val="hr-HR"/>
        </w:rPr>
        <w:t xml:space="preserve"> sjednica Povjerenstva, </w:t>
      </w:r>
      <w:r w:rsidR="002A1204">
        <w:rPr>
          <w:sz w:val="24"/>
          <w:szCs w:val="24"/>
          <w:lang w:val="hr-HR"/>
        </w:rPr>
        <w:t>26</w:t>
      </w:r>
      <w:r w:rsidRPr="00FA6CCA">
        <w:rPr>
          <w:sz w:val="24"/>
          <w:szCs w:val="24"/>
          <w:lang w:val="hr-HR"/>
        </w:rPr>
        <w:t xml:space="preserve"> poduzetnika zatražilo je kreditnih sredstava u iznosu od </w:t>
      </w:r>
      <w:r w:rsidR="002A1204">
        <w:rPr>
          <w:sz w:val="24"/>
          <w:szCs w:val="24"/>
          <w:lang w:val="hr-HR"/>
        </w:rPr>
        <w:t>18.051.725,00</w:t>
      </w:r>
      <w:r w:rsidRPr="00FA6CCA">
        <w:rPr>
          <w:sz w:val="24"/>
          <w:szCs w:val="24"/>
          <w:lang w:val="hr-HR"/>
        </w:rPr>
        <w:t xml:space="preserve"> kuna. Povjerenstvo za odabir poduzetničkih projekata odobrilo je </w:t>
      </w:r>
      <w:r w:rsidR="002A1204">
        <w:rPr>
          <w:sz w:val="24"/>
          <w:szCs w:val="24"/>
          <w:lang w:val="hr-HR"/>
        </w:rPr>
        <w:t>25</w:t>
      </w:r>
      <w:r w:rsidRPr="00FA6CCA">
        <w:rPr>
          <w:sz w:val="24"/>
          <w:szCs w:val="24"/>
          <w:lang w:val="hr-HR"/>
        </w:rPr>
        <w:t xml:space="preserve"> kreditnih zahtjeva u iznosu od </w:t>
      </w:r>
      <w:r w:rsidR="002A1204">
        <w:rPr>
          <w:sz w:val="24"/>
          <w:szCs w:val="24"/>
          <w:lang w:val="hr-HR"/>
        </w:rPr>
        <w:t>17.801.725,00</w:t>
      </w:r>
      <w:r w:rsidRPr="00FA6CCA">
        <w:rPr>
          <w:sz w:val="24"/>
          <w:szCs w:val="24"/>
          <w:lang w:val="hr-HR"/>
        </w:rPr>
        <w:t xml:space="preserve"> kuna, a poslovne banke su odobrile </w:t>
      </w:r>
      <w:r w:rsidR="002A1204">
        <w:rPr>
          <w:sz w:val="24"/>
          <w:szCs w:val="24"/>
          <w:lang w:val="hr-HR"/>
        </w:rPr>
        <w:t>13</w:t>
      </w:r>
      <w:r w:rsidRPr="00FA6CCA">
        <w:rPr>
          <w:sz w:val="24"/>
          <w:szCs w:val="24"/>
          <w:lang w:val="hr-HR"/>
        </w:rPr>
        <w:t xml:space="preserve"> zahtjeva u iznosu od </w:t>
      </w:r>
      <w:r w:rsidR="002A1204">
        <w:rPr>
          <w:sz w:val="24"/>
          <w:szCs w:val="24"/>
          <w:lang w:val="hr-HR"/>
        </w:rPr>
        <w:t>7.413.000,00</w:t>
      </w:r>
      <w:r w:rsidRPr="00FA6CCA">
        <w:rPr>
          <w:sz w:val="24"/>
          <w:szCs w:val="24"/>
          <w:lang w:val="hr-HR"/>
        </w:rPr>
        <w:t xml:space="preserve"> kuna uz umanjenje od </w:t>
      </w:r>
      <w:r w:rsidR="002A1204">
        <w:rPr>
          <w:sz w:val="24"/>
          <w:szCs w:val="24"/>
          <w:lang w:val="hr-HR"/>
        </w:rPr>
        <w:t>12</w:t>
      </w:r>
      <w:r w:rsidRPr="00FA6CCA">
        <w:rPr>
          <w:sz w:val="24"/>
          <w:szCs w:val="24"/>
          <w:lang w:val="hr-HR"/>
        </w:rPr>
        <w:t xml:space="preserve">0.000,00 kuna. </w:t>
      </w:r>
    </w:p>
    <w:p w14:paraId="0042F492" w14:textId="50A62275" w:rsidR="002A1204" w:rsidRPr="003137B6" w:rsidRDefault="002A1204" w:rsidP="002A1204">
      <w:pPr>
        <w:jc w:val="both"/>
        <w:rPr>
          <w:sz w:val="24"/>
          <w:szCs w:val="24"/>
          <w:lang w:val="hr-HR"/>
        </w:rPr>
      </w:pPr>
      <w:r w:rsidRPr="003137B6">
        <w:rPr>
          <w:sz w:val="24"/>
          <w:szCs w:val="24"/>
          <w:lang w:val="hr-HR"/>
        </w:rPr>
        <w:tab/>
        <w:t xml:space="preserve">Od početka kreditnog programa ukupno su održane 24 sjednice Povjerenstva na kojima su poduzetnici podnijeli 153 zahtjeva i zatražili kreditna sredstva u iznosu od 90.638.302,00 kuna. </w:t>
      </w:r>
      <w:r w:rsidRPr="003137B6">
        <w:rPr>
          <w:sz w:val="24"/>
          <w:szCs w:val="24"/>
          <w:lang w:val="hr-HR"/>
        </w:rPr>
        <w:lastRenderedPageBreak/>
        <w:t>Grad Pula nije dao suglasnost za 4 kreditna zahtjeva u iznosu od 1.830.000,00 kuna, a povjerenstvo je odbilo 2 kreditna zahtjeva u iznosu od 430.000,00 kuna. Povjerenstvo za odabir poduzetničkih projekata odobrilo je 147 kreditnih zahtjeva u iznosu od 88.378.302,00 kuna, a poslovne banke su odobrile 111 zahtjeva u iznosu od 57.377.947,11 kuna uz umanjenje odobrenog iznosa za 4.694.605,89 kuna. Kod 28 kreditnih zahtjeva u iznosu od 19.167.024,00 kuna podnositelji zahtjeva odustali su odnosno odbijeni su tijekom obrade zahtjeva u banci. U obradi kod poslovnih banaka nalazi se 8 kreditnih  zahtjeva u iznosu od 7.138.725,00 kuna.</w:t>
      </w:r>
    </w:p>
    <w:p w14:paraId="0444B7F4" w14:textId="77777777" w:rsidR="00F36FEB" w:rsidRPr="000D15C4" w:rsidRDefault="00F36FEB" w:rsidP="00F36FEB">
      <w:pPr>
        <w:ind w:firstLine="708"/>
        <w:jc w:val="both"/>
        <w:rPr>
          <w:i/>
          <w:noProof/>
          <w:color w:val="FF0000"/>
          <w:sz w:val="24"/>
          <w:szCs w:val="24"/>
          <w:lang w:val="hr-HR"/>
        </w:rPr>
      </w:pPr>
    </w:p>
    <w:p w14:paraId="0A266090" w14:textId="6A62E03D" w:rsidR="006E3B4B" w:rsidRPr="000D15C4" w:rsidRDefault="00F36FEB" w:rsidP="006E3B4B">
      <w:pPr>
        <w:ind w:firstLine="708"/>
        <w:jc w:val="both"/>
        <w:rPr>
          <w:noProof/>
          <w:sz w:val="24"/>
          <w:szCs w:val="24"/>
          <w:lang w:val="hr-HR"/>
        </w:rPr>
      </w:pPr>
      <w:r w:rsidRPr="000D15C4">
        <w:rPr>
          <w:i/>
          <w:noProof/>
          <w:sz w:val="24"/>
          <w:szCs w:val="24"/>
          <w:lang w:val="hr-HR"/>
        </w:rPr>
        <w:t xml:space="preserve">Tekući projekt: Potpore razvoju gospodarstva, </w:t>
      </w:r>
      <w:r w:rsidRPr="000D15C4">
        <w:rPr>
          <w:noProof/>
          <w:sz w:val="24"/>
          <w:szCs w:val="24"/>
          <w:lang w:val="hr-HR"/>
        </w:rPr>
        <w:t xml:space="preserve">rashodi su planirani u iznosu od 1.500.000,00 kuna, </w:t>
      </w:r>
      <w:r w:rsidR="006E3B4B" w:rsidRPr="000D15C4">
        <w:rPr>
          <w:noProof/>
          <w:sz w:val="24"/>
          <w:szCs w:val="24"/>
          <w:lang w:val="hr-HR"/>
        </w:rPr>
        <w:t>a u izvještajnom razdoblju nisu izvršeni</w:t>
      </w:r>
      <w:r w:rsidR="00A55407" w:rsidRPr="00A55407">
        <w:rPr>
          <w:noProof/>
          <w:sz w:val="24"/>
          <w:szCs w:val="24"/>
          <w:lang w:val="hr-HR"/>
        </w:rPr>
        <w:t xml:space="preserve"> </w:t>
      </w:r>
      <w:r w:rsidR="00A55407" w:rsidRPr="000D15C4">
        <w:rPr>
          <w:noProof/>
          <w:sz w:val="24"/>
          <w:szCs w:val="24"/>
          <w:lang w:val="hr-HR"/>
        </w:rPr>
        <w:t xml:space="preserve">a izvršeni u iznosu od </w:t>
      </w:r>
      <w:r w:rsidR="00A55407">
        <w:rPr>
          <w:noProof/>
          <w:sz w:val="24"/>
          <w:szCs w:val="24"/>
          <w:lang w:val="hr-HR"/>
        </w:rPr>
        <w:t>1.500.000,00</w:t>
      </w:r>
      <w:r w:rsidR="00A55407" w:rsidRPr="000D15C4">
        <w:rPr>
          <w:noProof/>
          <w:sz w:val="24"/>
          <w:szCs w:val="24"/>
          <w:lang w:val="hr-HR"/>
        </w:rPr>
        <w:t xml:space="preserve"> kun</w:t>
      </w:r>
      <w:r w:rsidR="00A55407">
        <w:rPr>
          <w:noProof/>
          <w:sz w:val="24"/>
          <w:szCs w:val="24"/>
          <w:lang w:val="hr-HR"/>
        </w:rPr>
        <w:t>a</w:t>
      </w:r>
      <w:r w:rsidR="00A55407" w:rsidRPr="000D15C4">
        <w:rPr>
          <w:noProof/>
          <w:sz w:val="24"/>
          <w:szCs w:val="24"/>
          <w:lang w:val="hr-HR"/>
        </w:rPr>
        <w:t xml:space="preserve"> ili </w:t>
      </w:r>
      <w:r w:rsidR="00A55407">
        <w:rPr>
          <w:noProof/>
          <w:sz w:val="24"/>
          <w:szCs w:val="24"/>
          <w:lang w:val="hr-HR"/>
        </w:rPr>
        <w:t>100,00</w:t>
      </w:r>
      <w:r w:rsidR="00A55407" w:rsidRPr="000D15C4">
        <w:rPr>
          <w:noProof/>
          <w:sz w:val="24"/>
          <w:szCs w:val="24"/>
          <w:lang w:val="hr-HR"/>
        </w:rPr>
        <w:t>% u odnosu na plan</w:t>
      </w:r>
      <w:r w:rsidR="006E3B4B" w:rsidRPr="000D15C4">
        <w:rPr>
          <w:noProof/>
          <w:sz w:val="24"/>
          <w:szCs w:val="24"/>
          <w:lang w:val="hr-HR"/>
        </w:rPr>
        <w:t xml:space="preserve">. </w:t>
      </w:r>
    </w:p>
    <w:p w14:paraId="67B3AF60" w14:textId="38675DEC" w:rsidR="00F36FEB" w:rsidRPr="00312584" w:rsidRDefault="00F36FEB" w:rsidP="00F36FEB">
      <w:pPr>
        <w:autoSpaceDE w:val="0"/>
        <w:autoSpaceDN w:val="0"/>
        <w:adjustRightInd w:val="0"/>
        <w:ind w:firstLine="720"/>
        <w:jc w:val="both"/>
        <w:rPr>
          <w:sz w:val="24"/>
          <w:szCs w:val="24"/>
          <w:lang w:val="hr-HR"/>
        </w:rPr>
      </w:pPr>
      <w:r w:rsidRPr="00312584">
        <w:rPr>
          <w:sz w:val="24"/>
          <w:szCs w:val="24"/>
          <w:lang w:val="hr-HR"/>
        </w:rPr>
        <w:t xml:space="preserve">Dana </w:t>
      </w:r>
      <w:r w:rsidR="000E56AA">
        <w:rPr>
          <w:sz w:val="24"/>
          <w:szCs w:val="24"/>
          <w:lang w:val="hr-HR"/>
        </w:rPr>
        <w:t>12</w:t>
      </w:r>
      <w:r w:rsidRPr="00312584">
        <w:rPr>
          <w:sz w:val="24"/>
          <w:szCs w:val="24"/>
          <w:lang w:val="hr-HR"/>
        </w:rPr>
        <w:t xml:space="preserve">. </w:t>
      </w:r>
      <w:r w:rsidR="000E56AA">
        <w:rPr>
          <w:sz w:val="24"/>
          <w:szCs w:val="24"/>
          <w:lang w:val="hr-HR"/>
        </w:rPr>
        <w:t>svibnja</w:t>
      </w:r>
      <w:r w:rsidRPr="00312584">
        <w:rPr>
          <w:sz w:val="24"/>
          <w:szCs w:val="24"/>
          <w:lang w:val="hr-HR"/>
        </w:rPr>
        <w:t xml:space="preserve"> 202</w:t>
      </w:r>
      <w:r w:rsidR="000E56AA">
        <w:rPr>
          <w:sz w:val="24"/>
          <w:szCs w:val="24"/>
          <w:lang w:val="hr-HR"/>
        </w:rPr>
        <w:t>2</w:t>
      </w:r>
      <w:r w:rsidRPr="00312584">
        <w:rPr>
          <w:sz w:val="24"/>
          <w:szCs w:val="24"/>
          <w:lang w:val="hr-HR"/>
        </w:rPr>
        <w:t>. godine donesena je Odluka o poticanju razvoja malog gospodarstva kroz dodjelu potpora za razvoj poduzetništva grada Pule u 202</w:t>
      </w:r>
      <w:r w:rsidR="000E56AA">
        <w:rPr>
          <w:sz w:val="24"/>
          <w:szCs w:val="24"/>
          <w:lang w:val="hr-HR"/>
        </w:rPr>
        <w:t>2</w:t>
      </w:r>
      <w:r w:rsidRPr="00312584">
        <w:rPr>
          <w:sz w:val="24"/>
          <w:szCs w:val="24"/>
          <w:lang w:val="hr-HR"/>
        </w:rPr>
        <w:t>. godini „POTPORE PULA 202</w:t>
      </w:r>
      <w:r w:rsidR="000E56AA">
        <w:rPr>
          <w:sz w:val="24"/>
          <w:szCs w:val="24"/>
          <w:lang w:val="hr-HR"/>
        </w:rPr>
        <w:t>2</w:t>
      </w:r>
      <w:r w:rsidRPr="00312584">
        <w:rPr>
          <w:sz w:val="24"/>
          <w:szCs w:val="24"/>
          <w:lang w:val="hr-HR"/>
        </w:rPr>
        <w:t>“.</w:t>
      </w:r>
    </w:p>
    <w:p w14:paraId="735BD2EF" w14:textId="050F0F82" w:rsidR="00F36FEB" w:rsidRPr="00312584" w:rsidRDefault="00F36FEB" w:rsidP="00F36FEB">
      <w:pPr>
        <w:ind w:firstLine="709"/>
        <w:jc w:val="both"/>
        <w:rPr>
          <w:sz w:val="24"/>
          <w:szCs w:val="24"/>
          <w:lang w:val="hr-HR"/>
        </w:rPr>
      </w:pPr>
      <w:r w:rsidRPr="00312584">
        <w:rPr>
          <w:sz w:val="24"/>
          <w:szCs w:val="24"/>
          <w:lang w:val="hr-HR"/>
        </w:rPr>
        <w:t>Predloženom Odlukom postavio se okvir za poticanje razvoja malog gospodarstva u 202</w:t>
      </w:r>
      <w:r w:rsidR="000E56AA">
        <w:rPr>
          <w:sz w:val="24"/>
          <w:szCs w:val="24"/>
          <w:lang w:val="hr-HR"/>
        </w:rPr>
        <w:t>2</w:t>
      </w:r>
      <w:r w:rsidRPr="00312584">
        <w:rPr>
          <w:sz w:val="24"/>
          <w:szCs w:val="24"/>
          <w:lang w:val="hr-HR"/>
        </w:rPr>
        <w:t>. godini</w:t>
      </w:r>
      <w:r w:rsidR="004C1306">
        <w:rPr>
          <w:sz w:val="24"/>
          <w:szCs w:val="24"/>
          <w:lang w:val="hr-HR"/>
        </w:rPr>
        <w:t xml:space="preserve">, </w:t>
      </w:r>
      <w:r w:rsidRPr="00312584">
        <w:rPr>
          <w:sz w:val="24"/>
          <w:szCs w:val="24"/>
          <w:lang w:val="hr-HR"/>
        </w:rPr>
        <w:t>kroz dodjelu potpora za razvoj poduzetništva u skladu sa 6 mjera:</w:t>
      </w:r>
    </w:p>
    <w:p w14:paraId="15BC8960" w14:textId="77777777" w:rsidR="003B6DAD" w:rsidRPr="003B6DAD" w:rsidRDefault="003B6DAD" w:rsidP="003B6DAD">
      <w:pPr>
        <w:numPr>
          <w:ilvl w:val="0"/>
          <w:numId w:val="42"/>
        </w:numPr>
        <w:autoSpaceDE w:val="0"/>
        <w:autoSpaceDN w:val="0"/>
        <w:adjustRightInd w:val="0"/>
        <w:jc w:val="both"/>
        <w:rPr>
          <w:bCs/>
          <w:iCs/>
          <w:sz w:val="24"/>
          <w:szCs w:val="24"/>
          <w:lang w:val="hr-HR"/>
        </w:rPr>
      </w:pPr>
      <w:r w:rsidRPr="003B6DAD">
        <w:rPr>
          <w:bCs/>
          <w:iCs/>
          <w:sz w:val="24"/>
          <w:szCs w:val="24"/>
          <w:u w:val="single"/>
          <w:lang w:val="hr-HR"/>
        </w:rPr>
        <w:t>Mjera 1:</w:t>
      </w:r>
      <w:r w:rsidRPr="003B6DAD">
        <w:rPr>
          <w:bCs/>
          <w:iCs/>
          <w:sz w:val="24"/>
          <w:szCs w:val="24"/>
          <w:lang w:val="hr-HR"/>
        </w:rPr>
        <w:t xml:space="preserve"> Potpore novoosnovanim tvrtkama iznos potpore do 15.000,00 kuna, za žene poduzetnice do 18.000,00 kuna;</w:t>
      </w:r>
    </w:p>
    <w:p w14:paraId="7CEEE191" w14:textId="77777777" w:rsidR="003B6DAD" w:rsidRPr="003B6DAD" w:rsidRDefault="003B6DAD" w:rsidP="003B6DAD">
      <w:pPr>
        <w:numPr>
          <w:ilvl w:val="0"/>
          <w:numId w:val="42"/>
        </w:numPr>
        <w:autoSpaceDE w:val="0"/>
        <w:autoSpaceDN w:val="0"/>
        <w:adjustRightInd w:val="0"/>
        <w:jc w:val="both"/>
        <w:rPr>
          <w:bCs/>
          <w:iCs/>
          <w:sz w:val="24"/>
          <w:szCs w:val="24"/>
          <w:lang w:val="hr-HR"/>
        </w:rPr>
      </w:pPr>
      <w:r w:rsidRPr="003B6DAD">
        <w:rPr>
          <w:bCs/>
          <w:iCs/>
          <w:sz w:val="24"/>
          <w:szCs w:val="24"/>
          <w:u w:val="single"/>
          <w:lang w:val="hr-HR"/>
        </w:rPr>
        <w:t>Mjera 2:</w:t>
      </w:r>
      <w:r w:rsidRPr="003B6DAD">
        <w:rPr>
          <w:bCs/>
          <w:iCs/>
          <w:sz w:val="24"/>
          <w:szCs w:val="24"/>
          <w:lang w:val="hr-HR"/>
        </w:rPr>
        <w:t xml:space="preserve"> Potpore za digitalizaciju poslovanja i digitalni marketing iznos potpore do 15.000,00 kuna;</w:t>
      </w:r>
    </w:p>
    <w:p w14:paraId="735072A1" w14:textId="77777777" w:rsidR="003B6DAD" w:rsidRPr="003B6DAD" w:rsidRDefault="003B6DAD" w:rsidP="003B6DAD">
      <w:pPr>
        <w:numPr>
          <w:ilvl w:val="0"/>
          <w:numId w:val="42"/>
        </w:numPr>
        <w:autoSpaceDE w:val="0"/>
        <w:autoSpaceDN w:val="0"/>
        <w:adjustRightInd w:val="0"/>
        <w:jc w:val="both"/>
        <w:rPr>
          <w:bCs/>
          <w:iCs/>
          <w:sz w:val="24"/>
          <w:szCs w:val="24"/>
          <w:lang w:val="hr-HR"/>
        </w:rPr>
      </w:pPr>
      <w:r w:rsidRPr="003B6DAD">
        <w:rPr>
          <w:bCs/>
          <w:iCs/>
          <w:sz w:val="24"/>
          <w:szCs w:val="24"/>
          <w:u w:val="single"/>
          <w:lang w:val="hr-HR"/>
        </w:rPr>
        <w:t>Mjera 3:</w:t>
      </w:r>
      <w:r w:rsidRPr="003B6DAD">
        <w:rPr>
          <w:bCs/>
          <w:iCs/>
          <w:sz w:val="24"/>
          <w:szCs w:val="24"/>
          <w:lang w:val="hr-HR"/>
        </w:rPr>
        <w:t xml:space="preserve"> Potpore za novo zapošljavanje i samozapošljavanje iznos potpore od 5.000,00 do 20.000,00 kuna;</w:t>
      </w:r>
    </w:p>
    <w:p w14:paraId="704A8D89" w14:textId="77777777" w:rsidR="003B6DAD" w:rsidRPr="003B6DAD" w:rsidRDefault="003B6DAD" w:rsidP="003B6DAD">
      <w:pPr>
        <w:numPr>
          <w:ilvl w:val="0"/>
          <w:numId w:val="42"/>
        </w:numPr>
        <w:autoSpaceDE w:val="0"/>
        <w:autoSpaceDN w:val="0"/>
        <w:adjustRightInd w:val="0"/>
        <w:jc w:val="both"/>
        <w:rPr>
          <w:bCs/>
          <w:iCs/>
          <w:sz w:val="24"/>
          <w:szCs w:val="24"/>
          <w:lang w:val="hr-HR"/>
        </w:rPr>
      </w:pPr>
      <w:r w:rsidRPr="003B6DAD">
        <w:rPr>
          <w:bCs/>
          <w:iCs/>
          <w:sz w:val="24"/>
          <w:szCs w:val="24"/>
          <w:u w:val="single"/>
          <w:lang w:val="hr-HR"/>
        </w:rPr>
        <w:t>Mjera 4:</w:t>
      </w:r>
      <w:r w:rsidRPr="003B6DAD">
        <w:rPr>
          <w:bCs/>
          <w:iCs/>
          <w:sz w:val="24"/>
          <w:szCs w:val="24"/>
          <w:lang w:val="hr-HR"/>
        </w:rPr>
        <w:t xml:space="preserve"> Subvencioniranje troškova polaganja stručnih i majstorskih ispita te edukacija zaposlenika iznos potpore do 5.000,00 kuna;</w:t>
      </w:r>
    </w:p>
    <w:p w14:paraId="7724B521" w14:textId="77777777" w:rsidR="003B6DAD" w:rsidRPr="003B6DAD" w:rsidRDefault="003B6DAD" w:rsidP="003B6DAD">
      <w:pPr>
        <w:pStyle w:val="Odlomakpopisa"/>
        <w:widowControl/>
        <w:numPr>
          <w:ilvl w:val="0"/>
          <w:numId w:val="42"/>
        </w:numPr>
        <w:adjustRightInd/>
        <w:spacing w:line="240" w:lineRule="auto"/>
        <w:textAlignment w:val="auto"/>
        <w:rPr>
          <w:iCs/>
          <w:sz w:val="24"/>
          <w:szCs w:val="24"/>
          <w:lang w:val="hr-HR"/>
        </w:rPr>
      </w:pPr>
      <w:r w:rsidRPr="003B6DAD">
        <w:rPr>
          <w:bCs/>
          <w:iCs/>
          <w:sz w:val="24"/>
          <w:szCs w:val="24"/>
          <w:u w:val="single"/>
          <w:lang w:val="hr-HR"/>
        </w:rPr>
        <w:t>Mjera 5:</w:t>
      </w:r>
      <w:r w:rsidRPr="003B6DAD">
        <w:rPr>
          <w:bCs/>
          <w:iCs/>
          <w:sz w:val="24"/>
          <w:szCs w:val="24"/>
          <w:lang w:val="hr-HR"/>
        </w:rPr>
        <w:t xml:space="preserve"> Potpore za sufinanciranje nabave dugotrajne materijalne imovine iznos potpore do 30.000,00 kuna;</w:t>
      </w:r>
    </w:p>
    <w:p w14:paraId="5645B6A3" w14:textId="77777777" w:rsidR="003B6DAD" w:rsidRPr="003B6DAD" w:rsidRDefault="003B6DAD" w:rsidP="003B6DAD">
      <w:pPr>
        <w:pStyle w:val="Odlomakpopisa"/>
        <w:widowControl/>
        <w:numPr>
          <w:ilvl w:val="0"/>
          <w:numId w:val="42"/>
        </w:numPr>
        <w:adjustRightInd/>
        <w:spacing w:line="240" w:lineRule="auto"/>
        <w:jc w:val="left"/>
        <w:textAlignment w:val="auto"/>
        <w:rPr>
          <w:bCs/>
          <w:iCs/>
          <w:sz w:val="24"/>
          <w:szCs w:val="24"/>
          <w:u w:val="single"/>
          <w:lang w:val="hr-HR"/>
        </w:rPr>
      </w:pPr>
      <w:r w:rsidRPr="003B6DAD">
        <w:rPr>
          <w:bCs/>
          <w:iCs/>
          <w:sz w:val="24"/>
          <w:szCs w:val="24"/>
          <w:u w:val="single"/>
          <w:lang w:val="hr-HR"/>
        </w:rPr>
        <w:t xml:space="preserve">Mjera 6: </w:t>
      </w:r>
      <w:r w:rsidRPr="003B6DAD">
        <w:rPr>
          <w:bCs/>
          <w:iCs/>
          <w:sz w:val="24"/>
          <w:szCs w:val="24"/>
          <w:lang w:val="hr-HR"/>
        </w:rPr>
        <w:t>Potpore za IT sektor iznos potpore do 20.000,00 kuna.</w:t>
      </w:r>
    </w:p>
    <w:p w14:paraId="3419FF05" w14:textId="77777777" w:rsidR="00F36FEB" w:rsidRPr="00FC79FF" w:rsidRDefault="00F36FEB" w:rsidP="00F36FEB">
      <w:pPr>
        <w:pStyle w:val="Odlomakpopisa"/>
        <w:spacing w:line="240" w:lineRule="auto"/>
        <w:rPr>
          <w:iCs/>
          <w:sz w:val="24"/>
          <w:szCs w:val="24"/>
          <w:lang w:val="hr-HR"/>
        </w:rPr>
      </w:pPr>
    </w:p>
    <w:p w14:paraId="645927F9" w14:textId="18F7AB86" w:rsidR="00F36FEB" w:rsidRPr="00312584" w:rsidRDefault="00F36FEB" w:rsidP="00F36FEB">
      <w:pPr>
        <w:autoSpaceDE w:val="0"/>
        <w:autoSpaceDN w:val="0"/>
        <w:adjustRightInd w:val="0"/>
        <w:ind w:firstLine="708"/>
        <w:rPr>
          <w:bCs/>
          <w:sz w:val="24"/>
          <w:szCs w:val="24"/>
          <w:lang w:val="hr-HR"/>
        </w:rPr>
      </w:pPr>
      <w:r w:rsidRPr="00312584">
        <w:rPr>
          <w:bCs/>
          <w:sz w:val="24"/>
          <w:szCs w:val="24"/>
          <w:lang w:val="hr-HR"/>
        </w:rPr>
        <w:t>Ciljevi navedenih mjera su sljedeći:</w:t>
      </w:r>
    </w:p>
    <w:p w14:paraId="2A771FAD" w14:textId="77777777" w:rsidR="00313BE2" w:rsidRPr="00313BE2" w:rsidRDefault="00313BE2" w:rsidP="00383FD9">
      <w:pPr>
        <w:numPr>
          <w:ilvl w:val="0"/>
          <w:numId w:val="45"/>
        </w:numPr>
        <w:autoSpaceDE w:val="0"/>
        <w:autoSpaceDN w:val="0"/>
        <w:adjustRightInd w:val="0"/>
        <w:ind w:left="714" w:hanging="357"/>
        <w:jc w:val="both"/>
        <w:rPr>
          <w:sz w:val="24"/>
          <w:szCs w:val="24"/>
        </w:rPr>
      </w:pPr>
      <w:r w:rsidRPr="00313BE2">
        <w:rPr>
          <w:sz w:val="24"/>
          <w:szCs w:val="24"/>
        </w:rPr>
        <w:t>smanjenje početnih financijskih izdataka poduzetnika prilikom pokretanja poslovanja,</w:t>
      </w:r>
    </w:p>
    <w:p w14:paraId="370704F8" w14:textId="77777777" w:rsidR="00313BE2" w:rsidRPr="00313BE2" w:rsidRDefault="00313BE2" w:rsidP="00383FD9">
      <w:pPr>
        <w:numPr>
          <w:ilvl w:val="0"/>
          <w:numId w:val="45"/>
        </w:numPr>
        <w:autoSpaceDE w:val="0"/>
        <w:autoSpaceDN w:val="0"/>
        <w:adjustRightInd w:val="0"/>
        <w:ind w:left="714" w:hanging="357"/>
        <w:jc w:val="both"/>
        <w:rPr>
          <w:sz w:val="24"/>
          <w:szCs w:val="24"/>
        </w:rPr>
      </w:pPr>
      <w:r w:rsidRPr="00313BE2">
        <w:rPr>
          <w:sz w:val="24"/>
          <w:szCs w:val="24"/>
        </w:rPr>
        <w:t>poticanje mikro i malih poduzetnika da koriste sredstva za digitalni marketing i digitalizaciju poslovanja,</w:t>
      </w:r>
    </w:p>
    <w:p w14:paraId="23565EC2" w14:textId="77777777" w:rsidR="00313BE2" w:rsidRPr="00313BE2" w:rsidRDefault="00313BE2" w:rsidP="00383FD9">
      <w:pPr>
        <w:numPr>
          <w:ilvl w:val="0"/>
          <w:numId w:val="45"/>
        </w:numPr>
        <w:autoSpaceDE w:val="0"/>
        <w:autoSpaceDN w:val="0"/>
        <w:adjustRightInd w:val="0"/>
        <w:ind w:left="714" w:hanging="357"/>
        <w:jc w:val="both"/>
        <w:rPr>
          <w:sz w:val="24"/>
          <w:szCs w:val="24"/>
        </w:rPr>
      </w:pPr>
      <w:r w:rsidRPr="00313BE2">
        <w:rPr>
          <w:sz w:val="24"/>
          <w:szCs w:val="24"/>
        </w:rPr>
        <w:t xml:space="preserve">smanjenje troškova rada u procesu samozapošljavanja ili zapošljavanja novog djelatnika, odnosno poticanje </w:t>
      </w:r>
      <w:r w:rsidRPr="00313BE2">
        <w:rPr>
          <w:bCs/>
          <w:sz w:val="24"/>
          <w:szCs w:val="24"/>
        </w:rPr>
        <w:t xml:space="preserve">zapošljavanja nove radne snage, </w:t>
      </w:r>
    </w:p>
    <w:p w14:paraId="437E08F3" w14:textId="77777777" w:rsidR="00313BE2" w:rsidRPr="00313BE2" w:rsidRDefault="00313BE2" w:rsidP="00383FD9">
      <w:pPr>
        <w:numPr>
          <w:ilvl w:val="0"/>
          <w:numId w:val="45"/>
        </w:numPr>
        <w:autoSpaceDE w:val="0"/>
        <w:autoSpaceDN w:val="0"/>
        <w:adjustRightInd w:val="0"/>
        <w:ind w:left="714" w:hanging="357"/>
        <w:jc w:val="both"/>
        <w:rPr>
          <w:sz w:val="24"/>
          <w:szCs w:val="24"/>
        </w:rPr>
      </w:pPr>
      <w:r w:rsidRPr="00313BE2">
        <w:rPr>
          <w:sz w:val="24"/>
          <w:szCs w:val="24"/>
        </w:rPr>
        <w:t>povećanje konkurentnosti mikro i malih poduzetnika kroz dodatnu edukaciju, naukovanje i stručno usavršavanje zaposlenika,</w:t>
      </w:r>
    </w:p>
    <w:p w14:paraId="552A2F43" w14:textId="77777777" w:rsidR="00313BE2" w:rsidRPr="00313BE2" w:rsidRDefault="00313BE2" w:rsidP="00383FD9">
      <w:pPr>
        <w:numPr>
          <w:ilvl w:val="0"/>
          <w:numId w:val="45"/>
        </w:numPr>
        <w:autoSpaceDE w:val="0"/>
        <w:autoSpaceDN w:val="0"/>
        <w:adjustRightInd w:val="0"/>
        <w:ind w:left="714" w:hanging="357"/>
        <w:jc w:val="both"/>
        <w:rPr>
          <w:sz w:val="24"/>
          <w:szCs w:val="24"/>
        </w:rPr>
      </w:pPr>
      <w:r w:rsidRPr="00313BE2">
        <w:rPr>
          <w:bCs/>
          <w:sz w:val="24"/>
          <w:szCs w:val="24"/>
        </w:rPr>
        <w:t>zamjena dotrajalih strojeva, alata i opreme, odnosno nabava suvremenih strojeva, alata i opreme čime bi se osnažio sektor malih proizvodnih djelatnosti i sektor uslužnih djelatnosti u području popravaka predmeta za osobnu uporabu i kućanstvo,</w:t>
      </w:r>
    </w:p>
    <w:p w14:paraId="4E640723" w14:textId="77777777" w:rsidR="00313BE2" w:rsidRPr="00313BE2" w:rsidRDefault="00313BE2" w:rsidP="00383FD9">
      <w:pPr>
        <w:numPr>
          <w:ilvl w:val="0"/>
          <w:numId w:val="45"/>
        </w:numPr>
        <w:autoSpaceDE w:val="0"/>
        <w:autoSpaceDN w:val="0"/>
        <w:adjustRightInd w:val="0"/>
        <w:ind w:left="714" w:hanging="357"/>
        <w:jc w:val="both"/>
        <w:rPr>
          <w:bCs/>
          <w:sz w:val="24"/>
          <w:szCs w:val="24"/>
        </w:rPr>
      </w:pPr>
      <w:r w:rsidRPr="00313BE2">
        <w:rPr>
          <w:bCs/>
          <w:sz w:val="24"/>
          <w:szCs w:val="24"/>
        </w:rPr>
        <w:t>povećanje broja gospodarskih subjekata te konkurentnosti u IT sektoru.</w:t>
      </w:r>
    </w:p>
    <w:p w14:paraId="6E195026" w14:textId="77777777" w:rsidR="00F36FEB" w:rsidRDefault="00F36FEB" w:rsidP="00F36FEB">
      <w:pPr>
        <w:tabs>
          <w:tab w:val="left" w:pos="7185"/>
        </w:tabs>
        <w:ind w:firstLine="709"/>
        <w:jc w:val="both"/>
        <w:rPr>
          <w:sz w:val="24"/>
          <w:szCs w:val="24"/>
          <w:lang w:val="hr-HR"/>
        </w:rPr>
      </w:pPr>
    </w:p>
    <w:p w14:paraId="7643F81E" w14:textId="05690CA8" w:rsidR="003B6DAD" w:rsidRPr="00D64904" w:rsidRDefault="003B6DAD" w:rsidP="003B6DAD">
      <w:pPr>
        <w:ind w:firstLine="720"/>
        <w:jc w:val="both"/>
        <w:rPr>
          <w:strike/>
          <w:sz w:val="24"/>
          <w:szCs w:val="24"/>
          <w:lang w:val="hr-HR"/>
        </w:rPr>
      </w:pPr>
      <w:r w:rsidRPr="0033663E">
        <w:rPr>
          <w:sz w:val="24"/>
          <w:szCs w:val="24"/>
          <w:lang w:val="hr-HR"/>
        </w:rPr>
        <w:t xml:space="preserve">Ukupno je po ovom programu zaprimljeno 163 zahtjeva u iznosu od 2.486.343,64 kune. </w:t>
      </w:r>
      <w:r>
        <w:rPr>
          <w:sz w:val="24"/>
          <w:szCs w:val="24"/>
          <w:lang w:val="hr-HR"/>
        </w:rPr>
        <w:t>Z</w:t>
      </w:r>
      <w:r w:rsidRPr="0033663E">
        <w:rPr>
          <w:sz w:val="24"/>
          <w:szCs w:val="24"/>
          <w:lang w:val="hr-HR"/>
        </w:rPr>
        <w:t xml:space="preserve">ahtjevi </w:t>
      </w:r>
      <w:r>
        <w:rPr>
          <w:sz w:val="24"/>
          <w:szCs w:val="24"/>
          <w:lang w:val="hr-HR"/>
        </w:rPr>
        <w:t xml:space="preserve">su </w:t>
      </w:r>
      <w:r w:rsidRPr="0033663E">
        <w:rPr>
          <w:sz w:val="24"/>
          <w:szCs w:val="24"/>
          <w:lang w:val="hr-HR"/>
        </w:rPr>
        <w:t>obrađeni kroz dvije sjednice povjerenstva koje su održane 8. srpnja i 27. rujna 2022. godine. Za 115 odobrenih zahtjeva za dodjelu potpore</w:t>
      </w:r>
      <w:r w:rsidR="00C2640A">
        <w:rPr>
          <w:sz w:val="24"/>
          <w:szCs w:val="24"/>
          <w:lang w:val="hr-HR"/>
        </w:rPr>
        <w:t>,</w:t>
      </w:r>
      <w:r w:rsidRPr="0033663E">
        <w:rPr>
          <w:sz w:val="24"/>
          <w:szCs w:val="24"/>
          <w:lang w:val="hr-HR"/>
        </w:rPr>
        <w:t xml:space="preserve"> odlukama od 20. srpnja i 11. listopada 2022. godine dodijel</w:t>
      </w:r>
      <w:r w:rsidR="00C2640A">
        <w:rPr>
          <w:sz w:val="24"/>
          <w:szCs w:val="24"/>
          <w:lang w:val="hr-HR"/>
        </w:rPr>
        <w:t>jen je</w:t>
      </w:r>
      <w:r w:rsidRPr="0033663E">
        <w:rPr>
          <w:sz w:val="24"/>
          <w:szCs w:val="24"/>
          <w:lang w:val="hr-HR"/>
        </w:rPr>
        <w:t xml:space="preserve"> iznos od 1.500.000,00 kuna uz umanjenje odobrenog iznosa kod 48 zahtjeva za 194.075,39 kuna dok je za 20 zahtjeva u iznosu od 373.095,96 kuna odlučeno da se potpora ne dodijeli budući da zaprimljeni zahtjevi nisu u skladu sa odredbama Javnog poziva. Jedan podnositelj odustao je od zahtjeva za dodjelu potpore u iznosu od 15.000,00 kuna. Za 24 zahtjeva u iznosu od 341.803,29 kuna nedostajalo je sredstava</w:t>
      </w:r>
      <w:r>
        <w:rPr>
          <w:sz w:val="24"/>
          <w:szCs w:val="24"/>
          <w:lang w:val="hr-HR"/>
        </w:rPr>
        <w:t xml:space="preserve"> iz razloga što su odobrena ukupno planirana sredstva,</w:t>
      </w:r>
      <w:r w:rsidRPr="0033663E">
        <w:rPr>
          <w:sz w:val="24"/>
          <w:szCs w:val="24"/>
          <w:lang w:val="hr-HR"/>
        </w:rPr>
        <w:t xml:space="preserve"> a 3 zahtjeva u iznosu od 62.369,00 kuna zaprimljena su nakon obustave javnog poziv</w:t>
      </w:r>
      <w:r>
        <w:rPr>
          <w:sz w:val="24"/>
          <w:szCs w:val="24"/>
          <w:lang w:val="hr-HR"/>
        </w:rPr>
        <w:t>a.</w:t>
      </w:r>
    </w:p>
    <w:p w14:paraId="5768052F" w14:textId="77777777" w:rsidR="00C2640A" w:rsidRDefault="00C2640A" w:rsidP="00A55407">
      <w:pPr>
        <w:ind w:firstLine="708"/>
        <w:rPr>
          <w:sz w:val="24"/>
          <w:szCs w:val="24"/>
          <w:lang w:val="hr-HR"/>
        </w:rPr>
      </w:pPr>
    </w:p>
    <w:p w14:paraId="0DBB36E1" w14:textId="77777777" w:rsidR="00C2640A" w:rsidRDefault="00C2640A" w:rsidP="00A55407">
      <w:pPr>
        <w:ind w:firstLine="708"/>
        <w:rPr>
          <w:sz w:val="24"/>
          <w:szCs w:val="24"/>
          <w:lang w:val="hr-HR"/>
        </w:rPr>
      </w:pPr>
    </w:p>
    <w:p w14:paraId="29B79D3F" w14:textId="77777777" w:rsidR="00C2640A" w:rsidRDefault="00C2640A" w:rsidP="00A55407">
      <w:pPr>
        <w:ind w:firstLine="708"/>
        <w:rPr>
          <w:sz w:val="24"/>
          <w:szCs w:val="24"/>
          <w:lang w:val="hr-HR"/>
        </w:rPr>
      </w:pPr>
    </w:p>
    <w:p w14:paraId="31B31660" w14:textId="77777777" w:rsidR="00C2640A" w:rsidRDefault="00C2640A" w:rsidP="00A55407">
      <w:pPr>
        <w:ind w:firstLine="708"/>
        <w:rPr>
          <w:sz w:val="24"/>
          <w:szCs w:val="24"/>
          <w:lang w:val="hr-HR"/>
        </w:rPr>
      </w:pPr>
    </w:p>
    <w:p w14:paraId="0932FCC2" w14:textId="1D753C6C" w:rsidR="00A55407" w:rsidRDefault="00A55407" w:rsidP="00A55407">
      <w:pPr>
        <w:ind w:firstLine="708"/>
        <w:rPr>
          <w:sz w:val="24"/>
          <w:szCs w:val="24"/>
          <w:lang w:val="hr-HR"/>
        </w:rPr>
      </w:pPr>
      <w:r w:rsidRPr="00D628E0">
        <w:rPr>
          <w:sz w:val="24"/>
          <w:szCs w:val="24"/>
          <w:lang w:val="hr-HR"/>
        </w:rPr>
        <w:lastRenderedPageBreak/>
        <w:t xml:space="preserve">Pregled </w:t>
      </w:r>
      <w:r w:rsidR="00BE231F">
        <w:rPr>
          <w:sz w:val="24"/>
          <w:szCs w:val="24"/>
          <w:lang w:val="hr-HR"/>
        </w:rPr>
        <w:t xml:space="preserve">potpora </w:t>
      </w:r>
      <w:r w:rsidRPr="00D628E0">
        <w:rPr>
          <w:sz w:val="24"/>
          <w:szCs w:val="24"/>
          <w:lang w:val="hr-HR"/>
        </w:rPr>
        <w:t>po mjerama:</w:t>
      </w:r>
    </w:p>
    <w:p w14:paraId="5064E67A" w14:textId="49EAB70D" w:rsidR="00BD5885" w:rsidRDefault="00BD5885" w:rsidP="00A55407">
      <w:pPr>
        <w:ind w:firstLine="708"/>
        <w:rPr>
          <w:sz w:val="24"/>
          <w:szCs w:val="24"/>
          <w:lang w:val="hr-HR"/>
        </w:rPr>
      </w:pPr>
    </w:p>
    <w:tbl>
      <w:tblPr>
        <w:tblW w:w="10303" w:type="dxa"/>
        <w:jc w:val="center"/>
        <w:tblLook w:val="04A0" w:firstRow="1" w:lastRow="0" w:firstColumn="1" w:lastColumn="0" w:noHBand="0" w:noVBand="1"/>
      </w:tblPr>
      <w:tblGrid>
        <w:gridCol w:w="3494"/>
        <w:gridCol w:w="692"/>
        <w:gridCol w:w="1266"/>
        <w:gridCol w:w="605"/>
        <w:gridCol w:w="1266"/>
        <w:gridCol w:w="1161"/>
        <w:gridCol w:w="605"/>
        <w:gridCol w:w="1761"/>
      </w:tblGrid>
      <w:tr w:rsidR="00BD5885" w:rsidRPr="00BD5885" w14:paraId="145D64EB" w14:textId="77777777" w:rsidTr="007F568B">
        <w:trPr>
          <w:trHeight w:val="540"/>
          <w:jc w:val="center"/>
        </w:trPr>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D1ED" w14:textId="77777777" w:rsidR="00BD5885" w:rsidRPr="00BD5885" w:rsidRDefault="00BD5885" w:rsidP="00BD5885">
            <w:pPr>
              <w:jc w:val="center"/>
              <w:rPr>
                <w:i/>
                <w:iCs/>
                <w:color w:val="000000"/>
                <w:lang w:val="en-US" w:eastAsia="en-US"/>
              </w:rPr>
            </w:pPr>
            <w:r w:rsidRPr="00BD5885">
              <w:rPr>
                <w:i/>
                <w:iCs/>
                <w:color w:val="000000"/>
                <w:lang w:val="hr-HR" w:eastAsia="en-US"/>
              </w:rPr>
              <w:t> </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14:paraId="48DB1DFB" w14:textId="77777777" w:rsidR="00BD5885" w:rsidRPr="00BD5885" w:rsidRDefault="00BD5885" w:rsidP="00BD5885">
            <w:pPr>
              <w:jc w:val="center"/>
              <w:rPr>
                <w:b/>
                <w:bCs/>
                <w:color w:val="000000"/>
                <w:lang w:val="en-US" w:eastAsia="en-US"/>
              </w:rPr>
            </w:pPr>
            <w:r w:rsidRPr="00BD5885">
              <w:rPr>
                <w:b/>
                <w:bCs/>
                <w:color w:val="000000"/>
                <w:lang w:val="hr-HR" w:eastAsia="en-US"/>
              </w:rPr>
              <w:t>Zaprimljeni zahtjevi</w:t>
            </w:r>
          </w:p>
        </w:tc>
        <w:tc>
          <w:tcPr>
            <w:tcW w:w="485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919F875" w14:textId="77777777" w:rsidR="00BD5885" w:rsidRPr="00BD5885" w:rsidRDefault="00BD5885" w:rsidP="00BD5885">
            <w:pPr>
              <w:jc w:val="center"/>
              <w:rPr>
                <w:b/>
                <w:bCs/>
                <w:color w:val="000000"/>
                <w:lang w:val="en-US" w:eastAsia="en-US"/>
              </w:rPr>
            </w:pPr>
            <w:r w:rsidRPr="00BD5885">
              <w:rPr>
                <w:b/>
                <w:bCs/>
                <w:color w:val="000000"/>
                <w:lang w:val="hr-HR" w:eastAsia="en-US"/>
              </w:rPr>
              <w:t>Na povjerenstvu</w:t>
            </w:r>
          </w:p>
        </w:tc>
      </w:tr>
      <w:tr w:rsidR="00BD5885" w:rsidRPr="00BD5885" w14:paraId="1AE74B92" w14:textId="77777777" w:rsidTr="007F568B">
        <w:trPr>
          <w:trHeight w:val="856"/>
          <w:jc w:val="center"/>
        </w:trPr>
        <w:tc>
          <w:tcPr>
            <w:tcW w:w="3494" w:type="dxa"/>
            <w:tcBorders>
              <w:top w:val="nil"/>
              <w:left w:val="single" w:sz="4" w:space="0" w:color="auto"/>
              <w:bottom w:val="single" w:sz="4" w:space="0" w:color="auto"/>
              <w:right w:val="single" w:sz="4" w:space="0" w:color="auto"/>
            </w:tcBorders>
            <w:shd w:val="clear" w:color="auto" w:fill="auto"/>
            <w:noWrap/>
            <w:vAlign w:val="center"/>
            <w:hideMark/>
          </w:tcPr>
          <w:p w14:paraId="5DF538A0" w14:textId="77777777" w:rsidR="00BD5885" w:rsidRPr="00BD5885" w:rsidRDefault="00BD5885" w:rsidP="00BD5885">
            <w:pPr>
              <w:jc w:val="center"/>
              <w:rPr>
                <w:b/>
                <w:bCs/>
                <w:color w:val="000000"/>
                <w:lang w:val="en-US" w:eastAsia="en-US"/>
              </w:rPr>
            </w:pPr>
            <w:r w:rsidRPr="00BD5885">
              <w:rPr>
                <w:b/>
                <w:bCs/>
                <w:color w:val="000000"/>
                <w:lang w:val="hr-HR" w:eastAsia="en-US"/>
              </w:rPr>
              <w:t>Naziv mjere</w:t>
            </w:r>
          </w:p>
        </w:tc>
        <w:tc>
          <w:tcPr>
            <w:tcW w:w="692" w:type="dxa"/>
            <w:tcBorders>
              <w:top w:val="nil"/>
              <w:left w:val="nil"/>
              <w:bottom w:val="single" w:sz="4" w:space="0" w:color="auto"/>
              <w:right w:val="single" w:sz="4" w:space="0" w:color="auto"/>
            </w:tcBorders>
            <w:shd w:val="clear" w:color="auto" w:fill="auto"/>
            <w:vAlign w:val="center"/>
            <w:hideMark/>
          </w:tcPr>
          <w:p w14:paraId="238A473D" w14:textId="77777777" w:rsidR="00BD5885" w:rsidRPr="00BD5885" w:rsidRDefault="00BD5885" w:rsidP="00BD5885">
            <w:pPr>
              <w:jc w:val="center"/>
              <w:rPr>
                <w:b/>
                <w:bCs/>
                <w:color w:val="000000"/>
                <w:lang w:val="en-US" w:eastAsia="en-US"/>
              </w:rPr>
            </w:pPr>
            <w:r w:rsidRPr="00BD5885">
              <w:rPr>
                <w:b/>
                <w:bCs/>
                <w:color w:val="000000"/>
                <w:lang w:val="hr-HR" w:eastAsia="en-US"/>
              </w:rPr>
              <w:t>Broj</w:t>
            </w:r>
          </w:p>
        </w:tc>
        <w:tc>
          <w:tcPr>
            <w:tcW w:w="1266" w:type="dxa"/>
            <w:tcBorders>
              <w:top w:val="nil"/>
              <w:left w:val="nil"/>
              <w:bottom w:val="single" w:sz="4" w:space="0" w:color="auto"/>
              <w:right w:val="single" w:sz="4" w:space="0" w:color="auto"/>
            </w:tcBorders>
            <w:shd w:val="clear" w:color="auto" w:fill="auto"/>
            <w:noWrap/>
            <w:vAlign w:val="center"/>
            <w:hideMark/>
          </w:tcPr>
          <w:p w14:paraId="0ADBC555" w14:textId="77777777" w:rsidR="00BD5885" w:rsidRPr="00BD5885" w:rsidRDefault="00BD5885" w:rsidP="00BD5885">
            <w:pPr>
              <w:jc w:val="center"/>
              <w:rPr>
                <w:b/>
                <w:bCs/>
                <w:color w:val="000000"/>
                <w:lang w:val="en-US" w:eastAsia="en-US"/>
              </w:rPr>
            </w:pPr>
            <w:r w:rsidRPr="00BD5885">
              <w:rPr>
                <w:b/>
                <w:bCs/>
                <w:color w:val="000000"/>
                <w:lang w:val="hr-HR" w:eastAsia="en-US"/>
              </w:rPr>
              <w:t>Iznos</w:t>
            </w:r>
          </w:p>
        </w:tc>
        <w:tc>
          <w:tcPr>
            <w:tcW w:w="605" w:type="dxa"/>
            <w:tcBorders>
              <w:top w:val="nil"/>
              <w:left w:val="nil"/>
              <w:bottom w:val="single" w:sz="4" w:space="0" w:color="auto"/>
              <w:right w:val="single" w:sz="4" w:space="0" w:color="auto"/>
            </w:tcBorders>
            <w:shd w:val="clear" w:color="auto" w:fill="auto"/>
            <w:vAlign w:val="center"/>
            <w:hideMark/>
          </w:tcPr>
          <w:p w14:paraId="2C2DFD03" w14:textId="77777777" w:rsidR="00BD5885" w:rsidRPr="00BD5885" w:rsidRDefault="00BD5885" w:rsidP="00BD5885">
            <w:pPr>
              <w:jc w:val="center"/>
              <w:rPr>
                <w:b/>
                <w:bCs/>
                <w:color w:val="000000"/>
                <w:lang w:val="en-US" w:eastAsia="en-US"/>
              </w:rPr>
            </w:pPr>
            <w:r w:rsidRPr="00BD5885">
              <w:rPr>
                <w:b/>
                <w:bCs/>
                <w:color w:val="000000"/>
                <w:lang w:val="hr-HR" w:eastAsia="en-US"/>
              </w:rPr>
              <w:t>Broj</w:t>
            </w:r>
          </w:p>
        </w:tc>
        <w:tc>
          <w:tcPr>
            <w:tcW w:w="1266" w:type="dxa"/>
            <w:tcBorders>
              <w:top w:val="nil"/>
              <w:left w:val="nil"/>
              <w:bottom w:val="single" w:sz="4" w:space="0" w:color="auto"/>
              <w:right w:val="single" w:sz="4" w:space="0" w:color="auto"/>
            </w:tcBorders>
            <w:shd w:val="clear" w:color="auto" w:fill="auto"/>
            <w:noWrap/>
            <w:vAlign w:val="center"/>
            <w:hideMark/>
          </w:tcPr>
          <w:p w14:paraId="7B50193A" w14:textId="77777777" w:rsidR="00BD5885" w:rsidRPr="00BD5885" w:rsidRDefault="00BD5885" w:rsidP="00BD5885">
            <w:pPr>
              <w:jc w:val="center"/>
              <w:rPr>
                <w:b/>
                <w:bCs/>
                <w:color w:val="000000"/>
                <w:lang w:val="en-US" w:eastAsia="en-US"/>
              </w:rPr>
            </w:pPr>
            <w:r w:rsidRPr="00BD5885">
              <w:rPr>
                <w:b/>
                <w:bCs/>
                <w:color w:val="000000"/>
                <w:lang w:val="hr-HR" w:eastAsia="en-US"/>
              </w:rPr>
              <w:t>Odobreno</w:t>
            </w:r>
          </w:p>
        </w:tc>
        <w:tc>
          <w:tcPr>
            <w:tcW w:w="1161" w:type="dxa"/>
            <w:tcBorders>
              <w:top w:val="nil"/>
              <w:left w:val="nil"/>
              <w:bottom w:val="single" w:sz="4" w:space="0" w:color="auto"/>
              <w:right w:val="single" w:sz="4" w:space="0" w:color="auto"/>
            </w:tcBorders>
            <w:shd w:val="clear" w:color="auto" w:fill="auto"/>
            <w:noWrap/>
            <w:vAlign w:val="center"/>
            <w:hideMark/>
          </w:tcPr>
          <w:p w14:paraId="4AE4CEAA" w14:textId="77777777" w:rsidR="00BD5885" w:rsidRPr="00BD5885" w:rsidRDefault="00BD5885" w:rsidP="00BD5885">
            <w:pPr>
              <w:jc w:val="center"/>
              <w:rPr>
                <w:b/>
                <w:bCs/>
                <w:color w:val="000000"/>
                <w:lang w:val="en-US" w:eastAsia="en-US"/>
              </w:rPr>
            </w:pPr>
            <w:r w:rsidRPr="00BD5885">
              <w:rPr>
                <w:b/>
                <w:bCs/>
                <w:color w:val="000000"/>
                <w:lang w:val="hr-HR" w:eastAsia="en-US"/>
              </w:rPr>
              <w:t>Umanjenje</w:t>
            </w:r>
          </w:p>
        </w:tc>
        <w:tc>
          <w:tcPr>
            <w:tcW w:w="605" w:type="dxa"/>
            <w:tcBorders>
              <w:top w:val="nil"/>
              <w:left w:val="nil"/>
              <w:bottom w:val="single" w:sz="4" w:space="0" w:color="auto"/>
              <w:right w:val="single" w:sz="4" w:space="0" w:color="auto"/>
            </w:tcBorders>
            <w:shd w:val="clear" w:color="auto" w:fill="auto"/>
            <w:vAlign w:val="center"/>
            <w:hideMark/>
          </w:tcPr>
          <w:p w14:paraId="46D92EB1" w14:textId="77777777" w:rsidR="00BD5885" w:rsidRPr="00BD5885" w:rsidRDefault="00BD5885" w:rsidP="00BD5885">
            <w:pPr>
              <w:jc w:val="center"/>
              <w:rPr>
                <w:b/>
                <w:bCs/>
                <w:color w:val="000000"/>
                <w:lang w:val="en-US" w:eastAsia="en-US"/>
              </w:rPr>
            </w:pPr>
            <w:r w:rsidRPr="00BD5885">
              <w:rPr>
                <w:b/>
                <w:bCs/>
                <w:color w:val="000000"/>
                <w:lang w:val="hr-HR" w:eastAsia="en-US"/>
              </w:rPr>
              <w:t>Broj</w:t>
            </w:r>
          </w:p>
        </w:tc>
        <w:tc>
          <w:tcPr>
            <w:tcW w:w="1214" w:type="dxa"/>
            <w:tcBorders>
              <w:top w:val="nil"/>
              <w:left w:val="nil"/>
              <w:bottom w:val="single" w:sz="4" w:space="0" w:color="auto"/>
              <w:right w:val="single" w:sz="4" w:space="0" w:color="auto"/>
            </w:tcBorders>
            <w:shd w:val="clear" w:color="auto" w:fill="auto"/>
            <w:vAlign w:val="center"/>
            <w:hideMark/>
          </w:tcPr>
          <w:p w14:paraId="14E11B76" w14:textId="434E8A97" w:rsidR="00BD5885" w:rsidRPr="00BD5885" w:rsidRDefault="00BD5885" w:rsidP="00BD5885">
            <w:pPr>
              <w:jc w:val="center"/>
              <w:rPr>
                <w:b/>
                <w:bCs/>
                <w:color w:val="000000"/>
                <w:lang w:val="en-US" w:eastAsia="en-US"/>
              </w:rPr>
            </w:pPr>
            <w:r w:rsidRPr="00BD5885">
              <w:rPr>
                <w:b/>
                <w:bCs/>
                <w:color w:val="000000"/>
                <w:lang w:val="hr-HR" w:eastAsia="en-US"/>
              </w:rPr>
              <w:t>Odbijeni/odustali/</w:t>
            </w:r>
            <w:r>
              <w:rPr>
                <w:b/>
                <w:bCs/>
                <w:color w:val="000000"/>
                <w:lang w:val="hr-HR" w:eastAsia="en-US"/>
              </w:rPr>
              <w:br/>
              <w:t>n</w:t>
            </w:r>
            <w:r w:rsidRPr="00BD5885">
              <w:rPr>
                <w:b/>
                <w:bCs/>
                <w:color w:val="000000"/>
                <w:lang w:val="hr-HR" w:eastAsia="en-US"/>
              </w:rPr>
              <w:t>ema sredstava/</w:t>
            </w:r>
            <w:r>
              <w:rPr>
                <w:b/>
                <w:bCs/>
                <w:color w:val="000000"/>
                <w:lang w:val="hr-HR" w:eastAsia="en-US"/>
              </w:rPr>
              <w:br/>
            </w:r>
            <w:r w:rsidRPr="00BD5885">
              <w:rPr>
                <w:b/>
                <w:bCs/>
                <w:color w:val="000000"/>
                <w:lang w:val="hr-HR" w:eastAsia="en-US"/>
              </w:rPr>
              <w:t>izvan roka</w:t>
            </w:r>
          </w:p>
        </w:tc>
      </w:tr>
      <w:tr w:rsidR="00BD5885" w:rsidRPr="00BD5885" w14:paraId="54AA2ABE" w14:textId="77777777" w:rsidTr="007F568B">
        <w:trPr>
          <w:trHeight w:val="264"/>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64AE161" w14:textId="77777777" w:rsidR="00BD5885" w:rsidRPr="00BD5885" w:rsidRDefault="00BD5885" w:rsidP="00BD5885">
            <w:pPr>
              <w:rPr>
                <w:color w:val="000000"/>
                <w:lang w:val="en-US" w:eastAsia="en-US"/>
              </w:rPr>
            </w:pPr>
            <w:r w:rsidRPr="00BD5885">
              <w:rPr>
                <w:color w:val="000000"/>
                <w:lang w:val="hr-HR" w:eastAsia="en-US"/>
              </w:rPr>
              <w:t>MJERA 1 - potpore novoosnovanim tvrtkama</w:t>
            </w:r>
          </w:p>
        </w:tc>
        <w:tc>
          <w:tcPr>
            <w:tcW w:w="692" w:type="dxa"/>
            <w:tcBorders>
              <w:top w:val="nil"/>
              <w:left w:val="nil"/>
              <w:bottom w:val="single" w:sz="4" w:space="0" w:color="auto"/>
              <w:right w:val="single" w:sz="4" w:space="0" w:color="auto"/>
            </w:tcBorders>
            <w:shd w:val="clear" w:color="auto" w:fill="auto"/>
            <w:noWrap/>
            <w:vAlign w:val="center"/>
            <w:hideMark/>
          </w:tcPr>
          <w:p w14:paraId="71B508B2" w14:textId="77777777" w:rsidR="00BD5885" w:rsidRPr="00BD5885" w:rsidRDefault="00BD5885" w:rsidP="00BD5885">
            <w:pPr>
              <w:jc w:val="right"/>
              <w:rPr>
                <w:color w:val="000000"/>
                <w:lang w:val="en-US" w:eastAsia="en-US"/>
              </w:rPr>
            </w:pPr>
            <w:r w:rsidRPr="00BD5885">
              <w:rPr>
                <w:color w:val="000000"/>
                <w:lang w:val="hr-HR" w:eastAsia="en-US"/>
              </w:rPr>
              <w:t>21</w:t>
            </w:r>
          </w:p>
        </w:tc>
        <w:tc>
          <w:tcPr>
            <w:tcW w:w="1266" w:type="dxa"/>
            <w:tcBorders>
              <w:top w:val="nil"/>
              <w:left w:val="nil"/>
              <w:bottom w:val="single" w:sz="4" w:space="0" w:color="auto"/>
              <w:right w:val="single" w:sz="4" w:space="0" w:color="auto"/>
            </w:tcBorders>
            <w:shd w:val="clear" w:color="auto" w:fill="auto"/>
            <w:noWrap/>
            <w:vAlign w:val="center"/>
            <w:hideMark/>
          </w:tcPr>
          <w:p w14:paraId="491B9949" w14:textId="77777777" w:rsidR="00BD5885" w:rsidRPr="00BD5885" w:rsidRDefault="00BD5885" w:rsidP="00BD5885">
            <w:pPr>
              <w:jc w:val="right"/>
              <w:rPr>
                <w:color w:val="000000"/>
                <w:lang w:val="en-US" w:eastAsia="en-US"/>
              </w:rPr>
            </w:pPr>
            <w:r w:rsidRPr="00BD5885">
              <w:rPr>
                <w:color w:val="000000"/>
                <w:lang w:val="hr-HR" w:eastAsia="en-US"/>
              </w:rPr>
              <w:t>343.325,14</w:t>
            </w:r>
          </w:p>
        </w:tc>
        <w:tc>
          <w:tcPr>
            <w:tcW w:w="605" w:type="dxa"/>
            <w:tcBorders>
              <w:top w:val="nil"/>
              <w:left w:val="nil"/>
              <w:bottom w:val="single" w:sz="4" w:space="0" w:color="auto"/>
              <w:right w:val="single" w:sz="4" w:space="0" w:color="auto"/>
            </w:tcBorders>
            <w:shd w:val="clear" w:color="auto" w:fill="auto"/>
            <w:noWrap/>
            <w:vAlign w:val="center"/>
            <w:hideMark/>
          </w:tcPr>
          <w:p w14:paraId="42D472D7" w14:textId="77777777" w:rsidR="00BD5885" w:rsidRPr="00BD5885" w:rsidRDefault="00BD5885" w:rsidP="00BD5885">
            <w:pPr>
              <w:jc w:val="right"/>
              <w:rPr>
                <w:color w:val="000000"/>
                <w:lang w:val="en-US" w:eastAsia="en-US"/>
              </w:rPr>
            </w:pPr>
            <w:r w:rsidRPr="00BD5885">
              <w:rPr>
                <w:color w:val="000000"/>
                <w:lang w:val="hr-HR" w:eastAsia="en-US"/>
              </w:rPr>
              <w:t>13</w:t>
            </w:r>
          </w:p>
        </w:tc>
        <w:tc>
          <w:tcPr>
            <w:tcW w:w="1266" w:type="dxa"/>
            <w:tcBorders>
              <w:top w:val="nil"/>
              <w:left w:val="nil"/>
              <w:bottom w:val="single" w:sz="4" w:space="0" w:color="auto"/>
              <w:right w:val="single" w:sz="4" w:space="0" w:color="auto"/>
            </w:tcBorders>
            <w:shd w:val="clear" w:color="auto" w:fill="auto"/>
            <w:noWrap/>
            <w:vAlign w:val="center"/>
            <w:hideMark/>
          </w:tcPr>
          <w:p w14:paraId="6B467C77" w14:textId="77777777" w:rsidR="00BD5885" w:rsidRPr="00BD5885" w:rsidRDefault="00BD5885" w:rsidP="00BD5885">
            <w:pPr>
              <w:jc w:val="right"/>
              <w:rPr>
                <w:color w:val="000000"/>
                <w:lang w:val="en-US" w:eastAsia="en-US"/>
              </w:rPr>
            </w:pPr>
            <w:r w:rsidRPr="00BD5885">
              <w:rPr>
                <w:color w:val="000000"/>
                <w:lang w:val="hr-HR" w:eastAsia="en-US"/>
              </w:rPr>
              <w:t>194.502,41</w:t>
            </w:r>
          </w:p>
        </w:tc>
        <w:tc>
          <w:tcPr>
            <w:tcW w:w="1161" w:type="dxa"/>
            <w:tcBorders>
              <w:top w:val="nil"/>
              <w:left w:val="nil"/>
              <w:bottom w:val="single" w:sz="4" w:space="0" w:color="auto"/>
              <w:right w:val="single" w:sz="4" w:space="0" w:color="auto"/>
            </w:tcBorders>
            <w:shd w:val="clear" w:color="auto" w:fill="auto"/>
            <w:noWrap/>
            <w:vAlign w:val="center"/>
            <w:hideMark/>
          </w:tcPr>
          <w:p w14:paraId="0A21E3AF" w14:textId="77777777" w:rsidR="00BD5885" w:rsidRPr="00BD5885" w:rsidRDefault="00BD5885" w:rsidP="00BD5885">
            <w:pPr>
              <w:jc w:val="right"/>
              <w:rPr>
                <w:color w:val="000000"/>
                <w:lang w:val="en-US" w:eastAsia="en-US"/>
              </w:rPr>
            </w:pPr>
            <w:r w:rsidRPr="00BD5885">
              <w:rPr>
                <w:color w:val="000000"/>
                <w:lang w:val="hr-HR" w:eastAsia="en-US"/>
              </w:rPr>
              <w:t>12.970,83</w:t>
            </w:r>
          </w:p>
        </w:tc>
        <w:tc>
          <w:tcPr>
            <w:tcW w:w="605" w:type="dxa"/>
            <w:tcBorders>
              <w:top w:val="nil"/>
              <w:left w:val="nil"/>
              <w:bottom w:val="single" w:sz="4" w:space="0" w:color="auto"/>
              <w:right w:val="single" w:sz="4" w:space="0" w:color="auto"/>
            </w:tcBorders>
            <w:shd w:val="clear" w:color="auto" w:fill="auto"/>
            <w:noWrap/>
            <w:vAlign w:val="center"/>
            <w:hideMark/>
          </w:tcPr>
          <w:p w14:paraId="51286D31" w14:textId="77777777" w:rsidR="00BD5885" w:rsidRPr="00BD5885" w:rsidRDefault="00BD5885" w:rsidP="00BD5885">
            <w:pPr>
              <w:jc w:val="right"/>
              <w:rPr>
                <w:color w:val="000000"/>
                <w:lang w:val="en-US" w:eastAsia="en-US"/>
              </w:rPr>
            </w:pPr>
            <w:r w:rsidRPr="00BD5885">
              <w:rPr>
                <w:color w:val="000000"/>
                <w:lang w:val="hr-HR" w:eastAsia="en-US"/>
              </w:rPr>
              <w:t>8</w:t>
            </w:r>
          </w:p>
        </w:tc>
        <w:tc>
          <w:tcPr>
            <w:tcW w:w="1214" w:type="dxa"/>
            <w:tcBorders>
              <w:top w:val="nil"/>
              <w:left w:val="nil"/>
              <w:bottom w:val="single" w:sz="4" w:space="0" w:color="auto"/>
              <w:right w:val="single" w:sz="4" w:space="0" w:color="auto"/>
            </w:tcBorders>
            <w:shd w:val="clear" w:color="auto" w:fill="auto"/>
            <w:noWrap/>
            <w:vAlign w:val="center"/>
            <w:hideMark/>
          </w:tcPr>
          <w:p w14:paraId="16F1C89F" w14:textId="77777777" w:rsidR="00BD5885" w:rsidRPr="00BD5885" w:rsidRDefault="00BD5885" w:rsidP="00BD5885">
            <w:pPr>
              <w:jc w:val="right"/>
              <w:rPr>
                <w:color w:val="000000"/>
                <w:lang w:val="en-US" w:eastAsia="en-US"/>
              </w:rPr>
            </w:pPr>
            <w:r w:rsidRPr="00BD5885">
              <w:rPr>
                <w:color w:val="000000"/>
                <w:lang w:val="hr-HR" w:eastAsia="en-US"/>
              </w:rPr>
              <w:t>135.851,90</w:t>
            </w:r>
          </w:p>
        </w:tc>
      </w:tr>
      <w:tr w:rsidR="00BD5885" w:rsidRPr="00BD5885" w14:paraId="3ABF884E" w14:textId="77777777" w:rsidTr="007F568B">
        <w:trPr>
          <w:trHeight w:val="528"/>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1F369098" w14:textId="77777777" w:rsidR="00BD5885" w:rsidRPr="00BD5885" w:rsidRDefault="00BD5885" w:rsidP="00BD5885">
            <w:pPr>
              <w:rPr>
                <w:color w:val="000000"/>
                <w:lang w:val="en-US" w:eastAsia="en-US"/>
              </w:rPr>
            </w:pPr>
            <w:r w:rsidRPr="00BD5885">
              <w:rPr>
                <w:color w:val="000000"/>
                <w:lang w:val="hr-HR" w:eastAsia="en-US"/>
              </w:rPr>
              <w:t>MJERA 2 - potpore za digitalizaciju poslovanja i digitalni marketing</w:t>
            </w:r>
          </w:p>
        </w:tc>
        <w:tc>
          <w:tcPr>
            <w:tcW w:w="692" w:type="dxa"/>
            <w:tcBorders>
              <w:top w:val="nil"/>
              <w:left w:val="nil"/>
              <w:bottom w:val="single" w:sz="4" w:space="0" w:color="auto"/>
              <w:right w:val="single" w:sz="4" w:space="0" w:color="auto"/>
            </w:tcBorders>
            <w:shd w:val="clear" w:color="auto" w:fill="auto"/>
            <w:noWrap/>
            <w:vAlign w:val="center"/>
            <w:hideMark/>
          </w:tcPr>
          <w:p w14:paraId="0B55DB55" w14:textId="77777777" w:rsidR="00BD5885" w:rsidRPr="00BD5885" w:rsidRDefault="00BD5885" w:rsidP="00BD5885">
            <w:pPr>
              <w:jc w:val="right"/>
              <w:rPr>
                <w:color w:val="000000"/>
                <w:lang w:val="en-US" w:eastAsia="en-US"/>
              </w:rPr>
            </w:pPr>
            <w:r w:rsidRPr="00BD5885">
              <w:rPr>
                <w:color w:val="000000"/>
                <w:lang w:val="hr-HR" w:eastAsia="en-US"/>
              </w:rPr>
              <w:t>73</w:t>
            </w:r>
          </w:p>
        </w:tc>
        <w:tc>
          <w:tcPr>
            <w:tcW w:w="1266" w:type="dxa"/>
            <w:tcBorders>
              <w:top w:val="nil"/>
              <w:left w:val="nil"/>
              <w:bottom w:val="single" w:sz="4" w:space="0" w:color="auto"/>
              <w:right w:val="single" w:sz="4" w:space="0" w:color="auto"/>
            </w:tcBorders>
            <w:shd w:val="clear" w:color="auto" w:fill="auto"/>
            <w:noWrap/>
            <w:vAlign w:val="center"/>
            <w:hideMark/>
          </w:tcPr>
          <w:p w14:paraId="77CC039F" w14:textId="77777777" w:rsidR="00BD5885" w:rsidRPr="00BD5885" w:rsidRDefault="00BD5885" w:rsidP="00BD5885">
            <w:pPr>
              <w:jc w:val="right"/>
              <w:rPr>
                <w:color w:val="000000"/>
                <w:lang w:val="en-US" w:eastAsia="en-US"/>
              </w:rPr>
            </w:pPr>
            <w:r w:rsidRPr="00BD5885">
              <w:rPr>
                <w:color w:val="000000"/>
                <w:lang w:val="hr-HR" w:eastAsia="en-US"/>
              </w:rPr>
              <w:t>922.908,97</w:t>
            </w:r>
          </w:p>
        </w:tc>
        <w:tc>
          <w:tcPr>
            <w:tcW w:w="605" w:type="dxa"/>
            <w:tcBorders>
              <w:top w:val="nil"/>
              <w:left w:val="nil"/>
              <w:bottom w:val="single" w:sz="4" w:space="0" w:color="auto"/>
              <w:right w:val="single" w:sz="4" w:space="0" w:color="auto"/>
            </w:tcBorders>
            <w:shd w:val="clear" w:color="auto" w:fill="auto"/>
            <w:noWrap/>
            <w:vAlign w:val="center"/>
            <w:hideMark/>
          </w:tcPr>
          <w:p w14:paraId="68B3F05B" w14:textId="77777777" w:rsidR="00BD5885" w:rsidRPr="00BD5885" w:rsidRDefault="00BD5885" w:rsidP="00BD5885">
            <w:pPr>
              <w:jc w:val="right"/>
              <w:rPr>
                <w:color w:val="000000"/>
                <w:lang w:val="en-US" w:eastAsia="en-US"/>
              </w:rPr>
            </w:pPr>
            <w:r w:rsidRPr="00BD5885">
              <w:rPr>
                <w:color w:val="000000"/>
                <w:lang w:val="hr-HR" w:eastAsia="en-US"/>
              </w:rPr>
              <w:t>57</w:t>
            </w:r>
          </w:p>
        </w:tc>
        <w:tc>
          <w:tcPr>
            <w:tcW w:w="1266" w:type="dxa"/>
            <w:tcBorders>
              <w:top w:val="nil"/>
              <w:left w:val="nil"/>
              <w:bottom w:val="single" w:sz="4" w:space="0" w:color="auto"/>
              <w:right w:val="single" w:sz="4" w:space="0" w:color="auto"/>
            </w:tcBorders>
            <w:shd w:val="clear" w:color="auto" w:fill="auto"/>
            <w:noWrap/>
            <w:vAlign w:val="center"/>
            <w:hideMark/>
          </w:tcPr>
          <w:p w14:paraId="5A18CE2A" w14:textId="77777777" w:rsidR="00BD5885" w:rsidRPr="00BD5885" w:rsidRDefault="00BD5885" w:rsidP="00BD5885">
            <w:pPr>
              <w:jc w:val="right"/>
              <w:rPr>
                <w:color w:val="000000"/>
                <w:lang w:val="en-US" w:eastAsia="en-US"/>
              </w:rPr>
            </w:pPr>
            <w:r w:rsidRPr="00BD5885">
              <w:rPr>
                <w:color w:val="000000"/>
                <w:lang w:val="hr-HR" w:eastAsia="en-US"/>
              </w:rPr>
              <w:t>604.779,81</w:t>
            </w:r>
          </w:p>
        </w:tc>
        <w:tc>
          <w:tcPr>
            <w:tcW w:w="1161" w:type="dxa"/>
            <w:tcBorders>
              <w:top w:val="nil"/>
              <w:left w:val="nil"/>
              <w:bottom w:val="single" w:sz="4" w:space="0" w:color="auto"/>
              <w:right w:val="single" w:sz="4" w:space="0" w:color="auto"/>
            </w:tcBorders>
            <w:shd w:val="clear" w:color="auto" w:fill="auto"/>
            <w:noWrap/>
            <w:vAlign w:val="center"/>
            <w:hideMark/>
          </w:tcPr>
          <w:p w14:paraId="04AA0BCF" w14:textId="77777777" w:rsidR="00BD5885" w:rsidRPr="00BD5885" w:rsidRDefault="00BD5885" w:rsidP="00BD5885">
            <w:pPr>
              <w:jc w:val="right"/>
              <w:rPr>
                <w:color w:val="000000"/>
                <w:lang w:val="en-US" w:eastAsia="en-US"/>
              </w:rPr>
            </w:pPr>
            <w:r w:rsidRPr="00BD5885">
              <w:rPr>
                <w:color w:val="000000"/>
                <w:lang w:val="hr-HR" w:eastAsia="en-US"/>
              </w:rPr>
              <w:t>122.976,21</w:t>
            </w:r>
          </w:p>
        </w:tc>
        <w:tc>
          <w:tcPr>
            <w:tcW w:w="605" w:type="dxa"/>
            <w:tcBorders>
              <w:top w:val="nil"/>
              <w:left w:val="nil"/>
              <w:bottom w:val="single" w:sz="4" w:space="0" w:color="auto"/>
              <w:right w:val="single" w:sz="4" w:space="0" w:color="auto"/>
            </w:tcBorders>
            <w:shd w:val="clear" w:color="auto" w:fill="auto"/>
            <w:noWrap/>
            <w:vAlign w:val="center"/>
            <w:hideMark/>
          </w:tcPr>
          <w:p w14:paraId="0A93C2EB" w14:textId="77777777" w:rsidR="00BD5885" w:rsidRPr="00BD5885" w:rsidRDefault="00BD5885" w:rsidP="00BD5885">
            <w:pPr>
              <w:jc w:val="right"/>
              <w:rPr>
                <w:color w:val="000000"/>
                <w:lang w:val="en-US" w:eastAsia="en-US"/>
              </w:rPr>
            </w:pPr>
            <w:r w:rsidRPr="00BD5885">
              <w:rPr>
                <w:color w:val="000000"/>
                <w:lang w:val="hr-HR" w:eastAsia="en-US"/>
              </w:rPr>
              <w:t>16</w:t>
            </w:r>
          </w:p>
        </w:tc>
        <w:tc>
          <w:tcPr>
            <w:tcW w:w="1214" w:type="dxa"/>
            <w:tcBorders>
              <w:top w:val="nil"/>
              <w:left w:val="nil"/>
              <w:bottom w:val="single" w:sz="4" w:space="0" w:color="auto"/>
              <w:right w:val="single" w:sz="4" w:space="0" w:color="auto"/>
            </w:tcBorders>
            <w:shd w:val="clear" w:color="auto" w:fill="auto"/>
            <w:noWrap/>
            <w:vAlign w:val="center"/>
            <w:hideMark/>
          </w:tcPr>
          <w:p w14:paraId="61A9661E" w14:textId="77777777" w:rsidR="00BD5885" w:rsidRPr="00BD5885" w:rsidRDefault="00BD5885" w:rsidP="00BD5885">
            <w:pPr>
              <w:jc w:val="right"/>
              <w:rPr>
                <w:color w:val="000000"/>
                <w:lang w:val="en-US" w:eastAsia="en-US"/>
              </w:rPr>
            </w:pPr>
            <w:r w:rsidRPr="00BD5885">
              <w:rPr>
                <w:color w:val="000000"/>
                <w:lang w:val="hr-HR" w:eastAsia="en-US"/>
              </w:rPr>
              <w:t>195.152,95</w:t>
            </w:r>
          </w:p>
        </w:tc>
      </w:tr>
      <w:tr w:rsidR="00BD5885" w:rsidRPr="00BD5885" w14:paraId="50188BF2" w14:textId="77777777" w:rsidTr="007F568B">
        <w:trPr>
          <w:trHeight w:val="528"/>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60DCF864" w14:textId="77777777" w:rsidR="00BD5885" w:rsidRPr="00BD5885" w:rsidRDefault="00BD5885" w:rsidP="00BD5885">
            <w:pPr>
              <w:rPr>
                <w:color w:val="000000"/>
                <w:lang w:val="en-US" w:eastAsia="en-US"/>
              </w:rPr>
            </w:pPr>
            <w:r w:rsidRPr="00BD5885">
              <w:rPr>
                <w:color w:val="000000"/>
                <w:lang w:val="hr-HR" w:eastAsia="en-US"/>
              </w:rPr>
              <w:t>MJERA 3 - potpore za novo zapošljavanje i samozapošljavanje</w:t>
            </w:r>
          </w:p>
        </w:tc>
        <w:tc>
          <w:tcPr>
            <w:tcW w:w="692" w:type="dxa"/>
            <w:tcBorders>
              <w:top w:val="nil"/>
              <w:left w:val="nil"/>
              <w:bottom w:val="single" w:sz="4" w:space="0" w:color="auto"/>
              <w:right w:val="single" w:sz="4" w:space="0" w:color="auto"/>
            </w:tcBorders>
            <w:shd w:val="clear" w:color="auto" w:fill="auto"/>
            <w:noWrap/>
            <w:vAlign w:val="center"/>
            <w:hideMark/>
          </w:tcPr>
          <w:p w14:paraId="18320F4A" w14:textId="77777777" w:rsidR="00BD5885" w:rsidRPr="00BD5885" w:rsidRDefault="00BD5885" w:rsidP="00BD5885">
            <w:pPr>
              <w:jc w:val="right"/>
              <w:rPr>
                <w:color w:val="000000"/>
                <w:lang w:val="en-US" w:eastAsia="en-US"/>
              </w:rPr>
            </w:pPr>
            <w:r w:rsidRPr="00BD5885">
              <w:rPr>
                <w:color w:val="000000"/>
                <w:lang w:val="hr-HR" w:eastAsia="en-US"/>
              </w:rPr>
              <w:t>3</w:t>
            </w:r>
          </w:p>
        </w:tc>
        <w:tc>
          <w:tcPr>
            <w:tcW w:w="1266" w:type="dxa"/>
            <w:tcBorders>
              <w:top w:val="nil"/>
              <w:left w:val="nil"/>
              <w:bottom w:val="single" w:sz="4" w:space="0" w:color="auto"/>
              <w:right w:val="single" w:sz="4" w:space="0" w:color="auto"/>
            </w:tcBorders>
            <w:shd w:val="clear" w:color="auto" w:fill="auto"/>
            <w:noWrap/>
            <w:vAlign w:val="center"/>
            <w:hideMark/>
          </w:tcPr>
          <w:p w14:paraId="53814021" w14:textId="77777777" w:rsidR="00BD5885" w:rsidRPr="00BD5885" w:rsidRDefault="00BD5885" w:rsidP="00BD5885">
            <w:pPr>
              <w:jc w:val="right"/>
              <w:rPr>
                <w:color w:val="000000"/>
                <w:lang w:val="en-US" w:eastAsia="en-US"/>
              </w:rPr>
            </w:pPr>
            <w:r w:rsidRPr="00BD5885">
              <w:rPr>
                <w:color w:val="000000"/>
                <w:lang w:val="hr-HR" w:eastAsia="en-US"/>
              </w:rPr>
              <w:t>31.250,00</w:t>
            </w:r>
          </w:p>
        </w:tc>
        <w:tc>
          <w:tcPr>
            <w:tcW w:w="605" w:type="dxa"/>
            <w:tcBorders>
              <w:top w:val="nil"/>
              <w:left w:val="nil"/>
              <w:bottom w:val="single" w:sz="4" w:space="0" w:color="auto"/>
              <w:right w:val="single" w:sz="4" w:space="0" w:color="auto"/>
            </w:tcBorders>
            <w:shd w:val="clear" w:color="auto" w:fill="auto"/>
            <w:noWrap/>
            <w:vAlign w:val="center"/>
            <w:hideMark/>
          </w:tcPr>
          <w:p w14:paraId="20861F50" w14:textId="77777777" w:rsidR="00BD5885" w:rsidRPr="00BD5885" w:rsidRDefault="00BD5885" w:rsidP="00BD5885">
            <w:pPr>
              <w:jc w:val="right"/>
              <w:rPr>
                <w:color w:val="000000"/>
                <w:lang w:val="en-US" w:eastAsia="en-US"/>
              </w:rPr>
            </w:pPr>
            <w:r w:rsidRPr="00BD5885">
              <w:rPr>
                <w:color w:val="000000"/>
                <w:lang w:val="hr-HR" w:eastAsia="en-US"/>
              </w:rPr>
              <w:t>1</w:t>
            </w:r>
          </w:p>
        </w:tc>
        <w:tc>
          <w:tcPr>
            <w:tcW w:w="1266" w:type="dxa"/>
            <w:tcBorders>
              <w:top w:val="nil"/>
              <w:left w:val="nil"/>
              <w:bottom w:val="single" w:sz="4" w:space="0" w:color="auto"/>
              <w:right w:val="single" w:sz="4" w:space="0" w:color="auto"/>
            </w:tcBorders>
            <w:shd w:val="clear" w:color="auto" w:fill="auto"/>
            <w:noWrap/>
            <w:vAlign w:val="center"/>
            <w:hideMark/>
          </w:tcPr>
          <w:p w14:paraId="546BF410" w14:textId="77777777" w:rsidR="00BD5885" w:rsidRPr="00BD5885" w:rsidRDefault="00BD5885" w:rsidP="00BD5885">
            <w:pPr>
              <w:jc w:val="right"/>
              <w:rPr>
                <w:color w:val="000000"/>
                <w:lang w:val="en-US" w:eastAsia="en-US"/>
              </w:rPr>
            </w:pPr>
            <w:r w:rsidRPr="00BD5885">
              <w:rPr>
                <w:color w:val="000000"/>
                <w:lang w:val="hr-HR" w:eastAsia="en-US"/>
              </w:rPr>
              <w:t>10.000,00</w:t>
            </w:r>
          </w:p>
        </w:tc>
        <w:tc>
          <w:tcPr>
            <w:tcW w:w="1161" w:type="dxa"/>
            <w:tcBorders>
              <w:top w:val="nil"/>
              <w:left w:val="nil"/>
              <w:bottom w:val="single" w:sz="4" w:space="0" w:color="auto"/>
              <w:right w:val="single" w:sz="4" w:space="0" w:color="auto"/>
            </w:tcBorders>
            <w:shd w:val="clear" w:color="auto" w:fill="auto"/>
            <w:noWrap/>
            <w:vAlign w:val="center"/>
            <w:hideMark/>
          </w:tcPr>
          <w:p w14:paraId="4C7EE5E6" w14:textId="41E140BA" w:rsidR="00BD5885" w:rsidRPr="00BD5885" w:rsidRDefault="00BD5885" w:rsidP="00BD5885">
            <w:pPr>
              <w:jc w:val="right"/>
              <w:rPr>
                <w:color w:val="000000"/>
                <w:lang w:val="en-US" w:eastAsia="en-US"/>
              </w:rPr>
            </w:pPr>
            <w:r>
              <w:rPr>
                <w:color w:val="000000"/>
                <w:lang w:val="hr-HR" w:eastAsia="en-US"/>
              </w:rPr>
              <w:t>0,00</w:t>
            </w:r>
            <w:r w:rsidRPr="00BD5885">
              <w:rPr>
                <w:color w:val="000000"/>
                <w:lang w:val="hr-HR" w:eastAsia="en-US"/>
              </w:rPr>
              <w:t> </w:t>
            </w:r>
          </w:p>
        </w:tc>
        <w:tc>
          <w:tcPr>
            <w:tcW w:w="605" w:type="dxa"/>
            <w:tcBorders>
              <w:top w:val="nil"/>
              <w:left w:val="nil"/>
              <w:bottom w:val="single" w:sz="4" w:space="0" w:color="auto"/>
              <w:right w:val="single" w:sz="4" w:space="0" w:color="auto"/>
            </w:tcBorders>
            <w:shd w:val="clear" w:color="auto" w:fill="auto"/>
            <w:noWrap/>
            <w:vAlign w:val="center"/>
            <w:hideMark/>
          </w:tcPr>
          <w:p w14:paraId="3B468B76" w14:textId="77777777" w:rsidR="00BD5885" w:rsidRPr="00BD5885" w:rsidRDefault="00BD5885" w:rsidP="00BD5885">
            <w:pPr>
              <w:jc w:val="right"/>
              <w:rPr>
                <w:color w:val="000000"/>
                <w:lang w:val="en-US" w:eastAsia="en-US"/>
              </w:rPr>
            </w:pPr>
            <w:r w:rsidRPr="00BD5885">
              <w:rPr>
                <w:color w:val="000000"/>
                <w:lang w:val="hr-HR" w:eastAsia="en-US"/>
              </w:rPr>
              <w:t>2</w:t>
            </w:r>
          </w:p>
        </w:tc>
        <w:tc>
          <w:tcPr>
            <w:tcW w:w="1214" w:type="dxa"/>
            <w:tcBorders>
              <w:top w:val="nil"/>
              <w:left w:val="nil"/>
              <w:bottom w:val="single" w:sz="4" w:space="0" w:color="auto"/>
              <w:right w:val="single" w:sz="4" w:space="0" w:color="auto"/>
            </w:tcBorders>
            <w:shd w:val="clear" w:color="auto" w:fill="auto"/>
            <w:noWrap/>
            <w:vAlign w:val="center"/>
            <w:hideMark/>
          </w:tcPr>
          <w:p w14:paraId="1C60FEB8" w14:textId="77777777" w:rsidR="00BD5885" w:rsidRPr="00BD5885" w:rsidRDefault="00BD5885" w:rsidP="00BD5885">
            <w:pPr>
              <w:jc w:val="right"/>
              <w:rPr>
                <w:color w:val="000000"/>
                <w:lang w:val="en-US" w:eastAsia="en-US"/>
              </w:rPr>
            </w:pPr>
            <w:r w:rsidRPr="00BD5885">
              <w:rPr>
                <w:color w:val="000000"/>
                <w:lang w:val="hr-HR" w:eastAsia="en-US"/>
              </w:rPr>
              <w:t>21.250,00</w:t>
            </w:r>
          </w:p>
        </w:tc>
      </w:tr>
      <w:tr w:rsidR="00BD5885" w:rsidRPr="00BD5885" w14:paraId="798CCD3E" w14:textId="77777777" w:rsidTr="007F568B">
        <w:trPr>
          <w:trHeight w:val="792"/>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58BD981B" w14:textId="77777777" w:rsidR="00BD5885" w:rsidRPr="00BD5885" w:rsidRDefault="00BD5885" w:rsidP="00BD5885">
            <w:pPr>
              <w:rPr>
                <w:color w:val="000000"/>
                <w:lang w:val="en-US" w:eastAsia="en-US"/>
              </w:rPr>
            </w:pPr>
            <w:r w:rsidRPr="00BD5885">
              <w:rPr>
                <w:color w:val="000000"/>
                <w:lang w:val="hr-HR" w:eastAsia="en-US"/>
              </w:rPr>
              <w:t>MJERA 4 - subvencioniranje troškova polaganja stručnih i majstorskih ispita te edukacija zaposlenika</w:t>
            </w:r>
          </w:p>
        </w:tc>
        <w:tc>
          <w:tcPr>
            <w:tcW w:w="692" w:type="dxa"/>
            <w:tcBorders>
              <w:top w:val="nil"/>
              <w:left w:val="nil"/>
              <w:bottom w:val="single" w:sz="4" w:space="0" w:color="auto"/>
              <w:right w:val="single" w:sz="4" w:space="0" w:color="auto"/>
            </w:tcBorders>
            <w:shd w:val="clear" w:color="auto" w:fill="auto"/>
            <w:noWrap/>
            <w:vAlign w:val="center"/>
            <w:hideMark/>
          </w:tcPr>
          <w:p w14:paraId="7C8131CD" w14:textId="77777777" w:rsidR="00BD5885" w:rsidRPr="00BD5885" w:rsidRDefault="00BD5885" w:rsidP="00BD5885">
            <w:pPr>
              <w:jc w:val="right"/>
              <w:rPr>
                <w:color w:val="000000"/>
                <w:lang w:val="en-US" w:eastAsia="en-US"/>
              </w:rPr>
            </w:pPr>
            <w:r w:rsidRPr="00BD5885">
              <w:rPr>
                <w:color w:val="000000"/>
                <w:lang w:val="hr-HR" w:eastAsia="en-US"/>
              </w:rPr>
              <w:t>9</w:t>
            </w:r>
          </w:p>
        </w:tc>
        <w:tc>
          <w:tcPr>
            <w:tcW w:w="1266" w:type="dxa"/>
            <w:tcBorders>
              <w:top w:val="nil"/>
              <w:left w:val="nil"/>
              <w:bottom w:val="single" w:sz="4" w:space="0" w:color="auto"/>
              <w:right w:val="single" w:sz="4" w:space="0" w:color="auto"/>
            </w:tcBorders>
            <w:shd w:val="clear" w:color="auto" w:fill="auto"/>
            <w:noWrap/>
            <w:vAlign w:val="center"/>
            <w:hideMark/>
          </w:tcPr>
          <w:p w14:paraId="03607831" w14:textId="77777777" w:rsidR="00BD5885" w:rsidRPr="00BD5885" w:rsidRDefault="00BD5885" w:rsidP="00BD5885">
            <w:pPr>
              <w:jc w:val="right"/>
              <w:rPr>
                <w:color w:val="000000"/>
                <w:lang w:val="en-US" w:eastAsia="en-US"/>
              </w:rPr>
            </w:pPr>
            <w:r w:rsidRPr="00BD5885">
              <w:rPr>
                <w:color w:val="000000"/>
                <w:lang w:val="hr-HR" w:eastAsia="en-US"/>
              </w:rPr>
              <w:t>44.500,00</w:t>
            </w:r>
          </w:p>
        </w:tc>
        <w:tc>
          <w:tcPr>
            <w:tcW w:w="605" w:type="dxa"/>
            <w:tcBorders>
              <w:top w:val="nil"/>
              <w:left w:val="nil"/>
              <w:bottom w:val="single" w:sz="4" w:space="0" w:color="auto"/>
              <w:right w:val="single" w:sz="4" w:space="0" w:color="auto"/>
            </w:tcBorders>
            <w:shd w:val="clear" w:color="auto" w:fill="auto"/>
            <w:noWrap/>
            <w:vAlign w:val="center"/>
            <w:hideMark/>
          </w:tcPr>
          <w:p w14:paraId="26EFA6E0" w14:textId="77777777" w:rsidR="00BD5885" w:rsidRPr="00BD5885" w:rsidRDefault="00BD5885" w:rsidP="00BD5885">
            <w:pPr>
              <w:jc w:val="right"/>
              <w:rPr>
                <w:color w:val="000000"/>
                <w:lang w:val="en-US" w:eastAsia="en-US"/>
              </w:rPr>
            </w:pPr>
            <w:r w:rsidRPr="00BD5885">
              <w:rPr>
                <w:color w:val="000000"/>
                <w:lang w:val="hr-HR" w:eastAsia="en-US"/>
              </w:rPr>
              <w:t>7</w:t>
            </w:r>
          </w:p>
        </w:tc>
        <w:tc>
          <w:tcPr>
            <w:tcW w:w="1266" w:type="dxa"/>
            <w:tcBorders>
              <w:top w:val="nil"/>
              <w:left w:val="nil"/>
              <w:bottom w:val="single" w:sz="4" w:space="0" w:color="auto"/>
              <w:right w:val="single" w:sz="4" w:space="0" w:color="auto"/>
            </w:tcBorders>
            <w:shd w:val="clear" w:color="auto" w:fill="auto"/>
            <w:noWrap/>
            <w:vAlign w:val="center"/>
            <w:hideMark/>
          </w:tcPr>
          <w:p w14:paraId="52E1A642" w14:textId="77777777" w:rsidR="00BD5885" w:rsidRPr="00BD5885" w:rsidRDefault="00BD5885" w:rsidP="00BD5885">
            <w:pPr>
              <w:jc w:val="right"/>
              <w:rPr>
                <w:color w:val="000000"/>
                <w:lang w:val="en-US" w:eastAsia="en-US"/>
              </w:rPr>
            </w:pPr>
            <w:r w:rsidRPr="00BD5885">
              <w:rPr>
                <w:color w:val="000000"/>
                <w:lang w:val="hr-HR" w:eastAsia="en-US"/>
              </w:rPr>
              <w:t>32.500,00</w:t>
            </w:r>
          </w:p>
        </w:tc>
        <w:tc>
          <w:tcPr>
            <w:tcW w:w="1161" w:type="dxa"/>
            <w:tcBorders>
              <w:top w:val="nil"/>
              <w:left w:val="nil"/>
              <w:bottom w:val="single" w:sz="4" w:space="0" w:color="auto"/>
              <w:right w:val="single" w:sz="4" w:space="0" w:color="auto"/>
            </w:tcBorders>
            <w:shd w:val="clear" w:color="auto" w:fill="auto"/>
            <w:noWrap/>
            <w:vAlign w:val="center"/>
            <w:hideMark/>
          </w:tcPr>
          <w:p w14:paraId="35B4055F" w14:textId="77777777" w:rsidR="00BD5885" w:rsidRPr="00BD5885" w:rsidRDefault="00BD5885" w:rsidP="00BD5885">
            <w:pPr>
              <w:jc w:val="right"/>
              <w:rPr>
                <w:color w:val="000000"/>
                <w:lang w:val="en-US" w:eastAsia="en-US"/>
              </w:rPr>
            </w:pPr>
            <w:r w:rsidRPr="00BD5885">
              <w:rPr>
                <w:color w:val="000000"/>
                <w:lang w:val="hr-HR" w:eastAsia="en-US"/>
              </w:rPr>
              <w:t>2.000,00</w:t>
            </w:r>
          </w:p>
        </w:tc>
        <w:tc>
          <w:tcPr>
            <w:tcW w:w="605" w:type="dxa"/>
            <w:tcBorders>
              <w:top w:val="nil"/>
              <w:left w:val="nil"/>
              <w:bottom w:val="single" w:sz="4" w:space="0" w:color="auto"/>
              <w:right w:val="single" w:sz="4" w:space="0" w:color="auto"/>
            </w:tcBorders>
            <w:shd w:val="clear" w:color="auto" w:fill="auto"/>
            <w:noWrap/>
            <w:vAlign w:val="center"/>
            <w:hideMark/>
          </w:tcPr>
          <w:p w14:paraId="563EEDB8" w14:textId="77777777" w:rsidR="00BD5885" w:rsidRPr="00BD5885" w:rsidRDefault="00BD5885" w:rsidP="00BD5885">
            <w:pPr>
              <w:jc w:val="right"/>
              <w:rPr>
                <w:color w:val="000000"/>
                <w:lang w:val="en-US" w:eastAsia="en-US"/>
              </w:rPr>
            </w:pPr>
            <w:r w:rsidRPr="00BD5885">
              <w:rPr>
                <w:color w:val="000000"/>
                <w:lang w:val="hr-HR" w:eastAsia="en-US"/>
              </w:rPr>
              <w:t>2</w:t>
            </w:r>
          </w:p>
        </w:tc>
        <w:tc>
          <w:tcPr>
            <w:tcW w:w="1214" w:type="dxa"/>
            <w:tcBorders>
              <w:top w:val="nil"/>
              <w:left w:val="nil"/>
              <w:bottom w:val="single" w:sz="4" w:space="0" w:color="auto"/>
              <w:right w:val="single" w:sz="4" w:space="0" w:color="auto"/>
            </w:tcBorders>
            <w:shd w:val="clear" w:color="auto" w:fill="auto"/>
            <w:noWrap/>
            <w:vAlign w:val="center"/>
            <w:hideMark/>
          </w:tcPr>
          <w:p w14:paraId="47328E60" w14:textId="77777777" w:rsidR="00BD5885" w:rsidRPr="00BD5885" w:rsidRDefault="00BD5885" w:rsidP="00BD5885">
            <w:pPr>
              <w:jc w:val="right"/>
              <w:rPr>
                <w:color w:val="000000"/>
                <w:lang w:val="en-US" w:eastAsia="en-US"/>
              </w:rPr>
            </w:pPr>
            <w:r w:rsidRPr="00BD5885">
              <w:rPr>
                <w:color w:val="000000"/>
                <w:lang w:val="hr-HR" w:eastAsia="en-US"/>
              </w:rPr>
              <w:t>10.000,00</w:t>
            </w:r>
          </w:p>
        </w:tc>
      </w:tr>
      <w:tr w:rsidR="00BD5885" w:rsidRPr="00BD5885" w14:paraId="0C7D3E41" w14:textId="77777777" w:rsidTr="007F568B">
        <w:trPr>
          <w:trHeight w:val="528"/>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29AAB198" w14:textId="77777777" w:rsidR="00BD5885" w:rsidRPr="00BD5885" w:rsidRDefault="00BD5885" w:rsidP="00BD5885">
            <w:pPr>
              <w:rPr>
                <w:color w:val="000000"/>
                <w:lang w:val="en-US" w:eastAsia="en-US"/>
              </w:rPr>
            </w:pPr>
            <w:r w:rsidRPr="00BD5885">
              <w:rPr>
                <w:color w:val="000000"/>
                <w:lang w:val="hr-HR" w:eastAsia="en-US"/>
              </w:rPr>
              <w:t xml:space="preserve">MJERA 5 - potpore za sufinanciranje nabave dugotrajne materijalne imovine </w:t>
            </w:r>
          </w:p>
        </w:tc>
        <w:tc>
          <w:tcPr>
            <w:tcW w:w="692" w:type="dxa"/>
            <w:tcBorders>
              <w:top w:val="nil"/>
              <w:left w:val="nil"/>
              <w:bottom w:val="single" w:sz="4" w:space="0" w:color="auto"/>
              <w:right w:val="single" w:sz="4" w:space="0" w:color="auto"/>
            </w:tcBorders>
            <w:shd w:val="clear" w:color="auto" w:fill="auto"/>
            <w:noWrap/>
            <w:vAlign w:val="center"/>
            <w:hideMark/>
          </w:tcPr>
          <w:p w14:paraId="146BE79E" w14:textId="77777777" w:rsidR="00BD5885" w:rsidRPr="00BD5885" w:rsidRDefault="00BD5885" w:rsidP="00BD5885">
            <w:pPr>
              <w:jc w:val="right"/>
              <w:rPr>
                <w:color w:val="000000"/>
                <w:lang w:val="en-US" w:eastAsia="en-US"/>
              </w:rPr>
            </w:pPr>
            <w:r w:rsidRPr="00BD5885">
              <w:rPr>
                <w:color w:val="000000"/>
                <w:lang w:val="hr-HR" w:eastAsia="en-US"/>
              </w:rPr>
              <w:t>26</w:t>
            </w:r>
          </w:p>
        </w:tc>
        <w:tc>
          <w:tcPr>
            <w:tcW w:w="1266" w:type="dxa"/>
            <w:tcBorders>
              <w:top w:val="nil"/>
              <w:left w:val="nil"/>
              <w:bottom w:val="single" w:sz="4" w:space="0" w:color="auto"/>
              <w:right w:val="single" w:sz="4" w:space="0" w:color="auto"/>
            </w:tcBorders>
            <w:shd w:val="clear" w:color="auto" w:fill="auto"/>
            <w:noWrap/>
            <w:vAlign w:val="center"/>
            <w:hideMark/>
          </w:tcPr>
          <w:p w14:paraId="0AA1523F" w14:textId="77777777" w:rsidR="00BD5885" w:rsidRPr="00BD5885" w:rsidRDefault="00BD5885" w:rsidP="00BD5885">
            <w:pPr>
              <w:jc w:val="right"/>
              <w:rPr>
                <w:color w:val="000000"/>
                <w:lang w:val="en-US" w:eastAsia="en-US"/>
              </w:rPr>
            </w:pPr>
            <w:r w:rsidRPr="00BD5885">
              <w:rPr>
                <w:color w:val="000000"/>
                <w:lang w:val="hr-HR" w:eastAsia="en-US"/>
              </w:rPr>
              <w:t>579.173,30</w:t>
            </w:r>
          </w:p>
        </w:tc>
        <w:tc>
          <w:tcPr>
            <w:tcW w:w="605" w:type="dxa"/>
            <w:tcBorders>
              <w:top w:val="nil"/>
              <w:left w:val="nil"/>
              <w:bottom w:val="single" w:sz="4" w:space="0" w:color="auto"/>
              <w:right w:val="single" w:sz="4" w:space="0" w:color="auto"/>
            </w:tcBorders>
            <w:shd w:val="clear" w:color="auto" w:fill="auto"/>
            <w:noWrap/>
            <w:vAlign w:val="center"/>
            <w:hideMark/>
          </w:tcPr>
          <w:p w14:paraId="69DCF70D" w14:textId="77777777" w:rsidR="00BD5885" w:rsidRPr="00BD5885" w:rsidRDefault="00BD5885" w:rsidP="00BD5885">
            <w:pPr>
              <w:jc w:val="right"/>
              <w:rPr>
                <w:color w:val="000000"/>
                <w:lang w:val="en-US" w:eastAsia="en-US"/>
              </w:rPr>
            </w:pPr>
            <w:r w:rsidRPr="00BD5885">
              <w:rPr>
                <w:color w:val="000000"/>
                <w:lang w:val="hr-HR" w:eastAsia="en-US"/>
              </w:rPr>
              <w:t>14</w:t>
            </w:r>
          </w:p>
        </w:tc>
        <w:tc>
          <w:tcPr>
            <w:tcW w:w="1266" w:type="dxa"/>
            <w:tcBorders>
              <w:top w:val="nil"/>
              <w:left w:val="nil"/>
              <w:bottom w:val="single" w:sz="4" w:space="0" w:color="auto"/>
              <w:right w:val="single" w:sz="4" w:space="0" w:color="auto"/>
            </w:tcBorders>
            <w:shd w:val="clear" w:color="auto" w:fill="auto"/>
            <w:noWrap/>
            <w:vAlign w:val="center"/>
            <w:hideMark/>
          </w:tcPr>
          <w:p w14:paraId="5CFEA874" w14:textId="77777777" w:rsidR="00BD5885" w:rsidRPr="00BD5885" w:rsidRDefault="00BD5885" w:rsidP="00BD5885">
            <w:pPr>
              <w:jc w:val="right"/>
              <w:rPr>
                <w:color w:val="000000"/>
                <w:lang w:val="en-US" w:eastAsia="en-US"/>
              </w:rPr>
            </w:pPr>
            <w:r w:rsidRPr="00BD5885">
              <w:rPr>
                <w:color w:val="000000"/>
                <w:lang w:val="hr-HR" w:eastAsia="en-US"/>
              </w:rPr>
              <w:t>278.100,85</w:t>
            </w:r>
          </w:p>
        </w:tc>
        <w:tc>
          <w:tcPr>
            <w:tcW w:w="1161" w:type="dxa"/>
            <w:tcBorders>
              <w:top w:val="nil"/>
              <w:left w:val="nil"/>
              <w:bottom w:val="single" w:sz="4" w:space="0" w:color="auto"/>
              <w:right w:val="single" w:sz="4" w:space="0" w:color="auto"/>
            </w:tcBorders>
            <w:shd w:val="clear" w:color="auto" w:fill="auto"/>
            <w:noWrap/>
            <w:vAlign w:val="center"/>
            <w:hideMark/>
          </w:tcPr>
          <w:p w14:paraId="30915836" w14:textId="77777777" w:rsidR="00BD5885" w:rsidRPr="00BD5885" w:rsidRDefault="00BD5885" w:rsidP="00BD5885">
            <w:pPr>
              <w:jc w:val="right"/>
              <w:rPr>
                <w:color w:val="000000"/>
                <w:lang w:val="en-US" w:eastAsia="en-US"/>
              </w:rPr>
            </w:pPr>
            <w:r w:rsidRPr="00BD5885">
              <w:rPr>
                <w:color w:val="000000"/>
                <w:lang w:val="hr-HR" w:eastAsia="en-US"/>
              </w:rPr>
              <w:t>20.947,29</w:t>
            </w:r>
          </w:p>
        </w:tc>
        <w:tc>
          <w:tcPr>
            <w:tcW w:w="605" w:type="dxa"/>
            <w:tcBorders>
              <w:top w:val="nil"/>
              <w:left w:val="nil"/>
              <w:bottom w:val="single" w:sz="4" w:space="0" w:color="auto"/>
              <w:right w:val="single" w:sz="4" w:space="0" w:color="auto"/>
            </w:tcBorders>
            <w:shd w:val="clear" w:color="auto" w:fill="auto"/>
            <w:noWrap/>
            <w:vAlign w:val="center"/>
            <w:hideMark/>
          </w:tcPr>
          <w:p w14:paraId="52F1E2F0" w14:textId="77777777" w:rsidR="00BD5885" w:rsidRPr="00BD5885" w:rsidRDefault="00BD5885" w:rsidP="00BD5885">
            <w:pPr>
              <w:jc w:val="right"/>
              <w:rPr>
                <w:color w:val="000000"/>
                <w:lang w:val="en-US" w:eastAsia="en-US"/>
              </w:rPr>
            </w:pPr>
            <w:r w:rsidRPr="00BD5885">
              <w:rPr>
                <w:color w:val="000000"/>
                <w:lang w:val="hr-HR" w:eastAsia="en-US"/>
              </w:rPr>
              <w:t>12</w:t>
            </w:r>
          </w:p>
        </w:tc>
        <w:tc>
          <w:tcPr>
            <w:tcW w:w="1214" w:type="dxa"/>
            <w:tcBorders>
              <w:top w:val="nil"/>
              <w:left w:val="nil"/>
              <w:bottom w:val="single" w:sz="4" w:space="0" w:color="auto"/>
              <w:right w:val="single" w:sz="4" w:space="0" w:color="auto"/>
            </w:tcBorders>
            <w:shd w:val="clear" w:color="auto" w:fill="auto"/>
            <w:noWrap/>
            <w:vAlign w:val="center"/>
            <w:hideMark/>
          </w:tcPr>
          <w:p w14:paraId="249BEA6E" w14:textId="77777777" w:rsidR="00BD5885" w:rsidRPr="00BD5885" w:rsidRDefault="00BD5885" w:rsidP="00BD5885">
            <w:pPr>
              <w:jc w:val="right"/>
              <w:rPr>
                <w:color w:val="000000"/>
                <w:lang w:val="en-US" w:eastAsia="en-US"/>
              </w:rPr>
            </w:pPr>
            <w:r w:rsidRPr="00BD5885">
              <w:rPr>
                <w:color w:val="000000"/>
                <w:lang w:val="hr-HR" w:eastAsia="en-US"/>
              </w:rPr>
              <w:t>280.125,16</w:t>
            </w:r>
          </w:p>
        </w:tc>
      </w:tr>
      <w:tr w:rsidR="00BD5885" w:rsidRPr="00BD5885" w14:paraId="343B8DA9" w14:textId="77777777" w:rsidTr="007F568B">
        <w:trPr>
          <w:trHeight w:val="264"/>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14:paraId="3BC9F13F" w14:textId="77777777" w:rsidR="00BD5885" w:rsidRPr="00BD5885" w:rsidRDefault="00BD5885" w:rsidP="00BD5885">
            <w:pPr>
              <w:rPr>
                <w:color w:val="000000"/>
                <w:lang w:val="en-US" w:eastAsia="en-US"/>
              </w:rPr>
            </w:pPr>
            <w:r w:rsidRPr="00BD5885">
              <w:rPr>
                <w:color w:val="000000"/>
                <w:lang w:val="hr-HR" w:eastAsia="en-US"/>
              </w:rPr>
              <w:t>MJERA 6 - potpore za IT sektor</w:t>
            </w:r>
          </w:p>
        </w:tc>
        <w:tc>
          <w:tcPr>
            <w:tcW w:w="692" w:type="dxa"/>
            <w:tcBorders>
              <w:top w:val="nil"/>
              <w:left w:val="nil"/>
              <w:bottom w:val="single" w:sz="4" w:space="0" w:color="auto"/>
              <w:right w:val="single" w:sz="4" w:space="0" w:color="auto"/>
            </w:tcBorders>
            <w:shd w:val="clear" w:color="auto" w:fill="auto"/>
            <w:noWrap/>
            <w:vAlign w:val="center"/>
            <w:hideMark/>
          </w:tcPr>
          <w:p w14:paraId="4D38C91D" w14:textId="77777777" w:rsidR="00BD5885" w:rsidRPr="00BD5885" w:rsidRDefault="00BD5885" w:rsidP="00BD5885">
            <w:pPr>
              <w:jc w:val="right"/>
              <w:rPr>
                <w:color w:val="000000"/>
                <w:lang w:val="en-US" w:eastAsia="en-US"/>
              </w:rPr>
            </w:pPr>
            <w:r w:rsidRPr="00BD5885">
              <w:rPr>
                <w:color w:val="000000"/>
                <w:lang w:val="hr-HR" w:eastAsia="en-US"/>
              </w:rPr>
              <w:t>31</w:t>
            </w:r>
          </w:p>
        </w:tc>
        <w:tc>
          <w:tcPr>
            <w:tcW w:w="1266" w:type="dxa"/>
            <w:tcBorders>
              <w:top w:val="nil"/>
              <w:left w:val="nil"/>
              <w:bottom w:val="single" w:sz="4" w:space="0" w:color="auto"/>
              <w:right w:val="single" w:sz="4" w:space="0" w:color="auto"/>
            </w:tcBorders>
            <w:shd w:val="clear" w:color="auto" w:fill="auto"/>
            <w:noWrap/>
            <w:vAlign w:val="center"/>
            <w:hideMark/>
          </w:tcPr>
          <w:p w14:paraId="16884577" w14:textId="77777777" w:rsidR="00BD5885" w:rsidRPr="00BD5885" w:rsidRDefault="00BD5885" w:rsidP="00BD5885">
            <w:pPr>
              <w:jc w:val="right"/>
              <w:rPr>
                <w:color w:val="000000"/>
                <w:lang w:val="en-US" w:eastAsia="en-US"/>
              </w:rPr>
            </w:pPr>
            <w:r w:rsidRPr="00BD5885">
              <w:rPr>
                <w:color w:val="000000"/>
                <w:lang w:val="hr-HR" w:eastAsia="en-US"/>
              </w:rPr>
              <w:t>565.186,23</w:t>
            </w:r>
          </w:p>
        </w:tc>
        <w:tc>
          <w:tcPr>
            <w:tcW w:w="605" w:type="dxa"/>
            <w:tcBorders>
              <w:top w:val="nil"/>
              <w:left w:val="nil"/>
              <w:bottom w:val="single" w:sz="4" w:space="0" w:color="auto"/>
              <w:right w:val="single" w:sz="4" w:space="0" w:color="auto"/>
            </w:tcBorders>
            <w:shd w:val="clear" w:color="auto" w:fill="auto"/>
            <w:noWrap/>
            <w:vAlign w:val="center"/>
            <w:hideMark/>
          </w:tcPr>
          <w:p w14:paraId="04DD973D" w14:textId="77777777" w:rsidR="00BD5885" w:rsidRPr="00BD5885" w:rsidRDefault="00BD5885" w:rsidP="00BD5885">
            <w:pPr>
              <w:jc w:val="right"/>
              <w:rPr>
                <w:color w:val="000000"/>
                <w:lang w:val="en-US" w:eastAsia="en-US"/>
              </w:rPr>
            </w:pPr>
            <w:r w:rsidRPr="00BD5885">
              <w:rPr>
                <w:color w:val="000000"/>
                <w:lang w:val="hr-HR" w:eastAsia="en-US"/>
              </w:rPr>
              <w:t>23</w:t>
            </w:r>
          </w:p>
        </w:tc>
        <w:tc>
          <w:tcPr>
            <w:tcW w:w="1266" w:type="dxa"/>
            <w:tcBorders>
              <w:top w:val="nil"/>
              <w:left w:val="nil"/>
              <w:bottom w:val="single" w:sz="4" w:space="0" w:color="auto"/>
              <w:right w:val="single" w:sz="4" w:space="0" w:color="auto"/>
            </w:tcBorders>
            <w:shd w:val="clear" w:color="auto" w:fill="auto"/>
            <w:noWrap/>
            <w:vAlign w:val="center"/>
            <w:hideMark/>
          </w:tcPr>
          <w:p w14:paraId="43FFAAB2" w14:textId="77777777" w:rsidR="00BD5885" w:rsidRPr="00BD5885" w:rsidRDefault="00BD5885" w:rsidP="00BD5885">
            <w:pPr>
              <w:jc w:val="right"/>
              <w:rPr>
                <w:color w:val="000000"/>
                <w:lang w:val="en-US" w:eastAsia="en-US"/>
              </w:rPr>
            </w:pPr>
            <w:r w:rsidRPr="00BD5885">
              <w:rPr>
                <w:color w:val="000000"/>
                <w:lang w:val="hr-HR" w:eastAsia="en-US"/>
              </w:rPr>
              <w:t>380.116,93</w:t>
            </w:r>
          </w:p>
        </w:tc>
        <w:tc>
          <w:tcPr>
            <w:tcW w:w="1161" w:type="dxa"/>
            <w:tcBorders>
              <w:top w:val="nil"/>
              <w:left w:val="nil"/>
              <w:bottom w:val="single" w:sz="4" w:space="0" w:color="auto"/>
              <w:right w:val="single" w:sz="4" w:space="0" w:color="auto"/>
            </w:tcBorders>
            <w:shd w:val="clear" w:color="auto" w:fill="auto"/>
            <w:noWrap/>
            <w:vAlign w:val="center"/>
            <w:hideMark/>
          </w:tcPr>
          <w:p w14:paraId="42443698" w14:textId="77777777" w:rsidR="00BD5885" w:rsidRPr="00BD5885" w:rsidRDefault="00BD5885" w:rsidP="00BD5885">
            <w:pPr>
              <w:jc w:val="right"/>
              <w:rPr>
                <w:color w:val="000000"/>
                <w:lang w:val="en-US" w:eastAsia="en-US"/>
              </w:rPr>
            </w:pPr>
            <w:r w:rsidRPr="00BD5885">
              <w:rPr>
                <w:color w:val="000000"/>
                <w:lang w:val="hr-HR" w:eastAsia="en-US"/>
              </w:rPr>
              <w:t>35.181,06</w:t>
            </w:r>
          </w:p>
        </w:tc>
        <w:tc>
          <w:tcPr>
            <w:tcW w:w="605" w:type="dxa"/>
            <w:tcBorders>
              <w:top w:val="nil"/>
              <w:left w:val="nil"/>
              <w:bottom w:val="single" w:sz="4" w:space="0" w:color="auto"/>
              <w:right w:val="single" w:sz="4" w:space="0" w:color="auto"/>
            </w:tcBorders>
            <w:shd w:val="clear" w:color="auto" w:fill="auto"/>
            <w:noWrap/>
            <w:vAlign w:val="center"/>
            <w:hideMark/>
          </w:tcPr>
          <w:p w14:paraId="4DEF4D72" w14:textId="77777777" w:rsidR="00BD5885" w:rsidRPr="00BD5885" w:rsidRDefault="00BD5885" w:rsidP="00BD5885">
            <w:pPr>
              <w:jc w:val="right"/>
              <w:rPr>
                <w:color w:val="000000"/>
                <w:lang w:val="en-US" w:eastAsia="en-US"/>
              </w:rPr>
            </w:pPr>
            <w:r w:rsidRPr="00BD5885">
              <w:rPr>
                <w:color w:val="000000"/>
                <w:lang w:val="hr-HR" w:eastAsia="en-US"/>
              </w:rPr>
              <w:t>8</w:t>
            </w:r>
          </w:p>
        </w:tc>
        <w:tc>
          <w:tcPr>
            <w:tcW w:w="1214" w:type="dxa"/>
            <w:tcBorders>
              <w:top w:val="nil"/>
              <w:left w:val="nil"/>
              <w:bottom w:val="single" w:sz="4" w:space="0" w:color="auto"/>
              <w:right w:val="single" w:sz="4" w:space="0" w:color="auto"/>
            </w:tcBorders>
            <w:shd w:val="clear" w:color="auto" w:fill="auto"/>
            <w:noWrap/>
            <w:vAlign w:val="center"/>
            <w:hideMark/>
          </w:tcPr>
          <w:p w14:paraId="707ADB4A" w14:textId="77777777" w:rsidR="00BD5885" w:rsidRPr="00BD5885" w:rsidRDefault="00BD5885" w:rsidP="00BD5885">
            <w:pPr>
              <w:jc w:val="right"/>
              <w:rPr>
                <w:color w:val="000000"/>
                <w:lang w:val="en-US" w:eastAsia="en-US"/>
              </w:rPr>
            </w:pPr>
            <w:r w:rsidRPr="00BD5885">
              <w:rPr>
                <w:color w:val="000000"/>
                <w:lang w:val="hr-HR" w:eastAsia="en-US"/>
              </w:rPr>
              <w:t>149.888,24</w:t>
            </w:r>
          </w:p>
        </w:tc>
      </w:tr>
      <w:tr w:rsidR="00BD5885" w:rsidRPr="00BD5885" w14:paraId="21C4003C" w14:textId="77777777" w:rsidTr="007F568B">
        <w:trPr>
          <w:trHeight w:val="264"/>
          <w:jc w:val="center"/>
        </w:trPr>
        <w:tc>
          <w:tcPr>
            <w:tcW w:w="3494" w:type="dxa"/>
            <w:tcBorders>
              <w:top w:val="nil"/>
              <w:left w:val="single" w:sz="4" w:space="0" w:color="auto"/>
              <w:bottom w:val="single" w:sz="4" w:space="0" w:color="auto"/>
              <w:right w:val="single" w:sz="4" w:space="0" w:color="auto"/>
            </w:tcBorders>
            <w:shd w:val="clear" w:color="auto" w:fill="auto"/>
            <w:noWrap/>
            <w:vAlign w:val="center"/>
            <w:hideMark/>
          </w:tcPr>
          <w:p w14:paraId="6BB655E6" w14:textId="77777777" w:rsidR="00BD5885" w:rsidRPr="00BD5885" w:rsidRDefault="00BD5885" w:rsidP="00BD5885">
            <w:pPr>
              <w:jc w:val="center"/>
              <w:rPr>
                <w:b/>
                <w:bCs/>
                <w:color w:val="000000"/>
                <w:lang w:val="en-US" w:eastAsia="en-US"/>
              </w:rPr>
            </w:pPr>
            <w:r w:rsidRPr="00BD5885">
              <w:rPr>
                <w:b/>
                <w:bCs/>
                <w:color w:val="000000"/>
                <w:lang w:val="hr-HR" w:eastAsia="en-US"/>
              </w:rPr>
              <w:t>UKUPNO</w:t>
            </w:r>
          </w:p>
        </w:tc>
        <w:tc>
          <w:tcPr>
            <w:tcW w:w="692" w:type="dxa"/>
            <w:tcBorders>
              <w:top w:val="nil"/>
              <w:left w:val="nil"/>
              <w:bottom w:val="single" w:sz="4" w:space="0" w:color="auto"/>
              <w:right w:val="single" w:sz="4" w:space="0" w:color="auto"/>
            </w:tcBorders>
            <w:shd w:val="clear" w:color="auto" w:fill="auto"/>
            <w:noWrap/>
            <w:vAlign w:val="center"/>
            <w:hideMark/>
          </w:tcPr>
          <w:p w14:paraId="4D0A39A9" w14:textId="77777777" w:rsidR="00BD5885" w:rsidRPr="00BD5885" w:rsidRDefault="00BD5885" w:rsidP="00BD5885">
            <w:pPr>
              <w:jc w:val="right"/>
              <w:rPr>
                <w:b/>
                <w:bCs/>
                <w:color w:val="000000"/>
                <w:lang w:val="en-US" w:eastAsia="en-US"/>
              </w:rPr>
            </w:pPr>
            <w:r w:rsidRPr="00BD5885">
              <w:rPr>
                <w:b/>
                <w:bCs/>
                <w:color w:val="000000"/>
                <w:lang w:val="hr-HR" w:eastAsia="en-US"/>
              </w:rPr>
              <w:t>163</w:t>
            </w:r>
          </w:p>
        </w:tc>
        <w:tc>
          <w:tcPr>
            <w:tcW w:w="1266" w:type="dxa"/>
            <w:tcBorders>
              <w:top w:val="nil"/>
              <w:left w:val="nil"/>
              <w:bottom w:val="single" w:sz="4" w:space="0" w:color="auto"/>
              <w:right w:val="single" w:sz="4" w:space="0" w:color="auto"/>
            </w:tcBorders>
            <w:shd w:val="clear" w:color="auto" w:fill="auto"/>
            <w:noWrap/>
            <w:vAlign w:val="center"/>
            <w:hideMark/>
          </w:tcPr>
          <w:p w14:paraId="1C52F1D2" w14:textId="77777777" w:rsidR="00BD5885" w:rsidRPr="00BD5885" w:rsidRDefault="00BD5885" w:rsidP="00BD5885">
            <w:pPr>
              <w:jc w:val="right"/>
              <w:rPr>
                <w:b/>
                <w:bCs/>
                <w:color w:val="000000"/>
                <w:lang w:val="en-US" w:eastAsia="en-US"/>
              </w:rPr>
            </w:pPr>
            <w:r w:rsidRPr="00BD5885">
              <w:rPr>
                <w:b/>
                <w:bCs/>
                <w:color w:val="000000"/>
                <w:lang w:val="hr-HR" w:eastAsia="en-US"/>
              </w:rPr>
              <w:t>2.486.343,64</w:t>
            </w:r>
          </w:p>
        </w:tc>
        <w:tc>
          <w:tcPr>
            <w:tcW w:w="605" w:type="dxa"/>
            <w:tcBorders>
              <w:top w:val="nil"/>
              <w:left w:val="nil"/>
              <w:bottom w:val="single" w:sz="4" w:space="0" w:color="auto"/>
              <w:right w:val="single" w:sz="4" w:space="0" w:color="auto"/>
            </w:tcBorders>
            <w:shd w:val="clear" w:color="auto" w:fill="auto"/>
            <w:noWrap/>
            <w:vAlign w:val="center"/>
            <w:hideMark/>
          </w:tcPr>
          <w:p w14:paraId="3513CE92" w14:textId="77777777" w:rsidR="00BD5885" w:rsidRPr="00BD5885" w:rsidRDefault="00BD5885" w:rsidP="00BD5885">
            <w:pPr>
              <w:jc w:val="right"/>
              <w:rPr>
                <w:b/>
                <w:bCs/>
                <w:color w:val="000000"/>
                <w:lang w:val="en-US" w:eastAsia="en-US"/>
              </w:rPr>
            </w:pPr>
            <w:r w:rsidRPr="00BD5885">
              <w:rPr>
                <w:b/>
                <w:bCs/>
                <w:color w:val="000000"/>
                <w:lang w:val="hr-HR" w:eastAsia="en-US"/>
              </w:rPr>
              <w:t>115</w:t>
            </w:r>
          </w:p>
        </w:tc>
        <w:tc>
          <w:tcPr>
            <w:tcW w:w="1266" w:type="dxa"/>
            <w:tcBorders>
              <w:top w:val="nil"/>
              <w:left w:val="nil"/>
              <w:bottom w:val="single" w:sz="4" w:space="0" w:color="auto"/>
              <w:right w:val="single" w:sz="4" w:space="0" w:color="auto"/>
            </w:tcBorders>
            <w:shd w:val="clear" w:color="auto" w:fill="auto"/>
            <w:noWrap/>
            <w:vAlign w:val="center"/>
            <w:hideMark/>
          </w:tcPr>
          <w:p w14:paraId="53E8833E" w14:textId="77777777" w:rsidR="00BD5885" w:rsidRPr="00BD5885" w:rsidRDefault="00BD5885" w:rsidP="00BD5885">
            <w:pPr>
              <w:jc w:val="right"/>
              <w:rPr>
                <w:b/>
                <w:bCs/>
                <w:color w:val="000000"/>
                <w:lang w:val="en-US" w:eastAsia="en-US"/>
              </w:rPr>
            </w:pPr>
            <w:r w:rsidRPr="00BD5885">
              <w:rPr>
                <w:b/>
                <w:bCs/>
                <w:color w:val="000000"/>
                <w:lang w:val="hr-HR" w:eastAsia="en-US"/>
              </w:rPr>
              <w:t>1.500.000,00</w:t>
            </w:r>
          </w:p>
        </w:tc>
        <w:tc>
          <w:tcPr>
            <w:tcW w:w="1161" w:type="dxa"/>
            <w:tcBorders>
              <w:top w:val="nil"/>
              <w:left w:val="nil"/>
              <w:bottom w:val="single" w:sz="4" w:space="0" w:color="auto"/>
              <w:right w:val="single" w:sz="4" w:space="0" w:color="auto"/>
            </w:tcBorders>
            <w:shd w:val="clear" w:color="auto" w:fill="auto"/>
            <w:noWrap/>
            <w:vAlign w:val="center"/>
            <w:hideMark/>
          </w:tcPr>
          <w:p w14:paraId="19FFB0F3" w14:textId="77777777" w:rsidR="00BD5885" w:rsidRPr="00BD5885" w:rsidRDefault="00BD5885" w:rsidP="00BD5885">
            <w:pPr>
              <w:jc w:val="right"/>
              <w:rPr>
                <w:b/>
                <w:bCs/>
                <w:color w:val="000000"/>
                <w:lang w:val="en-US" w:eastAsia="en-US"/>
              </w:rPr>
            </w:pPr>
            <w:r w:rsidRPr="00BD5885">
              <w:rPr>
                <w:b/>
                <w:bCs/>
                <w:color w:val="000000"/>
                <w:lang w:val="hr-HR" w:eastAsia="en-US"/>
              </w:rPr>
              <w:t>194.075,39</w:t>
            </w:r>
          </w:p>
        </w:tc>
        <w:tc>
          <w:tcPr>
            <w:tcW w:w="605" w:type="dxa"/>
            <w:tcBorders>
              <w:top w:val="nil"/>
              <w:left w:val="nil"/>
              <w:bottom w:val="single" w:sz="4" w:space="0" w:color="auto"/>
              <w:right w:val="single" w:sz="4" w:space="0" w:color="auto"/>
            </w:tcBorders>
            <w:shd w:val="clear" w:color="auto" w:fill="auto"/>
            <w:noWrap/>
            <w:vAlign w:val="center"/>
            <w:hideMark/>
          </w:tcPr>
          <w:p w14:paraId="01342270" w14:textId="77777777" w:rsidR="00BD5885" w:rsidRPr="00BD5885" w:rsidRDefault="00BD5885" w:rsidP="00BD5885">
            <w:pPr>
              <w:jc w:val="right"/>
              <w:rPr>
                <w:b/>
                <w:bCs/>
                <w:color w:val="000000"/>
                <w:lang w:val="en-US" w:eastAsia="en-US"/>
              </w:rPr>
            </w:pPr>
            <w:r w:rsidRPr="00BD5885">
              <w:rPr>
                <w:b/>
                <w:bCs/>
                <w:color w:val="000000"/>
                <w:lang w:val="hr-HR" w:eastAsia="en-US"/>
              </w:rPr>
              <w:t>48</w:t>
            </w:r>
          </w:p>
        </w:tc>
        <w:tc>
          <w:tcPr>
            <w:tcW w:w="1214" w:type="dxa"/>
            <w:tcBorders>
              <w:top w:val="nil"/>
              <w:left w:val="nil"/>
              <w:bottom w:val="single" w:sz="4" w:space="0" w:color="auto"/>
              <w:right w:val="single" w:sz="4" w:space="0" w:color="auto"/>
            </w:tcBorders>
            <w:shd w:val="clear" w:color="auto" w:fill="auto"/>
            <w:noWrap/>
            <w:vAlign w:val="center"/>
            <w:hideMark/>
          </w:tcPr>
          <w:p w14:paraId="4819D317" w14:textId="77777777" w:rsidR="00BD5885" w:rsidRPr="00BD5885" w:rsidRDefault="00BD5885" w:rsidP="00BD5885">
            <w:pPr>
              <w:jc w:val="right"/>
              <w:rPr>
                <w:b/>
                <w:bCs/>
                <w:color w:val="000000"/>
                <w:lang w:val="en-US" w:eastAsia="en-US"/>
              </w:rPr>
            </w:pPr>
            <w:r w:rsidRPr="00BD5885">
              <w:rPr>
                <w:b/>
                <w:bCs/>
                <w:color w:val="000000"/>
                <w:lang w:val="hr-HR" w:eastAsia="en-US"/>
              </w:rPr>
              <w:t>792.268,25</w:t>
            </w:r>
          </w:p>
        </w:tc>
      </w:tr>
    </w:tbl>
    <w:p w14:paraId="041756D4" w14:textId="77777777" w:rsidR="00A55407" w:rsidRDefault="00A55407" w:rsidP="00A55407">
      <w:pPr>
        <w:ind w:firstLine="708"/>
        <w:rPr>
          <w:sz w:val="24"/>
          <w:szCs w:val="24"/>
          <w:lang w:val="hr-HR"/>
        </w:rPr>
      </w:pPr>
    </w:p>
    <w:p w14:paraId="06DE27CC" w14:textId="64BF32B9" w:rsidR="00094F21" w:rsidRDefault="00094F21" w:rsidP="00094F21">
      <w:pPr>
        <w:ind w:firstLine="708"/>
        <w:rPr>
          <w:sz w:val="24"/>
          <w:szCs w:val="24"/>
          <w:lang w:val="hr-HR"/>
        </w:rPr>
      </w:pPr>
      <w:r w:rsidRPr="00D33723">
        <w:rPr>
          <w:sz w:val="24"/>
          <w:szCs w:val="24"/>
          <w:lang w:val="hr-HR"/>
        </w:rPr>
        <w:t xml:space="preserve">Pregled isplaćenih </w:t>
      </w:r>
      <w:r w:rsidR="00BE231F">
        <w:rPr>
          <w:sz w:val="24"/>
          <w:szCs w:val="24"/>
          <w:lang w:val="hr-HR"/>
        </w:rPr>
        <w:t>potpora</w:t>
      </w:r>
      <w:r w:rsidRPr="00D33723">
        <w:rPr>
          <w:sz w:val="24"/>
          <w:szCs w:val="24"/>
          <w:lang w:val="hr-HR"/>
        </w:rPr>
        <w:t xml:space="preserve"> po djelatnostima:</w:t>
      </w:r>
    </w:p>
    <w:p w14:paraId="0AED002F" w14:textId="77777777" w:rsidR="00C9482E" w:rsidRDefault="00C9482E" w:rsidP="00F36FEB">
      <w:pPr>
        <w:ind w:firstLine="708"/>
        <w:rPr>
          <w:sz w:val="24"/>
          <w:szCs w:val="24"/>
          <w:lang w:val="hr-HR"/>
        </w:rPr>
      </w:pPr>
    </w:p>
    <w:tbl>
      <w:tblPr>
        <w:tblW w:w="8636" w:type="dxa"/>
        <w:tblInd w:w="113" w:type="dxa"/>
        <w:tblLook w:val="04A0" w:firstRow="1" w:lastRow="0" w:firstColumn="1" w:lastColumn="0" w:noHBand="0" w:noVBand="1"/>
      </w:tblPr>
      <w:tblGrid>
        <w:gridCol w:w="7160"/>
        <w:gridCol w:w="1476"/>
      </w:tblGrid>
      <w:tr w:rsidR="00D33723" w:rsidRPr="00D33723" w14:paraId="221360A1" w14:textId="77777777" w:rsidTr="00D33723">
        <w:trPr>
          <w:trHeight w:val="624"/>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5A438" w14:textId="730E11EB" w:rsidR="00D33723" w:rsidRPr="00D33723" w:rsidRDefault="00A55407" w:rsidP="00D33723">
            <w:pPr>
              <w:jc w:val="center"/>
              <w:rPr>
                <w:b/>
                <w:bCs/>
                <w:color w:val="000000"/>
                <w:lang w:val="en-US" w:eastAsia="en-US"/>
              </w:rPr>
            </w:pPr>
            <w:r w:rsidRPr="00D33723">
              <w:rPr>
                <w:noProof/>
                <w:lang w:val="hr-HR"/>
              </w:rPr>
              <w:br w:type="page"/>
            </w:r>
            <w:r w:rsidR="00D33723" w:rsidRPr="00D33723">
              <w:rPr>
                <w:b/>
                <w:bCs/>
                <w:color w:val="000000"/>
                <w:lang w:val="hr-HR" w:eastAsia="en-US"/>
              </w:rPr>
              <w:t xml:space="preserve">Potpore Pula 2022 </w:t>
            </w:r>
            <w:r w:rsidR="00D33723" w:rsidRPr="00D33723">
              <w:rPr>
                <w:b/>
                <w:bCs/>
                <w:color w:val="000000"/>
                <w:lang w:val="hr-HR" w:eastAsia="en-US"/>
              </w:rPr>
              <w:br/>
              <w:t>Djelatnost</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6D599E1B" w14:textId="77777777" w:rsidR="00D33723" w:rsidRPr="00D33723" w:rsidRDefault="00D33723" w:rsidP="00D33723">
            <w:pPr>
              <w:jc w:val="center"/>
              <w:rPr>
                <w:b/>
                <w:bCs/>
                <w:color w:val="000000"/>
                <w:lang w:val="en-US" w:eastAsia="en-US"/>
              </w:rPr>
            </w:pPr>
            <w:r w:rsidRPr="00D33723">
              <w:rPr>
                <w:b/>
                <w:bCs/>
                <w:color w:val="000000"/>
                <w:lang w:val="hr-HR" w:eastAsia="en-US"/>
              </w:rPr>
              <w:t xml:space="preserve">2022 </w:t>
            </w:r>
            <w:r w:rsidRPr="00D33723">
              <w:rPr>
                <w:b/>
                <w:bCs/>
                <w:color w:val="000000"/>
                <w:lang w:val="hr-HR" w:eastAsia="en-US"/>
              </w:rPr>
              <w:br/>
              <w:t>(u kunama)</w:t>
            </w:r>
          </w:p>
        </w:tc>
      </w:tr>
      <w:tr w:rsidR="00D33723" w:rsidRPr="00D33723" w14:paraId="3F378882"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5C6ECCD7" w14:textId="77777777" w:rsidR="00D33723" w:rsidRPr="00D33723" w:rsidRDefault="00D33723" w:rsidP="00D33723">
            <w:pPr>
              <w:rPr>
                <w:color w:val="000000"/>
                <w:lang w:val="en-US" w:eastAsia="en-US"/>
              </w:rPr>
            </w:pPr>
            <w:r w:rsidRPr="00D33723">
              <w:rPr>
                <w:color w:val="000000"/>
                <w:lang w:val="hr-HR" w:eastAsia="en-US"/>
              </w:rPr>
              <w:t>J - Informacije i komunikacije</w:t>
            </w:r>
          </w:p>
        </w:tc>
        <w:tc>
          <w:tcPr>
            <w:tcW w:w="1476" w:type="dxa"/>
            <w:tcBorders>
              <w:top w:val="nil"/>
              <w:left w:val="nil"/>
              <w:bottom w:val="single" w:sz="4" w:space="0" w:color="auto"/>
              <w:right w:val="single" w:sz="4" w:space="0" w:color="auto"/>
            </w:tcBorders>
            <w:shd w:val="clear" w:color="auto" w:fill="auto"/>
            <w:noWrap/>
            <w:vAlign w:val="center"/>
            <w:hideMark/>
          </w:tcPr>
          <w:p w14:paraId="21B53178" w14:textId="77777777" w:rsidR="00D33723" w:rsidRPr="00D33723" w:rsidRDefault="00D33723" w:rsidP="00D33723">
            <w:pPr>
              <w:jc w:val="right"/>
              <w:rPr>
                <w:color w:val="000000"/>
                <w:lang w:val="en-US" w:eastAsia="en-US"/>
              </w:rPr>
            </w:pPr>
            <w:r w:rsidRPr="00D33723">
              <w:rPr>
                <w:color w:val="000000"/>
                <w:lang w:val="hr-HR" w:eastAsia="en-US"/>
              </w:rPr>
              <w:t>426.217,00</w:t>
            </w:r>
          </w:p>
        </w:tc>
      </w:tr>
      <w:tr w:rsidR="00D33723" w:rsidRPr="00D33723" w14:paraId="2982B99D"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507CBABE" w14:textId="77777777" w:rsidR="00D33723" w:rsidRPr="00D33723" w:rsidRDefault="00D33723" w:rsidP="00D33723">
            <w:pPr>
              <w:rPr>
                <w:color w:val="000000"/>
                <w:lang w:val="en-US" w:eastAsia="en-US"/>
              </w:rPr>
            </w:pPr>
            <w:r w:rsidRPr="00D33723">
              <w:rPr>
                <w:color w:val="000000"/>
                <w:lang w:val="hr-HR" w:eastAsia="en-US"/>
              </w:rPr>
              <w:t>C - Prerađivačka industrija</w:t>
            </w:r>
          </w:p>
        </w:tc>
        <w:tc>
          <w:tcPr>
            <w:tcW w:w="1476" w:type="dxa"/>
            <w:tcBorders>
              <w:top w:val="nil"/>
              <w:left w:val="nil"/>
              <w:bottom w:val="single" w:sz="4" w:space="0" w:color="auto"/>
              <w:right w:val="single" w:sz="4" w:space="0" w:color="auto"/>
            </w:tcBorders>
            <w:shd w:val="clear" w:color="auto" w:fill="auto"/>
            <w:noWrap/>
            <w:vAlign w:val="center"/>
            <w:hideMark/>
          </w:tcPr>
          <w:p w14:paraId="5C14EADB" w14:textId="77777777" w:rsidR="00D33723" w:rsidRPr="00D33723" w:rsidRDefault="00D33723" w:rsidP="00D33723">
            <w:pPr>
              <w:jc w:val="right"/>
              <w:rPr>
                <w:color w:val="000000"/>
                <w:lang w:val="en-US" w:eastAsia="en-US"/>
              </w:rPr>
            </w:pPr>
            <w:r w:rsidRPr="00D33723">
              <w:rPr>
                <w:color w:val="000000"/>
                <w:lang w:val="hr-HR" w:eastAsia="en-US"/>
              </w:rPr>
              <w:t>389.199,00</w:t>
            </w:r>
          </w:p>
        </w:tc>
      </w:tr>
      <w:tr w:rsidR="00D33723" w:rsidRPr="00D33723" w14:paraId="09DB5FA6"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17177EA6" w14:textId="77777777" w:rsidR="00D33723" w:rsidRPr="00D33723" w:rsidRDefault="00D33723" w:rsidP="00D33723">
            <w:pPr>
              <w:rPr>
                <w:color w:val="000000"/>
                <w:lang w:val="en-US" w:eastAsia="en-US"/>
              </w:rPr>
            </w:pPr>
            <w:r w:rsidRPr="00D33723">
              <w:rPr>
                <w:color w:val="000000"/>
                <w:lang w:val="hr-HR" w:eastAsia="en-US"/>
              </w:rPr>
              <w:t>M - Stručne, znanstvene i tehničke djelatnosti</w:t>
            </w:r>
          </w:p>
        </w:tc>
        <w:tc>
          <w:tcPr>
            <w:tcW w:w="1476" w:type="dxa"/>
            <w:tcBorders>
              <w:top w:val="nil"/>
              <w:left w:val="nil"/>
              <w:bottom w:val="single" w:sz="4" w:space="0" w:color="auto"/>
              <w:right w:val="single" w:sz="4" w:space="0" w:color="auto"/>
            </w:tcBorders>
            <w:shd w:val="clear" w:color="auto" w:fill="auto"/>
            <w:noWrap/>
            <w:vAlign w:val="center"/>
            <w:hideMark/>
          </w:tcPr>
          <w:p w14:paraId="7B626C22" w14:textId="77777777" w:rsidR="00D33723" w:rsidRPr="00D33723" w:rsidRDefault="00D33723" w:rsidP="00D33723">
            <w:pPr>
              <w:jc w:val="right"/>
              <w:rPr>
                <w:color w:val="000000"/>
                <w:lang w:val="en-US" w:eastAsia="en-US"/>
              </w:rPr>
            </w:pPr>
            <w:r w:rsidRPr="00D33723">
              <w:rPr>
                <w:color w:val="000000"/>
                <w:lang w:val="hr-HR" w:eastAsia="en-US"/>
              </w:rPr>
              <w:t>308.254,00</w:t>
            </w:r>
          </w:p>
        </w:tc>
      </w:tr>
      <w:tr w:rsidR="00D33723" w:rsidRPr="00D33723" w14:paraId="10F39A47"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3FF10A31" w14:textId="77777777" w:rsidR="00D33723" w:rsidRPr="00D33723" w:rsidRDefault="00D33723" w:rsidP="00D33723">
            <w:pPr>
              <w:rPr>
                <w:color w:val="000000"/>
                <w:lang w:val="en-US" w:eastAsia="en-US"/>
              </w:rPr>
            </w:pPr>
            <w:r w:rsidRPr="00D33723">
              <w:rPr>
                <w:color w:val="000000"/>
                <w:lang w:val="hr-HR" w:eastAsia="en-US"/>
              </w:rPr>
              <w:t>S - Ostale uslužne djelatnosti</w:t>
            </w:r>
          </w:p>
        </w:tc>
        <w:tc>
          <w:tcPr>
            <w:tcW w:w="1476" w:type="dxa"/>
            <w:tcBorders>
              <w:top w:val="nil"/>
              <w:left w:val="nil"/>
              <w:bottom w:val="single" w:sz="4" w:space="0" w:color="auto"/>
              <w:right w:val="single" w:sz="4" w:space="0" w:color="auto"/>
            </w:tcBorders>
            <w:shd w:val="clear" w:color="auto" w:fill="auto"/>
            <w:noWrap/>
            <w:vAlign w:val="center"/>
            <w:hideMark/>
          </w:tcPr>
          <w:p w14:paraId="1D20DE0F" w14:textId="77777777" w:rsidR="00D33723" w:rsidRPr="00D33723" w:rsidRDefault="00D33723" w:rsidP="00D33723">
            <w:pPr>
              <w:jc w:val="right"/>
              <w:rPr>
                <w:color w:val="000000"/>
                <w:lang w:val="en-US" w:eastAsia="en-US"/>
              </w:rPr>
            </w:pPr>
            <w:r w:rsidRPr="00D33723">
              <w:rPr>
                <w:color w:val="000000"/>
                <w:lang w:val="hr-HR" w:eastAsia="en-US"/>
              </w:rPr>
              <w:t>107.150,00</w:t>
            </w:r>
          </w:p>
        </w:tc>
      </w:tr>
      <w:tr w:rsidR="00D33723" w:rsidRPr="00D33723" w14:paraId="5D1D03F4"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6C724B70" w14:textId="77777777" w:rsidR="00D33723" w:rsidRPr="00D33723" w:rsidRDefault="00D33723" w:rsidP="00D33723">
            <w:pPr>
              <w:rPr>
                <w:color w:val="000000"/>
                <w:lang w:val="en-US" w:eastAsia="en-US"/>
              </w:rPr>
            </w:pPr>
            <w:r w:rsidRPr="00D33723">
              <w:rPr>
                <w:color w:val="000000"/>
                <w:lang w:val="hr-HR" w:eastAsia="en-US"/>
              </w:rPr>
              <w:t>N - Administrativne i pomoćne uslužne djelatnosti</w:t>
            </w:r>
          </w:p>
        </w:tc>
        <w:tc>
          <w:tcPr>
            <w:tcW w:w="1476" w:type="dxa"/>
            <w:tcBorders>
              <w:top w:val="nil"/>
              <w:left w:val="nil"/>
              <w:bottom w:val="single" w:sz="4" w:space="0" w:color="auto"/>
              <w:right w:val="single" w:sz="4" w:space="0" w:color="auto"/>
            </w:tcBorders>
            <w:shd w:val="clear" w:color="auto" w:fill="auto"/>
            <w:noWrap/>
            <w:vAlign w:val="center"/>
            <w:hideMark/>
          </w:tcPr>
          <w:p w14:paraId="77C509FC" w14:textId="77777777" w:rsidR="00D33723" w:rsidRPr="00D33723" w:rsidRDefault="00D33723" w:rsidP="00D33723">
            <w:pPr>
              <w:jc w:val="right"/>
              <w:rPr>
                <w:color w:val="000000"/>
                <w:lang w:val="en-US" w:eastAsia="en-US"/>
              </w:rPr>
            </w:pPr>
            <w:r w:rsidRPr="00D33723">
              <w:rPr>
                <w:color w:val="000000"/>
                <w:lang w:val="hr-HR" w:eastAsia="en-US"/>
              </w:rPr>
              <w:t>78.130,00</w:t>
            </w:r>
          </w:p>
        </w:tc>
      </w:tr>
      <w:tr w:rsidR="00D33723" w:rsidRPr="00D33723" w14:paraId="2806C444"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3D2D87C6" w14:textId="77777777" w:rsidR="00D33723" w:rsidRPr="00D33723" w:rsidRDefault="00D33723" w:rsidP="00D33723">
            <w:pPr>
              <w:rPr>
                <w:color w:val="000000"/>
                <w:lang w:val="en-US" w:eastAsia="en-US"/>
              </w:rPr>
            </w:pPr>
            <w:r w:rsidRPr="00D33723">
              <w:rPr>
                <w:color w:val="000000"/>
                <w:lang w:val="hr-HR" w:eastAsia="en-US"/>
              </w:rPr>
              <w:t>F - Građevinarstvo</w:t>
            </w:r>
          </w:p>
        </w:tc>
        <w:tc>
          <w:tcPr>
            <w:tcW w:w="1476" w:type="dxa"/>
            <w:tcBorders>
              <w:top w:val="nil"/>
              <w:left w:val="nil"/>
              <w:bottom w:val="single" w:sz="4" w:space="0" w:color="auto"/>
              <w:right w:val="single" w:sz="4" w:space="0" w:color="auto"/>
            </w:tcBorders>
            <w:shd w:val="clear" w:color="auto" w:fill="auto"/>
            <w:noWrap/>
            <w:vAlign w:val="center"/>
            <w:hideMark/>
          </w:tcPr>
          <w:p w14:paraId="16BE927F" w14:textId="77777777" w:rsidR="00D33723" w:rsidRPr="00D33723" w:rsidRDefault="00D33723" w:rsidP="00D33723">
            <w:pPr>
              <w:jc w:val="right"/>
              <w:rPr>
                <w:color w:val="000000"/>
                <w:lang w:val="en-US" w:eastAsia="en-US"/>
              </w:rPr>
            </w:pPr>
            <w:r w:rsidRPr="00D33723">
              <w:rPr>
                <w:color w:val="000000"/>
                <w:lang w:val="hr-HR" w:eastAsia="en-US"/>
              </w:rPr>
              <w:t>74.755,00</w:t>
            </w:r>
          </w:p>
        </w:tc>
      </w:tr>
      <w:tr w:rsidR="00D33723" w:rsidRPr="00D33723" w14:paraId="69BB1C04"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26A42C09" w14:textId="77777777" w:rsidR="00D33723" w:rsidRPr="00D33723" w:rsidRDefault="00D33723" w:rsidP="00D33723">
            <w:pPr>
              <w:rPr>
                <w:color w:val="000000"/>
                <w:lang w:val="en-US" w:eastAsia="en-US"/>
              </w:rPr>
            </w:pPr>
            <w:r w:rsidRPr="00D33723">
              <w:rPr>
                <w:color w:val="000000"/>
                <w:lang w:val="hr-HR" w:eastAsia="en-US"/>
              </w:rPr>
              <w:t>R - Umjetnost, zabava i rekreacija</w:t>
            </w:r>
          </w:p>
        </w:tc>
        <w:tc>
          <w:tcPr>
            <w:tcW w:w="1476" w:type="dxa"/>
            <w:tcBorders>
              <w:top w:val="nil"/>
              <w:left w:val="nil"/>
              <w:bottom w:val="single" w:sz="4" w:space="0" w:color="auto"/>
              <w:right w:val="single" w:sz="4" w:space="0" w:color="auto"/>
            </w:tcBorders>
            <w:shd w:val="clear" w:color="auto" w:fill="auto"/>
            <w:noWrap/>
            <w:vAlign w:val="center"/>
            <w:hideMark/>
          </w:tcPr>
          <w:p w14:paraId="033A2C1E" w14:textId="77777777" w:rsidR="00D33723" w:rsidRPr="00D33723" w:rsidRDefault="00D33723" w:rsidP="00D33723">
            <w:pPr>
              <w:jc w:val="right"/>
              <w:rPr>
                <w:color w:val="000000"/>
                <w:lang w:val="en-US" w:eastAsia="en-US"/>
              </w:rPr>
            </w:pPr>
            <w:r w:rsidRPr="00D33723">
              <w:rPr>
                <w:color w:val="000000"/>
                <w:lang w:val="hr-HR" w:eastAsia="en-US"/>
              </w:rPr>
              <w:t>48.938,00</w:t>
            </w:r>
          </w:p>
        </w:tc>
      </w:tr>
      <w:tr w:rsidR="00D33723" w:rsidRPr="00D33723" w14:paraId="3799DA18"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4A2EAA3C" w14:textId="77777777" w:rsidR="00D33723" w:rsidRPr="00D33723" w:rsidRDefault="00D33723" w:rsidP="00D33723">
            <w:pPr>
              <w:rPr>
                <w:color w:val="000000"/>
                <w:lang w:val="en-US" w:eastAsia="en-US"/>
              </w:rPr>
            </w:pPr>
            <w:r w:rsidRPr="00D33723">
              <w:rPr>
                <w:color w:val="000000"/>
                <w:lang w:val="hr-HR" w:eastAsia="en-US"/>
              </w:rPr>
              <w:t>P - Obrazovanje</w:t>
            </w:r>
          </w:p>
        </w:tc>
        <w:tc>
          <w:tcPr>
            <w:tcW w:w="1476" w:type="dxa"/>
            <w:tcBorders>
              <w:top w:val="nil"/>
              <w:left w:val="nil"/>
              <w:bottom w:val="single" w:sz="4" w:space="0" w:color="auto"/>
              <w:right w:val="single" w:sz="4" w:space="0" w:color="auto"/>
            </w:tcBorders>
            <w:shd w:val="clear" w:color="auto" w:fill="auto"/>
            <w:noWrap/>
            <w:vAlign w:val="center"/>
            <w:hideMark/>
          </w:tcPr>
          <w:p w14:paraId="7B459609" w14:textId="77777777" w:rsidR="00D33723" w:rsidRPr="00D33723" w:rsidRDefault="00D33723" w:rsidP="00D33723">
            <w:pPr>
              <w:jc w:val="right"/>
              <w:rPr>
                <w:color w:val="000000"/>
                <w:lang w:val="en-US" w:eastAsia="en-US"/>
              </w:rPr>
            </w:pPr>
            <w:r w:rsidRPr="00D33723">
              <w:rPr>
                <w:color w:val="000000"/>
                <w:lang w:val="hr-HR" w:eastAsia="en-US"/>
              </w:rPr>
              <w:t>40.837,00</w:t>
            </w:r>
          </w:p>
        </w:tc>
      </w:tr>
      <w:tr w:rsidR="00D33723" w:rsidRPr="00D33723" w14:paraId="313BC3D8"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2450AA41" w14:textId="77777777" w:rsidR="00D33723" w:rsidRPr="00D33723" w:rsidRDefault="00D33723" w:rsidP="00D33723">
            <w:pPr>
              <w:rPr>
                <w:color w:val="000000"/>
                <w:lang w:val="en-US" w:eastAsia="en-US"/>
              </w:rPr>
            </w:pPr>
            <w:r w:rsidRPr="00D33723">
              <w:rPr>
                <w:color w:val="000000"/>
                <w:lang w:val="hr-HR" w:eastAsia="en-US"/>
              </w:rPr>
              <w:t>Q - Djelatnosti zdravstvene zaštite i socijalne skrbi</w:t>
            </w:r>
          </w:p>
        </w:tc>
        <w:tc>
          <w:tcPr>
            <w:tcW w:w="1476" w:type="dxa"/>
            <w:tcBorders>
              <w:top w:val="nil"/>
              <w:left w:val="nil"/>
              <w:bottom w:val="single" w:sz="4" w:space="0" w:color="auto"/>
              <w:right w:val="single" w:sz="4" w:space="0" w:color="auto"/>
            </w:tcBorders>
            <w:shd w:val="clear" w:color="auto" w:fill="auto"/>
            <w:noWrap/>
            <w:vAlign w:val="center"/>
            <w:hideMark/>
          </w:tcPr>
          <w:p w14:paraId="45A049CB" w14:textId="77777777" w:rsidR="00D33723" w:rsidRPr="00D33723" w:rsidRDefault="00D33723" w:rsidP="00D33723">
            <w:pPr>
              <w:jc w:val="right"/>
              <w:rPr>
                <w:color w:val="000000"/>
                <w:lang w:val="en-US" w:eastAsia="en-US"/>
              </w:rPr>
            </w:pPr>
            <w:r w:rsidRPr="00D33723">
              <w:rPr>
                <w:color w:val="000000"/>
                <w:lang w:val="hr-HR" w:eastAsia="en-US"/>
              </w:rPr>
              <w:t>14.250,00</w:t>
            </w:r>
          </w:p>
        </w:tc>
      </w:tr>
      <w:tr w:rsidR="00D33723" w:rsidRPr="00D33723" w14:paraId="5B6B2E48"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5CD4F9CD" w14:textId="77777777" w:rsidR="00D33723" w:rsidRPr="00D33723" w:rsidRDefault="00D33723" w:rsidP="00D33723">
            <w:pPr>
              <w:rPr>
                <w:color w:val="000000"/>
                <w:lang w:val="en-US" w:eastAsia="en-US"/>
              </w:rPr>
            </w:pPr>
            <w:r w:rsidRPr="00D33723">
              <w:rPr>
                <w:color w:val="000000"/>
                <w:lang w:val="hr-HR" w:eastAsia="en-US"/>
              </w:rPr>
              <w:t>G - Trgovina na veliko i na malo; popravak motornih vozila i motocikala</w:t>
            </w:r>
          </w:p>
        </w:tc>
        <w:tc>
          <w:tcPr>
            <w:tcW w:w="1476" w:type="dxa"/>
            <w:tcBorders>
              <w:top w:val="nil"/>
              <w:left w:val="nil"/>
              <w:bottom w:val="single" w:sz="4" w:space="0" w:color="auto"/>
              <w:right w:val="single" w:sz="4" w:space="0" w:color="auto"/>
            </w:tcBorders>
            <w:shd w:val="clear" w:color="auto" w:fill="auto"/>
            <w:noWrap/>
            <w:vAlign w:val="center"/>
            <w:hideMark/>
          </w:tcPr>
          <w:p w14:paraId="7180207C" w14:textId="77777777" w:rsidR="00D33723" w:rsidRPr="00D33723" w:rsidRDefault="00D33723" w:rsidP="00D33723">
            <w:pPr>
              <w:jc w:val="right"/>
              <w:rPr>
                <w:color w:val="000000"/>
                <w:lang w:val="en-US" w:eastAsia="en-US"/>
              </w:rPr>
            </w:pPr>
            <w:r w:rsidRPr="00D33723">
              <w:rPr>
                <w:color w:val="000000"/>
                <w:lang w:val="hr-HR" w:eastAsia="en-US"/>
              </w:rPr>
              <w:t>10.359,00</w:t>
            </w:r>
          </w:p>
        </w:tc>
      </w:tr>
      <w:tr w:rsidR="00D33723" w:rsidRPr="00D33723" w14:paraId="6E72F6C6"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39DB561A" w14:textId="77777777" w:rsidR="00D33723" w:rsidRPr="00D33723" w:rsidRDefault="00D33723" w:rsidP="00D33723">
            <w:pPr>
              <w:rPr>
                <w:color w:val="000000"/>
                <w:lang w:val="en-US" w:eastAsia="en-US"/>
              </w:rPr>
            </w:pPr>
            <w:r w:rsidRPr="00D33723">
              <w:rPr>
                <w:color w:val="000000"/>
                <w:lang w:val="hr-HR" w:eastAsia="en-US"/>
              </w:rPr>
              <w:t>H - Prijevoz i skladištenje</w:t>
            </w:r>
          </w:p>
        </w:tc>
        <w:tc>
          <w:tcPr>
            <w:tcW w:w="1476" w:type="dxa"/>
            <w:tcBorders>
              <w:top w:val="nil"/>
              <w:left w:val="nil"/>
              <w:bottom w:val="single" w:sz="4" w:space="0" w:color="auto"/>
              <w:right w:val="single" w:sz="4" w:space="0" w:color="auto"/>
            </w:tcBorders>
            <w:shd w:val="clear" w:color="auto" w:fill="auto"/>
            <w:noWrap/>
            <w:vAlign w:val="center"/>
            <w:hideMark/>
          </w:tcPr>
          <w:p w14:paraId="2E82E409" w14:textId="77777777" w:rsidR="00D33723" w:rsidRPr="00D33723" w:rsidRDefault="00D33723" w:rsidP="00D33723">
            <w:pPr>
              <w:jc w:val="right"/>
              <w:rPr>
                <w:color w:val="000000"/>
                <w:lang w:val="en-US" w:eastAsia="en-US"/>
              </w:rPr>
            </w:pPr>
            <w:r w:rsidRPr="00D33723">
              <w:rPr>
                <w:color w:val="000000"/>
                <w:lang w:val="hr-HR" w:eastAsia="en-US"/>
              </w:rPr>
              <w:t>1.913,00</w:t>
            </w:r>
          </w:p>
        </w:tc>
      </w:tr>
      <w:tr w:rsidR="00D33723" w:rsidRPr="00D33723" w14:paraId="3911F2F2" w14:textId="77777777" w:rsidTr="00D33723">
        <w:trPr>
          <w:trHeight w:val="312"/>
        </w:trPr>
        <w:tc>
          <w:tcPr>
            <w:tcW w:w="7160" w:type="dxa"/>
            <w:tcBorders>
              <w:top w:val="nil"/>
              <w:left w:val="single" w:sz="4" w:space="0" w:color="auto"/>
              <w:bottom w:val="single" w:sz="4" w:space="0" w:color="auto"/>
              <w:right w:val="single" w:sz="4" w:space="0" w:color="auto"/>
            </w:tcBorders>
            <w:shd w:val="clear" w:color="auto" w:fill="auto"/>
            <w:noWrap/>
            <w:vAlign w:val="center"/>
            <w:hideMark/>
          </w:tcPr>
          <w:p w14:paraId="4B71EB09" w14:textId="77777777" w:rsidR="00D33723" w:rsidRPr="00D33723" w:rsidRDefault="00D33723" w:rsidP="00D33723">
            <w:pPr>
              <w:jc w:val="center"/>
              <w:rPr>
                <w:b/>
                <w:bCs/>
                <w:color w:val="000000"/>
                <w:lang w:val="en-US" w:eastAsia="en-US"/>
              </w:rPr>
            </w:pPr>
            <w:r w:rsidRPr="00D33723">
              <w:rPr>
                <w:b/>
                <w:bCs/>
                <w:color w:val="000000"/>
                <w:lang w:val="hr-HR" w:eastAsia="en-US"/>
              </w:rPr>
              <w:t>Ukupno</w:t>
            </w:r>
          </w:p>
        </w:tc>
        <w:tc>
          <w:tcPr>
            <w:tcW w:w="1476" w:type="dxa"/>
            <w:tcBorders>
              <w:top w:val="nil"/>
              <w:left w:val="nil"/>
              <w:bottom w:val="single" w:sz="4" w:space="0" w:color="auto"/>
              <w:right w:val="single" w:sz="4" w:space="0" w:color="auto"/>
            </w:tcBorders>
            <w:shd w:val="clear" w:color="auto" w:fill="auto"/>
            <w:noWrap/>
            <w:vAlign w:val="center"/>
            <w:hideMark/>
          </w:tcPr>
          <w:p w14:paraId="6C52A1B1" w14:textId="77777777" w:rsidR="00D33723" w:rsidRPr="00D33723" w:rsidRDefault="00D33723" w:rsidP="00D33723">
            <w:pPr>
              <w:jc w:val="right"/>
              <w:rPr>
                <w:b/>
                <w:bCs/>
                <w:color w:val="000000"/>
                <w:lang w:val="en-US" w:eastAsia="en-US"/>
              </w:rPr>
            </w:pPr>
            <w:r w:rsidRPr="00D33723">
              <w:rPr>
                <w:b/>
                <w:bCs/>
                <w:color w:val="000000"/>
                <w:lang w:val="hr-HR" w:eastAsia="en-US"/>
              </w:rPr>
              <w:t>1.500.000,00</w:t>
            </w:r>
          </w:p>
        </w:tc>
      </w:tr>
    </w:tbl>
    <w:p w14:paraId="5E10CF06" w14:textId="200AC331" w:rsidR="003B6DAD" w:rsidRDefault="003B6DAD">
      <w:pPr>
        <w:spacing w:after="200" w:line="276" w:lineRule="auto"/>
        <w:rPr>
          <w:noProof/>
          <w:sz w:val="24"/>
          <w:szCs w:val="24"/>
          <w:lang w:val="hr-HR"/>
        </w:rPr>
      </w:pPr>
    </w:p>
    <w:p w14:paraId="1BBAFDBE" w14:textId="77777777" w:rsidR="001F4A2E" w:rsidRDefault="001F4A2E" w:rsidP="001F4A2E">
      <w:pPr>
        <w:spacing w:after="200" w:line="276" w:lineRule="auto"/>
        <w:rPr>
          <w:b/>
          <w:bCs/>
          <w:noProof/>
          <w:sz w:val="24"/>
          <w:szCs w:val="24"/>
          <w:lang w:val="hr-HR"/>
        </w:rPr>
      </w:pPr>
    </w:p>
    <w:p w14:paraId="2CDA4E4B" w14:textId="77777777" w:rsidR="001F4A2E" w:rsidRDefault="001F4A2E" w:rsidP="001F4A2E">
      <w:pPr>
        <w:spacing w:after="200" w:line="276" w:lineRule="auto"/>
        <w:rPr>
          <w:b/>
          <w:bCs/>
          <w:noProof/>
          <w:sz w:val="24"/>
          <w:szCs w:val="24"/>
          <w:lang w:val="hr-HR"/>
        </w:rPr>
      </w:pPr>
    </w:p>
    <w:p w14:paraId="173864B5" w14:textId="77777777" w:rsidR="001F4A2E" w:rsidRDefault="001F4A2E" w:rsidP="001F4A2E">
      <w:pPr>
        <w:spacing w:after="200" w:line="276" w:lineRule="auto"/>
        <w:rPr>
          <w:b/>
          <w:bCs/>
          <w:noProof/>
          <w:sz w:val="24"/>
          <w:szCs w:val="24"/>
          <w:lang w:val="hr-HR"/>
        </w:rPr>
      </w:pPr>
    </w:p>
    <w:p w14:paraId="5C4D04D8" w14:textId="77777777" w:rsidR="001F4A2E" w:rsidRDefault="001F4A2E" w:rsidP="001F4A2E">
      <w:pPr>
        <w:spacing w:after="200" w:line="276" w:lineRule="auto"/>
        <w:rPr>
          <w:b/>
          <w:bCs/>
          <w:noProof/>
          <w:sz w:val="24"/>
          <w:szCs w:val="24"/>
          <w:lang w:val="hr-HR"/>
        </w:rPr>
      </w:pPr>
    </w:p>
    <w:p w14:paraId="030E0FAF" w14:textId="77777777" w:rsidR="001F4A2E" w:rsidRDefault="001F4A2E" w:rsidP="001F4A2E">
      <w:pPr>
        <w:spacing w:after="200" w:line="276" w:lineRule="auto"/>
        <w:rPr>
          <w:b/>
          <w:bCs/>
          <w:noProof/>
          <w:sz w:val="24"/>
          <w:szCs w:val="24"/>
          <w:lang w:val="hr-HR"/>
        </w:rPr>
      </w:pPr>
    </w:p>
    <w:p w14:paraId="36587197" w14:textId="327A5CBB" w:rsidR="001F4A2E" w:rsidRDefault="001F4A2E" w:rsidP="001F4A2E">
      <w:pPr>
        <w:spacing w:after="200" w:line="276" w:lineRule="auto"/>
        <w:rPr>
          <w:b/>
          <w:bCs/>
          <w:noProof/>
          <w:sz w:val="24"/>
          <w:szCs w:val="24"/>
          <w:lang w:val="hr-HR"/>
        </w:rPr>
      </w:pPr>
    </w:p>
    <w:p w14:paraId="1B4443FC" w14:textId="77777777" w:rsidR="006477C6" w:rsidRDefault="006477C6" w:rsidP="001F4A2E">
      <w:pPr>
        <w:spacing w:after="200" w:line="276" w:lineRule="auto"/>
        <w:rPr>
          <w:b/>
          <w:bCs/>
          <w:noProof/>
          <w:sz w:val="24"/>
          <w:szCs w:val="24"/>
          <w:lang w:val="hr-HR"/>
        </w:rPr>
      </w:pPr>
    </w:p>
    <w:p w14:paraId="21A8D2C8" w14:textId="7A472868" w:rsidR="001F4A2E" w:rsidRPr="001F4A2E" w:rsidRDefault="001F4A2E">
      <w:pPr>
        <w:spacing w:after="200" w:line="276" w:lineRule="auto"/>
        <w:rPr>
          <w:noProof/>
          <w:sz w:val="24"/>
          <w:szCs w:val="24"/>
          <w:lang w:val="hr-HR"/>
        </w:rPr>
      </w:pPr>
      <w:r w:rsidRPr="001F4A2E">
        <w:rPr>
          <w:noProof/>
          <w:sz w:val="24"/>
          <w:szCs w:val="24"/>
          <w:lang w:val="hr-HR"/>
        </w:rPr>
        <w:lastRenderedPageBreak/>
        <w:t xml:space="preserve">Grafički prokaz: </w:t>
      </w:r>
      <w:r w:rsidR="006477C6">
        <w:rPr>
          <w:sz w:val="24"/>
          <w:szCs w:val="24"/>
          <w:lang w:val="hr-HR"/>
        </w:rPr>
        <w:t>I</w:t>
      </w:r>
      <w:r w:rsidR="006477C6" w:rsidRPr="00D33723">
        <w:rPr>
          <w:sz w:val="24"/>
          <w:szCs w:val="24"/>
          <w:lang w:val="hr-HR"/>
        </w:rPr>
        <w:t>splaćen</w:t>
      </w:r>
      <w:r w:rsidR="006477C6">
        <w:rPr>
          <w:sz w:val="24"/>
          <w:szCs w:val="24"/>
          <w:lang w:val="hr-HR"/>
        </w:rPr>
        <w:t>e</w:t>
      </w:r>
      <w:r w:rsidR="006477C6" w:rsidRPr="00D33723">
        <w:rPr>
          <w:sz w:val="24"/>
          <w:szCs w:val="24"/>
          <w:lang w:val="hr-HR"/>
        </w:rPr>
        <w:t xml:space="preserve"> </w:t>
      </w:r>
      <w:r w:rsidR="006477C6">
        <w:rPr>
          <w:sz w:val="24"/>
          <w:szCs w:val="24"/>
          <w:lang w:val="hr-HR"/>
        </w:rPr>
        <w:t>potpore</w:t>
      </w:r>
      <w:r w:rsidR="006477C6" w:rsidRPr="00D33723">
        <w:rPr>
          <w:sz w:val="24"/>
          <w:szCs w:val="24"/>
          <w:lang w:val="hr-HR"/>
        </w:rPr>
        <w:t xml:space="preserve"> po djelatnostima</w:t>
      </w:r>
    </w:p>
    <w:p w14:paraId="0B29EFFF" w14:textId="64AAF9CD" w:rsidR="00D33723" w:rsidRDefault="00AC0652">
      <w:pPr>
        <w:spacing w:after="200" w:line="276" w:lineRule="auto"/>
        <w:rPr>
          <w:noProof/>
          <w:sz w:val="24"/>
          <w:szCs w:val="24"/>
          <w:lang w:val="hr-HR"/>
        </w:rPr>
      </w:pPr>
      <w:r>
        <w:rPr>
          <w:noProof/>
        </w:rPr>
        <w:drawing>
          <wp:inline distT="0" distB="0" distL="0" distR="0" wp14:anchorId="7133BA1E" wp14:editId="4DDF33BE">
            <wp:extent cx="6385560" cy="5109210"/>
            <wp:effectExtent l="0" t="0" r="0" b="0"/>
            <wp:docPr id="4" name="Grafikon 4">
              <a:extLst xmlns:a="http://schemas.openxmlformats.org/drawingml/2006/main">
                <a:ext uri="{FF2B5EF4-FFF2-40B4-BE49-F238E27FC236}">
                  <a16:creationId xmlns:a16="http://schemas.microsoft.com/office/drawing/2014/main" id="{FE213391-358F-C080-0CE3-A4078345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94CE7C" w14:textId="77777777" w:rsidR="00AC0652" w:rsidRDefault="00AC0652">
      <w:pPr>
        <w:spacing w:after="200" w:line="276" w:lineRule="auto"/>
        <w:rPr>
          <w:noProof/>
          <w:sz w:val="24"/>
          <w:szCs w:val="24"/>
          <w:lang w:val="hr-HR"/>
        </w:rPr>
      </w:pPr>
      <w:r>
        <w:rPr>
          <w:noProof/>
          <w:sz w:val="24"/>
          <w:szCs w:val="24"/>
          <w:lang w:val="hr-HR"/>
        </w:rPr>
        <w:br w:type="page"/>
      </w:r>
    </w:p>
    <w:p w14:paraId="6B7B6877" w14:textId="0FCC2458" w:rsidR="00F36FEB" w:rsidRPr="001461B3" w:rsidRDefault="00F36FEB" w:rsidP="00B01AE1">
      <w:pPr>
        <w:ind w:left="142" w:right="-1" w:firstLine="709"/>
        <w:jc w:val="both"/>
        <w:rPr>
          <w:sz w:val="24"/>
          <w:szCs w:val="24"/>
          <w:lang w:val="hr-HR"/>
        </w:rPr>
      </w:pPr>
      <w:r w:rsidRPr="001461B3">
        <w:rPr>
          <w:noProof/>
          <w:sz w:val="24"/>
          <w:szCs w:val="24"/>
          <w:lang w:val="hr-HR"/>
        </w:rPr>
        <w:lastRenderedPageBreak/>
        <w:t xml:space="preserve">Rashodi i izdaci u </w:t>
      </w:r>
      <w:r w:rsidRPr="001461B3">
        <w:rPr>
          <w:b/>
          <w:noProof/>
          <w:sz w:val="24"/>
          <w:szCs w:val="24"/>
          <w:lang w:val="hr-HR"/>
        </w:rPr>
        <w:t>Upravnom odjelu za opću upravu</w:t>
      </w:r>
      <w:r w:rsidR="00283304" w:rsidRPr="001461B3">
        <w:rPr>
          <w:b/>
          <w:noProof/>
          <w:sz w:val="24"/>
          <w:szCs w:val="24"/>
          <w:lang w:val="hr-HR"/>
        </w:rPr>
        <w:t xml:space="preserve"> i mjesnu samouopravu</w:t>
      </w:r>
      <w:r w:rsidRPr="001461B3">
        <w:rPr>
          <w:noProof/>
          <w:sz w:val="24"/>
          <w:szCs w:val="24"/>
          <w:lang w:val="hr-HR"/>
        </w:rPr>
        <w:t xml:space="preserve"> planirani su u iznosu od </w:t>
      </w:r>
      <w:r w:rsidR="003878F7" w:rsidRPr="001461B3">
        <w:rPr>
          <w:sz w:val="24"/>
          <w:szCs w:val="24"/>
          <w:lang w:val="hr-HR"/>
        </w:rPr>
        <w:t>37.334.538</w:t>
      </w:r>
      <w:r w:rsidR="004C5905">
        <w:rPr>
          <w:sz w:val="24"/>
          <w:szCs w:val="24"/>
          <w:lang w:val="hr-HR"/>
        </w:rPr>
        <w:t>,00</w:t>
      </w:r>
      <w:r w:rsidRPr="001461B3">
        <w:rPr>
          <w:sz w:val="24"/>
          <w:szCs w:val="24"/>
          <w:lang w:val="hr-HR"/>
        </w:rPr>
        <w:t xml:space="preserve"> kuna</w:t>
      </w:r>
      <w:r w:rsidRPr="001461B3">
        <w:rPr>
          <w:noProof/>
          <w:sz w:val="24"/>
          <w:szCs w:val="24"/>
          <w:lang w:val="hr-HR"/>
        </w:rPr>
        <w:t xml:space="preserve">, a izvršeni u iznosu od </w:t>
      </w:r>
      <w:r w:rsidR="003878F7" w:rsidRPr="001461B3">
        <w:rPr>
          <w:sz w:val="24"/>
          <w:szCs w:val="24"/>
          <w:lang w:val="en-US" w:eastAsia="en-US"/>
        </w:rPr>
        <w:t>34.448.723,18</w:t>
      </w:r>
      <w:r w:rsidRPr="001461B3">
        <w:rPr>
          <w:b/>
          <w:bCs/>
          <w:lang w:val="en-US" w:eastAsia="en-US"/>
        </w:rPr>
        <w:t xml:space="preserve"> </w:t>
      </w:r>
      <w:r w:rsidRPr="001461B3">
        <w:rPr>
          <w:noProof/>
          <w:sz w:val="24"/>
          <w:szCs w:val="24"/>
          <w:lang w:val="hr-HR"/>
        </w:rPr>
        <w:t>kun</w:t>
      </w:r>
      <w:r w:rsidR="003878F7" w:rsidRPr="001461B3">
        <w:rPr>
          <w:noProof/>
          <w:sz w:val="24"/>
          <w:szCs w:val="24"/>
          <w:lang w:val="hr-HR"/>
        </w:rPr>
        <w:t>a</w:t>
      </w:r>
      <w:r w:rsidRPr="001461B3">
        <w:rPr>
          <w:noProof/>
          <w:sz w:val="24"/>
          <w:szCs w:val="24"/>
          <w:lang w:val="hr-HR"/>
        </w:rPr>
        <w:t xml:space="preserve"> ili </w:t>
      </w:r>
      <w:r w:rsidR="003878F7" w:rsidRPr="001461B3">
        <w:rPr>
          <w:noProof/>
          <w:sz w:val="24"/>
          <w:szCs w:val="24"/>
          <w:lang w:val="hr-HR"/>
        </w:rPr>
        <w:t>92,27</w:t>
      </w:r>
      <w:r w:rsidRPr="001461B3">
        <w:rPr>
          <w:noProof/>
          <w:sz w:val="24"/>
          <w:szCs w:val="24"/>
          <w:lang w:val="hr-HR"/>
        </w:rPr>
        <w:t xml:space="preserve">% u odnosu na plan. </w:t>
      </w:r>
    </w:p>
    <w:p w14:paraId="78639F3A" w14:textId="77777777" w:rsidR="00F36FEB" w:rsidRPr="001461B3" w:rsidRDefault="00F36FEB" w:rsidP="00F36FEB">
      <w:pPr>
        <w:pStyle w:val="Zaglavlje"/>
        <w:tabs>
          <w:tab w:val="clear" w:pos="4320"/>
          <w:tab w:val="clear" w:pos="8640"/>
        </w:tabs>
        <w:ind w:firstLine="720"/>
        <w:jc w:val="both"/>
        <w:rPr>
          <w:rFonts w:ascii="Times New Roman" w:hAnsi="Times New Roman"/>
          <w:noProof/>
          <w:szCs w:val="24"/>
          <w:lang w:val="hr-HR"/>
        </w:rPr>
      </w:pPr>
    </w:p>
    <w:p w14:paraId="20E079F8" w14:textId="72B0D1E8" w:rsidR="00F36FEB" w:rsidRDefault="00F36FEB" w:rsidP="00F36FEB">
      <w:pPr>
        <w:ind w:firstLine="708"/>
        <w:rPr>
          <w:sz w:val="24"/>
          <w:szCs w:val="24"/>
          <w:lang w:val="hr-HR"/>
        </w:rPr>
      </w:pPr>
      <w:r w:rsidRPr="00B01AE1">
        <w:rPr>
          <w:sz w:val="24"/>
          <w:szCs w:val="24"/>
          <w:lang w:val="hr-HR"/>
        </w:rPr>
        <w:t>Pregled programa, aktivnosti i projekata:</w:t>
      </w:r>
    </w:p>
    <w:p w14:paraId="047194DD" w14:textId="1468A533" w:rsidR="003878F7" w:rsidRDefault="003878F7" w:rsidP="00F36FEB">
      <w:pPr>
        <w:ind w:firstLine="708"/>
        <w:rPr>
          <w:sz w:val="24"/>
          <w:szCs w:val="24"/>
          <w:lang w:val="hr-HR"/>
        </w:rPr>
      </w:pPr>
    </w:p>
    <w:tbl>
      <w:tblPr>
        <w:tblW w:w="10373" w:type="dxa"/>
        <w:jc w:val="center"/>
        <w:tblLook w:val="04A0" w:firstRow="1" w:lastRow="0" w:firstColumn="1" w:lastColumn="0" w:noHBand="0" w:noVBand="1"/>
      </w:tblPr>
      <w:tblGrid>
        <w:gridCol w:w="1910"/>
        <w:gridCol w:w="4583"/>
        <w:gridCol w:w="1428"/>
        <w:gridCol w:w="1650"/>
        <w:gridCol w:w="802"/>
      </w:tblGrid>
      <w:tr w:rsidR="003878F7" w:rsidRPr="003878F7" w14:paraId="27CC81C6" w14:textId="77777777" w:rsidTr="00F10253">
        <w:trPr>
          <w:trHeight w:val="264"/>
          <w:jc w:val="center"/>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5A80A" w14:textId="77777777" w:rsidR="003878F7" w:rsidRPr="003878F7" w:rsidRDefault="003878F7" w:rsidP="003878F7">
            <w:pPr>
              <w:rPr>
                <w:b/>
                <w:bCs/>
                <w:lang w:val="en-US" w:eastAsia="en-US"/>
              </w:rPr>
            </w:pPr>
            <w:r w:rsidRPr="003878F7">
              <w:rPr>
                <w:b/>
                <w:bCs/>
                <w:lang w:val="en-US" w:eastAsia="en-US"/>
              </w:rPr>
              <w:t> </w:t>
            </w:r>
          </w:p>
        </w:tc>
        <w:tc>
          <w:tcPr>
            <w:tcW w:w="4583" w:type="dxa"/>
            <w:tcBorders>
              <w:top w:val="single" w:sz="4" w:space="0" w:color="auto"/>
              <w:left w:val="nil"/>
              <w:bottom w:val="single" w:sz="4" w:space="0" w:color="auto"/>
              <w:right w:val="single" w:sz="4" w:space="0" w:color="auto"/>
            </w:tcBorders>
            <w:shd w:val="clear" w:color="auto" w:fill="auto"/>
            <w:noWrap/>
            <w:vAlign w:val="bottom"/>
            <w:hideMark/>
          </w:tcPr>
          <w:p w14:paraId="4E3C6BE3" w14:textId="77777777" w:rsidR="003878F7" w:rsidRPr="003878F7" w:rsidRDefault="003878F7" w:rsidP="003878F7">
            <w:pPr>
              <w:rPr>
                <w:b/>
                <w:bCs/>
                <w:lang w:val="en-US" w:eastAsia="en-US"/>
              </w:rPr>
            </w:pPr>
            <w:r w:rsidRPr="003878F7">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F03BEA6" w14:textId="77777777" w:rsidR="003878F7" w:rsidRPr="003878F7" w:rsidRDefault="003878F7" w:rsidP="003878F7">
            <w:pPr>
              <w:jc w:val="center"/>
              <w:rPr>
                <w:b/>
                <w:bCs/>
                <w:lang w:val="en-US" w:eastAsia="en-US"/>
              </w:rPr>
            </w:pPr>
            <w:r w:rsidRPr="003878F7">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DB5E8AE" w14:textId="77777777" w:rsidR="003878F7" w:rsidRPr="003878F7" w:rsidRDefault="003878F7" w:rsidP="003878F7">
            <w:pPr>
              <w:jc w:val="center"/>
              <w:rPr>
                <w:b/>
                <w:bCs/>
                <w:lang w:val="en-US" w:eastAsia="en-US"/>
              </w:rPr>
            </w:pPr>
            <w:r w:rsidRPr="003878F7">
              <w:rPr>
                <w:b/>
                <w:bCs/>
                <w:lang w:val="en-US" w:eastAsia="en-US"/>
              </w:rPr>
              <w:t>REALIZIRANO</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6AC3726" w14:textId="77777777" w:rsidR="003878F7" w:rsidRPr="003878F7" w:rsidRDefault="003878F7" w:rsidP="003878F7">
            <w:pPr>
              <w:jc w:val="center"/>
              <w:rPr>
                <w:b/>
                <w:bCs/>
                <w:lang w:val="en-US" w:eastAsia="en-US"/>
              </w:rPr>
            </w:pPr>
            <w:r w:rsidRPr="003878F7">
              <w:rPr>
                <w:b/>
                <w:bCs/>
                <w:lang w:val="en-US" w:eastAsia="en-US"/>
              </w:rPr>
              <w:t>%</w:t>
            </w:r>
          </w:p>
        </w:tc>
      </w:tr>
      <w:tr w:rsidR="003878F7" w:rsidRPr="003878F7" w14:paraId="6BA67451"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B9B6204" w14:textId="77777777" w:rsidR="003878F7" w:rsidRPr="003878F7" w:rsidRDefault="003878F7" w:rsidP="003878F7">
            <w:pPr>
              <w:rPr>
                <w:b/>
                <w:bCs/>
                <w:lang w:val="en-US" w:eastAsia="en-US"/>
              </w:rPr>
            </w:pPr>
            <w:r w:rsidRPr="003878F7">
              <w:rPr>
                <w:b/>
                <w:bCs/>
                <w:lang w:val="en-US" w:eastAsia="en-US"/>
              </w:rPr>
              <w:t>Razdjel 030</w:t>
            </w:r>
          </w:p>
        </w:tc>
        <w:tc>
          <w:tcPr>
            <w:tcW w:w="4583" w:type="dxa"/>
            <w:tcBorders>
              <w:top w:val="nil"/>
              <w:left w:val="nil"/>
              <w:bottom w:val="single" w:sz="4" w:space="0" w:color="auto"/>
              <w:right w:val="single" w:sz="4" w:space="0" w:color="auto"/>
            </w:tcBorders>
            <w:shd w:val="clear" w:color="auto" w:fill="auto"/>
            <w:noWrap/>
            <w:vAlign w:val="bottom"/>
            <w:hideMark/>
          </w:tcPr>
          <w:p w14:paraId="430C3288" w14:textId="77777777" w:rsidR="003878F7" w:rsidRPr="003878F7" w:rsidRDefault="003878F7" w:rsidP="003878F7">
            <w:pPr>
              <w:rPr>
                <w:b/>
                <w:bCs/>
                <w:lang w:val="en-US" w:eastAsia="en-US"/>
              </w:rPr>
            </w:pPr>
            <w:r w:rsidRPr="003878F7">
              <w:rPr>
                <w:b/>
                <w:bCs/>
                <w:lang w:val="en-US" w:eastAsia="en-US"/>
              </w:rPr>
              <w:t>UPRAVNI ODJEL ZA OPĆU UPRAVU I MJESNU SAMOUPRAVU</w:t>
            </w:r>
          </w:p>
        </w:tc>
        <w:tc>
          <w:tcPr>
            <w:tcW w:w="1428" w:type="dxa"/>
            <w:tcBorders>
              <w:top w:val="nil"/>
              <w:left w:val="nil"/>
              <w:bottom w:val="single" w:sz="4" w:space="0" w:color="auto"/>
              <w:right w:val="single" w:sz="4" w:space="0" w:color="auto"/>
            </w:tcBorders>
            <w:shd w:val="clear" w:color="auto" w:fill="auto"/>
            <w:noWrap/>
            <w:vAlign w:val="bottom"/>
            <w:hideMark/>
          </w:tcPr>
          <w:p w14:paraId="45FB67A5" w14:textId="77777777" w:rsidR="003878F7" w:rsidRPr="003878F7" w:rsidRDefault="003878F7" w:rsidP="003878F7">
            <w:pPr>
              <w:jc w:val="right"/>
              <w:rPr>
                <w:b/>
                <w:bCs/>
                <w:lang w:val="en-US" w:eastAsia="en-US"/>
              </w:rPr>
            </w:pPr>
            <w:r w:rsidRPr="003878F7">
              <w:rPr>
                <w:b/>
                <w:bCs/>
                <w:lang w:val="en-US" w:eastAsia="en-US"/>
              </w:rPr>
              <w:t>37.334.538,00</w:t>
            </w:r>
          </w:p>
        </w:tc>
        <w:tc>
          <w:tcPr>
            <w:tcW w:w="1650" w:type="dxa"/>
            <w:tcBorders>
              <w:top w:val="nil"/>
              <w:left w:val="nil"/>
              <w:bottom w:val="single" w:sz="4" w:space="0" w:color="auto"/>
              <w:right w:val="single" w:sz="4" w:space="0" w:color="auto"/>
            </w:tcBorders>
            <w:shd w:val="clear" w:color="auto" w:fill="auto"/>
            <w:noWrap/>
            <w:vAlign w:val="bottom"/>
            <w:hideMark/>
          </w:tcPr>
          <w:p w14:paraId="58C3EF6B" w14:textId="77777777" w:rsidR="003878F7" w:rsidRPr="003878F7" w:rsidRDefault="003878F7" w:rsidP="003878F7">
            <w:pPr>
              <w:jc w:val="right"/>
              <w:rPr>
                <w:b/>
                <w:bCs/>
                <w:lang w:val="en-US" w:eastAsia="en-US"/>
              </w:rPr>
            </w:pPr>
            <w:r w:rsidRPr="003878F7">
              <w:rPr>
                <w:b/>
                <w:bCs/>
                <w:lang w:val="en-US" w:eastAsia="en-US"/>
              </w:rPr>
              <w:t>34.448.723,18</w:t>
            </w:r>
          </w:p>
        </w:tc>
        <w:tc>
          <w:tcPr>
            <w:tcW w:w="802" w:type="dxa"/>
            <w:tcBorders>
              <w:top w:val="nil"/>
              <w:left w:val="nil"/>
              <w:bottom w:val="single" w:sz="4" w:space="0" w:color="auto"/>
              <w:right w:val="single" w:sz="4" w:space="0" w:color="auto"/>
            </w:tcBorders>
            <w:shd w:val="clear" w:color="auto" w:fill="auto"/>
            <w:noWrap/>
            <w:vAlign w:val="bottom"/>
            <w:hideMark/>
          </w:tcPr>
          <w:p w14:paraId="6FC4CAD6" w14:textId="77777777" w:rsidR="003878F7" w:rsidRPr="003878F7" w:rsidRDefault="003878F7" w:rsidP="003878F7">
            <w:pPr>
              <w:jc w:val="right"/>
              <w:rPr>
                <w:b/>
                <w:bCs/>
                <w:lang w:val="en-US" w:eastAsia="en-US"/>
              </w:rPr>
            </w:pPr>
            <w:r w:rsidRPr="003878F7">
              <w:rPr>
                <w:b/>
                <w:bCs/>
                <w:lang w:val="en-US" w:eastAsia="en-US"/>
              </w:rPr>
              <w:t>92,27</w:t>
            </w:r>
          </w:p>
        </w:tc>
      </w:tr>
      <w:tr w:rsidR="003878F7" w:rsidRPr="003878F7" w14:paraId="735DA2F6"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BC93BF0" w14:textId="77777777" w:rsidR="003878F7" w:rsidRPr="003878F7" w:rsidRDefault="003878F7" w:rsidP="003878F7">
            <w:pPr>
              <w:rPr>
                <w:b/>
                <w:bCs/>
                <w:lang w:val="en-US" w:eastAsia="en-US"/>
              </w:rPr>
            </w:pPr>
            <w:r w:rsidRPr="003878F7">
              <w:rPr>
                <w:b/>
                <w:bCs/>
                <w:lang w:val="en-US" w:eastAsia="en-US"/>
              </w:rPr>
              <w:t>Program 8001</w:t>
            </w:r>
          </w:p>
        </w:tc>
        <w:tc>
          <w:tcPr>
            <w:tcW w:w="4583" w:type="dxa"/>
            <w:tcBorders>
              <w:top w:val="nil"/>
              <w:left w:val="nil"/>
              <w:bottom w:val="single" w:sz="4" w:space="0" w:color="auto"/>
              <w:right w:val="single" w:sz="4" w:space="0" w:color="auto"/>
            </w:tcBorders>
            <w:shd w:val="clear" w:color="auto" w:fill="auto"/>
            <w:noWrap/>
            <w:vAlign w:val="bottom"/>
            <w:hideMark/>
          </w:tcPr>
          <w:p w14:paraId="220D5169" w14:textId="77777777" w:rsidR="003878F7" w:rsidRPr="003878F7" w:rsidRDefault="003878F7" w:rsidP="003878F7">
            <w:pPr>
              <w:rPr>
                <w:b/>
                <w:bCs/>
                <w:lang w:val="en-US" w:eastAsia="en-US"/>
              </w:rPr>
            </w:pPr>
            <w:r w:rsidRPr="003878F7">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73F90049" w14:textId="77777777" w:rsidR="003878F7" w:rsidRPr="003878F7" w:rsidRDefault="003878F7" w:rsidP="003878F7">
            <w:pPr>
              <w:jc w:val="right"/>
              <w:rPr>
                <w:b/>
                <w:bCs/>
                <w:lang w:val="en-US" w:eastAsia="en-US"/>
              </w:rPr>
            </w:pPr>
            <w:r w:rsidRPr="003878F7">
              <w:rPr>
                <w:b/>
                <w:bCs/>
                <w:lang w:val="en-US" w:eastAsia="en-US"/>
              </w:rPr>
              <w:t>14.179.100,00</w:t>
            </w:r>
          </w:p>
        </w:tc>
        <w:tc>
          <w:tcPr>
            <w:tcW w:w="1650" w:type="dxa"/>
            <w:tcBorders>
              <w:top w:val="nil"/>
              <w:left w:val="nil"/>
              <w:bottom w:val="single" w:sz="4" w:space="0" w:color="auto"/>
              <w:right w:val="single" w:sz="4" w:space="0" w:color="auto"/>
            </w:tcBorders>
            <w:shd w:val="clear" w:color="auto" w:fill="auto"/>
            <w:noWrap/>
            <w:vAlign w:val="bottom"/>
            <w:hideMark/>
          </w:tcPr>
          <w:p w14:paraId="328CD3E0" w14:textId="77777777" w:rsidR="003878F7" w:rsidRPr="003878F7" w:rsidRDefault="003878F7" w:rsidP="003878F7">
            <w:pPr>
              <w:jc w:val="right"/>
              <w:rPr>
                <w:b/>
                <w:bCs/>
                <w:lang w:val="en-US" w:eastAsia="en-US"/>
              </w:rPr>
            </w:pPr>
            <w:r w:rsidRPr="003878F7">
              <w:rPr>
                <w:b/>
                <w:bCs/>
                <w:lang w:val="en-US" w:eastAsia="en-US"/>
              </w:rPr>
              <w:t>12.999.890,29</w:t>
            </w:r>
          </w:p>
        </w:tc>
        <w:tc>
          <w:tcPr>
            <w:tcW w:w="802" w:type="dxa"/>
            <w:tcBorders>
              <w:top w:val="nil"/>
              <w:left w:val="nil"/>
              <w:bottom w:val="single" w:sz="4" w:space="0" w:color="auto"/>
              <w:right w:val="single" w:sz="4" w:space="0" w:color="auto"/>
            </w:tcBorders>
            <w:shd w:val="clear" w:color="auto" w:fill="auto"/>
            <w:noWrap/>
            <w:vAlign w:val="bottom"/>
            <w:hideMark/>
          </w:tcPr>
          <w:p w14:paraId="5FA90CD1" w14:textId="77777777" w:rsidR="003878F7" w:rsidRPr="003878F7" w:rsidRDefault="003878F7" w:rsidP="003878F7">
            <w:pPr>
              <w:jc w:val="right"/>
              <w:rPr>
                <w:b/>
                <w:bCs/>
                <w:lang w:val="en-US" w:eastAsia="en-US"/>
              </w:rPr>
            </w:pPr>
            <w:r w:rsidRPr="003878F7">
              <w:rPr>
                <w:b/>
                <w:bCs/>
                <w:lang w:val="en-US" w:eastAsia="en-US"/>
              </w:rPr>
              <w:t>91,68</w:t>
            </w:r>
          </w:p>
        </w:tc>
      </w:tr>
      <w:tr w:rsidR="003878F7" w:rsidRPr="003878F7" w14:paraId="3428B9B2"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A41ACED" w14:textId="77777777" w:rsidR="003878F7" w:rsidRPr="003878F7" w:rsidRDefault="003878F7" w:rsidP="003878F7">
            <w:pPr>
              <w:rPr>
                <w:lang w:val="en-US" w:eastAsia="en-US"/>
              </w:rPr>
            </w:pPr>
            <w:r w:rsidRPr="003878F7">
              <w:rPr>
                <w:lang w:val="en-US" w:eastAsia="en-US"/>
              </w:rPr>
              <w:t>Aktivnost A801001</w:t>
            </w:r>
          </w:p>
        </w:tc>
        <w:tc>
          <w:tcPr>
            <w:tcW w:w="4583" w:type="dxa"/>
            <w:tcBorders>
              <w:top w:val="nil"/>
              <w:left w:val="nil"/>
              <w:bottom w:val="single" w:sz="4" w:space="0" w:color="auto"/>
              <w:right w:val="single" w:sz="4" w:space="0" w:color="auto"/>
            </w:tcBorders>
            <w:shd w:val="clear" w:color="auto" w:fill="auto"/>
            <w:noWrap/>
            <w:vAlign w:val="bottom"/>
            <w:hideMark/>
          </w:tcPr>
          <w:p w14:paraId="74940026" w14:textId="77777777" w:rsidR="003878F7" w:rsidRPr="003878F7" w:rsidRDefault="003878F7" w:rsidP="003878F7">
            <w:pPr>
              <w:rPr>
                <w:lang w:val="en-US" w:eastAsia="en-US"/>
              </w:rPr>
            </w:pPr>
            <w:r w:rsidRPr="003878F7">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CD69BE7" w14:textId="77777777" w:rsidR="003878F7" w:rsidRPr="003878F7" w:rsidRDefault="003878F7" w:rsidP="003878F7">
            <w:pPr>
              <w:jc w:val="right"/>
              <w:rPr>
                <w:lang w:val="en-US" w:eastAsia="en-US"/>
              </w:rPr>
            </w:pPr>
            <w:r w:rsidRPr="003878F7">
              <w:rPr>
                <w:lang w:val="en-US" w:eastAsia="en-US"/>
              </w:rPr>
              <w:t>11.047.000,00</w:t>
            </w:r>
          </w:p>
        </w:tc>
        <w:tc>
          <w:tcPr>
            <w:tcW w:w="1650" w:type="dxa"/>
            <w:tcBorders>
              <w:top w:val="nil"/>
              <w:left w:val="nil"/>
              <w:bottom w:val="single" w:sz="4" w:space="0" w:color="auto"/>
              <w:right w:val="single" w:sz="4" w:space="0" w:color="auto"/>
            </w:tcBorders>
            <w:shd w:val="clear" w:color="auto" w:fill="auto"/>
            <w:noWrap/>
            <w:vAlign w:val="bottom"/>
            <w:hideMark/>
          </w:tcPr>
          <w:p w14:paraId="0027CE8E" w14:textId="77777777" w:rsidR="003878F7" w:rsidRPr="003878F7" w:rsidRDefault="003878F7" w:rsidP="003878F7">
            <w:pPr>
              <w:jc w:val="right"/>
              <w:rPr>
                <w:lang w:val="en-US" w:eastAsia="en-US"/>
              </w:rPr>
            </w:pPr>
            <w:r w:rsidRPr="003878F7">
              <w:rPr>
                <w:lang w:val="en-US" w:eastAsia="en-US"/>
              </w:rPr>
              <w:t>10.275.905,26</w:t>
            </w:r>
          </w:p>
        </w:tc>
        <w:tc>
          <w:tcPr>
            <w:tcW w:w="802" w:type="dxa"/>
            <w:tcBorders>
              <w:top w:val="nil"/>
              <w:left w:val="nil"/>
              <w:bottom w:val="single" w:sz="4" w:space="0" w:color="auto"/>
              <w:right w:val="single" w:sz="4" w:space="0" w:color="auto"/>
            </w:tcBorders>
            <w:shd w:val="clear" w:color="auto" w:fill="auto"/>
            <w:noWrap/>
            <w:vAlign w:val="bottom"/>
            <w:hideMark/>
          </w:tcPr>
          <w:p w14:paraId="122BC4C7" w14:textId="77777777" w:rsidR="003878F7" w:rsidRPr="003878F7" w:rsidRDefault="003878F7" w:rsidP="003878F7">
            <w:pPr>
              <w:jc w:val="right"/>
              <w:rPr>
                <w:lang w:val="en-US" w:eastAsia="en-US"/>
              </w:rPr>
            </w:pPr>
            <w:r w:rsidRPr="003878F7">
              <w:rPr>
                <w:lang w:val="en-US" w:eastAsia="en-US"/>
              </w:rPr>
              <w:t>93,02</w:t>
            </w:r>
          </w:p>
        </w:tc>
      </w:tr>
      <w:tr w:rsidR="003878F7" w:rsidRPr="003878F7" w14:paraId="1B424F7C"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968BABD" w14:textId="77777777" w:rsidR="003878F7" w:rsidRPr="003878F7" w:rsidRDefault="003878F7" w:rsidP="003878F7">
            <w:pPr>
              <w:rPr>
                <w:lang w:val="en-US" w:eastAsia="en-US"/>
              </w:rPr>
            </w:pPr>
            <w:r w:rsidRPr="003878F7">
              <w:rPr>
                <w:lang w:val="en-US" w:eastAsia="en-US"/>
              </w:rPr>
              <w:t>Aktivnost A801002</w:t>
            </w:r>
          </w:p>
        </w:tc>
        <w:tc>
          <w:tcPr>
            <w:tcW w:w="4583" w:type="dxa"/>
            <w:tcBorders>
              <w:top w:val="nil"/>
              <w:left w:val="nil"/>
              <w:bottom w:val="single" w:sz="4" w:space="0" w:color="auto"/>
              <w:right w:val="single" w:sz="4" w:space="0" w:color="auto"/>
            </w:tcBorders>
            <w:shd w:val="clear" w:color="auto" w:fill="auto"/>
            <w:noWrap/>
            <w:vAlign w:val="bottom"/>
            <w:hideMark/>
          </w:tcPr>
          <w:p w14:paraId="61D09EE1" w14:textId="77777777" w:rsidR="003878F7" w:rsidRPr="003878F7" w:rsidRDefault="003878F7" w:rsidP="003878F7">
            <w:pPr>
              <w:rPr>
                <w:lang w:val="en-US" w:eastAsia="en-US"/>
              </w:rPr>
            </w:pPr>
            <w:r w:rsidRPr="003878F7">
              <w:rPr>
                <w:lang w:val="en-US" w:eastAsia="en-US"/>
              </w:rPr>
              <w:t>Održavanje programskih rješenja informacijskog sustava</w:t>
            </w:r>
          </w:p>
        </w:tc>
        <w:tc>
          <w:tcPr>
            <w:tcW w:w="1428" w:type="dxa"/>
            <w:tcBorders>
              <w:top w:val="nil"/>
              <w:left w:val="nil"/>
              <w:bottom w:val="single" w:sz="4" w:space="0" w:color="auto"/>
              <w:right w:val="single" w:sz="4" w:space="0" w:color="auto"/>
            </w:tcBorders>
            <w:shd w:val="clear" w:color="auto" w:fill="auto"/>
            <w:noWrap/>
            <w:vAlign w:val="bottom"/>
            <w:hideMark/>
          </w:tcPr>
          <w:p w14:paraId="1B6BFCC0" w14:textId="77777777" w:rsidR="003878F7" w:rsidRPr="003878F7" w:rsidRDefault="003878F7" w:rsidP="003878F7">
            <w:pPr>
              <w:jc w:val="right"/>
              <w:rPr>
                <w:lang w:val="en-US" w:eastAsia="en-US"/>
              </w:rPr>
            </w:pPr>
            <w:r w:rsidRPr="003878F7">
              <w:rPr>
                <w:lang w:val="en-US" w:eastAsia="en-US"/>
              </w:rPr>
              <w:t>1.530.000,00</w:t>
            </w:r>
          </w:p>
        </w:tc>
        <w:tc>
          <w:tcPr>
            <w:tcW w:w="1650" w:type="dxa"/>
            <w:tcBorders>
              <w:top w:val="nil"/>
              <w:left w:val="nil"/>
              <w:bottom w:val="single" w:sz="4" w:space="0" w:color="auto"/>
              <w:right w:val="single" w:sz="4" w:space="0" w:color="auto"/>
            </w:tcBorders>
            <w:shd w:val="clear" w:color="auto" w:fill="auto"/>
            <w:noWrap/>
            <w:vAlign w:val="bottom"/>
            <w:hideMark/>
          </w:tcPr>
          <w:p w14:paraId="18CC1184" w14:textId="77777777" w:rsidR="003878F7" w:rsidRPr="003878F7" w:rsidRDefault="003878F7" w:rsidP="003878F7">
            <w:pPr>
              <w:jc w:val="right"/>
              <w:rPr>
                <w:lang w:val="en-US" w:eastAsia="en-US"/>
              </w:rPr>
            </w:pPr>
            <w:r w:rsidRPr="003878F7">
              <w:rPr>
                <w:lang w:val="en-US" w:eastAsia="en-US"/>
              </w:rPr>
              <w:t>1.410.925,18</w:t>
            </w:r>
          </w:p>
        </w:tc>
        <w:tc>
          <w:tcPr>
            <w:tcW w:w="802" w:type="dxa"/>
            <w:tcBorders>
              <w:top w:val="nil"/>
              <w:left w:val="nil"/>
              <w:bottom w:val="single" w:sz="4" w:space="0" w:color="auto"/>
              <w:right w:val="single" w:sz="4" w:space="0" w:color="auto"/>
            </w:tcBorders>
            <w:shd w:val="clear" w:color="auto" w:fill="auto"/>
            <w:noWrap/>
            <w:vAlign w:val="bottom"/>
            <w:hideMark/>
          </w:tcPr>
          <w:p w14:paraId="67C8BE88" w14:textId="77777777" w:rsidR="003878F7" w:rsidRPr="003878F7" w:rsidRDefault="003878F7" w:rsidP="003878F7">
            <w:pPr>
              <w:jc w:val="right"/>
              <w:rPr>
                <w:lang w:val="en-US" w:eastAsia="en-US"/>
              </w:rPr>
            </w:pPr>
            <w:r w:rsidRPr="003878F7">
              <w:rPr>
                <w:lang w:val="en-US" w:eastAsia="en-US"/>
              </w:rPr>
              <w:t>92,22</w:t>
            </w:r>
          </w:p>
        </w:tc>
      </w:tr>
      <w:tr w:rsidR="003878F7" w:rsidRPr="003878F7" w14:paraId="1D7034BF"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9F006FC" w14:textId="77777777" w:rsidR="003878F7" w:rsidRPr="003878F7" w:rsidRDefault="003878F7" w:rsidP="003878F7">
            <w:pPr>
              <w:rPr>
                <w:lang w:val="en-US" w:eastAsia="en-US"/>
              </w:rPr>
            </w:pPr>
            <w:r w:rsidRPr="003878F7">
              <w:rPr>
                <w:lang w:val="en-US" w:eastAsia="en-US"/>
              </w:rPr>
              <w:t>Aktivnost A801003</w:t>
            </w:r>
          </w:p>
        </w:tc>
        <w:tc>
          <w:tcPr>
            <w:tcW w:w="4583" w:type="dxa"/>
            <w:tcBorders>
              <w:top w:val="nil"/>
              <w:left w:val="nil"/>
              <w:bottom w:val="single" w:sz="4" w:space="0" w:color="auto"/>
              <w:right w:val="single" w:sz="4" w:space="0" w:color="auto"/>
            </w:tcBorders>
            <w:shd w:val="clear" w:color="auto" w:fill="auto"/>
            <w:noWrap/>
            <w:vAlign w:val="bottom"/>
            <w:hideMark/>
          </w:tcPr>
          <w:p w14:paraId="6848E190" w14:textId="77777777" w:rsidR="003878F7" w:rsidRPr="003878F7" w:rsidRDefault="003878F7" w:rsidP="003878F7">
            <w:pPr>
              <w:rPr>
                <w:lang w:val="en-US" w:eastAsia="en-US"/>
              </w:rPr>
            </w:pPr>
            <w:r w:rsidRPr="003878F7">
              <w:rPr>
                <w:lang w:val="en-US" w:eastAsia="en-US"/>
              </w:rPr>
              <w:t>Održavanje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4F02405B" w14:textId="77777777" w:rsidR="003878F7" w:rsidRPr="003878F7" w:rsidRDefault="003878F7" w:rsidP="003878F7">
            <w:pPr>
              <w:jc w:val="right"/>
              <w:rPr>
                <w:lang w:val="en-US" w:eastAsia="en-US"/>
              </w:rPr>
            </w:pPr>
            <w:r w:rsidRPr="003878F7">
              <w:rPr>
                <w:lang w:val="en-US" w:eastAsia="en-US"/>
              </w:rPr>
              <w:t>97.100,00</w:t>
            </w:r>
          </w:p>
        </w:tc>
        <w:tc>
          <w:tcPr>
            <w:tcW w:w="1650" w:type="dxa"/>
            <w:tcBorders>
              <w:top w:val="nil"/>
              <w:left w:val="nil"/>
              <w:bottom w:val="single" w:sz="4" w:space="0" w:color="auto"/>
              <w:right w:val="single" w:sz="4" w:space="0" w:color="auto"/>
            </w:tcBorders>
            <w:shd w:val="clear" w:color="auto" w:fill="auto"/>
            <w:noWrap/>
            <w:vAlign w:val="bottom"/>
            <w:hideMark/>
          </w:tcPr>
          <w:p w14:paraId="246BC43E" w14:textId="77777777" w:rsidR="003878F7" w:rsidRPr="003878F7" w:rsidRDefault="003878F7" w:rsidP="003878F7">
            <w:pPr>
              <w:jc w:val="right"/>
              <w:rPr>
                <w:lang w:val="en-US" w:eastAsia="en-US"/>
              </w:rPr>
            </w:pPr>
            <w:r w:rsidRPr="003878F7">
              <w:rPr>
                <w:lang w:val="en-US" w:eastAsia="en-US"/>
              </w:rPr>
              <w:t>96.992,04</w:t>
            </w:r>
          </w:p>
        </w:tc>
        <w:tc>
          <w:tcPr>
            <w:tcW w:w="802" w:type="dxa"/>
            <w:tcBorders>
              <w:top w:val="nil"/>
              <w:left w:val="nil"/>
              <w:bottom w:val="single" w:sz="4" w:space="0" w:color="auto"/>
              <w:right w:val="single" w:sz="4" w:space="0" w:color="auto"/>
            </w:tcBorders>
            <w:shd w:val="clear" w:color="auto" w:fill="auto"/>
            <w:noWrap/>
            <w:vAlign w:val="bottom"/>
            <w:hideMark/>
          </w:tcPr>
          <w:p w14:paraId="5554488D" w14:textId="77777777" w:rsidR="003878F7" w:rsidRPr="003878F7" w:rsidRDefault="003878F7" w:rsidP="003878F7">
            <w:pPr>
              <w:jc w:val="right"/>
              <w:rPr>
                <w:lang w:val="en-US" w:eastAsia="en-US"/>
              </w:rPr>
            </w:pPr>
            <w:r w:rsidRPr="003878F7">
              <w:rPr>
                <w:lang w:val="en-US" w:eastAsia="en-US"/>
              </w:rPr>
              <w:t>99,89</w:t>
            </w:r>
          </w:p>
        </w:tc>
      </w:tr>
      <w:tr w:rsidR="003878F7" w:rsidRPr="003878F7" w14:paraId="1A00E977"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4A44FF6" w14:textId="77777777" w:rsidR="003878F7" w:rsidRPr="003878F7" w:rsidRDefault="003878F7" w:rsidP="003878F7">
            <w:pPr>
              <w:rPr>
                <w:lang w:val="en-US" w:eastAsia="en-US"/>
              </w:rPr>
            </w:pPr>
            <w:r w:rsidRPr="003878F7">
              <w:rPr>
                <w:lang w:val="en-US" w:eastAsia="en-US"/>
              </w:rPr>
              <w:t>Kapitalni projekt K801001</w:t>
            </w:r>
          </w:p>
        </w:tc>
        <w:tc>
          <w:tcPr>
            <w:tcW w:w="4583" w:type="dxa"/>
            <w:tcBorders>
              <w:top w:val="nil"/>
              <w:left w:val="nil"/>
              <w:bottom w:val="single" w:sz="4" w:space="0" w:color="auto"/>
              <w:right w:val="single" w:sz="4" w:space="0" w:color="auto"/>
            </w:tcBorders>
            <w:shd w:val="clear" w:color="auto" w:fill="auto"/>
            <w:noWrap/>
            <w:vAlign w:val="bottom"/>
            <w:hideMark/>
          </w:tcPr>
          <w:p w14:paraId="5E9C82A2" w14:textId="77777777" w:rsidR="003878F7" w:rsidRPr="003878F7" w:rsidRDefault="003878F7" w:rsidP="003878F7">
            <w:pPr>
              <w:rPr>
                <w:lang w:val="en-US" w:eastAsia="en-US"/>
              </w:rPr>
            </w:pPr>
            <w:r w:rsidRPr="003878F7">
              <w:rPr>
                <w:lang w:val="en-US" w:eastAsia="en-US"/>
              </w:rPr>
              <w:t>Informatizacija</w:t>
            </w:r>
          </w:p>
        </w:tc>
        <w:tc>
          <w:tcPr>
            <w:tcW w:w="1428" w:type="dxa"/>
            <w:tcBorders>
              <w:top w:val="nil"/>
              <w:left w:val="nil"/>
              <w:bottom w:val="single" w:sz="4" w:space="0" w:color="auto"/>
              <w:right w:val="single" w:sz="4" w:space="0" w:color="auto"/>
            </w:tcBorders>
            <w:shd w:val="clear" w:color="auto" w:fill="auto"/>
            <w:noWrap/>
            <w:vAlign w:val="bottom"/>
            <w:hideMark/>
          </w:tcPr>
          <w:p w14:paraId="354C5AD7" w14:textId="77777777" w:rsidR="003878F7" w:rsidRPr="003878F7" w:rsidRDefault="003878F7" w:rsidP="003878F7">
            <w:pPr>
              <w:jc w:val="right"/>
              <w:rPr>
                <w:lang w:val="en-US" w:eastAsia="en-US"/>
              </w:rPr>
            </w:pPr>
            <w:r w:rsidRPr="003878F7">
              <w:rPr>
                <w:lang w:val="en-US" w:eastAsia="en-US"/>
              </w:rPr>
              <w:t>1.480.000,00</w:t>
            </w:r>
          </w:p>
        </w:tc>
        <w:tc>
          <w:tcPr>
            <w:tcW w:w="1650" w:type="dxa"/>
            <w:tcBorders>
              <w:top w:val="nil"/>
              <w:left w:val="nil"/>
              <w:bottom w:val="single" w:sz="4" w:space="0" w:color="auto"/>
              <w:right w:val="single" w:sz="4" w:space="0" w:color="auto"/>
            </w:tcBorders>
            <w:shd w:val="clear" w:color="auto" w:fill="auto"/>
            <w:noWrap/>
            <w:vAlign w:val="bottom"/>
            <w:hideMark/>
          </w:tcPr>
          <w:p w14:paraId="4D45C9B7" w14:textId="77777777" w:rsidR="003878F7" w:rsidRPr="003878F7" w:rsidRDefault="003878F7" w:rsidP="003878F7">
            <w:pPr>
              <w:jc w:val="right"/>
              <w:rPr>
                <w:lang w:val="en-US" w:eastAsia="en-US"/>
              </w:rPr>
            </w:pPr>
            <w:r w:rsidRPr="003878F7">
              <w:rPr>
                <w:lang w:val="en-US" w:eastAsia="en-US"/>
              </w:rPr>
              <w:t>1.191.692,81</w:t>
            </w:r>
          </w:p>
        </w:tc>
        <w:tc>
          <w:tcPr>
            <w:tcW w:w="802" w:type="dxa"/>
            <w:tcBorders>
              <w:top w:val="nil"/>
              <w:left w:val="nil"/>
              <w:bottom w:val="single" w:sz="4" w:space="0" w:color="auto"/>
              <w:right w:val="single" w:sz="4" w:space="0" w:color="auto"/>
            </w:tcBorders>
            <w:shd w:val="clear" w:color="auto" w:fill="auto"/>
            <w:noWrap/>
            <w:vAlign w:val="bottom"/>
            <w:hideMark/>
          </w:tcPr>
          <w:p w14:paraId="095842A2" w14:textId="77777777" w:rsidR="003878F7" w:rsidRPr="003878F7" w:rsidRDefault="003878F7" w:rsidP="003878F7">
            <w:pPr>
              <w:jc w:val="right"/>
              <w:rPr>
                <w:lang w:val="en-US" w:eastAsia="en-US"/>
              </w:rPr>
            </w:pPr>
            <w:r w:rsidRPr="003878F7">
              <w:rPr>
                <w:lang w:val="en-US" w:eastAsia="en-US"/>
              </w:rPr>
              <w:t>80,52</w:t>
            </w:r>
          </w:p>
        </w:tc>
      </w:tr>
      <w:tr w:rsidR="003878F7" w:rsidRPr="003878F7" w14:paraId="1398B7F2"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0093EF1" w14:textId="77777777" w:rsidR="003878F7" w:rsidRPr="003878F7" w:rsidRDefault="003878F7" w:rsidP="003878F7">
            <w:pPr>
              <w:rPr>
                <w:lang w:val="en-US" w:eastAsia="en-US"/>
              </w:rPr>
            </w:pPr>
            <w:r w:rsidRPr="003878F7">
              <w:rPr>
                <w:lang w:val="en-US" w:eastAsia="en-US"/>
              </w:rPr>
              <w:t>Kapitalni projekt K801002</w:t>
            </w:r>
          </w:p>
        </w:tc>
        <w:tc>
          <w:tcPr>
            <w:tcW w:w="4583" w:type="dxa"/>
            <w:tcBorders>
              <w:top w:val="nil"/>
              <w:left w:val="nil"/>
              <w:bottom w:val="single" w:sz="4" w:space="0" w:color="auto"/>
              <w:right w:val="single" w:sz="4" w:space="0" w:color="auto"/>
            </w:tcBorders>
            <w:shd w:val="clear" w:color="auto" w:fill="auto"/>
            <w:noWrap/>
            <w:vAlign w:val="bottom"/>
            <w:hideMark/>
          </w:tcPr>
          <w:p w14:paraId="6DC06CAE" w14:textId="77777777" w:rsidR="003878F7" w:rsidRPr="003878F7" w:rsidRDefault="003878F7" w:rsidP="003878F7">
            <w:pPr>
              <w:rPr>
                <w:lang w:val="en-US" w:eastAsia="en-US"/>
              </w:rPr>
            </w:pPr>
            <w:r w:rsidRPr="003878F7">
              <w:rPr>
                <w:lang w:val="en-US" w:eastAsia="en-US"/>
              </w:rPr>
              <w:t>Dizalica topline objekt Forum 1</w:t>
            </w:r>
          </w:p>
        </w:tc>
        <w:tc>
          <w:tcPr>
            <w:tcW w:w="1428" w:type="dxa"/>
            <w:tcBorders>
              <w:top w:val="nil"/>
              <w:left w:val="nil"/>
              <w:bottom w:val="single" w:sz="4" w:space="0" w:color="auto"/>
              <w:right w:val="single" w:sz="4" w:space="0" w:color="auto"/>
            </w:tcBorders>
            <w:shd w:val="clear" w:color="auto" w:fill="auto"/>
            <w:noWrap/>
            <w:vAlign w:val="bottom"/>
            <w:hideMark/>
          </w:tcPr>
          <w:p w14:paraId="0A1633D8" w14:textId="77777777" w:rsidR="003878F7" w:rsidRPr="003878F7" w:rsidRDefault="003878F7" w:rsidP="003878F7">
            <w:pPr>
              <w:jc w:val="right"/>
              <w:rPr>
                <w:lang w:val="en-US" w:eastAsia="en-US"/>
              </w:rPr>
            </w:pPr>
            <w:r w:rsidRPr="003878F7">
              <w:rPr>
                <w:lang w:val="en-US" w:eastAsia="en-US"/>
              </w:rPr>
              <w:t>25.000,00</w:t>
            </w:r>
          </w:p>
        </w:tc>
        <w:tc>
          <w:tcPr>
            <w:tcW w:w="1650" w:type="dxa"/>
            <w:tcBorders>
              <w:top w:val="nil"/>
              <w:left w:val="nil"/>
              <w:bottom w:val="single" w:sz="4" w:space="0" w:color="auto"/>
              <w:right w:val="single" w:sz="4" w:space="0" w:color="auto"/>
            </w:tcBorders>
            <w:shd w:val="clear" w:color="auto" w:fill="auto"/>
            <w:noWrap/>
            <w:vAlign w:val="bottom"/>
            <w:hideMark/>
          </w:tcPr>
          <w:p w14:paraId="10CF96DA" w14:textId="77777777" w:rsidR="003878F7" w:rsidRPr="003878F7" w:rsidRDefault="003878F7" w:rsidP="003878F7">
            <w:pPr>
              <w:jc w:val="right"/>
              <w:rPr>
                <w:lang w:val="en-US" w:eastAsia="en-US"/>
              </w:rPr>
            </w:pPr>
            <w:r w:rsidRPr="003878F7">
              <w:rPr>
                <w:lang w:val="en-US" w:eastAsia="en-US"/>
              </w:rPr>
              <w:t>24.375,00</w:t>
            </w:r>
          </w:p>
        </w:tc>
        <w:tc>
          <w:tcPr>
            <w:tcW w:w="802" w:type="dxa"/>
            <w:tcBorders>
              <w:top w:val="nil"/>
              <w:left w:val="nil"/>
              <w:bottom w:val="single" w:sz="4" w:space="0" w:color="auto"/>
              <w:right w:val="single" w:sz="4" w:space="0" w:color="auto"/>
            </w:tcBorders>
            <w:shd w:val="clear" w:color="auto" w:fill="auto"/>
            <w:noWrap/>
            <w:vAlign w:val="bottom"/>
            <w:hideMark/>
          </w:tcPr>
          <w:p w14:paraId="06DAD136" w14:textId="77777777" w:rsidR="003878F7" w:rsidRPr="003878F7" w:rsidRDefault="003878F7" w:rsidP="003878F7">
            <w:pPr>
              <w:jc w:val="right"/>
              <w:rPr>
                <w:lang w:val="en-US" w:eastAsia="en-US"/>
              </w:rPr>
            </w:pPr>
            <w:r w:rsidRPr="003878F7">
              <w:rPr>
                <w:lang w:val="en-US" w:eastAsia="en-US"/>
              </w:rPr>
              <w:t>97,50</w:t>
            </w:r>
          </w:p>
        </w:tc>
      </w:tr>
      <w:tr w:rsidR="003878F7" w:rsidRPr="003878F7" w14:paraId="562BD610"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4D582A6" w14:textId="77777777" w:rsidR="003878F7" w:rsidRPr="003878F7" w:rsidRDefault="003878F7" w:rsidP="003878F7">
            <w:pPr>
              <w:rPr>
                <w:b/>
                <w:bCs/>
                <w:lang w:val="en-US" w:eastAsia="en-US"/>
              </w:rPr>
            </w:pPr>
            <w:r w:rsidRPr="003878F7">
              <w:rPr>
                <w:b/>
                <w:bCs/>
                <w:lang w:val="en-US" w:eastAsia="en-US"/>
              </w:rPr>
              <w:t>Program 2003</w:t>
            </w:r>
          </w:p>
        </w:tc>
        <w:tc>
          <w:tcPr>
            <w:tcW w:w="4583" w:type="dxa"/>
            <w:tcBorders>
              <w:top w:val="nil"/>
              <w:left w:val="nil"/>
              <w:bottom w:val="single" w:sz="4" w:space="0" w:color="auto"/>
              <w:right w:val="single" w:sz="4" w:space="0" w:color="auto"/>
            </w:tcBorders>
            <w:shd w:val="clear" w:color="auto" w:fill="auto"/>
            <w:noWrap/>
            <w:vAlign w:val="bottom"/>
            <w:hideMark/>
          </w:tcPr>
          <w:p w14:paraId="6E01FBEF" w14:textId="77777777" w:rsidR="003878F7" w:rsidRPr="003878F7" w:rsidRDefault="003878F7" w:rsidP="003878F7">
            <w:pPr>
              <w:rPr>
                <w:b/>
                <w:bCs/>
                <w:lang w:val="en-US" w:eastAsia="en-US"/>
              </w:rPr>
            </w:pPr>
            <w:r w:rsidRPr="003878F7">
              <w:rPr>
                <w:b/>
                <w:bCs/>
                <w:lang w:val="en-US" w:eastAsia="en-US"/>
              </w:rPr>
              <w:t>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14:paraId="5D2AF3A9" w14:textId="77777777" w:rsidR="003878F7" w:rsidRPr="003878F7" w:rsidRDefault="003878F7" w:rsidP="003878F7">
            <w:pPr>
              <w:jc w:val="right"/>
              <w:rPr>
                <w:b/>
                <w:bCs/>
                <w:lang w:val="en-US" w:eastAsia="en-US"/>
              </w:rPr>
            </w:pPr>
            <w:r w:rsidRPr="003878F7">
              <w:rPr>
                <w:b/>
                <w:bCs/>
                <w:lang w:val="en-US" w:eastAsia="en-US"/>
              </w:rPr>
              <w:t>1.101.173,00</w:t>
            </w:r>
          </w:p>
        </w:tc>
        <w:tc>
          <w:tcPr>
            <w:tcW w:w="1650" w:type="dxa"/>
            <w:tcBorders>
              <w:top w:val="nil"/>
              <w:left w:val="nil"/>
              <w:bottom w:val="single" w:sz="4" w:space="0" w:color="auto"/>
              <w:right w:val="single" w:sz="4" w:space="0" w:color="auto"/>
            </w:tcBorders>
            <w:shd w:val="clear" w:color="auto" w:fill="auto"/>
            <w:noWrap/>
            <w:vAlign w:val="bottom"/>
            <w:hideMark/>
          </w:tcPr>
          <w:p w14:paraId="53D293B4" w14:textId="77777777" w:rsidR="003878F7" w:rsidRPr="003878F7" w:rsidRDefault="003878F7" w:rsidP="003878F7">
            <w:pPr>
              <w:jc w:val="right"/>
              <w:rPr>
                <w:b/>
                <w:bCs/>
                <w:lang w:val="en-US" w:eastAsia="en-US"/>
              </w:rPr>
            </w:pPr>
            <w:r w:rsidRPr="003878F7">
              <w:rPr>
                <w:b/>
                <w:bCs/>
                <w:lang w:val="en-US" w:eastAsia="en-US"/>
              </w:rPr>
              <w:t>1.026.447,07</w:t>
            </w:r>
          </w:p>
        </w:tc>
        <w:tc>
          <w:tcPr>
            <w:tcW w:w="802" w:type="dxa"/>
            <w:tcBorders>
              <w:top w:val="nil"/>
              <w:left w:val="nil"/>
              <w:bottom w:val="single" w:sz="4" w:space="0" w:color="auto"/>
              <w:right w:val="single" w:sz="4" w:space="0" w:color="auto"/>
            </w:tcBorders>
            <w:shd w:val="clear" w:color="auto" w:fill="auto"/>
            <w:noWrap/>
            <w:vAlign w:val="bottom"/>
            <w:hideMark/>
          </w:tcPr>
          <w:p w14:paraId="50793D27" w14:textId="77777777" w:rsidR="003878F7" w:rsidRPr="003878F7" w:rsidRDefault="003878F7" w:rsidP="003878F7">
            <w:pPr>
              <w:jc w:val="right"/>
              <w:rPr>
                <w:b/>
                <w:bCs/>
                <w:lang w:val="en-US" w:eastAsia="en-US"/>
              </w:rPr>
            </w:pPr>
            <w:r w:rsidRPr="003878F7">
              <w:rPr>
                <w:b/>
                <w:bCs/>
                <w:lang w:val="en-US" w:eastAsia="en-US"/>
              </w:rPr>
              <w:t>93,21</w:t>
            </w:r>
          </w:p>
        </w:tc>
      </w:tr>
      <w:tr w:rsidR="003878F7" w:rsidRPr="003878F7" w14:paraId="5CBD813F"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ABFF5EE" w14:textId="77777777" w:rsidR="003878F7" w:rsidRPr="003878F7" w:rsidRDefault="003878F7" w:rsidP="003878F7">
            <w:pPr>
              <w:rPr>
                <w:lang w:val="en-US" w:eastAsia="en-US"/>
              </w:rPr>
            </w:pPr>
            <w:r w:rsidRPr="003878F7">
              <w:rPr>
                <w:lang w:val="en-US" w:eastAsia="en-US"/>
              </w:rPr>
              <w:t>Aktivnost A203001</w:t>
            </w:r>
          </w:p>
        </w:tc>
        <w:tc>
          <w:tcPr>
            <w:tcW w:w="4583" w:type="dxa"/>
            <w:tcBorders>
              <w:top w:val="nil"/>
              <w:left w:val="nil"/>
              <w:bottom w:val="single" w:sz="4" w:space="0" w:color="auto"/>
              <w:right w:val="single" w:sz="4" w:space="0" w:color="auto"/>
            </w:tcBorders>
            <w:shd w:val="clear" w:color="auto" w:fill="auto"/>
            <w:noWrap/>
            <w:vAlign w:val="bottom"/>
            <w:hideMark/>
          </w:tcPr>
          <w:p w14:paraId="614AAEA9" w14:textId="77777777" w:rsidR="003878F7" w:rsidRPr="003878F7" w:rsidRDefault="003878F7" w:rsidP="003878F7">
            <w:pPr>
              <w:rPr>
                <w:lang w:val="en-US" w:eastAsia="en-US"/>
              </w:rPr>
            </w:pPr>
            <w:r w:rsidRPr="003878F7">
              <w:rPr>
                <w:lang w:val="en-US" w:eastAsia="en-US"/>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091B6543" w14:textId="77777777" w:rsidR="003878F7" w:rsidRPr="003878F7" w:rsidRDefault="003878F7" w:rsidP="003878F7">
            <w:pPr>
              <w:jc w:val="right"/>
              <w:rPr>
                <w:lang w:val="en-US" w:eastAsia="en-US"/>
              </w:rPr>
            </w:pPr>
            <w:r w:rsidRPr="003878F7">
              <w:rPr>
                <w:lang w:val="en-US" w:eastAsia="en-US"/>
              </w:rPr>
              <w:t>628.200,00</w:t>
            </w:r>
          </w:p>
        </w:tc>
        <w:tc>
          <w:tcPr>
            <w:tcW w:w="1650" w:type="dxa"/>
            <w:tcBorders>
              <w:top w:val="nil"/>
              <w:left w:val="nil"/>
              <w:bottom w:val="single" w:sz="4" w:space="0" w:color="auto"/>
              <w:right w:val="single" w:sz="4" w:space="0" w:color="auto"/>
            </w:tcBorders>
            <w:shd w:val="clear" w:color="auto" w:fill="auto"/>
            <w:noWrap/>
            <w:vAlign w:val="bottom"/>
            <w:hideMark/>
          </w:tcPr>
          <w:p w14:paraId="7B0862F9" w14:textId="77777777" w:rsidR="003878F7" w:rsidRPr="003878F7" w:rsidRDefault="003878F7" w:rsidP="003878F7">
            <w:pPr>
              <w:jc w:val="right"/>
              <w:rPr>
                <w:lang w:val="en-US" w:eastAsia="en-US"/>
              </w:rPr>
            </w:pPr>
            <w:r w:rsidRPr="003878F7">
              <w:rPr>
                <w:lang w:val="en-US" w:eastAsia="en-US"/>
              </w:rPr>
              <w:t>595.214,23</w:t>
            </w:r>
          </w:p>
        </w:tc>
        <w:tc>
          <w:tcPr>
            <w:tcW w:w="802" w:type="dxa"/>
            <w:tcBorders>
              <w:top w:val="nil"/>
              <w:left w:val="nil"/>
              <w:bottom w:val="single" w:sz="4" w:space="0" w:color="auto"/>
              <w:right w:val="single" w:sz="4" w:space="0" w:color="auto"/>
            </w:tcBorders>
            <w:shd w:val="clear" w:color="auto" w:fill="auto"/>
            <w:noWrap/>
            <w:vAlign w:val="bottom"/>
            <w:hideMark/>
          </w:tcPr>
          <w:p w14:paraId="0BC9EE09" w14:textId="77777777" w:rsidR="003878F7" w:rsidRPr="003878F7" w:rsidRDefault="003878F7" w:rsidP="003878F7">
            <w:pPr>
              <w:jc w:val="right"/>
              <w:rPr>
                <w:lang w:val="en-US" w:eastAsia="en-US"/>
              </w:rPr>
            </w:pPr>
            <w:r w:rsidRPr="003878F7">
              <w:rPr>
                <w:lang w:val="en-US" w:eastAsia="en-US"/>
              </w:rPr>
              <w:t>94,75</w:t>
            </w:r>
          </w:p>
        </w:tc>
      </w:tr>
      <w:tr w:rsidR="003878F7" w:rsidRPr="003878F7" w14:paraId="3B784A03"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D142DA5" w14:textId="77777777" w:rsidR="003878F7" w:rsidRPr="003878F7" w:rsidRDefault="003878F7" w:rsidP="003878F7">
            <w:pPr>
              <w:rPr>
                <w:lang w:val="en-US" w:eastAsia="en-US"/>
              </w:rPr>
            </w:pPr>
            <w:r w:rsidRPr="003878F7">
              <w:rPr>
                <w:lang w:val="en-US" w:eastAsia="en-US"/>
              </w:rPr>
              <w:t>Aktivnost A203002</w:t>
            </w:r>
          </w:p>
        </w:tc>
        <w:tc>
          <w:tcPr>
            <w:tcW w:w="4583" w:type="dxa"/>
            <w:tcBorders>
              <w:top w:val="nil"/>
              <w:left w:val="nil"/>
              <w:bottom w:val="single" w:sz="4" w:space="0" w:color="auto"/>
              <w:right w:val="single" w:sz="4" w:space="0" w:color="auto"/>
            </w:tcBorders>
            <w:shd w:val="clear" w:color="auto" w:fill="auto"/>
            <w:noWrap/>
            <w:vAlign w:val="bottom"/>
            <w:hideMark/>
          </w:tcPr>
          <w:p w14:paraId="3A27F207" w14:textId="77777777" w:rsidR="003878F7" w:rsidRPr="003878F7" w:rsidRDefault="003878F7" w:rsidP="003878F7">
            <w:pPr>
              <w:rPr>
                <w:lang w:val="en-US" w:eastAsia="en-US"/>
              </w:rPr>
            </w:pPr>
            <w:r w:rsidRPr="003878F7">
              <w:rPr>
                <w:lang w:val="en-US" w:eastAsia="en-US"/>
              </w:rPr>
              <w:t>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297CBD5A" w14:textId="77777777" w:rsidR="003878F7" w:rsidRPr="003878F7" w:rsidRDefault="003878F7" w:rsidP="003878F7">
            <w:pPr>
              <w:jc w:val="right"/>
              <w:rPr>
                <w:lang w:val="en-US" w:eastAsia="en-US"/>
              </w:rPr>
            </w:pPr>
            <w:r w:rsidRPr="003878F7">
              <w:rPr>
                <w:lang w:val="en-US" w:eastAsia="en-US"/>
              </w:rPr>
              <w:t>411.973,00</w:t>
            </w:r>
          </w:p>
        </w:tc>
        <w:tc>
          <w:tcPr>
            <w:tcW w:w="1650" w:type="dxa"/>
            <w:tcBorders>
              <w:top w:val="nil"/>
              <w:left w:val="nil"/>
              <w:bottom w:val="single" w:sz="4" w:space="0" w:color="auto"/>
              <w:right w:val="single" w:sz="4" w:space="0" w:color="auto"/>
            </w:tcBorders>
            <w:shd w:val="clear" w:color="auto" w:fill="auto"/>
            <w:noWrap/>
            <w:vAlign w:val="bottom"/>
            <w:hideMark/>
          </w:tcPr>
          <w:p w14:paraId="3178F220" w14:textId="77777777" w:rsidR="003878F7" w:rsidRPr="003878F7" w:rsidRDefault="003878F7" w:rsidP="003878F7">
            <w:pPr>
              <w:jc w:val="right"/>
              <w:rPr>
                <w:lang w:val="en-US" w:eastAsia="en-US"/>
              </w:rPr>
            </w:pPr>
            <w:r w:rsidRPr="003878F7">
              <w:rPr>
                <w:lang w:val="en-US" w:eastAsia="en-US"/>
              </w:rPr>
              <w:t>380.941,84</w:t>
            </w:r>
          </w:p>
        </w:tc>
        <w:tc>
          <w:tcPr>
            <w:tcW w:w="802" w:type="dxa"/>
            <w:tcBorders>
              <w:top w:val="nil"/>
              <w:left w:val="nil"/>
              <w:bottom w:val="single" w:sz="4" w:space="0" w:color="auto"/>
              <w:right w:val="single" w:sz="4" w:space="0" w:color="auto"/>
            </w:tcBorders>
            <w:shd w:val="clear" w:color="auto" w:fill="auto"/>
            <w:noWrap/>
            <w:vAlign w:val="bottom"/>
            <w:hideMark/>
          </w:tcPr>
          <w:p w14:paraId="07ED7398" w14:textId="77777777" w:rsidR="003878F7" w:rsidRPr="003878F7" w:rsidRDefault="003878F7" w:rsidP="003878F7">
            <w:pPr>
              <w:jc w:val="right"/>
              <w:rPr>
                <w:lang w:val="en-US" w:eastAsia="en-US"/>
              </w:rPr>
            </w:pPr>
            <w:r w:rsidRPr="003878F7">
              <w:rPr>
                <w:lang w:val="en-US" w:eastAsia="en-US"/>
              </w:rPr>
              <w:t>92,47</w:t>
            </w:r>
          </w:p>
        </w:tc>
      </w:tr>
      <w:tr w:rsidR="003878F7" w:rsidRPr="003878F7" w14:paraId="076B63C7"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0BC2CFC" w14:textId="77777777" w:rsidR="003878F7" w:rsidRPr="003878F7" w:rsidRDefault="003878F7" w:rsidP="003878F7">
            <w:pPr>
              <w:rPr>
                <w:lang w:val="en-US" w:eastAsia="en-US"/>
              </w:rPr>
            </w:pPr>
            <w:r w:rsidRPr="003878F7">
              <w:rPr>
                <w:lang w:val="en-US" w:eastAsia="en-US"/>
              </w:rPr>
              <w:t>Aktivnost A203003</w:t>
            </w:r>
          </w:p>
        </w:tc>
        <w:tc>
          <w:tcPr>
            <w:tcW w:w="4583" w:type="dxa"/>
            <w:tcBorders>
              <w:top w:val="nil"/>
              <w:left w:val="nil"/>
              <w:bottom w:val="single" w:sz="4" w:space="0" w:color="auto"/>
              <w:right w:val="single" w:sz="4" w:space="0" w:color="auto"/>
            </w:tcBorders>
            <w:shd w:val="clear" w:color="auto" w:fill="auto"/>
            <w:noWrap/>
            <w:vAlign w:val="bottom"/>
            <w:hideMark/>
          </w:tcPr>
          <w:p w14:paraId="1E16757F" w14:textId="77777777" w:rsidR="003878F7" w:rsidRPr="003878F7" w:rsidRDefault="003878F7" w:rsidP="003878F7">
            <w:pPr>
              <w:rPr>
                <w:lang w:val="en-US" w:eastAsia="en-US"/>
              </w:rPr>
            </w:pPr>
            <w:r w:rsidRPr="003878F7">
              <w:rPr>
                <w:lang w:val="en-US" w:eastAsia="en-US"/>
              </w:rPr>
              <w:t>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5EA65A95" w14:textId="77777777" w:rsidR="003878F7" w:rsidRPr="003878F7" w:rsidRDefault="003878F7" w:rsidP="003878F7">
            <w:pPr>
              <w:jc w:val="right"/>
              <w:rPr>
                <w:lang w:val="en-US" w:eastAsia="en-US"/>
              </w:rPr>
            </w:pPr>
            <w:r w:rsidRPr="003878F7">
              <w:rPr>
                <w:lang w:val="en-US" w:eastAsia="en-US"/>
              </w:rPr>
              <w:t>35.000,00</w:t>
            </w:r>
          </w:p>
        </w:tc>
        <w:tc>
          <w:tcPr>
            <w:tcW w:w="1650" w:type="dxa"/>
            <w:tcBorders>
              <w:top w:val="nil"/>
              <w:left w:val="nil"/>
              <w:bottom w:val="single" w:sz="4" w:space="0" w:color="auto"/>
              <w:right w:val="single" w:sz="4" w:space="0" w:color="auto"/>
            </w:tcBorders>
            <w:shd w:val="clear" w:color="auto" w:fill="auto"/>
            <w:noWrap/>
            <w:vAlign w:val="bottom"/>
            <w:hideMark/>
          </w:tcPr>
          <w:p w14:paraId="2EEDF0FA" w14:textId="77777777" w:rsidR="003878F7" w:rsidRPr="003878F7" w:rsidRDefault="003878F7" w:rsidP="003878F7">
            <w:pPr>
              <w:jc w:val="right"/>
              <w:rPr>
                <w:lang w:val="en-US" w:eastAsia="en-US"/>
              </w:rPr>
            </w:pPr>
            <w:r w:rsidRPr="003878F7">
              <w:rPr>
                <w:lang w:val="en-US" w:eastAsia="en-US"/>
              </w:rPr>
              <w:t>34.487,50</w:t>
            </w:r>
          </w:p>
        </w:tc>
        <w:tc>
          <w:tcPr>
            <w:tcW w:w="802" w:type="dxa"/>
            <w:tcBorders>
              <w:top w:val="nil"/>
              <w:left w:val="nil"/>
              <w:bottom w:val="single" w:sz="4" w:space="0" w:color="auto"/>
              <w:right w:val="single" w:sz="4" w:space="0" w:color="auto"/>
            </w:tcBorders>
            <w:shd w:val="clear" w:color="auto" w:fill="auto"/>
            <w:noWrap/>
            <w:vAlign w:val="bottom"/>
            <w:hideMark/>
          </w:tcPr>
          <w:p w14:paraId="79428168" w14:textId="77777777" w:rsidR="003878F7" w:rsidRPr="003878F7" w:rsidRDefault="003878F7" w:rsidP="003878F7">
            <w:pPr>
              <w:jc w:val="right"/>
              <w:rPr>
                <w:lang w:val="en-US" w:eastAsia="en-US"/>
              </w:rPr>
            </w:pPr>
            <w:r w:rsidRPr="003878F7">
              <w:rPr>
                <w:lang w:val="en-US" w:eastAsia="en-US"/>
              </w:rPr>
              <w:t>98,54</w:t>
            </w:r>
          </w:p>
        </w:tc>
      </w:tr>
      <w:tr w:rsidR="003878F7" w:rsidRPr="003878F7" w14:paraId="2635A381"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DDF7979" w14:textId="77777777" w:rsidR="003878F7" w:rsidRPr="003878F7" w:rsidRDefault="003878F7" w:rsidP="003878F7">
            <w:pPr>
              <w:rPr>
                <w:lang w:val="en-US" w:eastAsia="en-US"/>
              </w:rPr>
            </w:pPr>
            <w:r w:rsidRPr="003878F7">
              <w:rPr>
                <w:lang w:val="en-US" w:eastAsia="en-US"/>
              </w:rPr>
              <w:t>Kapitalni projekt K203001</w:t>
            </w:r>
          </w:p>
        </w:tc>
        <w:tc>
          <w:tcPr>
            <w:tcW w:w="4583" w:type="dxa"/>
            <w:tcBorders>
              <w:top w:val="nil"/>
              <w:left w:val="nil"/>
              <w:bottom w:val="single" w:sz="4" w:space="0" w:color="auto"/>
              <w:right w:val="single" w:sz="4" w:space="0" w:color="auto"/>
            </w:tcBorders>
            <w:shd w:val="clear" w:color="auto" w:fill="auto"/>
            <w:noWrap/>
            <w:vAlign w:val="bottom"/>
            <w:hideMark/>
          </w:tcPr>
          <w:p w14:paraId="4143E8EE" w14:textId="77777777" w:rsidR="003878F7" w:rsidRPr="003878F7" w:rsidRDefault="003878F7" w:rsidP="003878F7">
            <w:pPr>
              <w:rPr>
                <w:lang w:val="en-US" w:eastAsia="en-US"/>
              </w:rPr>
            </w:pPr>
            <w:r w:rsidRPr="003878F7">
              <w:rPr>
                <w:lang w:val="en-US" w:eastAsia="en-US"/>
              </w:rPr>
              <w:t>Opremanje prostora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654BC15C" w14:textId="77777777" w:rsidR="003878F7" w:rsidRPr="003878F7" w:rsidRDefault="003878F7" w:rsidP="003878F7">
            <w:pPr>
              <w:jc w:val="right"/>
              <w:rPr>
                <w:lang w:val="en-US" w:eastAsia="en-US"/>
              </w:rPr>
            </w:pPr>
            <w:r w:rsidRPr="003878F7">
              <w:rPr>
                <w:lang w:val="en-US" w:eastAsia="en-US"/>
              </w:rPr>
              <w:t>26.000,00</w:t>
            </w:r>
          </w:p>
        </w:tc>
        <w:tc>
          <w:tcPr>
            <w:tcW w:w="1650" w:type="dxa"/>
            <w:tcBorders>
              <w:top w:val="nil"/>
              <w:left w:val="nil"/>
              <w:bottom w:val="single" w:sz="4" w:space="0" w:color="auto"/>
              <w:right w:val="single" w:sz="4" w:space="0" w:color="auto"/>
            </w:tcBorders>
            <w:shd w:val="clear" w:color="auto" w:fill="auto"/>
            <w:noWrap/>
            <w:vAlign w:val="bottom"/>
            <w:hideMark/>
          </w:tcPr>
          <w:p w14:paraId="2645CA87" w14:textId="77777777" w:rsidR="003878F7" w:rsidRPr="003878F7" w:rsidRDefault="003878F7" w:rsidP="003878F7">
            <w:pPr>
              <w:jc w:val="right"/>
              <w:rPr>
                <w:lang w:val="en-US" w:eastAsia="en-US"/>
              </w:rPr>
            </w:pPr>
            <w:r w:rsidRPr="003878F7">
              <w:rPr>
                <w:lang w:val="en-US" w:eastAsia="en-US"/>
              </w:rPr>
              <w:t>15.803,50</w:t>
            </w:r>
          </w:p>
        </w:tc>
        <w:tc>
          <w:tcPr>
            <w:tcW w:w="802" w:type="dxa"/>
            <w:tcBorders>
              <w:top w:val="nil"/>
              <w:left w:val="nil"/>
              <w:bottom w:val="single" w:sz="4" w:space="0" w:color="auto"/>
              <w:right w:val="single" w:sz="4" w:space="0" w:color="auto"/>
            </w:tcBorders>
            <w:shd w:val="clear" w:color="auto" w:fill="auto"/>
            <w:noWrap/>
            <w:vAlign w:val="bottom"/>
            <w:hideMark/>
          </w:tcPr>
          <w:p w14:paraId="5E776A4B" w14:textId="77777777" w:rsidR="003878F7" w:rsidRPr="003878F7" w:rsidRDefault="003878F7" w:rsidP="003878F7">
            <w:pPr>
              <w:jc w:val="right"/>
              <w:rPr>
                <w:lang w:val="en-US" w:eastAsia="en-US"/>
              </w:rPr>
            </w:pPr>
            <w:r w:rsidRPr="003878F7">
              <w:rPr>
                <w:lang w:val="en-US" w:eastAsia="en-US"/>
              </w:rPr>
              <w:t>60,78</w:t>
            </w:r>
          </w:p>
        </w:tc>
      </w:tr>
      <w:tr w:rsidR="003878F7" w:rsidRPr="003878F7" w14:paraId="466C7AA0"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2CE40AF" w14:textId="77777777" w:rsidR="003878F7" w:rsidRPr="003878F7" w:rsidRDefault="003878F7" w:rsidP="003878F7">
            <w:pPr>
              <w:rPr>
                <w:b/>
                <w:bCs/>
                <w:lang w:val="en-US" w:eastAsia="en-US"/>
              </w:rPr>
            </w:pPr>
            <w:r w:rsidRPr="003878F7">
              <w:rPr>
                <w:b/>
                <w:bCs/>
                <w:lang w:val="en-US" w:eastAsia="en-US"/>
              </w:rPr>
              <w:t>Program 2004</w:t>
            </w:r>
          </w:p>
        </w:tc>
        <w:tc>
          <w:tcPr>
            <w:tcW w:w="4583" w:type="dxa"/>
            <w:tcBorders>
              <w:top w:val="nil"/>
              <w:left w:val="nil"/>
              <w:bottom w:val="single" w:sz="4" w:space="0" w:color="auto"/>
              <w:right w:val="single" w:sz="4" w:space="0" w:color="auto"/>
            </w:tcBorders>
            <w:shd w:val="clear" w:color="auto" w:fill="auto"/>
            <w:noWrap/>
            <w:vAlign w:val="bottom"/>
            <w:hideMark/>
          </w:tcPr>
          <w:p w14:paraId="6D947BF2" w14:textId="77777777" w:rsidR="003878F7" w:rsidRPr="003878F7" w:rsidRDefault="003878F7" w:rsidP="003878F7">
            <w:pPr>
              <w:rPr>
                <w:b/>
                <w:bCs/>
                <w:lang w:val="en-US" w:eastAsia="en-US"/>
              </w:rPr>
            </w:pPr>
            <w:r w:rsidRPr="003878F7">
              <w:rPr>
                <w:b/>
                <w:bCs/>
                <w:lang w:val="en-US" w:eastAsia="en-US"/>
              </w:rPr>
              <w:t>ZAŠTITA PRAVA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7463F536" w14:textId="77777777" w:rsidR="003878F7" w:rsidRPr="003878F7" w:rsidRDefault="003878F7" w:rsidP="003878F7">
            <w:pPr>
              <w:jc w:val="right"/>
              <w:rPr>
                <w:b/>
                <w:bCs/>
                <w:lang w:val="en-US" w:eastAsia="en-US"/>
              </w:rPr>
            </w:pPr>
            <w:r w:rsidRPr="003878F7">
              <w:rPr>
                <w:b/>
                <w:bCs/>
                <w:lang w:val="en-US" w:eastAsia="en-US"/>
              </w:rPr>
              <w:t>513.000,00</w:t>
            </w:r>
          </w:p>
        </w:tc>
        <w:tc>
          <w:tcPr>
            <w:tcW w:w="1650" w:type="dxa"/>
            <w:tcBorders>
              <w:top w:val="nil"/>
              <w:left w:val="nil"/>
              <w:bottom w:val="single" w:sz="4" w:space="0" w:color="auto"/>
              <w:right w:val="single" w:sz="4" w:space="0" w:color="auto"/>
            </w:tcBorders>
            <w:shd w:val="clear" w:color="auto" w:fill="auto"/>
            <w:noWrap/>
            <w:vAlign w:val="bottom"/>
            <w:hideMark/>
          </w:tcPr>
          <w:p w14:paraId="39C31406" w14:textId="77777777" w:rsidR="003878F7" w:rsidRPr="003878F7" w:rsidRDefault="003878F7" w:rsidP="003878F7">
            <w:pPr>
              <w:jc w:val="right"/>
              <w:rPr>
                <w:b/>
                <w:bCs/>
                <w:lang w:val="en-US" w:eastAsia="en-US"/>
              </w:rPr>
            </w:pPr>
            <w:r w:rsidRPr="003878F7">
              <w:rPr>
                <w:b/>
                <w:bCs/>
                <w:lang w:val="en-US" w:eastAsia="en-US"/>
              </w:rPr>
              <w:t>447.179,65</w:t>
            </w:r>
          </w:p>
        </w:tc>
        <w:tc>
          <w:tcPr>
            <w:tcW w:w="802" w:type="dxa"/>
            <w:tcBorders>
              <w:top w:val="nil"/>
              <w:left w:val="nil"/>
              <w:bottom w:val="single" w:sz="4" w:space="0" w:color="auto"/>
              <w:right w:val="single" w:sz="4" w:space="0" w:color="auto"/>
            </w:tcBorders>
            <w:shd w:val="clear" w:color="auto" w:fill="auto"/>
            <w:noWrap/>
            <w:vAlign w:val="bottom"/>
            <w:hideMark/>
          </w:tcPr>
          <w:p w14:paraId="0BE40A51" w14:textId="77777777" w:rsidR="003878F7" w:rsidRPr="003878F7" w:rsidRDefault="003878F7" w:rsidP="003878F7">
            <w:pPr>
              <w:jc w:val="right"/>
              <w:rPr>
                <w:b/>
                <w:bCs/>
                <w:lang w:val="en-US" w:eastAsia="en-US"/>
              </w:rPr>
            </w:pPr>
            <w:r w:rsidRPr="003878F7">
              <w:rPr>
                <w:b/>
                <w:bCs/>
                <w:lang w:val="en-US" w:eastAsia="en-US"/>
              </w:rPr>
              <w:t>87,17</w:t>
            </w:r>
          </w:p>
        </w:tc>
      </w:tr>
      <w:tr w:rsidR="003878F7" w:rsidRPr="003878F7" w14:paraId="2186CA5C"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AA9249D" w14:textId="77777777" w:rsidR="003878F7" w:rsidRPr="003878F7" w:rsidRDefault="003878F7" w:rsidP="003878F7">
            <w:pPr>
              <w:rPr>
                <w:lang w:val="en-US" w:eastAsia="en-US"/>
              </w:rPr>
            </w:pPr>
            <w:r w:rsidRPr="003878F7">
              <w:rPr>
                <w:lang w:val="en-US" w:eastAsia="en-US"/>
              </w:rPr>
              <w:t>Aktivnost A204001</w:t>
            </w:r>
          </w:p>
        </w:tc>
        <w:tc>
          <w:tcPr>
            <w:tcW w:w="4583" w:type="dxa"/>
            <w:tcBorders>
              <w:top w:val="nil"/>
              <w:left w:val="nil"/>
              <w:bottom w:val="single" w:sz="4" w:space="0" w:color="auto"/>
              <w:right w:val="single" w:sz="4" w:space="0" w:color="auto"/>
            </w:tcBorders>
            <w:shd w:val="clear" w:color="auto" w:fill="auto"/>
            <w:noWrap/>
            <w:vAlign w:val="bottom"/>
            <w:hideMark/>
          </w:tcPr>
          <w:p w14:paraId="55EE88BB" w14:textId="77777777" w:rsidR="003878F7" w:rsidRPr="003878F7" w:rsidRDefault="003878F7" w:rsidP="003878F7">
            <w:pPr>
              <w:rPr>
                <w:lang w:val="en-US" w:eastAsia="en-US"/>
              </w:rPr>
            </w:pPr>
            <w:r w:rsidRPr="003878F7">
              <w:rPr>
                <w:lang w:val="en-US" w:eastAsia="en-US"/>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3B0044C7" w14:textId="77777777" w:rsidR="003878F7" w:rsidRPr="003878F7" w:rsidRDefault="003878F7" w:rsidP="003878F7">
            <w:pPr>
              <w:jc w:val="right"/>
              <w:rPr>
                <w:lang w:val="en-US" w:eastAsia="en-US"/>
              </w:rPr>
            </w:pPr>
            <w:r w:rsidRPr="003878F7">
              <w:rPr>
                <w:lang w:val="en-US" w:eastAsia="en-US"/>
              </w:rPr>
              <w:t>200.000,00</w:t>
            </w:r>
          </w:p>
        </w:tc>
        <w:tc>
          <w:tcPr>
            <w:tcW w:w="1650" w:type="dxa"/>
            <w:tcBorders>
              <w:top w:val="nil"/>
              <w:left w:val="nil"/>
              <w:bottom w:val="single" w:sz="4" w:space="0" w:color="auto"/>
              <w:right w:val="single" w:sz="4" w:space="0" w:color="auto"/>
            </w:tcBorders>
            <w:shd w:val="clear" w:color="auto" w:fill="auto"/>
            <w:noWrap/>
            <w:vAlign w:val="bottom"/>
            <w:hideMark/>
          </w:tcPr>
          <w:p w14:paraId="145B4DC7" w14:textId="77777777" w:rsidR="003878F7" w:rsidRPr="003878F7" w:rsidRDefault="003878F7" w:rsidP="003878F7">
            <w:pPr>
              <w:jc w:val="right"/>
              <w:rPr>
                <w:lang w:val="en-US" w:eastAsia="en-US"/>
              </w:rPr>
            </w:pPr>
            <w:r w:rsidRPr="003878F7">
              <w:rPr>
                <w:lang w:val="en-US" w:eastAsia="en-US"/>
              </w:rPr>
              <w:t>156.542,58</w:t>
            </w:r>
          </w:p>
        </w:tc>
        <w:tc>
          <w:tcPr>
            <w:tcW w:w="802" w:type="dxa"/>
            <w:tcBorders>
              <w:top w:val="nil"/>
              <w:left w:val="nil"/>
              <w:bottom w:val="single" w:sz="4" w:space="0" w:color="auto"/>
              <w:right w:val="single" w:sz="4" w:space="0" w:color="auto"/>
            </w:tcBorders>
            <w:shd w:val="clear" w:color="auto" w:fill="auto"/>
            <w:noWrap/>
            <w:vAlign w:val="bottom"/>
            <w:hideMark/>
          </w:tcPr>
          <w:p w14:paraId="0DC389B6" w14:textId="77777777" w:rsidR="003878F7" w:rsidRPr="003878F7" w:rsidRDefault="003878F7" w:rsidP="003878F7">
            <w:pPr>
              <w:jc w:val="right"/>
              <w:rPr>
                <w:lang w:val="en-US" w:eastAsia="en-US"/>
              </w:rPr>
            </w:pPr>
            <w:r w:rsidRPr="003878F7">
              <w:rPr>
                <w:lang w:val="en-US" w:eastAsia="en-US"/>
              </w:rPr>
              <w:t>78,27</w:t>
            </w:r>
          </w:p>
        </w:tc>
      </w:tr>
      <w:tr w:rsidR="003878F7" w:rsidRPr="003878F7" w14:paraId="7BD24719"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B0DEA96" w14:textId="77777777" w:rsidR="003878F7" w:rsidRPr="003878F7" w:rsidRDefault="003878F7" w:rsidP="003878F7">
            <w:pPr>
              <w:rPr>
                <w:lang w:val="en-US" w:eastAsia="en-US"/>
              </w:rPr>
            </w:pPr>
            <w:r w:rsidRPr="003878F7">
              <w:rPr>
                <w:lang w:val="en-US" w:eastAsia="en-US"/>
              </w:rPr>
              <w:t>Aktivnost A204002</w:t>
            </w:r>
          </w:p>
        </w:tc>
        <w:tc>
          <w:tcPr>
            <w:tcW w:w="4583" w:type="dxa"/>
            <w:tcBorders>
              <w:top w:val="nil"/>
              <w:left w:val="nil"/>
              <w:bottom w:val="single" w:sz="4" w:space="0" w:color="auto"/>
              <w:right w:val="single" w:sz="4" w:space="0" w:color="auto"/>
            </w:tcBorders>
            <w:shd w:val="clear" w:color="auto" w:fill="auto"/>
            <w:noWrap/>
            <w:vAlign w:val="bottom"/>
            <w:hideMark/>
          </w:tcPr>
          <w:p w14:paraId="6FED5B0D" w14:textId="77777777" w:rsidR="003878F7" w:rsidRPr="003878F7" w:rsidRDefault="003878F7" w:rsidP="003878F7">
            <w:pPr>
              <w:rPr>
                <w:lang w:val="en-US" w:eastAsia="en-US"/>
              </w:rPr>
            </w:pPr>
            <w:r w:rsidRPr="003878F7">
              <w:rPr>
                <w:lang w:val="en-US" w:eastAsia="en-US"/>
              </w:rPr>
              <w:t>Poslovi redovne djelatnosti vijeća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7FCAE466" w14:textId="77777777" w:rsidR="003878F7" w:rsidRPr="003878F7" w:rsidRDefault="003878F7" w:rsidP="003878F7">
            <w:pPr>
              <w:jc w:val="right"/>
              <w:rPr>
                <w:lang w:val="en-US" w:eastAsia="en-US"/>
              </w:rPr>
            </w:pPr>
            <w:r w:rsidRPr="003878F7">
              <w:rPr>
                <w:lang w:val="en-US" w:eastAsia="en-US"/>
              </w:rPr>
              <w:t>313.000,00</w:t>
            </w:r>
          </w:p>
        </w:tc>
        <w:tc>
          <w:tcPr>
            <w:tcW w:w="1650" w:type="dxa"/>
            <w:tcBorders>
              <w:top w:val="nil"/>
              <w:left w:val="nil"/>
              <w:bottom w:val="single" w:sz="4" w:space="0" w:color="auto"/>
              <w:right w:val="single" w:sz="4" w:space="0" w:color="auto"/>
            </w:tcBorders>
            <w:shd w:val="clear" w:color="auto" w:fill="auto"/>
            <w:noWrap/>
            <w:vAlign w:val="bottom"/>
            <w:hideMark/>
          </w:tcPr>
          <w:p w14:paraId="25A925CD" w14:textId="77777777" w:rsidR="003878F7" w:rsidRPr="003878F7" w:rsidRDefault="003878F7" w:rsidP="003878F7">
            <w:pPr>
              <w:jc w:val="right"/>
              <w:rPr>
                <w:lang w:val="en-US" w:eastAsia="en-US"/>
              </w:rPr>
            </w:pPr>
            <w:r w:rsidRPr="003878F7">
              <w:rPr>
                <w:lang w:val="en-US" w:eastAsia="en-US"/>
              </w:rPr>
              <w:t>290.637,07</w:t>
            </w:r>
          </w:p>
        </w:tc>
        <w:tc>
          <w:tcPr>
            <w:tcW w:w="802" w:type="dxa"/>
            <w:tcBorders>
              <w:top w:val="nil"/>
              <w:left w:val="nil"/>
              <w:bottom w:val="single" w:sz="4" w:space="0" w:color="auto"/>
              <w:right w:val="single" w:sz="4" w:space="0" w:color="auto"/>
            </w:tcBorders>
            <w:shd w:val="clear" w:color="auto" w:fill="auto"/>
            <w:noWrap/>
            <w:vAlign w:val="bottom"/>
            <w:hideMark/>
          </w:tcPr>
          <w:p w14:paraId="651BEFFA" w14:textId="77777777" w:rsidR="003878F7" w:rsidRPr="003878F7" w:rsidRDefault="003878F7" w:rsidP="003878F7">
            <w:pPr>
              <w:jc w:val="right"/>
              <w:rPr>
                <w:lang w:val="en-US" w:eastAsia="en-US"/>
              </w:rPr>
            </w:pPr>
            <w:r w:rsidRPr="003878F7">
              <w:rPr>
                <w:lang w:val="en-US" w:eastAsia="en-US"/>
              </w:rPr>
              <w:t>92,86</w:t>
            </w:r>
          </w:p>
        </w:tc>
      </w:tr>
      <w:tr w:rsidR="003878F7" w:rsidRPr="003878F7" w14:paraId="2316B42E"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CFE7EE5" w14:textId="77777777" w:rsidR="003878F7" w:rsidRPr="003878F7" w:rsidRDefault="003878F7" w:rsidP="003878F7">
            <w:pPr>
              <w:rPr>
                <w:b/>
                <w:bCs/>
                <w:lang w:val="en-US" w:eastAsia="en-US"/>
              </w:rPr>
            </w:pPr>
            <w:r w:rsidRPr="003878F7">
              <w:rPr>
                <w:b/>
                <w:bCs/>
                <w:lang w:val="en-US" w:eastAsia="en-US"/>
              </w:rPr>
              <w:t>Program 2005</w:t>
            </w:r>
          </w:p>
        </w:tc>
        <w:tc>
          <w:tcPr>
            <w:tcW w:w="4583" w:type="dxa"/>
            <w:tcBorders>
              <w:top w:val="nil"/>
              <w:left w:val="nil"/>
              <w:bottom w:val="single" w:sz="4" w:space="0" w:color="auto"/>
              <w:right w:val="single" w:sz="4" w:space="0" w:color="auto"/>
            </w:tcBorders>
            <w:shd w:val="clear" w:color="auto" w:fill="auto"/>
            <w:noWrap/>
            <w:vAlign w:val="bottom"/>
            <w:hideMark/>
          </w:tcPr>
          <w:p w14:paraId="5A56F7EC" w14:textId="77777777" w:rsidR="003878F7" w:rsidRPr="003878F7" w:rsidRDefault="003878F7" w:rsidP="003878F7">
            <w:pPr>
              <w:rPr>
                <w:b/>
                <w:bCs/>
                <w:lang w:val="en-US" w:eastAsia="en-US"/>
              </w:rPr>
            </w:pPr>
            <w:r w:rsidRPr="003878F7">
              <w:rPr>
                <w:b/>
                <w:bCs/>
                <w:lang w:val="en-US" w:eastAsia="en-US"/>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557205AE" w14:textId="77777777" w:rsidR="003878F7" w:rsidRPr="003878F7" w:rsidRDefault="003878F7" w:rsidP="003878F7">
            <w:pPr>
              <w:jc w:val="right"/>
              <w:rPr>
                <w:b/>
                <w:bCs/>
                <w:lang w:val="en-US" w:eastAsia="en-US"/>
              </w:rPr>
            </w:pPr>
            <w:r w:rsidRPr="003878F7">
              <w:rPr>
                <w:b/>
                <w:bCs/>
                <w:lang w:val="en-US" w:eastAsia="en-US"/>
              </w:rPr>
              <w:t>21.541.265,00</w:t>
            </w:r>
          </w:p>
        </w:tc>
        <w:tc>
          <w:tcPr>
            <w:tcW w:w="1650" w:type="dxa"/>
            <w:tcBorders>
              <w:top w:val="nil"/>
              <w:left w:val="nil"/>
              <w:bottom w:val="single" w:sz="4" w:space="0" w:color="auto"/>
              <w:right w:val="single" w:sz="4" w:space="0" w:color="auto"/>
            </w:tcBorders>
            <w:shd w:val="clear" w:color="auto" w:fill="auto"/>
            <w:noWrap/>
            <w:vAlign w:val="bottom"/>
            <w:hideMark/>
          </w:tcPr>
          <w:p w14:paraId="1250C219" w14:textId="77777777" w:rsidR="003878F7" w:rsidRPr="003878F7" w:rsidRDefault="003878F7" w:rsidP="003878F7">
            <w:pPr>
              <w:jc w:val="right"/>
              <w:rPr>
                <w:b/>
                <w:bCs/>
                <w:lang w:val="en-US" w:eastAsia="en-US"/>
              </w:rPr>
            </w:pPr>
            <w:r w:rsidRPr="003878F7">
              <w:rPr>
                <w:b/>
                <w:bCs/>
                <w:lang w:val="en-US" w:eastAsia="en-US"/>
              </w:rPr>
              <w:t>19.975.206,17</w:t>
            </w:r>
          </w:p>
        </w:tc>
        <w:tc>
          <w:tcPr>
            <w:tcW w:w="802" w:type="dxa"/>
            <w:tcBorders>
              <w:top w:val="nil"/>
              <w:left w:val="nil"/>
              <w:bottom w:val="single" w:sz="4" w:space="0" w:color="auto"/>
              <w:right w:val="single" w:sz="4" w:space="0" w:color="auto"/>
            </w:tcBorders>
            <w:shd w:val="clear" w:color="auto" w:fill="auto"/>
            <w:noWrap/>
            <w:vAlign w:val="bottom"/>
            <w:hideMark/>
          </w:tcPr>
          <w:p w14:paraId="3F330369" w14:textId="77777777" w:rsidR="003878F7" w:rsidRPr="003878F7" w:rsidRDefault="003878F7" w:rsidP="003878F7">
            <w:pPr>
              <w:jc w:val="right"/>
              <w:rPr>
                <w:b/>
                <w:bCs/>
                <w:lang w:val="en-US" w:eastAsia="en-US"/>
              </w:rPr>
            </w:pPr>
            <w:r w:rsidRPr="003878F7">
              <w:rPr>
                <w:b/>
                <w:bCs/>
                <w:lang w:val="en-US" w:eastAsia="en-US"/>
              </w:rPr>
              <w:t>92,73</w:t>
            </w:r>
          </w:p>
        </w:tc>
      </w:tr>
      <w:tr w:rsidR="003878F7" w:rsidRPr="003878F7" w14:paraId="5C4ABBAE"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90B04CE" w14:textId="77777777" w:rsidR="003878F7" w:rsidRPr="003878F7" w:rsidRDefault="003878F7" w:rsidP="003878F7">
            <w:pPr>
              <w:rPr>
                <w:lang w:val="en-US" w:eastAsia="en-US"/>
              </w:rPr>
            </w:pPr>
            <w:r w:rsidRPr="003878F7">
              <w:rPr>
                <w:lang w:val="en-US" w:eastAsia="en-US"/>
              </w:rPr>
              <w:t>Aktivnost A205001</w:t>
            </w:r>
          </w:p>
        </w:tc>
        <w:tc>
          <w:tcPr>
            <w:tcW w:w="4583" w:type="dxa"/>
            <w:tcBorders>
              <w:top w:val="nil"/>
              <w:left w:val="nil"/>
              <w:bottom w:val="single" w:sz="4" w:space="0" w:color="auto"/>
              <w:right w:val="single" w:sz="4" w:space="0" w:color="auto"/>
            </w:tcBorders>
            <w:shd w:val="clear" w:color="auto" w:fill="auto"/>
            <w:noWrap/>
            <w:vAlign w:val="bottom"/>
            <w:hideMark/>
          </w:tcPr>
          <w:p w14:paraId="76C4203C" w14:textId="77777777" w:rsidR="003878F7" w:rsidRPr="003878F7" w:rsidRDefault="003878F7" w:rsidP="003878F7">
            <w:pPr>
              <w:rPr>
                <w:lang w:val="en-US" w:eastAsia="en-US"/>
              </w:rPr>
            </w:pPr>
            <w:r w:rsidRPr="003878F7">
              <w:rPr>
                <w:lang w:val="en-US" w:eastAsia="en-US"/>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5D158FFC" w14:textId="77777777" w:rsidR="003878F7" w:rsidRPr="003878F7" w:rsidRDefault="003878F7" w:rsidP="003878F7">
            <w:pPr>
              <w:jc w:val="right"/>
              <w:rPr>
                <w:lang w:val="en-US" w:eastAsia="en-US"/>
              </w:rPr>
            </w:pPr>
            <w:r w:rsidRPr="003878F7">
              <w:rPr>
                <w:lang w:val="en-US" w:eastAsia="en-US"/>
              </w:rPr>
              <w:t>18.360.062,00</w:t>
            </w:r>
          </w:p>
        </w:tc>
        <w:tc>
          <w:tcPr>
            <w:tcW w:w="1650" w:type="dxa"/>
            <w:tcBorders>
              <w:top w:val="nil"/>
              <w:left w:val="nil"/>
              <w:bottom w:val="single" w:sz="4" w:space="0" w:color="auto"/>
              <w:right w:val="single" w:sz="4" w:space="0" w:color="auto"/>
            </w:tcBorders>
            <w:shd w:val="clear" w:color="auto" w:fill="auto"/>
            <w:noWrap/>
            <w:vAlign w:val="bottom"/>
            <w:hideMark/>
          </w:tcPr>
          <w:p w14:paraId="1F41AFDC" w14:textId="77777777" w:rsidR="003878F7" w:rsidRPr="003878F7" w:rsidRDefault="003878F7" w:rsidP="003878F7">
            <w:pPr>
              <w:jc w:val="right"/>
              <w:rPr>
                <w:lang w:val="en-US" w:eastAsia="en-US"/>
              </w:rPr>
            </w:pPr>
            <w:r w:rsidRPr="003878F7">
              <w:rPr>
                <w:lang w:val="en-US" w:eastAsia="en-US"/>
              </w:rPr>
              <w:t>17.499.638,25</w:t>
            </w:r>
          </w:p>
        </w:tc>
        <w:tc>
          <w:tcPr>
            <w:tcW w:w="802" w:type="dxa"/>
            <w:tcBorders>
              <w:top w:val="nil"/>
              <w:left w:val="nil"/>
              <w:bottom w:val="single" w:sz="4" w:space="0" w:color="auto"/>
              <w:right w:val="single" w:sz="4" w:space="0" w:color="auto"/>
            </w:tcBorders>
            <w:shd w:val="clear" w:color="auto" w:fill="auto"/>
            <w:noWrap/>
            <w:vAlign w:val="bottom"/>
            <w:hideMark/>
          </w:tcPr>
          <w:p w14:paraId="36044152" w14:textId="77777777" w:rsidR="003878F7" w:rsidRPr="003878F7" w:rsidRDefault="003878F7" w:rsidP="003878F7">
            <w:pPr>
              <w:jc w:val="right"/>
              <w:rPr>
                <w:lang w:val="en-US" w:eastAsia="en-US"/>
              </w:rPr>
            </w:pPr>
            <w:r w:rsidRPr="003878F7">
              <w:rPr>
                <w:lang w:val="en-US" w:eastAsia="en-US"/>
              </w:rPr>
              <w:t>95,31</w:t>
            </w:r>
          </w:p>
        </w:tc>
      </w:tr>
      <w:tr w:rsidR="003878F7" w:rsidRPr="003878F7" w14:paraId="6C7AFD04"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A0EFAB2" w14:textId="77777777" w:rsidR="003878F7" w:rsidRPr="003878F7" w:rsidRDefault="003878F7" w:rsidP="003878F7">
            <w:pPr>
              <w:rPr>
                <w:lang w:val="en-US" w:eastAsia="en-US"/>
              </w:rPr>
            </w:pPr>
            <w:r w:rsidRPr="003878F7">
              <w:rPr>
                <w:lang w:val="en-US" w:eastAsia="en-US"/>
              </w:rPr>
              <w:t>Aktivnost A205002</w:t>
            </w:r>
          </w:p>
        </w:tc>
        <w:tc>
          <w:tcPr>
            <w:tcW w:w="4583" w:type="dxa"/>
            <w:tcBorders>
              <w:top w:val="nil"/>
              <w:left w:val="nil"/>
              <w:bottom w:val="single" w:sz="4" w:space="0" w:color="auto"/>
              <w:right w:val="single" w:sz="4" w:space="0" w:color="auto"/>
            </w:tcBorders>
            <w:shd w:val="clear" w:color="auto" w:fill="auto"/>
            <w:noWrap/>
            <w:vAlign w:val="bottom"/>
            <w:hideMark/>
          </w:tcPr>
          <w:p w14:paraId="6BB45B7F" w14:textId="77777777" w:rsidR="003878F7" w:rsidRPr="003878F7" w:rsidRDefault="003878F7" w:rsidP="003878F7">
            <w:pPr>
              <w:rPr>
                <w:lang w:val="en-US" w:eastAsia="en-US"/>
              </w:rPr>
            </w:pPr>
            <w:r w:rsidRPr="003878F7">
              <w:rPr>
                <w:lang w:val="en-US" w:eastAsia="en-US"/>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0127195E" w14:textId="77777777" w:rsidR="003878F7" w:rsidRPr="003878F7" w:rsidRDefault="003878F7" w:rsidP="003878F7">
            <w:pPr>
              <w:jc w:val="right"/>
              <w:rPr>
                <w:lang w:val="en-US" w:eastAsia="en-US"/>
              </w:rPr>
            </w:pPr>
            <w:r w:rsidRPr="003878F7">
              <w:rPr>
                <w:lang w:val="en-US" w:eastAsia="en-US"/>
              </w:rPr>
              <w:t>1.604.203,00</w:t>
            </w:r>
          </w:p>
        </w:tc>
        <w:tc>
          <w:tcPr>
            <w:tcW w:w="1650" w:type="dxa"/>
            <w:tcBorders>
              <w:top w:val="nil"/>
              <w:left w:val="nil"/>
              <w:bottom w:val="single" w:sz="4" w:space="0" w:color="auto"/>
              <w:right w:val="single" w:sz="4" w:space="0" w:color="auto"/>
            </w:tcBorders>
            <w:shd w:val="clear" w:color="auto" w:fill="auto"/>
            <w:noWrap/>
            <w:vAlign w:val="bottom"/>
            <w:hideMark/>
          </w:tcPr>
          <w:p w14:paraId="5404D2EF" w14:textId="77777777" w:rsidR="003878F7" w:rsidRPr="003878F7" w:rsidRDefault="003878F7" w:rsidP="003878F7">
            <w:pPr>
              <w:jc w:val="right"/>
              <w:rPr>
                <w:lang w:val="en-US" w:eastAsia="en-US"/>
              </w:rPr>
            </w:pPr>
            <w:r w:rsidRPr="003878F7">
              <w:rPr>
                <w:lang w:val="en-US" w:eastAsia="en-US"/>
              </w:rPr>
              <w:t>1.604.203,00</w:t>
            </w:r>
          </w:p>
        </w:tc>
        <w:tc>
          <w:tcPr>
            <w:tcW w:w="802" w:type="dxa"/>
            <w:tcBorders>
              <w:top w:val="nil"/>
              <w:left w:val="nil"/>
              <w:bottom w:val="single" w:sz="4" w:space="0" w:color="auto"/>
              <w:right w:val="single" w:sz="4" w:space="0" w:color="auto"/>
            </w:tcBorders>
            <w:shd w:val="clear" w:color="auto" w:fill="auto"/>
            <w:noWrap/>
            <w:vAlign w:val="bottom"/>
            <w:hideMark/>
          </w:tcPr>
          <w:p w14:paraId="581D05F9" w14:textId="77777777" w:rsidR="003878F7" w:rsidRPr="003878F7" w:rsidRDefault="003878F7" w:rsidP="003878F7">
            <w:pPr>
              <w:jc w:val="right"/>
              <w:rPr>
                <w:lang w:val="en-US" w:eastAsia="en-US"/>
              </w:rPr>
            </w:pPr>
            <w:r w:rsidRPr="003878F7">
              <w:rPr>
                <w:lang w:val="en-US" w:eastAsia="en-US"/>
              </w:rPr>
              <w:t>100,00</w:t>
            </w:r>
          </w:p>
        </w:tc>
      </w:tr>
      <w:tr w:rsidR="003878F7" w:rsidRPr="003878F7" w14:paraId="63FD6D96"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549814F" w14:textId="77777777" w:rsidR="003878F7" w:rsidRPr="003878F7" w:rsidRDefault="003878F7" w:rsidP="003878F7">
            <w:pPr>
              <w:rPr>
                <w:lang w:val="en-US" w:eastAsia="en-US"/>
              </w:rPr>
            </w:pPr>
            <w:r w:rsidRPr="003878F7">
              <w:rPr>
                <w:lang w:val="en-US" w:eastAsia="en-US"/>
              </w:rPr>
              <w:t>Aktivnost A205005</w:t>
            </w:r>
          </w:p>
        </w:tc>
        <w:tc>
          <w:tcPr>
            <w:tcW w:w="4583" w:type="dxa"/>
            <w:tcBorders>
              <w:top w:val="nil"/>
              <w:left w:val="nil"/>
              <w:bottom w:val="single" w:sz="4" w:space="0" w:color="auto"/>
              <w:right w:val="single" w:sz="4" w:space="0" w:color="auto"/>
            </w:tcBorders>
            <w:shd w:val="clear" w:color="auto" w:fill="auto"/>
            <w:noWrap/>
            <w:vAlign w:val="bottom"/>
            <w:hideMark/>
          </w:tcPr>
          <w:p w14:paraId="2FF27B1B" w14:textId="77777777" w:rsidR="003878F7" w:rsidRPr="003878F7" w:rsidRDefault="003878F7" w:rsidP="003878F7">
            <w:pPr>
              <w:rPr>
                <w:lang w:val="en-US" w:eastAsia="en-US"/>
              </w:rPr>
            </w:pPr>
            <w:r w:rsidRPr="003878F7">
              <w:rPr>
                <w:lang w:val="en-US" w:eastAsia="en-US"/>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0469989F" w14:textId="77777777" w:rsidR="003878F7" w:rsidRPr="003878F7" w:rsidRDefault="003878F7" w:rsidP="003878F7">
            <w:pPr>
              <w:jc w:val="right"/>
              <w:rPr>
                <w:lang w:val="en-US" w:eastAsia="en-US"/>
              </w:rPr>
            </w:pPr>
            <w:r w:rsidRPr="003878F7">
              <w:rPr>
                <w:lang w:val="en-US" w:eastAsia="en-US"/>
              </w:rPr>
              <w:t>154.000,00</w:t>
            </w:r>
          </w:p>
        </w:tc>
        <w:tc>
          <w:tcPr>
            <w:tcW w:w="1650" w:type="dxa"/>
            <w:tcBorders>
              <w:top w:val="nil"/>
              <w:left w:val="nil"/>
              <w:bottom w:val="single" w:sz="4" w:space="0" w:color="auto"/>
              <w:right w:val="single" w:sz="4" w:space="0" w:color="auto"/>
            </w:tcBorders>
            <w:shd w:val="clear" w:color="auto" w:fill="auto"/>
            <w:noWrap/>
            <w:vAlign w:val="bottom"/>
            <w:hideMark/>
          </w:tcPr>
          <w:p w14:paraId="6210CF1F" w14:textId="77777777" w:rsidR="003878F7" w:rsidRPr="003878F7" w:rsidRDefault="003878F7" w:rsidP="003878F7">
            <w:pPr>
              <w:jc w:val="right"/>
              <w:rPr>
                <w:lang w:val="en-US" w:eastAsia="en-US"/>
              </w:rPr>
            </w:pPr>
            <w:r w:rsidRPr="003878F7">
              <w:rPr>
                <w:lang w:val="en-US" w:eastAsia="en-US"/>
              </w:rPr>
              <w:t>133.374,06</w:t>
            </w:r>
          </w:p>
        </w:tc>
        <w:tc>
          <w:tcPr>
            <w:tcW w:w="802" w:type="dxa"/>
            <w:tcBorders>
              <w:top w:val="nil"/>
              <w:left w:val="nil"/>
              <w:bottom w:val="single" w:sz="4" w:space="0" w:color="auto"/>
              <w:right w:val="single" w:sz="4" w:space="0" w:color="auto"/>
            </w:tcBorders>
            <w:shd w:val="clear" w:color="auto" w:fill="auto"/>
            <w:noWrap/>
            <w:vAlign w:val="bottom"/>
            <w:hideMark/>
          </w:tcPr>
          <w:p w14:paraId="39E6BD6A" w14:textId="77777777" w:rsidR="003878F7" w:rsidRPr="003878F7" w:rsidRDefault="003878F7" w:rsidP="003878F7">
            <w:pPr>
              <w:jc w:val="right"/>
              <w:rPr>
                <w:lang w:val="en-US" w:eastAsia="en-US"/>
              </w:rPr>
            </w:pPr>
            <w:r w:rsidRPr="003878F7">
              <w:rPr>
                <w:lang w:val="en-US" w:eastAsia="en-US"/>
              </w:rPr>
              <w:t>86,61</w:t>
            </w:r>
          </w:p>
        </w:tc>
      </w:tr>
      <w:tr w:rsidR="003878F7" w:rsidRPr="003878F7" w14:paraId="4811CEED"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C620AC8" w14:textId="77777777" w:rsidR="003878F7" w:rsidRPr="003878F7" w:rsidRDefault="003878F7" w:rsidP="003878F7">
            <w:pPr>
              <w:rPr>
                <w:lang w:val="en-US" w:eastAsia="en-US"/>
              </w:rPr>
            </w:pPr>
            <w:r w:rsidRPr="003878F7">
              <w:rPr>
                <w:lang w:val="en-US" w:eastAsia="en-US"/>
              </w:rPr>
              <w:t>Aktivnost A205006</w:t>
            </w:r>
          </w:p>
        </w:tc>
        <w:tc>
          <w:tcPr>
            <w:tcW w:w="4583" w:type="dxa"/>
            <w:tcBorders>
              <w:top w:val="nil"/>
              <w:left w:val="nil"/>
              <w:bottom w:val="single" w:sz="4" w:space="0" w:color="auto"/>
              <w:right w:val="single" w:sz="4" w:space="0" w:color="auto"/>
            </w:tcBorders>
            <w:shd w:val="clear" w:color="auto" w:fill="auto"/>
            <w:noWrap/>
            <w:vAlign w:val="bottom"/>
            <w:hideMark/>
          </w:tcPr>
          <w:p w14:paraId="284454BA" w14:textId="77777777" w:rsidR="003878F7" w:rsidRPr="003878F7" w:rsidRDefault="003878F7" w:rsidP="003878F7">
            <w:pPr>
              <w:rPr>
                <w:lang w:val="en-US" w:eastAsia="en-US"/>
              </w:rPr>
            </w:pPr>
            <w:r w:rsidRPr="003878F7">
              <w:rPr>
                <w:lang w:val="en-US" w:eastAsia="en-US"/>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607334A4" w14:textId="77777777" w:rsidR="003878F7" w:rsidRPr="003878F7" w:rsidRDefault="003878F7" w:rsidP="003878F7">
            <w:pPr>
              <w:jc w:val="right"/>
              <w:rPr>
                <w:lang w:val="en-US" w:eastAsia="en-US"/>
              </w:rPr>
            </w:pPr>
            <w:r w:rsidRPr="003878F7">
              <w:rPr>
                <w:lang w:val="en-US" w:eastAsia="en-US"/>
              </w:rPr>
              <w:t>165.000,00</w:t>
            </w:r>
          </w:p>
        </w:tc>
        <w:tc>
          <w:tcPr>
            <w:tcW w:w="1650" w:type="dxa"/>
            <w:tcBorders>
              <w:top w:val="nil"/>
              <w:left w:val="nil"/>
              <w:bottom w:val="single" w:sz="4" w:space="0" w:color="auto"/>
              <w:right w:val="single" w:sz="4" w:space="0" w:color="auto"/>
            </w:tcBorders>
            <w:shd w:val="clear" w:color="auto" w:fill="auto"/>
            <w:noWrap/>
            <w:vAlign w:val="bottom"/>
            <w:hideMark/>
          </w:tcPr>
          <w:p w14:paraId="3EB765F3" w14:textId="77777777" w:rsidR="003878F7" w:rsidRPr="003878F7" w:rsidRDefault="003878F7" w:rsidP="003878F7">
            <w:pPr>
              <w:jc w:val="right"/>
              <w:rPr>
                <w:lang w:val="en-US" w:eastAsia="en-US"/>
              </w:rPr>
            </w:pPr>
            <w:r w:rsidRPr="003878F7">
              <w:rPr>
                <w:lang w:val="en-US" w:eastAsia="en-US"/>
              </w:rPr>
              <w:t>139.337,50</w:t>
            </w:r>
          </w:p>
        </w:tc>
        <w:tc>
          <w:tcPr>
            <w:tcW w:w="802" w:type="dxa"/>
            <w:tcBorders>
              <w:top w:val="nil"/>
              <w:left w:val="nil"/>
              <w:bottom w:val="single" w:sz="4" w:space="0" w:color="auto"/>
              <w:right w:val="single" w:sz="4" w:space="0" w:color="auto"/>
            </w:tcBorders>
            <w:shd w:val="clear" w:color="auto" w:fill="auto"/>
            <w:noWrap/>
            <w:vAlign w:val="bottom"/>
            <w:hideMark/>
          </w:tcPr>
          <w:p w14:paraId="1CCEE41C" w14:textId="77777777" w:rsidR="003878F7" w:rsidRPr="003878F7" w:rsidRDefault="003878F7" w:rsidP="003878F7">
            <w:pPr>
              <w:jc w:val="right"/>
              <w:rPr>
                <w:lang w:val="en-US" w:eastAsia="en-US"/>
              </w:rPr>
            </w:pPr>
            <w:r w:rsidRPr="003878F7">
              <w:rPr>
                <w:lang w:val="en-US" w:eastAsia="en-US"/>
              </w:rPr>
              <w:t>84,45</w:t>
            </w:r>
          </w:p>
        </w:tc>
      </w:tr>
      <w:tr w:rsidR="003878F7" w:rsidRPr="003878F7" w14:paraId="65F48586" w14:textId="77777777" w:rsidTr="00F10253">
        <w:trPr>
          <w:trHeight w:val="264"/>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E3C423F" w14:textId="77777777" w:rsidR="003878F7" w:rsidRPr="003878F7" w:rsidRDefault="003878F7" w:rsidP="003878F7">
            <w:pPr>
              <w:rPr>
                <w:lang w:val="en-US" w:eastAsia="en-US"/>
              </w:rPr>
            </w:pPr>
            <w:r w:rsidRPr="003878F7">
              <w:rPr>
                <w:lang w:val="en-US" w:eastAsia="en-US"/>
              </w:rPr>
              <w:t>Aktivnost A205007</w:t>
            </w:r>
          </w:p>
        </w:tc>
        <w:tc>
          <w:tcPr>
            <w:tcW w:w="4583" w:type="dxa"/>
            <w:tcBorders>
              <w:top w:val="nil"/>
              <w:left w:val="nil"/>
              <w:bottom w:val="single" w:sz="4" w:space="0" w:color="auto"/>
              <w:right w:val="single" w:sz="4" w:space="0" w:color="auto"/>
            </w:tcBorders>
            <w:shd w:val="clear" w:color="auto" w:fill="auto"/>
            <w:noWrap/>
            <w:vAlign w:val="bottom"/>
            <w:hideMark/>
          </w:tcPr>
          <w:p w14:paraId="18C65729" w14:textId="77777777" w:rsidR="003878F7" w:rsidRPr="003878F7" w:rsidRDefault="003878F7" w:rsidP="003878F7">
            <w:pPr>
              <w:rPr>
                <w:lang w:val="en-US" w:eastAsia="en-US"/>
              </w:rPr>
            </w:pPr>
            <w:r w:rsidRPr="003878F7">
              <w:rPr>
                <w:lang w:val="en-US" w:eastAsia="en-US"/>
              </w:rPr>
              <w:t>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14:paraId="0C0A8582" w14:textId="77777777" w:rsidR="003878F7" w:rsidRPr="003878F7" w:rsidRDefault="003878F7" w:rsidP="003878F7">
            <w:pPr>
              <w:jc w:val="right"/>
              <w:rPr>
                <w:lang w:val="en-US" w:eastAsia="en-US"/>
              </w:rPr>
            </w:pPr>
            <w:r w:rsidRPr="003878F7">
              <w:rPr>
                <w:lang w:val="en-US" w:eastAsia="en-US"/>
              </w:rPr>
              <w:t>1.258.000,00</w:t>
            </w:r>
          </w:p>
        </w:tc>
        <w:tc>
          <w:tcPr>
            <w:tcW w:w="1650" w:type="dxa"/>
            <w:tcBorders>
              <w:top w:val="nil"/>
              <w:left w:val="nil"/>
              <w:bottom w:val="single" w:sz="4" w:space="0" w:color="auto"/>
              <w:right w:val="single" w:sz="4" w:space="0" w:color="auto"/>
            </w:tcBorders>
            <w:shd w:val="clear" w:color="auto" w:fill="auto"/>
            <w:noWrap/>
            <w:vAlign w:val="bottom"/>
            <w:hideMark/>
          </w:tcPr>
          <w:p w14:paraId="0AB075E4" w14:textId="77777777" w:rsidR="003878F7" w:rsidRPr="003878F7" w:rsidRDefault="003878F7" w:rsidP="003878F7">
            <w:pPr>
              <w:jc w:val="right"/>
              <w:rPr>
                <w:lang w:val="en-US" w:eastAsia="en-US"/>
              </w:rPr>
            </w:pPr>
            <w:r w:rsidRPr="003878F7">
              <w:rPr>
                <w:lang w:val="en-US" w:eastAsia="en-US"/>
              </w:rPr>
              <w:t>598.653,36</w:t>
            </w:r>
          </w:p>
        </w:tc>
        <w:tc>
          <w:tcPr>
            <w:tcW w:w="802" w:type="dxa"/>
            <w:tcBorders>
              <w:top w:val="nil"/>
              <w:left w:val="nil"/>
              <w:bottom w:val="single" w:sz="4" w:space="0" w:color="auto"/>
              <w:right w:val="single" w:sz="4" w:space="0" w:color="auto"/>
            </w:tcBorders>
            <w:shd w:val="clear" w:color="auto" w:fill="auto"/>
            <w:noWrap/>
            <w:vAlign w:val="bottom"/>
            <w:hideMark/>
          </w:tcPr>
          <w:p w14:paraId="2EA75F01" w14:textId="77777777" w:rsidR="003878F7" w:rsidRPr="003878F7" w:rsidRDefault="003878F7" w:rsidP="003878F7">
            <w:pPr>
              <w:jc w:val="right"/>
              <w:rPr>
                <w:lang w:val="en-US" w:eastAsia="en-US"/>
              </w:rPr>
            </w:pPr>
            <w:r w:rsidRPr="003878F7">
              <w:rPr>
                <w:lang w:val="en-US" w:eastAsia="en-US"/>
              </w:rPr>
              <w:t>47,59</w:t>
            </w:r>
          </w:p>
        </w:tc>
      </w:tr>
    </w:tbl>
    <w:p w14:paraId="1159D485" w14:textId="77777777" w:rsidR="00F36FEB" w:rsidRDefault="00F36FEB" w:rsidP="00D25A04">
      <w:pPr>
        <w:pStyle w:val="Tijeloteksta"/>
        <w:rPr>
          <w:noProof/>
          <w:sz w:val="24"/>
          <w:szCs w:val="24"/>
          <w:lang w:val="hr-HR"/>
        </w:rPr>
      </w:pPr>
    </w:p>
    <w:p w14:paraId="2720F2A3" w14:textId="77777777" w:rsidR="00F36FEB" w:rsidRPr="000D15C4" w:rsidRDefault="00F36FEB" w:rsidP="00F36FEB">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360926B7" w14:textId="77777777" w:rsidR="00F36FEB" w:rsidRPr="000D15C4" w:rsidRDefault="00F36FEB" w:rsidP="00F36FEB">
      <w:pPr>
        <w:pStyle w:val="Uvuenotijeloteksta"/>
        <w:jc w:val="both"/>
        <w:rPr>
          <w:i w:val="0"/>
          <w:noProof/>
          <w:sz w:val="24"/>
          <w:szCs w:val="24"/>
          <w:u w:val="single"/>
          <w:lang w:val="hr-HR"/>
        </w:rPr>
      </w:pPr>
    </w:p>
    <w:p w14:paraId="181F099C" w14:textId="77777777" w:rsidR="00F36FEB" w:rsidRPr="000D15C4" w:rsidRDefault="00F36FEB" w:rsidP="00F36FEB">
      <w:pPr>
        <w:pStyle w:val="Uvuenotijeloteksta"/>
        <w:ind w:firstLine="708"/>
        <w:jc w:val="both"/>
        <w:rPr>
          <w:i w:val="0"/>
          <w:noProof/>
          <w:sz w:val="24"/>
          <w:szCs w:val="24"/>
          <w:lang w:val="hr-HR"/>
        </w:rPr>
      </w:pPr>
      <w:r w:rsidRPr="000D15C4">
        <w:rPr>
          <w:noProof/>
          <w:sz w:val="24"/>
          <w:szCs w:val="24"/>
          <w:lang w:val="hr-HR"/>
        </w:rPr>
        <w:t>PROGRAM: JAVNA UPRAVA I ADMINISTRACIJA</w:t>
      </w:r>
    </w:p>
    <w:p w14:paraId="79C051F4" w14:textId="77777777" w:rsidR="00F36FEB" w:rsidRPr="000D15C4" w:rsidRDefault="00F36FEB" w:rsidP="00F36FEB">
      <w:pPr>
        <w:pStyle w:val="Uvuenotijeloteksta"/>
        <w:ind w:firstLine="708"/>
        <w:jc w:val="both"/>
        <w:rPr>
          <w:noProof/>
          <w:sz w:val="24"/>
          <w:szCs w:val="24"/>
          <w:highlight w:val="yellow"/>
          <w:lang w:val="hr-HR"/>
        </w:rPr>
      </w:pPr>
    </w:p>
    <w:p w14:paraId="6214E4E4" w14:textId="4E526563" w:rsidR="00F36FEB" w:rsidRPr="0095671A" w:rsidRDefault="00F36FEB" w:rsidP="00F36FEB">
      <w:pPr>
        <w:pStyle w:val="Uvuenotijeloteksta"/>
        <w:ind w:firstLine="708"/>
        <w:jc w:val="both"/>
        <w:rPr>
          <w:i w:val="0"/>
          <w:sz w:val="24"/>
          <w:szCs w:val="24"/>
          <w:lang w:val="hr-HR"/>
        </w:rPr>
      </w:pPr>
      <w:r w:rsidRPr="000D15C4">
        <w:rPr>
          <w:i w:val="0"/>
          <w:sz w:val="24"/>
          <w:szCs w:val="24"/>
          <w:lang w:val="hr-HR"/>
        </w:rPr>
        <w:t xml:space="preserve">Cilj Programa je osiguravanje uvjeta za redoviti i nesmetani rad upravnih tijela Grada </w:t>
      </w:r>
      <w:r w:rsidRPr="0095671A">
        <w:rPr>
          <w:i w:val="0"/>
          <w:sz w:val="24"/>
          <w:szCs w:val="24"/>
          <w:lang w:val="hr-HR"/>
        </w:rPr>
        <w:t xml:space="preserve">Pule. </w:t>
      </w:r>
    </w:p>
    <w:p w14:paraId="569DE45B" w14:textId="7C925426" w:rsidR="00F36FEB" w:rsidRPr="00CE3264" w:rsidRDefault="00F36FEB" w:rsidP="00F36FEB">
      <w:pPr>
        <w:ind w:firstLine="708"/>
        <w:jc w:val="both"/>
        <w:rPr>
          <w:strike/>
          <w:noProof/>
          <w:sz w:val="24"/>
          <w:szCs w:val="24"/>
          <w:lang w:val="hr-HR"/>
        </w:rPr>
      </w:pPr>
      <w:r w:rsidRPr="00CE3264">
        <w:rPr>
          <w:noProof/>
          <w:sz w:val="24"/>
          <w:szCs w:val="24"/>
          <w:lang w:val="hr-HR"/>
        </w:rPr>
        <w:t xml:space="preserve">Pokazatelj uspješnosti: provedba Zaključaka i Odluka Gradonačelnika i Gradskog vijeća, osiguravanje uvjeta </w:t>
      </w:r>
      <w:r w:rsidR="00CE3264" w:rsidRPr="00CE3264">
        <w:rPr>
          <w:sz w:val="24"/>
          <w:szCs w:val="24"/>
        </w:rPr>
        <w:t>za redoviti i nesmetani rad</w:t>
      </w:r>
      <w:r w:rsidR="00CE3264" w:rsidRPr="00CE3264">
        <w:rPr>
          <w:noProof/>
          <w:sz w:val="24"/>
          <w:szCs w:val="24"/>
          <w:lang w:val="hr-HR"/>
        </w:rPr>
        <w:t xml:space="preserve"> </w:t>
      </w:r>
      <w:r w:rsidRPr="00CE3264">
        <w:rPr>
          <w:noProof/>
          <w:sz w:val="24"/>
          <w:szCs w:val="24"/>
          <w:lang w:val="hr-HR"/>
        </w:rPr>
        <w:t>svih upravnih odjela Grada Pule.</w:t>
      </w:r>
    </w:p>
    <w:p w14:paraId="024E559F" w14:textId="77777777" w:rsidR="00F36FEB" w:rsidRPr="000D15C4" w:rsidRDefault="00F36FEB" w:rsidP="00F36FEB">
      <w:pPr>
        <w:pStyle w:val="Uvuenotijeloteksta"/>
        <w:jc w:val="both"/>
        <w:rPr>
          <w:i w:val="0"/>
          <w:noProof/>
          <w:sz w:val="24"/>
          <w:szCs w:val="24"/>
          <w:lang w:val="hr-HR"/>
        </w:rPr>
      </w:pPr>
    </w:p>
    <w:p w14:paraId="12377115" w14:textId="26687A8E" w:rsidR="00F36FEB" w:rsidRPr="000D15C4" w:rsidRDefault="00F36FEB" w:rsidP="00F36FEB">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872B6B">
        <w:rPr>
          <w:noProof/>
          <w:sz w:val="24"/>
          <w:szCs w:val="24"/>
          <w:lang w:val="hr-HR"/>
        </w:rPr>
        <w:t>14.179.100</w:t>
      </w:r>
      <w:r w:rsidR="00D66C1B">
        <w:rPr>
          <w:noProof/>
          <w:sz w:val="24"/>
          <w:szCs w:val="24"/>
          <w:lang w:val="hr-HR"/>
        </w:rPr>
        <w:t>,00</w:t>
      </w:r>
      <w:r w:rsidRPr="000D15C4">
        <w:rPr>
          <w:noProof/>
          <w:sz w:val="24"/>
          <w:szCs w:val="24"/>
          <w:lang w:val="hr-HR"/>
        </w:rPr>
        <w:t xml:space="preserve"> kun</w:t>
      </w:r>
      <w:r w:rsidR="00D66C1B">
        <w:rPr>
          <w:noProof/>
          <w:sz w:val="24"/>
          <w:szCs w:val="24"/>
          <w:lang w:val="hr-HR"/>
        </w:rPr>
        <w:t>a</w:t>
      </w:r>
      <w:r w:rsidRPr="000D15C4">
        <w:rPr>
          <w:noProof/>
          <w:sz w:val="24"/>
          <w:szCs w:val="24"/>
          <w:lang w:val="hr-HR"/>
        </w:rPr>
        <w:t xml:space="preserve">, a izvršeni u iznosu od </w:t>
      </w:r>
      <w:r w:rsidR="00872B6B">
        <w:rPr>
          <w:noProof/>
          <w:sz w:val="24"/>
          <w:szCs w:val="24"/>
          <w:lang w:val="hr-HR"/>
        </w:rPr>
        <w:t>12.999.890,29</w:t>
      </w:r>
      <w:r w:rsidRPr="000D15C4">
        <w:rPr>
          <w:noProof/>
          <w:sz w:val="24"/>
          <w:szCs w:val="24"/>
          <w:lang w:val="hr-HR"/>
        </w:rPr>
        <w:t xml:space="preserve"> kun</w:t>
      </w:r>
      <w:r w:rsidR="00D66C1B">
        <w:rPr>
          <w:noProof/>
          <w:sz w:val="24"/>
          <w:szCs w:val="24"/>
          <w:lang w:val="hr-HR"/>
        </w:rPr>
        <w:t>a</w:t>
      </w:r>
      <w:r w:rsidRPr="000D15C4">
        <w:rPr>
          <w:noProof/>
          <w:sz w:val="24"/>
          <w:szCs w:val="24"/>
          <w:lang w:val="hr-HR"/>
        </w:rPr>
        <w:t xml:space="preserve"> ili </w:t>
      </w:r>
      <w:r w:rsidR="00872B6B">
        <w:rPr>
          <w:noProof/>
          <w:sz w:val="24"/>
          <w:szCs w:val="24"/>
          <w:lang w:val="hr-HR"/>
        </w:rPr>
        <w:t>91,68</w:t>
      </w:r>
      <w:r w:rsidRPr="000D15C4">
        <w:rPr>
          <w:noProof/>
          <w:sz w:val="24"/>
          <w:szCs w:val="24"/>
          <w:lang w:val="hr-HR"/>
        </w:rPr>
        <w:t xml:space="preserve">% u odnosu na plan. Program se sastoji </w:t>
      </w:r>
      <w:r w:rsidR="00D66C1B">
        <w:rPr>
          <w:noProof/>
          <w:sz w:val="24"/>
          <w:szCs w:val="24"/>
          <w:lang w:val="hr-HR"/>
        </w:rPr>
        <w:t>tri</w:t>
      </w:r>
      <w:r w:rsidRPr="000D15C4">
        <w:rPr>
          <w:noProof/>
          <w:sz w:val="24"/>
          <w:szCs w:val="24"/>
          <w:lang w:val="hr-HR"/>
        </w:rPr>
        <w:t xml:space="preserve"> Aktivnosti i </w:t>
      </w:r>
      <w:r w:rsidR="00872B6B">
        <w:rPr>
          <w:noProof/>
          <w:sz w:val="24"/>
          <w:szCs w:val="24"/>
          <w:lang w:val="hr-HR"/>
        </w:rPr>
        <w:t>dva</w:t>
      </w:r>
      <w:r w:rsidRPr="000D15C4">
        <w:rPr>
          <w:noProof/>
          <w:sz w:val="24"/>
          <w:szCs w:val="24"/>
          <w:lang w:val="hr-HR"/>
        </w:rPr>
        <w:t xml:space="preserve"> Kapitaln</w:t>
      </w:r>
      <w:r w:rsidR="00872B6B">
        <w:rPr>
          <w:noProof/>
          <w:sz w:val="24"/>
          <w:szCs w:val="24"/>
          <w:lang w:val="hr-HR"/>
        </w:rPr>
        <w:t>a</w:t>
      </w:r>
      <w:r w:rsidRPr="000D15C4">
        <w:rPr>
          <w:noProof/>
          <w:sz w:val="24"/>
          <w:szCs w:val="24"/>
          <w:lang w:val="hr-HR"/>
        </w:rPr>
        <w:t xml:space="preserve"> projekta</w:t>
      </w:r>
      <w:r>
        <w:rPr>
          <w:noProof/>
          <w:sz w:val="24"/>
          <w:szCs w:val="24"/>
          <w:lang w:val="hr-HR"/>
        </w:rPr>
        <w:t xml:space="preserve">. </w:t>
      </w:r>
    </w:p>
    <w:p w14:paraId="73F9EE92" w14:textId="77777777" w:rsidR="00F36FEB" w:rsidRPr="000D15C4" w:rsidRDefault="00F36FEB" w:rsidP="00F36FEB">
      <w:pPr>
        <w:pStyle w:val="Zaglavlje"/>
        <w:tabs>
          <w:tab w:val="clear" w:pos="4320"/>
          <w:tab w:val="clear" w:pos="8640"/>
        </w:tabs>
        <w:ind w:firstLine="720"/>
        <w:jc w:val="both"/>
        <w:rPr>
          <w:rFonts w:ascii="Times New Roman" w:hAnsi="Times New Roman"/>
          <w:noProof/>
          <w:szCs w:val="24"/>
          <w:lang w:val="hr-HR"/>
        </w:rPr>
      </w:pPr>
    </w:p>
    <w:p w14:paraId="564253DE" w14:textId="0A4F7ED5" w:rsidR="00F36FEB" w:rsidRPr="00B6138A" w:rsidRDefault="00F36FEB" w:rsidP="00F36FEB">
      <w:pPr>
        <w:ind w:firstLine="720"/>
        <w:jc w:val="both"/>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00872B6B">
        <w:rPr>
          <w:noProof/>
          <w:sz w:val="24"/>
          <w:szCs w:val="24"/>
          <w:lang w:val="hr-HR"/>
        </w:rPr>
        <w:t>11.047</w:t>
      </w:r>
      <w:r w:rsidR="00D66C1B">
        <w:rPr>
          <w:noProof/>
          <w:sz w:val="24"/>
          <w:szCs w:val="24"/>
          <w:lang w:val="hr-HR"/>
        </w:rPr>
        <w:t>.000</w:t>
      </w:r>
      <w:r w:rsidRPr="00B6138A">
        <w:rPr>
          <w:noProof/>
          <w:sz w:val="24"/>
          <w:szCs w:val="24"/>
          <w:lang w:val="hr-HR"/>
        </w:rPr>
        <w:t>,00 kun</w:t>
      </w:r>
      <w:r w:rsidR="00D66C1B">
        <w:rPr>
          <w:noProof/>
          <w:sz w:val="24"/>
          <w:szCs w:val="24"/>
          <w:lang w:val="hr-HR"/>
        </w:rPr>
        <w:t>a</w:t>
      </w:r>
      <w:r w:rsidRPr="00B6138A">
        <w:rPr>
          <w:noProof/>
          <w:sz w:val="24"/>
          <w:szCs w:val="24"/>
          <w:lang w:val="hr-HR"/>
        </w:rPr>
        <w:t xml:space="preserve">, a izvršeni u iznosu od </w:t>
      </w:r>
      <w:r w:rsidR="00872B6B">
        <w:rPr>
          <w:noProof/>
          <w:sz w:val="24"/>
          <w:szCs w:val="24"/>
          <w:lang w:val="hr-HR"/>
        </w:rPr>
        <w:t>10.275.905,26</w:t>
      </w:r>
      <w:r w:rsidRPr="00B6138A">
        <w:rPr>
          <w:noProof/>
          <w:sz w:val="24"/>
          <w:szCs w:val="24"/>
          <w:lang w:val="hr-HR"/>
        </w:rPr>
        <w:t xml:space="preserve"> kun</w:t>
      </w:r>
      <w:r w:rsidR="00872B6B">
        <w:rPr>
          <w:noProof/>
          <w:sz w:val="24"/>
          <w:szCs w:val="24"/>
          <w:lang w:val="hr-HR"/>
        </w:rPr>
        <w:t>a</w:t>
      </w:r>
      <w:r w:rsidRPr="00B6138A">
        <w:rPr>
          <w:noProof/>
          <w:sz w:val="24"/>
          <w:szCs w:val="24"/>
          <w:lang w:val="hr-HR"/>
        </w:rPr>
        <w:t xml:space="preserve"> ili </w:t>
      </w:r>
      <w:r w:rsidR="00872B6B">
        <w:rPr>
          <w:noProof/>
          <w:sz w:val="24"/>
          <w:szCs w:val="24"/>
          <w:lang w:val="hr-HR"/>
        </w:rPr>
        <w:t>93,02</w:t>
      </w:r>
      <w:r w:rsidRPr="00B6138A">
        <w:rPr>
          <w:noProof/>
          <w:sz w:val="24"/>
          <w:szCs w:val="24"/>
          <w:lang w:val="hr-HR"/>
        </w:rPr>
        <w:t xml:space="preserve">% u odnosu na plan. </w:t>
      </w:r>
      <w:r w:rsidR="00D66C1B">
        <w:rPr>
          <w:noProof/>
          <w:sz w:val="24"/>
          <w:szCs w:val="24"/>
          <w:lang w:val="hr-HR"/>
        </w:rPr>
        <w:t>I</w:t>
      </w:r>
      <w:r w:rsidRPr="00B6138A">
        <w:rPr>
          <w:noProof/>
          <w:sz w:val="24"/>
          <w:szCs w:val="24"/>
          <w:lang w:val="hr-HR"/>
        </w:rPr>
        <w:t>skazani su svi tekući rashodi koji su neophodni za redovito funkcioniranje upravnih tijela Grada Pule, a odnose se na:</w:t>
      </w:r>
    </w:p>
    <w:p w14:paraId="753AF536" w14:textId="70C87E26" w:rsidR="00F36FEB" w:rsidRPr="005A46C3" w:rsidRDefault="00F36FEB" w:rsidP="00F36FEB">
      <w:pPr>
        <w:pStyle w:val="Tijeloteksta"/>
        <w:numPr>
          <w:ilvl w:val="0"/>
          <w:numId w:val="3"/>
        </w:numPr>
        <w:rPr>
          <w:noProof/>
          <w:sz w:val="24"/>
          <w:szCs w:val="24"/>
          <w:lang w:val="hr-HR"/>
        </w:rPr>
      </w:pPr>
      <w:r w:rsidRPr="005A46C3">
        <w:rPr>
          <w:noProof/>
          <w:sz w:val="24"/>
          <w:szCs w:val="24"/>
          <w:lang w:val="hr-HR"/>
        </w:rPr>
        <w:t>rashode za zaposlene, za plaće i materijalna prava službenika i namještenika Upravnog odjela za opću upravu</w:t>
      </w:r>
      <w:r w:rsidR="00C2640A">
        <w:rPr>
          <w:noProof/>
          <w:sz w:val="24"/>
          <w:szCs w:val="24"/>
          <w:lang w:val="hr-HR"/>
        </w:rPr>
        <w:t xml:space="preserve"> i mjesnu samoupravu</w:t>
      </w:r>
      <w:r w:rsidRPr="005A46C3">
        <w:rPr>
          <w:noProof/>
          <w:sz w:val="24"/>
          <w:szCs w:val="24"/>
          <w:lang w:val="hr-HR"/>
        </w:rPr>
        <w:t xml:space="preserve"> u iznosu od </w:t>
      </w:r>
      <w:r w:rsidR="0046304E">
        <w:rPr>
          <w:noProof/>
          <w:sz w:val="24"/>
          <w:szCs w:val="24"/>
          <w:lang w:val="hr-HR"/>
        </w:rPr>
        <w:t>4.157.096,10</w:t>
      </w:r>
      <w:r w:rsidRPr="005A46C3">
        <w:rPr>
          <w:noProof/>
          <w:sz w:val="24"/>
          <w:szCs w:val="24"/>
          <w:lang w:val="hr-HR"/>
        </w:rPr>
        <w:t xml:space="preserve"> kun</w:t>
      </w:r>
      <w:r w:rsidR="0046304E">
        <w:rPr>
          <w:noProof/>
          <w:sz w:val="24"/>
          <w:szCs w:val="24"/>
          <w:lang w:val="hr-HR"/>
        </w:rPr>
        <w:t>a</w:t>
      </w:r>
      <w:r w:rsidRPr="005A46C3">
        <w:rPr>
          <w:noProof/>
          <w:sz w:val="24"/>
          <w:szCs w:val="24"/>
          <w:lang w:val="hr-HR"/>
        </w:rPr>
        <w:t>;</w:t>
      </w:r>
    </w:p>
    <w:p w14:paraId="71DE1A77" w14:textId="23A9C2EA" w:rsidR="00F36FEB" w:rsidRPr="005A46C3" w:rsidRDefault="00F36FEB" w:rsidP="00F36FEB">
      <w:pPr>
        <w:pStyle w:val="Tijeloteksta"/>
        <w:numPr>
          <w:ilvl w:val="0"/>
          <w:numId w:val="3"/>
        </w:numPr>
        <w:rPr>
          <w:noProof/>
          <w:sz w:val="24"/>
          <w:szCs w:val="24"/>
          <w:lang w:val="hr-HR"/>
        </w:rPr>
      </w:pPr>
      <w:r w:rsidRPr="005A46C3">
        <w:rPr>
          <w:noProof/>
          <w:sz w:val="24"/>
          <w:szCs w:val="24"/>
          <w:lang w:val="hr-HR"/>
        </w:rPr>
        <w:t xml:space="preserve">rashode za službena putovanja za sva upravna tijela Grada Pule, u iznosu od </w:t>
      </w:r>
      <w:r w:rsidR="0046304E">
        <w:rPr>
          <w:noProof/>
          <w:sz w:val="24"/>
          <w:szCs w:val="24"/>
          <w:lang w:val="hr-HR"/>
        </w:rPr>
        <w:t>199.388,21</w:t>
      </w:r>
      <w:r w:rsidRPr="005A46C3">
        <w:rPr>
          <w:noProof/>
          <w:sz w:val="24"/>
          <w:szCs w:val="24"/>
          <w:lang w:val="hr-HR"/>
        </w:rPr>
        <w:t xml:space="preserve"> kun</w:t>
      </w:r>
      <w:r w:rsidR="0046304E">
        <w:rPr>
          <w:noProof/>
          <w:sz w:val="24"/>
          <w:szCs w:val="24"/>
          <w:lang w:val="hr-HR"/>
        </w:rPr>
        <w:t>u</w:t>
      </w:r>
      <w:r w:rsidRPr="005A46C3">
        <w:rPr>
          <w:noProof/>
          <w:sz w:val="24"/>
          <w:szCs w:val="24"/>
          <w:lang w:val="hr-HR"/>
        </w:rPr>
        <w:t>;</w:t>
      </w:r>
    </w:p>
    <w:p w14:paraId="70AA3F30" w14:textId="4A7884B3" w:rsidR="00F36FEB" w:rsidRPr="005A46C3" w:rsidRDefault="00F36FEB" w:rsidP="00F36FEB">
      <w:pPr>
        <w:pStyle w:val="Tijeloteksta"/>
        <w:numPr>
          <w:ilvl w:val="0"/>
          <w:numId w:val="3"/>
        </w:numPr>
        <w:rPr>
          <w:noProof/>
          <w:sz w:val="24"/>
          <w:szCs w:val="24"/>
          <w:lang w:val="hr-HR"/>
        </w:rPr>
      </w:pPr>
      <w:r w:rsidRPr="0057269F">
        <w:rPr>
          <w:noProof/>
          <w:sz w:val="24"/>
          <w:szCs w:val="24"/>
          <w:lang w:val="hr-HR"/>
        </w:rPr>
        <w:lastRenderedPageBreak/>
        <w:t xml:space="preserve">naknade za prijevoz službenika i namještenika te loko vožnju </w:t>
      </w:r>
      <w:r w:rsidRPr="005A46C3">
        <w:rPr>
          <w:noProof/>
          <w:sz w:val="24"/>
          <w:szCs w:val="24"/>
          <w:lang w:val="hr-HR"/>
        </w:rPr>
        <w:t xml:space="preserve">u iznosu od </w:t>
      </w:r>
      <w:r w:rsidR="001461B3">
        <w:rPr>
          <w:noProof/>
          <w:sz w:val="24"/>
          <w:szCs w:val="24"/>
          <w:lang w:val="hr-HR"/>
        </w:rPr>
        <w:t>98.</w:t>
      </w:r>
      <w:r w:rsidR="00C2640A">
        <w:rPr>
          <w:noProof/>
          <w:sz w:val="24"/>
          <w:szCs w:val="24"/>
          <w:lang w:val="hr-HR"/>
        </w:rPr>
        <w:t>9</w:t>
      </w:r>
      <w:r w:rsidR="001461B3">
        <w:rPr>
          <w:noProof/>
          <w:sz w:val="24"/>
          <w:szCs w:val="24"/>
          <w:lang w:val="hr-HR"/>
        </w:rPr>
        <w:t>32,60</w:t>
      </w:r>
      <w:r w:rsidRPr="005A46C3">
        <w:rPr>
          <w:noProof/>
          <w:sz w:val="24"/>
          <w:szCs w:val="24"/>
          <w:lang w:val="hr-HR"/>
        </w:rPr>
        <w:t xml:space="preserve"> kuna;</w:t>
      </w:r>
    </w:p>
    <w:p w14:paraId="4E470D4C" w14:textId="46E90FAE" w:rsidR="00F36FEB" w:rsidRPr="0057269F" w:rsidRDefault="00F36FEB" w:rsidP="00F36FEB">
      <w:pPr>
        <w:pStyle w:val="Tijeloteksta"/>
        <w:numPr>
          <w:ilvl w:val="0"/>
          <w:numId w:val="3"/>
        </w:numPr>
        <w:rPr>
          <w:noProof/>
          <w:sz w:val="24"/>
          <w:szCs w:val="24"/>
          <w:lang w:val="hr-HR"/>
        </w:rPr>
      </w:pPr>
      <w:r w:rsidRPr="0057269F">
        <w:rPr>
          <w:noProof/>
          <w:sz w:val="24"/>
          <w:szCs w:val="24"/>
          <w:lang w:val="hr-HR"/>
        </w:rPr>
        <w:t>rashode za stručno usavršavanje za sva upravna tijela Grada Pule - odnose se na kotizacije za seminare i savjetovanja (webinari</w:t>
      </w:r>
      <w:r w:rsidR="00A05C07">
        <w:rPr>
          <w:noProof/>
          <w:sz w:val="24"/>
          <w:szCs w:val="24"/>
          <w:lang w:val="hr-HR"/>
        </w:rPr>
        <w:t>, konferencije</w:t>
      </w:r>
      <w:r w:rsidRPr="0057269F">
        <w:rPr>
          <w:noProof/>
          <w:sz w:val="24"/>
          <w:szCs w:val="24"/>
          <w:lang w:val="hr-HR"/>
        </w:rPr>
        <w:t>)</w:t>
      </w:r>
      <w:r w:rsidR="00A05C07">
        <w:rPr>
          <w:noProof/>
          <w:sz w:val="24"/>
          <w:szCs w:val="24"/>
          <w:lang w:val="hr-HR"/>
        </w:rPr>
        <w:t xml:space="preserve">, </w:t>
      </w:r>
      <w:r w:rsidRPr="0057269F">
        <w:rPr>
          <w:sz w:val="24"/>
          <w:szCs w:val="24"/>
          <w:lang w:val="hr-HR"/>
        </w:rPr>
        <w:t xml:space="preserve">troškove polaganja ispita za ECDL Start </w:t>
      </w:r>
      <w:r w:rsidRPr="006C5D46">
        <w:rPr>
          <w:sz w:val="24"/>
          <w:szCs w:val="24"/>
          <w:lang w:val="hr-HR"/>
        </w:rPr>
        <w:t>Certifikat</w:t>
      </w:r>
      <w:r w:rsidR="0046304E">
        <w:rPr>
          <w:sz w:val="24"/>
          <w:szCs w:val="24"/>
          <w:lang w:val="hr-HR"/>
        </w:rPr>
        <w:t>,</w:t>
      </w:r>
      <w:r w:rsidR="00A05C07" w:rsidRPr="006C5D46">
        <w:rPr>
          <w:sz w:val="24"/>
          <w:szCs w:val="24"/>
          <w:lang w:val="hr-HR"/>
        </w:rPr>
        <w:t xml:space="preserve"> </w:t>
      </w:r>
      <w:r w:rsidR="0046304E">
        <w:rPr>
          <w:sz w:val="24"/>
          <w:szCs w:val="24"/>
          <w:lang w:val="hr-HR"/>
        </w:rPr>
        <w:t xml:space="preserve">troškove druge godine doktorskog studija </w:t>
      </w:r>
      <w:r w:rsidR="00001890">
        <w:rPr>
          <w:sz w:val="24"/>
          <w:szCs w:val="24"/>
          <w:lang w:val="hr-HR"/>
        </w:rPr>
        <w:t xml:space="preserve">na Fakultetu za primjenjene društvene studije u Novoj Gorici </w:t>
      </w:r>
      <w:r w:rsidR="00A05C07" w:rsidRPr="006C5D46">
        <w:rPr>
          <w:sz w:val="24"/>
          <w:szCs w:val="24"/>
          <w:lang w:val="hr-HR"/>
        </w:rPr>
        <w:t>te školarine</w:t>
      </w:r>
      <w:r w:rsidRPr="006C5D46">
        <w:rPr>
          <w:noProof/>
          <w:sz w:val="24"/>
          <w:szCs w:val="24"/>
          <w:lang w:val="hr-HR"/>
        </w:rPr>
        <w:t xml:space="preserve"> </w:t>
      </w:r>
      <w:r w:rsidR="006C5D46" w:rsidRPr="006C5D46">
        <w:rPr>
          <w:sz w:val="24"/>
          <w:szCs w:val="24"/>
          <w:lang w:val="hr-HR"/>
        </w:rPr>
        <w:t>za specijalistički studij Ciklus-Strateško planiranje i održivi razvoj</w:t>
      </w:r>
      <w:r w:rsidR="0046304E">
        <w:rPr>
          <w:sz w:val="24"/>
          <w:szCs w:val="24"/>
          <w:lang w:val="hr-HR"/>
        </w:rPr>
        <w:t>, za pripremu i provedbu EU projekata,</w:t>
      </w:r>
      <w:r w:rsidR="006C5D46" w:rsidRPr="006C5D46">
        <w:rPr>
          <w:noProof/>
          <w:sz w:val="24"/>
          <w:szCs w:val="24"/>
          <w:lang w:val="hr-HR"/>
        </w:rPr>
        <w:t xml:space="preserve"> </w:t>
      </w:r>
      <w:r w:rsidRPr="006C5D46">
        <w:rPr>
          <w:noProof/>
          <w:sz w:val="24"/>
          <w:szCs w:val="24"/>
          <w:lang w:val="hr-HR"/>
        </w:rPr>
        <w:t>u</w:t>
      </w:r>
      <w:r w:rsidRPr="0057269F">
        <w:rPr>
          <w:noProof/>
          <w:sz w:val="24"/>
          <w:szCs w:val="24"/>
          <w:lang w:val="hr-HR"/>
        </w:rPr>
        <w:t xml:space="preserve"> iznosu od </w:t>
      </w:r>
      <w:r w:rsidR="0046304E">
        <w:rPr>
          <w:noProof/>
          <w:sz w:val="24"/>
          <w:szCs w:val="24"/>
          <w:lang w:val="hr-HR"/>
        </w:rPr>
        <w:t>162.326,36</w:t>
      </w:r>
      <w:r w:rsidRPr="0057269F">
        <w:rPr>
          <w:noProof/>
          <w:sz w:val="24"/>
          <w:szCs w:val="24"/>
          <w:lang w:val="hr-HR"/>
        </w:rPr>
        <w:t xml:space="preserve"> kun</w:t>
      </w:r>
      <w:r w:rsidR="0046304E">
        <w:rPr>
          <w:noProof/>
          <w:sz w:val="24"/>
          <w:szCs w:val="24"/>
          <w:lang w:val="hr-HR"/>
        </w:rPr>
        <w:t>a</w:t>
      </w:r>
      <w:r w:rsidRPr="0057269F">
        <w:rPr>
          <w:noProof/>
          <w:sz w:val="24"/>
          <w:szCs w:val="24"/>
          <w:lang w:val="hr-HR"/>
        </w:rPr>
        <w:t>;</w:t>
      </w:r>
    </w:p>
    <w:p w14:paraId="16D5F600" w14:textId="56871F99" w:rsidR="00F36FEB" w:rsidRPr="0057269F" w:rsidRDefault="00F36FEB" w:rsidP="00F36FEB">
      <w:pPr>
        <w:pStyle w:val="Tijeloteksta"/>
        <w:numPr>
          <w:ilvl w:val="0"/>
          <w:numId w:val="3"/>
        </w:numPr>
        <w:rPr>
          <w:noProof/>
          <w:sz w:val="24"/>
          <w:szCs w:val="24"/>
          <w:lang w:val="hr-HR"/>
        </w:rPr>
      </w:pPr>
      <w:r w:rsidRPr="0057269F">
        <w:rPr>
          <w:noProof/>
          <w:sz w:val="24"/>
          <w:szCs w:val="24"/>
          <w:lang w:val="hr-HR"/>
        </w:rPr>
        <w:t xml:space="preserve">rashode za uredski materijal </w:t>
      </w:r>
      <w:r w:rsidR="00283304">
        <w:rPr>
          <w:noProof/>
          <w:sz w:val="24"/>
          <w:szCs w:val="24"/>
          <w:lang w:val="hr-HR"/>
        </w:rPr>
        <w:t xml:space="preserve">upravnog odjela </w:t>
      </w:r>
      <w:r w:rsidRPr="0057269F">
        <w:rPr>
          <w:noProof/>
          <w:sz w:val="24"/>
          <w:szCs w:val="24"/>
          <w:lang w:val="hr-HR"/>
        </w:rPr>
        <w:t xml:space="preserve">i ostale materijalne troškove za potrebe upravnih tijela Grada Pule, u iznosu od </w:t>
      </w:r>
      <w:r w:rsidR="0046304E">
        <w:rPr>
          <w:noProof/>
          <w:sz w:val="24"/>
          <w:szCs w:val="24"/>
          <w:lang w:val="hr-HR"/>
        </w:rPr>
        <w:t>270.228,69</w:t>
      </w:r>
      <w:r w:rsidRPr="0057269F">
        <w:rPr>
          <w:noProof/>
          <w:sz w:val="24"/>
          <w:szCs w:val="24"/>
          <w:lang w:val="hr-HR"/>
        </w:rPr>
        <w:t xml:space="preserve"> kuna;</w:t>
      </w:r>
    </w:p>
    <w:p w14:paraId="294B2C3A" w14:textId="42979613" w:rsidR="00F36FEB" w:rsidRPr="0057269F" w:rsidRDefault="00F36FEB" w:rsidP="00F36FEB">
      <w:pPr>
        <w:pStyle w:val="Tijeloteksta"/>
        <w:numPr>
          <w:ilvl w:val="0"/>
          <w:numId w:val="3"/>
        </w:numPr>
        <w:rPr>
          <w:noProof/>
          <w:sz w:val="24"/>
          <w:szCs w:val="24"/>
          <w:lang w:val="hr-HR"/>
        </w:rPr>
      </w:pPr>
      <w:r w:rsidRPr="0057269F">
        <w:rPr>
          <w:noProof/>
          <w:sz w:val="24"/>
          <w:szCs w:val="24"/>
          <w:lang w:val="hr-HR"/>
        </w:rPr>
        <w:t>rashode za energiju</w:t>
      </w:r>
      <w:r w:rsidR="0046304E">
        <w:rPr>
          <w:noProof/>
          <w:sz w:val="24"/>
          <w:szCs w:val="24"/>
          <w:lang w:val="hr-HR"/>
        </w:rPr>
        <w:t xml:space="preserve"> za sve uredske prostore u kojima ureduju upravna tijela Grada Pule</w:t>
      </w:r>
      <w:r w:rsidRPr="0057269F">
        <w:rPr>
          <w:noProof/>
          <w:sz w:val="24"/>
          <w:szCs w:val="24"/>
          <w:lang w:val="hr-HR"/>
        </w:rPr>
        <w:t xml:space="preserve">, u iznosu od </w:t>
      </w:r>
      <w:r w:rsidR="0046304E">
        <w:rPr>
          <w:noProof/>
          <w:sz w:val="24"/>
          <w:szCs w:val="24"/>
          <w:lang w:val="hr-HR"/>
        </w:rPr>
        <w:t>597.411,28</w:t>
      </w:r>
      <w:r w:rsidRPr="0057269F">
        <w:rPr>
          <w:noProof/>
          <w:sz w:val="24"/>
          <w:szCs w:val="24"/>
          <w:lang w:val="hr-HR"/>
        </w:rPr>
        <w:t xml:space="preserve"> kun</w:t>
      </w:r>
      <w:r w:rsidR="00A05C07">
        <w:rPr>
          <w:noProof/>
          <w:sz w:val="24"/>
          <w:szCs w:val="24"/>
          <w:lang w:val="hr-HR"/>
        </w:rPr>
        <w:t>a</w:t>
      </w:r>
      <w:r w:rsidRPr="0057269F">
        <w:rPr>
          <w:noProof/>
          <w:sz w:val="24"/>
          <w:szCs w:val="24"/>
          <w:lang w:val="hr-HR"/>
        </w:rPr>
        <w:t>;</w:t>
      </w:r>
    </w:p>
    <w:p w14:paraId="43EC78D3" w14:textId="1B60AF6B" w:rsidR="00F36FEB" w:rsidRPr="0057269F" w:rsidRDefault="00F36FEB" w:rsidP="00F36FEB">
      <w:pPr>
        <w:pStyle w:val="Tijeloteksta"/>
        <w:numPr>
          <w:ilvl w:val="0"/>
          <w:numId w:val="3"/>
        </w:numPr>
        <w:rPr>
          <w:noProof/>
          <w:sz w:val="24"/>
          <w:szCs w:val="24"/>
          <w:lang w:val="hr-HR"/>
        </w:rPr>
      </w:pPr>
      <w:r w:rsidRPr="0057269F">
        <w:rPr>
          <w:noProof/>
          <w:sz w:val="24"/>
          <w:szCs w:val="24"/>
          <w:lang w:val="hr-HR"/>
        </w:rPr>
        <w:t>materijal i dijelovi za tekuće i investicijsko održavanje</w:t>
      </w:r>
      <w:r w:rsidR="001461B3">
        <w:rPr>
          <w:noProof/>
          <w:sz w:val="24"/>
          <w:szCs w:val="24"/>
          <w:lang w:val="hr-HR"/>
        </w:rPr>
        <w:t xml:space="preserve"> uredskih zgrada i opreme</w:t>
      </w:r>
      <w:r w:rsidRPr="0057269F">
        <w:rPr>
          <w:noProof/>
          <w:sz w:val="24"/>
          <w:szCs w:val="24"/>
          <w:lang w:val="hr-HR"/>
        </w:rPr>
        <w:t xml:space="preserve">, u iznosu od </w:t>
      </w:r>
      <w:r w:rsidR="0046304E">
        <w:rPr>
          <w:noProof/>
          <w:sz w:val="24"/>
          <w:szCs w:val="24"/>
          <w:lang w:val="hr-HR"/>
        </w:rPr>
        <w:t>12.155,20</w:t>
      </w:r>
      <w:r w:rsidRPr="0057269F">
        <w:rPr>
          <w:noProof/>
          <w:sz w:val="24"/>
          <w:szCs w:val="24"/>
          <w:lang w:val="hr-HR"/>
        </w:rPr>
        <w:t xml:space="preserve"> kun</w:t>
      </w:r>
      <w:r w:rsidR="0046304E">
        <w:rPr>
          <w:noProof/>
          <w:sz w:val="24"/>
          <w:szCs w:val="24"/>
          <w:lang w:val="hr-HR"/>
        </w:rPr>
        <w:t>a</w:t>
      </w:r>
      <w:r w:rsidRPr="0057269F">
        <w:rPr>
          <w:noProof/>
          <w:sz w:val="24"/>
          <w:szCs w:val="24"/>
          <w:lang w:val="hr-HR"/>
        </w:rPr>
        <w:t>;</w:t>
      </w:r>
    </w:p>
    <w:p w14:paraId="61E402A1" w14:textId="1A6BB659" w:rsidR="00F36FEB" w:rsidRPr="0057269F" w:rsidRDefault="00F36FEB" w:rsidP="00F36FEB">
      <w:pPr>
        <w:pStyle w:val="Tijeloteksta"/>
        <w:numPr>
          <w:ilvl w:val="0"/>
          <w:numId w:val="3"/>
        </w:numPr>
        <w:rPr>
          <w:noProof/>
          <w:sz w:val="24"/>
          <w:szCs w:val="24"/>
          <w:lang w:val="hr-HR"/>
        </w:rPr>
      </w:pPr>
      <w:r w:rsidRPr="0057269F">
        <w:rPr>
          <w:noProof/>
          <w:sz w:val="24"/>
          <w:szCs w:val="24"/>
          <w:lang w:val="hr-HR"/>
        </w:rPr>
        <w:t>rashode za sitni inventar i auto gume</w:t>
      </w:r>
      <w:r w:rsidR="001461B3">
        <w:rPr>
          <w:noProof/>
          <w:sz w:val="24"/>
          <w:szCs w:val="24"/>
          <w:lang w:val="hr-HR"/>
        </w:rPr>
        <w:t xml:space="preserve"> (vješalice, zastave, grijalice, auto gume)</w:t>
      </w:r>
      <w:r w:rsidRPr="0057269F">
        <w:rPr>
          <w:noProof/>
          <w:sz w:val="24"/>
          <w:szCs w:val="24"/>
          <w:lang w:val="hr-HR"/>
        </w:rPr>
        <w:t xml:space="preserve">, u iznosu od </w:t>
      </w:r>
      <w:r w:rsidR="0046304E">
        <w:rPr>
          <w:noProof/>
          <w:sz w:val="24"/>
          <w:szCs w:val="24"/>
          <w:lang w:val="hr-HR"/>
        </w:rPr>
        <w:t>10.265,25</w:t>
      </w:r>
      <w:r w:rsidRPr="0057269F">
        <w:rPr>
          <w:noProof/>
          <w:sz w:val="24"/>
          <w:szCs w:val="24"/>
          <w:lang w:val="hr-HR"/>
        </w:rPr>
        <w:t xml:space="preserve"> kuna;</w:t>
      </w:r>
    </w:p>
    <w:p w14:paraId="0345BB60" w14:textId="0C87A058"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 xml:space="preserve">rashode za službenu odjeću i obuću pojedinih službenika i namještenika temeljem Pravilnika o osobnoj zaštitnoj odjeći i opremi službenika i namještenika Grada Pule, u iznosu od </w:t>
      </w:r>
      <w:r w:rsidR="00001890">
        <w:rPr>
          <w:noProof/>
          <w:sz w:val="24"/>
          <w:szCs w:val="24"/>
          <w:lang w:val="hr-HR"/>
        </w:rPr>
        <w:t>49.585,78</w:t>
      </w:r>
      <w:r w:rsidRPr="00BF174C">
        <w:rPr>
          <w:noProof/>
          <w:sz w:val="24"/>
          <w:szCs w:val="24"/>
          <w:lang w:val="hr-HR"/>
        </w:rPr>
        <w:t xml:space="preserve"> kuna;</w:t>
      </w:r>
    </w:p>
    <w:p w14:paraId="25320008" w14:textId="4A1F173A"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 xml:space="preserve">rashode za usluge telefona, pošte i prijevoza u iznosu od </w:t>
      </w:r>
      <w:r w:rsidR="00001890">
        <w:rPr>
          <w:noProof/>
          <w:sz w:val="24"/>
          <w:szCs w:val="24"/>
          <w:lang w:val="hr-HR"/>
        </w:rPr>
        <w:t>883.227,77</w:t>
      </w:r>
      <w:r w:rsidRPr="00BF174C">
        <w:rPr>
          <w:noProof/>
          <w:sz w:val="24"/>
          <w:szCs w:val="24"/>
          <w:lang w:val="hr-HR"/>
        </w:rPr>
        <w:t xml:space="preserve"> kuna</w:t>
      </w:r>
      <w:r w:rsidR="00001890">
        <w:rPr>
          <w:noProof/>
          <w:sz w:val="24"/>
          <w:szCs w:val="24"/>
          <w:lang w:val="hr-HR"/>
        </w:rPr>
        <w:t>, odnose se na poštanske usluge, usluge telefona i interneta te usluge preseljenja arhivskog gradiva</w:t>
      </w:r>
      <w:r w:rsidRPr="00BF174C">
        <w:rPr>
          <w:noProof/>
          <w:sz w:val="24"/>
          <w:szCs w:val="24"/>
          <w:lang w:val="hr-HR"/>
        </w:rPr>
        <w:t>;</w:t>
      </w:r>
    </w:p>
    <w:p w14:paraId="0A38088E" w14:textId="25CADBF2"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 xml:space="preserve">rashode za tekuće i investicijsko održavanje prijevoznih sredstava, u iznosu od </w:t>
      </w:r>
      <w:r w:rsidR="00001890">
        <w:rPr>
          <w:noProof/>
          <w:sz w:val="24"/>
          <w:szCs w:val="24"/>
          <w:lang w:val="hr-HR"/>
        </w:rPr>
        <w:t>12.215,57</w:t>
      </w:r>
      <w:r w:rsidRPr="00BF174C">
        <w:rPr>
          <w:noProof/>
          <w:sz w:val="24"/>
          <w:szCs w:val="24"/>
          <w:lang w:val="hr-HR"/>
        </w:rPr>
        <w:t xml:space="preserve"> kun</w:t>
      </w:r>
      <w:r w:rsidR="00A05C07">
        <w:rPr>
          <w:noProof/>
          <w:sz w:val="24"/>
          <w:szCs w:val="24"/>
          <w:lang w:val="hr-HR"/>
        </w:rPr>
        <w:t>a</w:t>
      </w:r>
      <w:r w:rsidRPr="00BF174C">
        <w:rPr>
          <w:noProof/>
          <w:sz w:val="24"/>
          <w:szCs w:val="24"/>
          <w:lang w:val="hr-HR"/>
        </w:rPr>
        <w:t xml:space="preserve">, obuhvaćaju </w:t>
      </w:r>
      <w:r w:rsidR="008B793F">
        <w:rPr>
          <w:noProof/>
          <w:sz w:val="24"/>
          <w:szCs w:val="24"/>
          <w:lang w:val="hr-HR"/>
        </w:rPr>
        <w:t>usluge pranja</w:t>
      </w:r>
      <w:r w:rsidRPr="00BF174C">
        <w:rPr>
          <w:noProof/>
          <w:sz w:val="24"/>
          <w:szCs w:val="24"/>
          <w:lang w:val="hr-HR"/>
        </w:rPr>
        <w:t xml:space="preserve"> službenih automobila Grada Pule;</w:t>
      </w:r>
    </w:p>
    <w:p w14:paraId="22ACEB4E" w14:textId="7FFC9CD6"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rashode za tekuće i investicijsko održavanje bežične mreže</w:t>
      </w:r>
      <w:r w:rsidR="0085098D">
        <w:rPr>
          <w:noProof/>
          <w:sz w:val="24"/>
          <w:szCs w:val="24"/>
          <w:lang w:val="hr-HR"/>
        </w:rPr>
        <w:t xml:space="preserve"> (o</w:t>
      </w:r>
      <w:r w:rsidR="0085098D" w:rsidRPr="0085098D">
        <w:rPr>
          <w:noProof/>
          <w:sz w:val="24"/>
          <w:szCs w:val="24"/>
          <w:lang w:val="hr-HR"/>
        </w:rPr>
        <w:t>državanje sustava WiFi</w:t>
      </w:r>
      <w:r w:rsidR="0085098D">
        <w:rPr>
          <w:noProof/>
          <w:sz w:val="24"/>
          <w:szCs w:val="24"/>
          <w:lang w:val="hr-HR"/>
        </w:rPr>
        <w:t>)</w:t>
      </w:r>
      <w:r w:rsidRPr="00BF174C">
        <w:rPr>
          <w:noProof/>
          <w:sz w:val="24"/>
          <w:szCs w:val="24"/>
          <w:lang w:val="hr-HR"/>
        </w:rPr>
        <w:t xml:space="preserve">, u iznosu od </w:t>
      </w:r>
      <w:r w:rsidR="00001890">
        <w:rPr>
          <w:noProof/>
          <w:sz w:val="24"/>
          <w:szCs w:val="24"/>
          <w:lang w:val="hr-HR"/>
        </w:rPr>
        <w:t>18.000,00</w:t>
      </w:r>
      <w:r w:rsidRPr="00BF174C">
        <w:rPr>
          <w:noProof/>
          <w:sz w:val="24"/>
          <w:szCs w:val="24"/>
          <w:lang w:val="hr-HR"/>
        </w:rPr>
        <w:t xml:space="preserve"> kuna;</w:t>
      </w:r>
    </w:p>
    <w:p w14:paraId="5ECBE042" w14:textId="72649E84"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 xml:space="preserve">rashode za tekuće i investicijsko održavanje postrojenja i opreme - </w:t>
      </w:r>
      <w:r w:rsidRPr="00540E1E">
        <w:rPr>
          <w:noProof/>
          <w:sz w:val="24"/>
          <w:szCs w:val="24"/>
          <w:lang w:val="hr-HR"/>
        </w:rPr>
        <w:t xml:space="preserve">paušalno održavanje </w:t>
      </w:r>
      <w:r w:rsidRPr="002D551F">
        <w:rPr>
          <w:noProof/>
          <w:sz w:val="24"/>
          <w:szCs w:val="24"/>
          <w:lang w:val="hr-HR"/>
        </w:rPr>
        <w:t xml:space="preserve">telefax uređaja, održavanje telefonske centrale, održavanje sustava videonadzora, servis perilice suđa, </w:t>
      </w:r>
      <w:r w:rsidR="002D551F" w:rsidRPr="002D551F">
        <w:rPr>
          <w:noProof/>
          <w:sz w:val="24"/>
          <w:szCs w:val="24"/>
          <w:lang w:val="hr-HR"/>
        </w:rPr>
        <w:t xml:space="preserve">servisiranje klima uređaja, </w:t>
      </w:r>
      <w:r w:rsidRPr="002D551F">
        <w:rPr>
          <w:noProof/>
          <w:sz w:val="24"/>
          <w:szCs w:val="24"/>
          <w:lang w:val="hr-HR"/>
        </w:rPr>
        <w:t>servis dizala</w:t>
      </w:r>
      <w:r w:rsidR="002D551F" w:rsidRPr="002D551F">
        <w:rPr>
          <w:noProof/>
          <w:sz w:val="24"/>
          <w:szCs w:val="24"/>
          <w:lang w:val="hr-HR"/>
        </w:rPr>
        <w:t xml:space="preserve"> </w:t>
      </w:r>
      <w:r w:rsidRPr="002D551F">
        <w:rPr>
          <w:noProof/>
          <w:sz w:val="24"/>
          <w:szCs w:val="24"/>
          <w:lang w:val="hr-HR"/>
        </w:rPr>
        <w:t>te ostale popravke, u iznosu od</w:t>
      </w:r>
      <w:r w:rsidRPr="00BF174C">
        <w:rPr>
          <w:noProof/>
          <w:sz w:val="24"/>
          <w:szCs w:val="24"/>
          <w:lang w:val="hr-HR"/>
        </w:rPr>
        <w:t xml:space="preserve"> </w:t>
      </w:r>
      <w:r w:rsidR="003E7D7F">
        <w:rPr>
          <w:noProof/>
          <w:sz w:val="24"/>
          <w:szCs w:val="24"/>
          <w:lang w:val="hr-HR"/>
        </w:rPr>
        <w:t>239.700,81</w:t>
      </w:r>
      <w:r w:rsidRPr="00BF174C">
        <w:rPr>
          <w:noProof/>
          <w:sz w:val="24"/>
          <w:szCs w:val="24"/>
          <w:lang w:val="hr-HR"/>
        </w:rPr>
        <w:t xml:space="preserve"> kun</w:t>
      </w:r>
      <w:r w:rsidR="003E7D7F">
        <w:rPr>
          <w:noProof/>
          <w:sz w:val="24"/>
          <w:szCs w:val="24"/>
          <w:lang w:val="hr-HR"/>
        </w:rPr>
        <w:t>u</w:t>
      </w:r>
      <w:r w:rsidRPr="00BF174C">
        <w:rPr>
          <w:noProof/>
          <w:sz w:val="24"/>
          <w:szCs w:val="24"/>
          <w:lang w:val="hr-HR"/>
        </w:rPr>
        <w:t>;</w:t>
      </w:r>
    </w:p>
    <w:p w14:paraId="4E672469" w14:textId="06EA161B"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 xml:space="preserve">usluge promidžbe i informiranja - tisak Službenih novina Grada Pule na hrvatskom i talijanskom jeziku, objave u Narodnim novinama, objave oglasa u dnevnim listovima, ostale rashode za informiranje koji su neophodni za redovito funkcioniranje upravnih tijela Grada Pule, u iznosu od </w:t>
      </w:r>
      <w:r w:rsidR="003E7D7F">
        <w:rPr>
          <w:noProof/>
          <w:sz w:val="24"/>
          <w:szCs w:val="24"/>
          <w:lang w:val="hr-HR"/>
        </w:rPr>
        <w:t>597.468,13</w:t>
      </w:r>
      <w:r w:rsidRPr="00BF174C">
        <w:rPr>
          <w:noProof/>
          <w:sz w:val="24"/>
          <w:szCs w:val="24"/>
          <w:lang w:val="hr-HR"/>
        </w:rPr>
        <w:t xml:space="preserve"> kun</w:t>
      </w:r>
      <w:r w:rsidR="003E7D7F">
        <w:rPr>
          <w:noProof/>
          <w:sz w:val="24"/>
          <w:szCs w:val="24"/>
          <w:lang w:val="hr-HR"/>
        </w:rPr>
        <w:t>a</w:t>
      </w:r>
      <w:r w:rsidRPr="00BF174C">
        <w:rPr>
          <w:noProof/>
          <w:sz w:val="24"/>
          <w:szCs w:val="24"/>
          <w:lang w:val="hr-HR"/>
        </w:rPr>
        <w:t>;</w:t>
      </w:r>
    </w:p>
    <w:p w14:paraId="65ECA137" w14:textId="5E2308EE"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 xml:space="preserve">komunalne i druge usluge u iznosu od </w:t>
      </w:r>
      <w:r w:rsidR="003E7D7F">
        <w:rPr>
          <w:noProof/>
          <w:sz w:val="24"/>
          <w:szCs w:val="24"/>
          <w:lang w:val="hr-HR"/>
        </w:rPr>
        <w:t>81.726,35</w:t>
      </w:r>
      <w:r w:rsidRPr="00BF174C">
        <w:rPr>
          <w:noProof/>
          <w:sz w:val="24"/>
          <w:szCs w:val="24"/>
          <w:lang w:val="hr-HR"/>
        </w:rPr>
        <w:t xml:space="preserve"> kun</w:t>
      </w:r>
      <w:r w:rsidR="003E7D7F">
        <w:rPr>
          <w:noProof/>
          <w:sz w:val="24"/>
          <w:szCs w:val="24"/>
          <w:lang w:val="hr-HR"/>
        </w:rPr>
        <w:t>a</w:t>
      </w:r>
      <w:r w:rsidRPr="00BF174C">
        <w:rPr>
          <w:noProof/>
          <w:sz w:val="24"/>
          <w:szCs w:val="24"/>
          <w:lang w:val="hr-HR"/>
        </w:rPr>
        <w:t xml:space="preserve">; </w:t>
      </w:r>
    </w:p>
    <w:p w14:paraId="41F1A95A" w14:textId="456EE8AA" w:rsidR="00F36FEB" w:rsidRPr="00BF174C" w:rsidRDefault="00F36FEB" w:rsidP="00F36FEB">
      <w:pPr>
        <w:pStyle w:val="Tijeloteksta"/>
        <w:numPr>
          <w:ilvl w:val="0"/>
          <w:numId w:val="3"/>
        </w:numPr>
        <w:rPr>
          <w:noProof/>
          <w:sz w:val="24"/>
          <w:szCs w:val="24"/>
          <w:lang w:val="hr-HR"/>
        </w:rPr>
      </w:pPr>
      <w:r w:rsidRPr="00BF174C">
        <w:rPr>
          <w:noProof/>
          <w:sz w:val="24"/>
          <w:szCs w:val="24"/>
          <w:lang w:val="hr-HR"/>
        </w:rPr>
        <w:t>zakupnine - odnose se na najam fotokopirnih aparata</w:t>
      </w:r>
      <w:r w:rsidR="00C10985">
        <w:rPr>
          <w:noProof/>
          <w:sz w:val="24"/>
          <w:szCs w:val="24"/>
          <w:lang w:val="hr-HR"/>
        </w:rPr>
        <w:t xml:space="preserve">, </w:t>
      </w:r>
      <w:r w:rsidR="00C10985" w:rsidRPr="00C10985">
        <w:rPr>
          <w:noProof/>
          <w:sz w:val="24"/>
          <w:szCs w:val="24"/>
          <w:lang w:val="hr-HR"/>
        </w:rPr>
        <w:t>najam aparata za vodu</w:t>
      </w:r>
      <w:r w:rsidRPr="00BF174C">
        <w:rPr>
          <w:noProof/>
          <w:sz w:val="24"/>
          <w:szCs w:val="24"/>
          <w:lang w:val="hr-HR"/>
        </w:rPr>
        <w:t xml:space="preserve"> </w:t>
      </w:r>
      <w:r w:rsidR="00C10985">
        <w:rPr>
          <w:noProof/>
          <w:sz w:val="24"/>
          <w:szCs w:val="24"/>
          <w:lang w:val="hr-HR"/>
        </w:rPr>
        <w:t>te</w:t>
      </w:r>
      <w:r w:rsidRPr="00BF174C">
        <w:rPr>
          <w:noProof/>
          <w:sz w:val="24"/>
          <w:szCs w:val="24"/>
          <w:lang w:val="hr-HR"/>
        </w:rPr>
        <w:t xml:space="preserve"> najam osobnih vozila za službene potrebe Grada Pule, u iznosu od </w:t>
      </w:r>
      <w:r w:rsidR="003E7D7F">
        <w:rPr>
          <w:noProof/>
          <w:sz w:val="24"/>
          <w:szCs w:val="24"/>
          <w:lang w:val="hr-HR"/>
        </w:rPr>
        <w:t>524.451,87</w:t>
      </w:r>
      <w:r w:rsidRPr="00BF174C">
        <w:rPr>
          <w:noProof/>
          <w:sz w:val="24"/>
          <w:szCs w:val="24"/>
          <w:lang w:val="hr-HR"/>
        </w:rPr>
        <w:t xml:space="preserve"> kun</w:t>
      </w:r>
      <w:r w:rsidR="002D551F">
        <w:rPr>
          <w:noProof/>
          <w:sz w:val="24"/>
          <w:szCs w:val="24"/>
          <w:lang w:val="hr-HR"/>
        </w:rPr>
        <w:t>a</w:t>
      </w:r>
      <w:r w:rsidRPr="00BF174C">
        <w:rPr>
          <w:noProof/>
          <w:sz w:val="24"/>
          <w:szCs w:val="24"/>
          <w:lang w:val="hr-HR"/>
        </w:rPr>
        <w:t>;</w:t>
      </w:r>
    </w:p>
    <w:p w14:paraId="6EFAAA86" w14:textId="7CBC347C" w:rsidR="00F36FEB" w:rsidRPr="002B12FD" w:rsidRDefault="00F36FEB" w:rsidP="00F36FEB">
      <w:pPr>
        <w:pStyle w:val="Tijeloteksta"/>
        <w:numPr>
          <w:ilvl w:val="0"/>
          <w:numId w:val="3"/>
        </w:numPr>
        <w:rPr>
          <w:noProof/>
          <w:sz w:val="24"/>
          <w:szCs w:val="24"/>
          <w:lang w:val="hr-HR"/>
        </w:rPr>
      </w:pPr>
      <w:r w:rsidRPr="002B12FD">
        <w:rPr>
          <w:noProof/>
          <w:sz w:val="24"/>
          <w:szCs w:val="24"/>
          <w:lang w:val="hr-HR"/>
        </w:rPr>
        <w:t xml:space="preserve">zdravstvene i veterinarske usluge, u iznosu od </w:t>
      </w:r>
      <w:r w:rsidR="00C10985">
        <w:rPr>
          <w:noProof/>
          <w:sz w:val="24"/>
          <w:szCs w:val="24"/>
          <w:lang w:val="hr-HR"/>
        </w:rPr>
        <w:t>28.865,00</w:t>
      </w:r>
      <w:r w:rsidRPr="002B12FD">
        <w:rPr>
          <w:noProof/>
          <w:sz w:val="24"/>
          <w:szCs w:val="24"/>
          <w:lang w:val="hr-HR"/>
        </w:rPr>
        <w:t xml:space="preserve"> kuna, odnose se na uslugu obavljanja obveznog sistematskog pregleda novozaposlenih službenika Grada Pule te na uslugu test</w:t>
      </w:r>
      <w:r>
        <w:rPr>
          <w:noProof/>
          <w:sz w:val="24"/>
          <w:szCs w:val="24"/>
          <w:lang w:val="hr-HR"/>
        </w:rPr>
        <w:t>ir</w:t>
      </w:r>
      <w:r w:rsidRPr="002B12FD">
        <w:rPr>
          <w:noProof/>
          <w:sz w:val="24"/>
          <w:szCs w:val="24"/>
          <w:lang w:val="hr-HR"/>
        </w:rPr>
        <w:t>anja brzim antigenskim testom;</w:t>
      </w:r>
    </w:p>
    <w:p w14:paraId="216CC5CD" w14:textId="01F4C871" w:rsidR="00F36FEB" w:rsidRPr="002B12FD" w:rsidRDefault="00F36FEB" w:rsidP="00F36FEB">
      <w:pPr>
        <w:pStyle w:val="Tijeloteksta"/>
        <w:numPr>
          <w:ilvl w:val="0"/>
          <w:numId w:val="3"/>
        </w:numPr>
        <w:rPr>
          <w:noProof/>
          <w:sz w:val="24"/>
          <w:szCs w:val="24"/>
          <w:lang w:val="hr-HR"/>
        </w:rPr>
      </w:pPr>
      <w:r w:rsidRPr="002B12FD">
        <w:rPr>
          <w:noProof/>
          <w:sz w:val="24"/>
          <w:szCs w:val="24"/>
          <w:lang w:val="hr-HR"/>
        </w:rPr>
        <w:t xml:space="preserve">intelektualne i osobne usluge, </w:t>
      </w:r>
      <w:r w:rsidRPr="00D628E0">
        <w:rPr>
          <w:noProof/>
          <w:sz w:val="24"/>
          <w:szCs w:val="24"/>
          <w:lang w:val="hr-HR"/>
        </w:rPr>
        <w:t xml:space="preserve">odnose se na </w:t>
      </w:r>
      <w:r w:rsidRPr="002B12FD">
        <w:rPr>
          <w:noProof/>
          <w:sz w:val="24"/>
          <w:szCs w:val="24"/>
          <w:lang w:val="hr-HR"/>
        </w:rPr>
        <w:t>obavljanj</w:t>
      </w:r>
      <w:r w:rsidR="007F513B">
        <w:rPr>
          <w:noProof/>
          <w:sz w:val="24"/>
          <w:szCs w:val="24"/>
          <w:lang w:val="hr-HR"/>
        </w:rPr>
        <w:t>e</w:t>
      </w:r>
      <w:r w:rsidRPr="002B12FD">
        <w:rPr>
          <w:noProof/>
          <w:sz w:val="24"/>
          <w:szCs w:val="24"/>
          <w:lang w:val="hr-HR"/>
        </w:rPr>
        <w:t xml:space="preserve"> poslova službenika za zaštitu osobnih podataka, u iznosu od </w:t>
      </w:r>
      <w:r w:rsidR="00C10985">
        <w:rPr>
          <w:noProof/>
          <w:sz w:val="24"/>
          <w:szCs w:val="24"/>
          <w:lang w:val="hr-HR"/>
        </w:rPr>
        <w:t>34.240,00</w:t>
      </w:r>
      <w:r w:rsidRPr="002B12FD">
        <w:rPr>
          <w:noProof/>
          <w:sz w:val="24"/>
          <w:szCs w:val="24"/>
          <w:lang w:val="hr-HR"/>
        </w:rPr>
        <w:t xml:space="preserve"> kun</w:t>
      </w:r>
      <w:r w:rsidR="00812874">
        <w:rPr>
          <w:noProof/>
          <w:sz w:val="24"/>
          <w:szCs w:val="24"/>
          <w:lang w:val="hr-HR"/>
        </w:rPr>
        <w:t>a</w:t>
      </w:r>
      <w:r w:rsidRPr="002B12FD">
        <w:rPr>
          <w:noProof/>
          <w:sz w:val="24"/>
          <w:szCs w:val="24"/>
          <w:lang w:val="hr-HR"/>
        </w:rPr>
        <w:t>;</w:t>
      </w:r>
    </w:p>
    <w:p w14:paraId="64ED0B55" w14:textId="2C60E4FC" w:rsidR="00F36FEB" w:rsidRPr="002B12FD" w:rsidRDefault="00F36FEB" w:rsidP="00F36FEB">
      <w:pPr>
        <w:pStyle w:val="Tijeloteksta"/>
        <w:numPr>
          <w:ilvl w:val="0"/>
          <w:numId w:val="3"/>
        </w:numPr>
        <w:rPr>
          <w:noProof/>
          <w:sz w:val="24"/>
          <w:szCs w:val="24"/>
          <w:lang w:val="hr-HR"/>
        </w:rPr>
      </w:pPr>
      <w:r w:rsidRPr="002B12FD">
        <w:rPr>
          <w:noProof/>
          <w:sz w:val="24"/>
          <w:szCs w:val="24"/>
          <w:lang w:val="hr-HR"/>
        </w:rPr>
        <w:t xml:space="preserve">računalne usluge, u iznosu od </w:t>
      </w:r>
      <w:r w:rsidR="00C10985">
        <w:rPr>
          <w:noProof/>
          <w:sz w:val="24"/>
          <w:szCs w:val="24"/>
          <w:lang w:val="hr-HR"/>
        </w:rPr>
        <w:t>2.499,41</w:t>
      </w:r>
      <w:r w:rsidRPr="002B12FD">
        <w:rPr>
          <w:noProof/>
          <w:sz w:val="24"/>
          <w:szCs w:val="24"/>
          <w:lang w:val="hr-HR"/>
        </w:rPr>
        <w:t xml:space="preserve"> kun</w:t>
      </w:r>
      <w:r w:rsidR="00C10985">
        <w:rPr>
          <w:noProof/>
          <w:sz w:val="24"/>
          <w:szCs w:val="24"/>
          <w:lang w:val="hr-HR"/>
        </w:rPr>
        <w:t>u</w:t>
      </w:r>
      <w:r w:rsidRPr="002B12FD">
        <w:rPr>
          <w:noProof/>
          <w:sz w:val="24"/>
          <w:szCs w:val="24"/>
          <w:lang w:val="hr-HR"/>
        </w:rPr>
        <w:t>, odnose se na korištenje sustava e račun;</w:t>
      </w:r>
    </w:p>
    <w:p w14:paraId="74D8AF1E" w14:textId="6ABEFF35" w:rsidR="00F36FEB" w:rsidRPr="002B12FD" w:rsidRDefault="00F36FEB" w:rsidP="00F36FEB">
      <w:pPr>
        <w:pStyle w:val="Tijeloteksta"/>
        <w:numPr>
          <w:ilvl w:val="0"/>
          <w:numId w:val="3"/>
        </w:numPr>
        <w:rPr>
          <w:noProof/>
          <w:sz w:val="24"/>
          <w:szCs w:val="24"/>
          <w:lang w:val="hr-HR"/>
        </w:rPr>
      </w:pPr>
      <w:r w:rsidRPr="002B12FD">
        <w:rPr>
          <w:noProof/>
          <w:sz w:val="24"/>
          <w:szCs w:val="24"/>
          <w:lang w:val="hr-HR"/>
        </w:rPr>
        <w:t xml:space="preserve">ostale usluge, odnose se na usluge čuvanja osoba </w:t>
      </w:r>
      <w:r w:rsidRPr="006C5D46">
        <w:rPr>
          <w:noProof/>
          <w:sz w:val="24"/>
          <w:szCs w:val="24"/>
          <w:lang w:val="hr-HR"/>
        </w:rPr>
        <w:t>i imovine</w:t>
      </w:r>
      <w:r w:rsidR="006C5D46" w:rsidRPr="006C5D46">
        <w:rPr>
          <w:noProof/>
          <w:sz w:val="24"/>
          <w:szCs w:val="24"/>
          <w:lang w:val="hr-HR"/>
        </w:rPr>
        <w:t xml:space="preserve"> te na uslugu izrade sigurnosne  prosudbe javnih površina</w:t>
      </w:r>
      <w:r w:rsidRPr="006C5D46">
        <w:rPr>
          <w:noProof/>
          <w:sz w:val="24"/>
          <w:szCs w:val="24"/>
          <w:lang w:val="hr-HR"/>
        </w:rPr>
        <w:t xml:space="preserve"> u iznosu od </w:t>
      </w:r>
      <w:r w:rsidR="00C10985">
        <w:rPr>
          <w:noProof/>
          <w:sz w:val="24"/>
          <w:szCs w:val="24"/>
          <w:lang w:val="hr-HR"/>
        </w:rPr>
        <w:t>787.754,49</w:t>
      </w:r>
      <w:r w:rsidRPr="006C5D46">
        <w:rPr>
          <w:noProof/>
          <w:sz w:val="24"/>
          <w:szCs w:val="24"/>
          <w:lang w:val="hr-HR"/>
        </w:rPr>
        <w:t xml:space="preserve"> kun</w:t>
      </w:r>
      <w:r w:rsidR="00C10985">
        <w:rPr>
          <w:noProof/>
          <w:sz w:val="24"/>
          <w:szCs w:val="24"/>
          <w:lang w:val="hr-HR"/>
        </w:rPr>
        <w:t xml:space="preserve">a, </w:t>
      </w:r>
      <w:r w:rsidR="00C10985" w:rsidRPr="002B12FD">
        <w:rPr>
          <w:noProof/>
          <w:sz w:val="24"/>
          <w:szCs w:val="24"/>
          <w:lang w:val="hr-HR"/>
        </w:rPr>
        <w:t>proviziju Porezne uprave za naplatu 1% prihoda od poreza na dohodak</w:t>
      </w:r>
      <w:r w:rsidR="00C10985">
        <w:rPr>
          <w:noProof/>
          <w:sz w:val="24"/>
          <w:szCs w:val="24"/>
          <w:lang w:val="hr-HR"/>
        </w:rPr>
        <w:t xml:space="preserve"> u iznosu od 11.719,52 kune</w:t>
      </w:r>
      <w:r w:rsidR="007F513B" w:rsidRPr="006C5D46">
        <w:rPr>
          <w:noProof/>
          <w:sz w:val="24"/>
          <w:szCs w:val="24"/>
          <w:lang w:val="hr-HR"/>
        </w:rPr>
        <w:t xml:space="preserve"> te</w:t>
      </w:r>
      <w:r w:rsidRPr="006C5D46">
        <w:rPr>
          <w:noProof/>
          <w:sz w:val="24"/>
          <w:szCs w:val="24"/>
          <w:lang w:val="hr-HR"/>
        </w:rPr>
        <w:t xml:space="preserve"> na u</w:t>
      </w:r>
      <w:r w:rsidRPr="002B12FD">
        <w:rPr>
          <w:noProof/>
          <w:sz w:val="24"/>
          <w:szCs w:val="24"/>
          <w:lang w:val="hr-HR"/>
        </w:rPr>
        <w:t xml:space="preserve">sluge čišćenja ureda u iznosu od </w:t>
      </w:r>
      <w:r w:rsidR="00C10985">
        <w:rPr>
          <w:noProof/>
          <w:sz w:val="24"/>
          <w:szCs w:val="24"/>
          <w:lang w:val="hr-HR"/>
        </w:rPr>
        <w:t>405.222,50</w:t>
      </w:r>
      <w:r w:rsidRPr="002B12FD">
        <w:rPr>
          <w:noProof/>
          <w:sz w:val="24"/>
          <w:szCs w:val="24"/>
          <w:lang w:val="hr-HR"/>
        </w:rPr>
        <w:t xml:space="preserve"> kuna;</w:t>
      </w:r>
    </w:p>
    <w:p w14:paraId="4DF12B5A" w14:textId="0C04E01B" w:rsidR="00F36FEB" w:rsidRPr="0027078F" w:rsidRDefault="00F36FEB" w:rsidP="00F36FEB">
      <w:pPr>
        <w:pStyle w:val="Tijeloteksta"/>
        <w:numPr>
          <w:ilvl w:val="0"/>
          <w:numId w:val="3"/>
        </w:numPr>
        <w:rPr>
          <w:noProof/>
          <w:sz w:val="24"/>
          <w:szCs w:val="24"/>
          <w:lang w:val="hr-HR"/>
        </w:rPr>
      </w:pPr>
      <w:r w:rsidRPr="0027078F">
        <w:rPr>
          <w:noProof/>
          <w:sz w:val="24"/>
          <w:szCs w:val="24"/>
          <w:lang w:val="hr-HR"/>
        </w:rPr>
        <w:t xml:space="preserve">reprezentaciju, u iznosu od </w:t>
      </w:r>
      <w:r w:rsidR="00C10985">
        <w:rPr>
          <w:noProof/>
          <w:sz w:val="24"/>
          <w:szCs w:val="24"/>
          <w:lang w:val="hr-HR"/>
        </w:rPr>
        <w:t>999,60</w:t>
      </w:r>
      <w:r w:rsidR="007F513B">
        <w:rPr>
          <w:noProof/>
          <w:sz w:val="24"/>
          <w:szCs w:val="24"/>
          <w:lang w:val="hr-HR"/>
        </w:rPr>
        <w:t xml:space="preserve"> </w:t>
      </w:r>
      <w:r w:rsidRPr="0027078F">
        <w:rPr>
          <w:noProof/>
          <w:sz w:val="24"/>
          <w:szCs w:val="24"/>
          <w:lang w:val="hr-HR"/>
        </w:rPr>
        <w:t>kun</w:t>
      </w:r>
      <w:r w:rsidR="007F513B">
        <w:rPr>
          <w:noProof/>
          <w:sz w:val="24"/>
          <w:szCs w:val="24"/>
          <w:lang w:val="hr-HR"/>
        </w:rPr>
        <w:t>a</w:t>
      </w:r>
      <w:r w:rsidRPr="0027078F">
        <w:rPr>
          <w:noProof/>
          <w:sz w:val="24"/>
          <w:szCs w:val="24"/>
          <w:lang w:val="hr-HR"/>
        </w:rPr>
        <w:t>;</w:t>
      </w:r>
    </w:p>
    <w:p w14:paraId="3818FCCE" w14:textId="2B0199AB" w:rsidR="00F36FEB" w:rsidRDefault="00F36FEB" w:rsidP="00F36FEB">
      <w:pPr>
        <w:pStyle w:val="BodyTextglava"/>
        <w:widowControl w:val="0"/>
        <w:numPr>
          <w:ilvl w:val="0"/>
          <w:numId w:val="3"/>
        </w:numPr>
        <w:adjustRightInd w:val="0"/>
        <w:textAlignment w:val="baseline"/>
        <w:rPr>
          <w:rFonts w:ascii="Times New Roman" w:hAnsi="Times New Roman"/>
          <w:noProof/>
          <w:szCs w:val="24"/>
          <w:lang w:val="hr-HR"/>
        </w:rPr>
      </w:pPr>
      <w:r w:rsidRPr="0027078F">
        <w:rPr>
          <w:rFonts w:ascii="Times New Roman" w:hAnsi="Times New Roman"/>
          <w:noProof/>
          <w:szCs w:val="24"/>
          <w:lang w:val="hr-HR"/>
        </w:rPr>
        <w:t xml:space="preserve">članarine, u iznosu od </w:t>
      </w:r>
      <w:r w:rsidR="00C10985">
        <w:rPr>
          <w:rFonts w:ascii="Times New Roman" w:hAnsi="Times New Roman"/>
          <w:noProof/>
          <w:szCs w:val="24"/>
          <w:lang w:val="hr-HR"/>
        </w:rPr>
        <w:t>80.004,76</w:t>
      </w:r>
      <w:r w:rsidRPr="0027078F">
        <w:rPr>
          <w:rFonts w:ascii="Times New Roman" w:hAnsi="Times New Roman"/>
          <w:noProof/>
          <w:szCs w:val="24"/>
          <w:lang w:val="hr-HR"/>
        </w:rPr>
        <w:t xml:space="preserve"> kuna (Hrvatski autoklub, Hrvatska udruga gradova, Hrvatska zajednica računovođa i financijskih djelatnika</w:t>
      </w:r>
      <w:r w:rsidR="007F513B">
        <w:rPr>
          <w:rFonts w:ascii="Times New Roman" w:hAnsi="Times New Roman"/>
          <w:noProof/>
          <w:szCs w:val="24"/>
          <w:lang w:val="hr-HR"/>
        </w:rPr>
        <w:t>, M</w:t>
      </w:r>
      <w:r w:rsidR="007F513B" w:rsidRPr="007F513B">
        <w:rPr>
          <w:rFonts w:ascii="Times New Roman" w:hAnsi="Times New Roman"/>
          <w:noProof/>
          <w:szCs w:val="24"/>
          <w:lang w:val="hr-HR"/>
        </w:rPr>
        <w:t xml:space="preserve">ajor cities of </w:t>
      </w:r>
      <w:r w:rsidR="007F513B">
        <w:rPr>
          <w:rFonts w:ascii="Times New Roman" w:hAnsi="Times New Roman"/>
          <w:noProof/>
          <w:szCs w:val="24"/>
          <w:lang w:val="hr-HR"/>
        </w:rPr>
        <w:t>E</w:t>
      </w:r>
      <w:r w:rsidR="007F513B" w:rsidRPr="007F513B">
        <w:rPr>
          <w:rFonts w:ascii="Times New Roman" w:hAnsi="Times New Roman"/>
          <w:noProof/>
          <w:szCs w:val="24"/>
          <w:lang w:val="hr-HR"/>
        </w:rPr>
        <w:t>urope</w:t>
      </w:r>
      <w:r w:rsidR="007F513B">
        <w:rPr>
          <w:rFonts w:ascii="Times New Roman" w:hAnsi="Times New Roman"/>
          <w:noProof/>
          <w:szCs w:val="24"/>
          <w:lang w:val="hr-HR"/>
        </w:rPr>
        <w:t>, B</w:t>
      </w:r>
      <w:r w:rsidR="007F513B" w:rsidRPr="007F513B">
        <w:rPr>
          <w:rFonts w:ascii="Times New Roman" w:hAnsi="Times New Roman"/>
          <w:noProof/>
          <w:szCs w:val="24"/>
          <w:lang w:val="hr-HR"/>
        </w:rPr>
        <w:t>usiness mastercard kartic</w:t>
      </w:r>
      <w:r w:rsidR="007F513B">
        <w:rPr>
          <w:rFonts w:ascii="Times New Roman" w:hAnsi="Times New Roman"/>
          <w:noProof/>
          <w:szCs w:val="24"/>
          <w:lang w:val="hr-HR"/>
        </w:rPr>
        <w:t>a</w:t>
      </w:r>
      <w:r w:rsidRPr="0027078F">
        <w:rPr>
          <w:rFonts w:ascii="Times New Roman" w:hAnsi="Times New Roman"/>
          <w:noProof/>
          <w:szCs w:val="24"/>
          <w:lang w:val="hr-HR"/>
        </w:rPr>
        <w:t>);</w:t>
      </w:r>
    </w:p>
    <w:p w14:paraId="7770F003" w14:textId="2CCBB512" w:rsidR="005F225B" w:rsidRPr="0027078F" w:rsidRDefault="005F225B" w:rsidP="00F36FEB">
      <w:pPr>
        <w:pStyle w:val="BodyTextglava"/>
        <w:widowControl w:val="0"/>
        <w:numPr>
          <w:ilvl w:val="0"/>
          <w:numId w:val="3"/>
        </w:numPr>
        <w:adjustRightInd w:val="0"/>
        <w:textAlignment w:val="baseline"/>
        <w:rPr>
          <w:rFonts w:ascii="Times New Roman" w:hAnsi="Times New Roman"/>
          <w:noProof/>
          <w:szCs w:val="24"/>
          <w:lang w:val="hr-HR"/>
        </w:rPr>
      </w:pPr>
      <w:r>
        <w:rPr>
          <w:rFonts w:ascii="Times New Roman" w:hAnsi="Times New Roman"/>
          <w:noProof/>
          <w:szCs w:val="24"/>
          <w:lang w:val="hr-HR"/>
        </w:rPr>
        <w:t>pristojbe i naknade, u iznosu od 332,50 kuna;</w:t>
      </w:r>
    </w:p>
    <w:p w14:paraId="759899D5" w14:textId="7ADC84C7" w:rsidR="00F36FEB" w:rsidRDefault="00F36FEB" w:rsidP="00F36FEB">
      <w:pPr>
        <w:pStyle w:val="Tijeloteksta"/>
        <w:widowControl w:val="0"/>
        <w:numPr>
          <w:ilvl w:val="0"/>
          <w:numId w:val="3"/>
        </w:numPr>
        <w:adjustRightInd w:val="0"/>
        <w:textAlignment w:val="baseline"/>
        <w:rPr>
          <w:noProof/>
          <w:sz w:val="24"/>
          <w:szCs w:val="24"/>
          <w:lang w:val="hr-HR"/>
        </w:rPr>
      </w:pPr>
      <w:r w:rsidRPr="0027078F">
        <w:rPr>
          <w:noProof/>
          <w:sz w:val="24"/>
          <w:szCs w:val="24"/>
          <w:lang w:val="hr-HR"/>
        </w:rPr>
        <w:t xml:space="preserve">ostale nespomenute rashode, u iznosu od </w:t>
      </w:r>
      <w:r w:rsidR="005F225B">
        <w:rPr>
          <w:noProof/>
          <w:sz w:val="24"/>
          <w:szCs w:val="24"/>
          <w:lang w:val="hr-HR"/>
        </w:rPr>
        <w:t>90.099,34</w:t>
      </w:r>
      <w:r w:rsidRPr="0027078F">
        <w:rPr>
          <w:noProof/>
          <w:sz w:val="24"/>
          <w:szCs w:val="24"/>
          <w:lang w:val="hr-HR"/>
        </w:rPr>
        <w:t xml:space="preserve"> kun</w:t>
      </w:r>
      <w:r w:rsidR="005F225B">
        <w:rPr>
          <w:noProof/>
          <w:sz w:val="24"/>
          <w:szCs w:val="24"/>
          <w:lang w:val="hr-HR"/>
        </w:rPr>
        <w:t>e</w:t>
      </w:r>
      <w:r w:rsidRPr="0027078F">
        <w:rPr>
          <w:noProof/>
          <w:sz w:val="24"/>
          <w:szCs w:val="24"/>
          <w:lang w:val="hr-HR"/>
        </w:rPr>
        <w:t>, a odnose se na nabavu cvjetnih aranžmana i buketa i ostalog ukrasnog bilja za protokolarne potrebe (vjenčanja, prijemi i ostalo), mjesečnu naknadu za korištenje sustava e račun, naknade za cestarinu</w:t>
      </w:r>
      <w:r w:rsidR="000E20FD">
        <w:rPr>
          <w:noProof/>
          <w:sz w:val="24"/>
          <w:szCs w:val="24"/>
          <w:lang w:val="hr-HR"/>
        </w:rPr>
        <w:t xml:space="preserve"> </w:t>
      </w:r>
      <w:r w:rsidRPr="0027078F">
        <w:rPr>
          <w:noProof/>
          <w:sz w:val="24"/>
          <w:szCs w:val="24"/>
          <w:lang w:val="hr-HR"/>
        </w:rPr>
        <w:t>i dr.</w:t>
      </w:r>
      <w:r w:rsidR="000E20FD">
        <w:rPr>
          <w:noProof/>
          <w:sz w:val="24"/>
          <w:szCs w:val="24"/>
          <w:lang w:val="hr-HR"/>
        </w:rPr>
        <w:t>)</w:t>
      </w:r>
      <w:r w:rsidRPr="0027078F">
        <w:rPr>
          <w:noProof/>
          <w:sz w:val="24"/>
          <w:szCs w:val="24"/>
          <w:lang w:val="hr-HR"/>
        </w:rPr>
        <w:t>;</w:t>
      </w:r>
    </w:p>
    <w:p w14:paraId="0BA00599" w14:textId="52863121" w:rsidR="005F225B" w:rsidRDefault="005F225B" w:rsidP="005F225B">
      <w:pPr>
        <w:pStyle w:val="Tijeloteksta"/>
        <w:widowControl w:val="0"/>
        <w:numPr>
          <w:ilvl w:val="0"/>
          <w:numId w:val="3"/>
        </w:numPr>
        <w:adjustRightInd w:val="0"/>
        <w:textAlignment w:val="baseline"/>
        <w:rPr>
          <w:noProof/>
          <w:sz w:val="24"/>
          <w:szCs w:val="24"/>
          <w:lang w:val="hr-HR"/>
        </w:rPr>
      </w:pPr>
      <w:r w:rsidRPr="0027078F">
        <w:rPr>
          <w:noProof/>
          <w:sz w:val="24"/>
          <w:szCs w:val="24"/>
          <w:lang w:val="hr-HR"/>
        </w:rPr>
        <w:t>ostale nespomenute rashode</w:t>
      </w:r>
      <w:r>
        <w:rPr>
          <w:noProof/>
          <w:sz w:val="24"/>
          <w:szCs w:val="24"/>
          <w:lang w:val="hr-HR"/>
        </w:rPr>
        <w:t>-referendum</w:t>
      </w:r>
      <w:r w:rsidRPr="0027078F">
        <w:rPr>
          <w:noProof/>
          <w:sz w:val="24"/>
          <w:szCs w:val="24"/>
          <w:lang w:val="hr-HR"/>
        </w:rPr>
        <w:t xml:space="preserve">, u iznosu od </w:t>
      </w:r>
      <w:r>
        <w:rPr>
          <w:noProof/>
          <w:sz w:val="24"/>
          <w:szCs w:val="24"/>
          <w:lang w:val="hr-HR"/>
        </w:rPr>
        <w:t>439.197,36</w:t>
      </w:r>
      <w:r w:rsidRPr="0027078F">
        <w:rPr>
          <w:noProof/>
          <w:sz w:val="24"/>
          <w:szCs w:val="24"/>
          <w:lang w:val="hr-HR"/>
        </w:rPr>
        <w:t xml:space="preserve"> kun</w:t>
      </w:r>
      <w:r>
        <w:rPr>
          <w:noProof/>
          <w:sz w:val="24"/>
          <w:szCs w:val="24"/>
          <w:lang w:val="hr-HR"/>
        </w:rPr>
        <w:t>a</w:t>
      </w:r>
      <w:r w:rsidRPr="0027078F">
        <w:rPr>
          <w:noProof/>
          <w:sz w:val="24"/>
          <w:szCs w:val="24"/>
          <w:lang w:val="hr-HR"/>
        </w:rPr>
        <w:t xml:space="preserve">, </w:t>
      </w:r>
      <w:r w:rsidRPr="003512B8">
        <w:rPr>
          <w:sz w:val="24"/>
          <w:szCs w:val="24"/>
          <w:lang w:val="hr-HR"/>
        </w:rPr>
        <w:t>za provedbu lokalnog refe</w:t>
      </w:r>
      <w:r>
        <w:rPr>
          <w:sz w:val="24"/>
          <w:szCs w:val="24"/>
          <w:lang w:val="hr-HR"/>
        </w:rPr>
        <w:t>r</w:t>
      </w:r>
      <w:r w:rsidRPr="003512B8">
        <w:rPr>
          <w:sz w:val="24"/>
          <w:szCs w:val="24"/>
          <w:lang w:val="hr-HR"/>
        </w:rPr>
        <w:t xml:space="preserve">enduma na području Grada Pula-Pola radi odlučivanja birača o tome jesu li za izmjenu </w:t>
      </w:r>
      <w:r w:rsidRPr="003512B8">
        <w:rPr>
          <w:sz w:val="24"/>
          <w:szCs w:val="24"/>
          <w:lang w:val="hr-HR"/>
        </w:rPr>
        <w:lastRenderedPageBreak/>
        <w:t>Generalnog urbanističkog plana Grada Pule u zoni obuhvata važećeg Urbanističkog plana uređenja "Lungo mare"</w:t>
      </w:r>
      <w:r w:rsidRPr="0027078F">
        <w:rPr>
          <w:noProof/>
          <w:sz w:val="24"/>
          <w:szCs w:val="24"/>
          <w:lang w:val="hr-HR"/>
        </w:rPr>
        <w:t>;</w:t>
      </w:r>
    </w:p>
    <w:p w14:paraId="3BA81AB5" w14:textId="0648625D" w:rsidR="00F36FEB" w:rsidRDefault="00F36FEB" w:rsidP="00F36FEB">
      <w:pPr>
        <w:pStyle w:val="Uvuenotijeloteksta"/>
        <w:numPr>
          <w:ilvl w:val="0"/>
          <w:numId w:val="3"/>
        </w:numPr>
        <w:jc w:val="both"/>
        <w:rPr>
          <w:i w:val="0"/>
          <w:noProof/>
          <w:sz w:val="24"/>
          <w:szCs w:val="24"/>
          <w:lang w:val="hr-HR"/>
        </w:rPr>
      </w:pPr>
      <w:r w:rsidRPr="0027078F">
        <w:rPr>
          <w:i w:val="0"/>
          <w:noProof/>
          <w:sz w:val="24"/>
          <w:szCs w:val="24"/>
          <w:lang w:val="hr-HR"/>
        </w:rPr>
        <w:t>rashodi za nabavu uredske opreme i namještaja (stolovi, stolice</w:t>
      </w:r>
      <w:r w:rsidR="00000FEF">
        <w:rPr>
          <w:i w:val="0"/>
          <w:noProof/>
          <w:sz w:val="24"/>
          <w:szCs w:val="24"/>
          <w:lang w:val="hr-HR"/>
        </w:rPr>
        <w:t>, ormari</w:t>
      </w:r>
      <w:r w:rsidRPr="0027078F">
        <w:rPr>
          <w:i w:val="0"/>
          <w:noProof/>
          <w:sz w:val="24"/>
          <w:szCs w:val="24"/>
          <w:lang w:val="hr-HR"/>
        </w:rPr>
        <w:t>)</w:t>
      </w:r>
      <w:r>
        <w:rPr>
          <w:i w:val="0"/>
          <w:noProof/>
          <w:sz w:val="24"/>
          <w:szCs w:val="24"/>
          <w:lang w:val="hr-HR"/>
        </w:rPr>
        <w:t xml:space="preserve"> </w:t>
      </w:r>
      <w:r w:rsidRPr="0027078F">
        <w:rPr>
          <w:i w:val="0"/>
          <w:noProof/>
          <w:sz w:val="24"/>
          <w:szCs w:val="24"/>
          <w:lang w:val="hr-HR"/>
        </w:rPr>
        <w:t xml:space="preserve">izvršeni su u iznosu od </w:t>
      </w:r>
      <w:r w:rsidR="005F225B">
        <w:rPr>
          <w:i w:val="0"/>
          <w:noProof/>
          <w:sz w:val="24"/>
          <w:szCs w:val="24"/>
          <w:lang w:val="hr-HR"/>
        </w:rPr>
        <w:t>105.346,25</w:t>
      </w:r>
      <w:r w:rsidRPr="0027078F">
        <w:rPr>
          <w:i w:val="0"/>
          <w:noProof/>
          <w:sz w:val="24"/>
          <w:szCs w:val="24"/>
          <w:lang w:val="hr-HR"/>
        </w:rPr>
        <w:t xml:space="preserve"> kun</w:t>
      </w:r>
      <w:r>
        <w:rPr>
          <w:i w:val="0"/>
          <w:noProof/>
          <w:sz w:val="24"/>
          <w:szCs w:val="24"/>
          <w:lang w:val="hr-HR"/>
        </w:rPr>
        <w:t>a;</w:t>
      </w:r>
    </w:p>
    <w:p w14:paraId="3B156B5E" w14:textId="496549D4" w:rsidR="00F36FEB" w:rsidRPr="006C5D46" w:rsidRDefault="00F36FEB" w:rsidP="00F36FEB">
      <w:pPr>
        <w:pStyle w:val="Uvuenotijeloteksta"/>
        <w:numPr>
          <w:ilvl w:val="0"/>
          <w:numId w:val="3"/>
        </w:numPr>
        <w:jc w:val="both"/>
        <w:rPr>
          <w:i w:val="0"/>
          <w:noProof/>
          <w:sz w:val="24"/>
          <w:szCs w:val="24"/>
          <w:lang w:val="hr-HR"/>
        </w:rPr>
      </w:pPr>
      <w:r w:rsidRPr="006C5D46">
        <w:rPr>
          <w:i w:val="0"/>
          <w:noProof/>
          <w:sz w:val="24"/>
          <w:szCs w:val="24"/>
          <w:lang w:val="hr-HR"/>
        </w:rPr>
        <w:t>rashodi za nabavu komunikacijske opreme (telefoni</w:t>
      </w:r>
      <w:r w:rsidR="00C2640A">
        <w:rPr>
          <w:i w:val="0"/>
          <w:noProof/>
          <w:sz w:val="24"/>
          <w:szCs w:val="24"/>
          <w:lang w:val="hr-HR"/>
        </w:rPr>
        <w:t>, mobiteli</w:t>
      </w:r>
      <w:r w:rsidRPr="006C5D46">
        <w:rPr>
          <w:i w:val="0"/>
          <w:noProof/>
          <w:sz w:val="24"/>
          <w:szCs w:val="24"/>
          <w:lang w:val="hr-HR"/>
        </w:rPr>
        <w:t xml:space="preserve">) izvršeni su u iznosu od </w:t>
      </w:r>
      <w:r w:rsidR="00E1468B">
        <w:rPr>
          <w:i w:val="0"/>
          <w:noProof/>
          <w:sz w:val="24"/>
          <w:szCs w:val="24"/>
          <w:lang w:val="hr-HR"/>
        </w:rPr>
        <w:t>37.225,04</w:t>
      </w:r>
      <w:r w:rsidRPr="006C5D46">
        <w:rPr>
          <w:i w:val="0"/>
          <w:noProof/>
          <w:sz w:val="24"/>
          <w:szCs w:val="24"/>
          <w:lang w:val="hr-HR"/>
        </w:rPr>
        <w:t xml:space="preserve"> kun</w:t>
      </w:r>
      <w:r w:rsidR="00E1468B">
        <w:rPr>
          <w:i w:val="0"/>
          <w:noProof/>
          <w:sz w:val="24"/>
          <w:szCs w:val="24"/>
          <w:lang w:val="hr-HR"/>
        </w:rPr>
        <w:t>e</w:t>
      </w:r>
      <w:r w:rsidRPr="006C5D46">
        <w:rPr>
          <w:i w:val="0"/>
          <w:noProof/>
          <w:sz w:val="24"/>
          <w:szCs w:val="24"/>
          <w:lang w:val="hr-HR"/>
        </w:rPr>
        <w:t xml:space="preserve">; </w:t>
      </w:r>
    </w:p>
    <w:p w14:paraId="71EA4121" w14:textId="2759398D" w:rsidR="00C53ECB" w:rsidRPr="006C5D46" w:rsidRDefault="00C53ECB" w:rsidP="00C53ECB">
      <w:pPr>
        <w:pStyle w:val="Uvuenotijeloteksta"/>
        <w:numPr>
          <w:ilvl w:val="0"/>
          <w:numId w:val="3"/>
        </w:numPr>
        <w:jc w:val="both"/>
        <w:rPr>
          <w:i w:val="0"/>
          <w:noProof/>
          <w:sz w:val="24"/>
          <w:szCs w:val="24"/>
          <w:lang w:val="hr-HR"/>
        </w:rPr>
      </w:pPr>
      <w:r w:rsidRPr="006C5D46">
        <w:rPr>
          <w:i w:val="0"/>
          <w:noProof/>
          <w:sz w:val="24"/>
          <w:szCs w:val="24"/>
          <w:lang w:val="hr-HR"/>
        </w:rPr>
        <w:t xml:space="preserve">rashodi za nabavu opreme za održavanje i zaštitu izvršeni su u iznosu od </w:t>
      </w:r>
      <w:r w:rsidR="00E1468B">
        <w:rPr>
          <w:i w:val="0"/>
          <w:noProof/>
          <w:sz w:val="24"/>
          <w:szCs w:val="24"/>
          <w:lang w:val="hr-HR"/>
        </w:rPr>
        <w:t>148.563,13</w:t>
      </w:r>
      <w:r w:rsidRPr="006C5D46">
        <w:rPr>
          <w:i w:val="0"/>
          <w:noProof/>
          <w:sz w:val="24"/>
          <w:szCs w:val="24"/>
          <w:lang w:val="hr-HR"/>
        </w:rPr>
        <w:t xml:space="preserve"> kun</w:t>
      </w:r>
      <w:r w:rsidR="00E1468B">
        <w:rPr>
          <w:i w:val="0"/>
          <w:noProof/>
          <w:sz w:val="24"/>
          <w:szCs w:val="24"/>
          <w:lang w:val="hr-HR"/>
        </w:rPr>
        <w:t>a</w:t>
      </w:r>
      <w:r w:rsidR="006C5D46" w:rsidRPr="006C5D46">
        <w:rPr>
          <w:i w:val="0"/>
          <w:noProof/>
          <w:sz w:val="24"/>
          <w:szCs w:val="24"/>
          <w:lang w:val="hr-HR"/>
        </w:rPr>
        <w:t xml:space="preserve"> a odnose se na nabavu i ugradnju klima uređaja</w:t>
      </w:r>
      <w:r w:rsidR="00E1468B">
        <w:rPr>
          <w:i w:val="0"/>
          <w:noProof/>
          <w:sz w:val="24"/>
          <w:szCs w:val="24"/>
          <w:lang w:val="hr-HR"/>
        </w:rPr>
        <w:t>,</w:t>
      </w:r>
      <w:r w:rsidR="006C5D46" w:rsidRPr="006C5D46">
        <w:rPr>
          <w:i w:val="0"/>
          <w:noProof/>
          <w:sz w:val="24"/>
          <w:szCs w:val="24"/>
          <w:lang w:val="hr-HR"/>
        </w:rPr>
        <w:t xml:space="preserve"> nabavu ventilokonvektora</w:t>
      </w:r>
      <w:r w:rsidR="00E1468B">
        <w:rPr>
          <w:i w:val="0"/>
          <w:noProof/>
          <w:sz w:val="24"/>
          <w:szCs w:val="24"/>
          <w:lang w:val="hr-HR"/>
        </w:rPr>
        <w:t xml:space="preserve"> te nabavu i m</w:t>
      </w:r>
      <w:r w:rsidR="00E1468B" w:rsidRPr="00E1468B">
        <w:rPr>
          <w:i w:val="0"/>
          <w:noProof/>
          <w:sz w:val="24"/>
          <w:szCs w:val="24"/>
          <w:lang w:val="hr-HR"/>
        </w:rPr>
        <w:t>ontaž</w:t>
      </w:r>
      <w:r w:rsidR="00E1468B">
        <w:rPr>
          <w:i w:val="0"/>
          <w:noProof/>
          <w:sz w:val="24"/>
          <w:szCs w:val="24"/>
          <w:lang w:val="hr-HR"/>
        </w:rPr>
        <w:t>u</w:t>
      </w:r>
      <w:r w:rsidR="00E1468B" w:rsidRPr="00E1468B">
        <w:rPr>
          <w:i w:val="0"/>
          <w:noProof/>
          <w:sz w:val="24"/>
          <w:szCs w:val="24"/>
          <w:lang w:val="hr-HR"/>
        </w:rPr>
        <w:t xml:space="preserve"> sustava tehničke zaštite</w:t>
      </w:r>
      <w:r w:rsidRPr="006C5D46">
        <w:rPr>
          <w:i w:val="0"/>
          <w:noProof/>
          <w:sz w:val="24"/>
          <w:szCs w:val="24"/>
          <w:lang w:val="hr-HR"/>
        </w:rPr>
        <w:t xml:space="preserve">; </w:t>
      </w:r>
    </w:p>
    <w:p w14:paraId="3719CF90" w14:textId="633120F3" w:rsidR="00E1468B" w:rsidRDefault="00F36FEB" w:rsidP="00F36FEB">
      <w:pPr>
        <w:pStyle w:val="Uvuenotijeloteksta"/>
        <w:numPr>
          <w:ilvl w:val="0"/>
          <w:numId w:val="3"/>
        </w:numPr>
        <w:jc w:val="both"/>
        <w:rPr>
          <w:i w:val="0"/>
          <w:noProof/>
          <w:sz w:val="24"/>
          <w:szCs w:val="24"/>
          <w:lang w:val="hr-HR"/>
        </w:rPr>
      </w:pPr>
      <w:r w:rsidRPr="006C5D46">
        <w:rPr>
          <w:i w:val="0"/>
          <w:noProof/>
          <w:sz w:val="24"/>
          <w:szCs w:val="24"/>
          <w:lang w:val="hr-HR"/>
        </w:rPr>
        <w:t xml:space="preserve">rashodi za nabavu uređaja, strojeva i opreme za ostale namjene izvršeni su u iznosu od </w:t>
      </w:r>
      <w:r w:rsidR="00E1468B">
        <w:rPr>
          <w:i w:val="0"/>
          <w:noProof/>
          <w:sz w:val="24"/>
          <w:szCs w:val="24"/>
          <w:lang w:val="hr-HR"/>
        </w:rPr>
        <w:t>45.179,39</w:t>
      </w:r>
      <w:r w:rsidRPr="006C5D46">
        <w:rPr>
          <w:i w:val="0"/>
          <w:noProof/>
          <w:sz w:val="24"/>
          <w:szCs w:val="24"/>
          <w:lang w:val="hr-HR"/>
        </w:rPr>
        <w:t xml:space="preserve"> kun</w:t>
      </w:r>
      <w:r w:rsidR="00E1468B">
        <w:rPr>
          <w:i w:val="0"/>
          <w:noProof/>
          <w:sz w:val="24"/>
          <w:szCs w:val="24"/>
          <w:lang w:val="hr-HR"/>
        </w:rPr>
        <w:t>a</w:t>
      </w:r>
      <w:r w:rsidRPr="006C5D46">
        <w:rPr>
          <w:i w:val="0"/>
          <w:noProof/>
          <w:sz w:val="24"/>
          <w:szCs w:val="24"/>
          <w:lang w:val="hr-HR"/>
        </w:rPr>
        <w:t xml:space="preserve">, a odnose se </w:t>
      </w:r>
      <w:r w:rsidR="006C5D46" w:rsidRPr="006C5D46">
        <w:rPr>
          <w:i w:val="0"/>
          <w:noProof/>
          <w:sz w:val="24"/>
          <w:szCs w:val="24"/>
          <w:lang w:val="hr-HR"/>
        </w:rPr>
        <w:t>na nabavu uništivača dokumenata</w:t>
      </w:r>
      <w:r w:rsidR="00E1468B">
        <w:rPr>
          <w:i w:val="0"/>
          <w:noProof/>
          <w:sz w:val="24"/>
          <w:szCs w:val="24"/>
          <w:lang w:val="hr-HR"/>
        </w:rPr>
        <w:t>,</w:t>
      </w:r>
      <w:r w:rsidR="006C5D46" w:rsidRPr="006C5D46">
        <w:rPr>
          <w:i w:val="0"/>
          <w:noProof/>
          <w:sz w:val="24"/>
          <w:szCs w:val="24"/>
          <w:lang w:val="hr-HR"/>
        </w:rPr>
        <w:t xml:space="preserve"> sigurnosnih sefova</w:t>
      </w:r>
      <w:r w:rsidR="00E1468B">
        <w:rPr>
          <w:i w:val="0"/>
          <w:noProof/>
          <w:sz w:val="24"/>
          <w:szCs w:val="24"/>
          <w:lang w:val="hr-HR"/>
        </w:rPr>
        <w:t xml:space="preserve">, vatrogasnih aparata te </w:t>
      </w:r>
      <w:r w:rsidR="00E1468B" w:rsidRPr="00E1468B">
        <w:rPr>
          <w:i w:val="0"/>
          <w:noProof/>
          <w:sz w:val="24"/>
          <w:szCs w:val="24"/>
          <w:lang w:val="hr-HR"/>
        </w:rPr>
        <w:t>sustava tehničke zaštite</w:t>
      </w:r>
      <w:r w:rsidR="00E1468B">
        <w:rPr>
          <w:i w:val="0"/>
          <w:noProof/>
          <w:sz w:val="24"/>
          <w:szCs w:val="24"/>
          <w:lang w:val="hr-HR"/>
        </w:rPr>
        <w:t>;</w:t>
      </w:r>
    </w:p>
    <w:p w14:paraId="3FC4D847" w14:textId="0049C363" w:rsidR="00F36FEB" w:rsidRPr="00E1468B" w:rsidRDefault="00E1468B" w:rsidP="00F36FEB">
      <w:pPr>
        <w:pStyle w:val="Uvuenotijeloteksta"/>
        <w:numPr>
          <w:ilvl w:val="0"/>
          <w:numId w:val="3"/>
        </w:numPr>
        <w:jc w:val="both"/>
        <w:rPr>
          <w:i w:val="0"/>
          <w:iCs/>
          <w:noProof/>
          <w:sz w:val="24"/>
          <w:szCs w:val="24"/>
          <w:lang w:val="hr-HR"/>
        </w:rPr>
      </w:pPr>
      <w:r w:rsidRPr="00E1468B">
        <w:rPr>
          <w:i w:val="0"/>
          <w:iCs/>
          <w:sz w:val="24"/>
          <w:szCs w:val="24"/>
          <w:lang w:val="hr-HR"/>
        </w:rPr>
        <w:t xml:space="preserve">rashodi za nabavu prijevoznih sredstava u cestovnom prometu, u iznosu od 144.477,00 kuna, </w:t>
      </w:r>
      <w:r>
        <w:rPr>
          <w:i w:val="0"/>
          <w:iCs/>
          <w:sz w:val="24"/>
          <w:szCs w:val="24"/>
          <w:lang w:val="hr-HR"/>
        </w:rPr>
        <w:t>odnose se n</w:t>
      </w:r>
      <w:r w:rsidRPr="00E1468B">
        <w:rPr>
          <w:i w:val="0"/>
          <w:iCs/>
          <w:sz w:val="24"/>
          <w:szCs w:val="24"/>
          <w:lang w:val="hr-HR"/>
        </w:rPr>
        <w:t>a nabavu tri skutera za potrebe komunalnog i prometnog redarstva Grada Pule</w:t>
      </w:r>
      <w:r w:rsidR="00F36FEB" w:rsidRPr="00E1468B">
        <w:rPr>
          <w:i w:val="0"/>
          <w:iCs/>
          <w:noProof/>
          <w:sz w:val="24"/>
          <w:szCs w:val="24"/>
          <w:lang w:val="hr-HR"/>
        </w:rPr>
        <w:t xml:space="preserve">. </w:t>
      </w:r>
    </w:p>
    <w:p w14:paraId="6754B35D" w14:textId="77777777" w:rsidR="002472DC" w:rsidRDefault="002472DC" w:rsidP="00A97B92">
      <w:pPr>
        <w:pStyle w:val="Uvuenotijeloteksta"/>
        <w:ind w:firstLine="708"/>
        <w:jc w:val="both"/>
        <w:rPr>
          <w:noProof/>
          <w:sz w:val="24"/>
          <w:szCs w:val="24"/>
          <w:lang w:val="hr-HR"/>
        </w:rPr>
      </w:pPr>
    </w:p>
    <w:p w14:paraId="6164491F" w14:textId="73F8DC27" w:rsidR="00B10DD1" w:rsidRPr="000D15C4" w:rsidRDefault="00B10DD1" w:rsidP="00A97B92">
      <w:pPr>
        <w:pStyle w:val="Uvuenotijeloteksta"/>
        <w:ind w:firstLine="708"/>
        <w:jc w:val="both"/>
        <w:rPr>
          <w:i w:val="0"/>
          <w:noProof/>
          <w:sz w:val="24"/>
          <w:szCs w:val="24"/>
          <w:lang w:val="hr-HR"/>
        </w:rPr>
      </w:pPr>
      <w:r w:rsidRPr="000D15C4">
        <w:rPr>
          <w:noProof/>
          <w:sz w:val="24"/>
          <w:szCs w:val="24"/>
          <w:lang w:val="hr-HR"/>
        </w:rPr>
        <w:t>Aktivnost: Održavanje programskih rješenja informacijskog sustava,</w:t>
      </w:r>
      <w:r w:rsidRPr="000D15C4">
        <w:rPr>
          <w:i w:val="0"/>
          <w:noProof/>
          <w:sz w:val="24"/>
          <w:szCs w:val="24"/>
          <w:lang w:val="hr-HR"/>
        </w:rPr>
        <w:t xml:space="preserve"> rashodi za izvršenje aktivnosti planirani su u iznosu od </w:t>
      </w:r>
      <w:r w:rsidR="003F46D9">
        <w:rPr>
          <w:i w:val="0"/>
          <w:noProof/>
          <w:sz w:val="24"/>
          <w:szCs w:val="24"/>
          <w:lang w:val="hr-HR"/>
        </w:rPr>
        <w:t>1.5</w:t>
      </w:r>
      <w:r w:rsidR="00C53ECB">
        <w:rPr>
          <w:i w:val="0"/>
          <w:noProof/>
          <w:sz w:val="24"/>
          <w:szCs w:val="24"/>
          <w:lang w:val="hr-HR"/>
        </w:rPr>
        <w:t>3</w:t>
      </w:r>
      <w:r w:rsidR="00BB5DA6" w:rsidRPr="000D15C4">
        <w:rPr>
          <w:i w:val="0"/>
          <w:noProof/>
          <w:sz w:val="24"/>
          <w:szCs w:val="24"/>
          <w:lang w:val="hr-HR"/>
        </w:rPr>
        <w:t>0</w:t>
      </w:r>
      <w:r w:rsidRPr="000D15C4">
        <w:rPr>
          <w:i w:val="0"/>
          <w:noProof/>
          <w:sz w:val="24"/>
          <w:szCs w:val="24"/>
          <w:lang w:val="hr-HR"/>
        </w:rPr>
        <w:t xml:space="preserve">.000,00 kuna, a izvršeni u iznosu od </w:t>
      </w:r>
      <w:r w:rsidR="00E1468B">
        <w:rPr>
          <w:i w:val="0"/>
          <w:noProof/>
          <w:sz w:val="24"/>
          <w:szCs w:val="24"/>
          <w:lang w:val="hr-HR"/>
        </w:rPr>
        <w:t>1.410.925,18</w:t>
      </w:r>
      <w:r w:rsidRPr="000D15C4">
        <w:rPr>
          <w:i w:val="0"/>
          <w:noProof/>
          <w:sz w:val="24"/>
          <w:szCs w:val="24"/>
          <w:lang w:val="hr-HR"/>
        </w:rPr>
        <w:t xml:space="preserve"> kun</w:t>
      </w:r>
      <w:r w:rsidR="0002234A" w:rsidRPr="000D15C4">
        <w:rPr>
          <w:i w:val="0"/>
          <w:noProof/>
          <w:sz w:val="24"/>
          <w:szCs w:val="24"/>
          <w:lang w:val="hr-HR"/>
        </w:rPr>
        <w:t>a</w:t>
      </w:r>
      <w:r w:rsidRPr="000D15C4">
        <w:rPr>
          <w:i w:val="0"/>
          <w:noProof/>
          <w:sz w:val="24"/>
          <w:szCs w:val="24"/>
          <w:lang w:val="hr-HR"/>
        </w:rPr>
        <w:t xml:space="preserve"> ili </w:t>
      </w:r>
      <w:r w:rsidR="00E1468B">
        <w:rPr>
          <w:i w:val="0"/>
          <w:noProof/>
          <w:sz w:val="24"/>
          <w:szCs w:val="24"/>
          <w:lang w:val="hr-HR"/>
        </w:rPr>
        <w:t>92,22</w:t>
      </w:r>
      <w:r w:rsidRPr="000D15C4">
        <w:rPr>
          <w:i w:val="0"/>
          <w:noProof/>
          <w:sz w:val="24"/>
          <w:szCs w:val="24"/>
          <w:lang w:val="hr-HR"/>
        </w:rPr>
        <w:t>% u odnosu na plan, a odnose se na:</w:t>
      </w:r>
    </w:p>
    <w:p w14:paraId="5F5617CE" w14:textId="633B4891" w:rsidR="00B10DD1" w:rsidRPr="000D15C4" w:rsidRDefault="00366FBF"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rashode za tekuće i investicijsko održavanje softvera, a odnose se na uslugu održavanja financijskog i komunalnog informacijskog sustava Grada Pule, održavanja aplikacije Riznica</w:t>
      </w:r>
      <w:r w:rsidR="00B10DD1" w:rsidRPr="000D15C4">
        <w:rPr>
          <w:noProof/>
          <w:sz w:val="24"/>
          <w:szCs w:val="24"/>
          <w:lang w:val="hr-HR"/>
        </w:rPr>
        <w:t>,</w:t>
      </w:r>
      <w:r w:rsidR="00884BA7" w:rsidRPr="000D15C4">
        <w:rPr>
          <w:noProof/>
          <w:sz w:val="24"/>
          <w:szCs w:val="24"/>
          <w:lang w:val="hr-HR"/>
        </w:rPr>
        <w:t xml:space="preserve"> održavanja </w:t>
      </w:r>
      <w:r w:rsidR="00884BA7" w:rsidRPr="000D15C4">
        <w:rPr>
          <w:sz w:val="24"/>
          <w:szCs w:val="24"/>
          <w:lang w:val="hr-HR"/>
        </w:rPr>
        <w:t>web aplikacije „eGlasanje“</w:t>
      </w:r>
      <w:r w:rsidR="00B10DD1" w:rsidRPr="000D15C4">
        <w:rPr>
          <w:noProof/>
          <w:sz w:val="24"/>
          <w:szCs w:val="24"/>
          <w:lang w:val="hr-HR"/>
        </w:rPr>
        <w:t xml:space="preserve"> u iznosu od </w:t>
      </w:r>
      <w:r w:rsidR="001E2DE5">
        <w:rPr>
          <w:noProof/>
          <w:sz w:val="24"/>
          <w:szCs w:val="24"/>
          <w:lang w:val="hr-HR"/>
        </w:rPr>
        <w:t>931.109,52</w:t>
      </w:r>
      <w:r w:rsidR="00B10DD1" w:rsidRPr="000D15C4">
        <w:rPr>
          <w:noProof/>
          <w:sz w:val="24"/>
          <w:szCs w:val="24"/>
          <w:lang w:val="hr-HR"/>
        </w:rPr>
        <w:t xml:space="preserve"> kun</w:t>
      </w:r>
      <w:r w:rsidR="001E2DE5">
        <w:rPr>
          <w:noProof/>
          <w:sz w:val="24"/>
          <w:szCs w:val="24"/>
          <w:lang w:val="hr-HR"/>
        </w:rPr>
        <w:t>e</w:t>
      </w:r>
      <w:r w:rsidR="00B10DD1" w:rsidRPr="000D15C4">
        <w:rPr>
          <w:noProof/>
          <w:sz w:val="24"/>
          <w:szCs w:val="24"/>
          <w:lang w:val="hr-HR"/>
        </w:rPr>
        <w:t>;</w:t>
      </w:r>
    </w:p>
    <w:p w14:paraId="40ABC423" w14:textId="77777777" w:rsidR="001E2DE5" w:rsidRDefault="00B10DD1"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 xml:space="preserve">rashode za tekuće i investicijsko održavanje sustava za upravljanje dokumentima, u iznosu od </w:t>
      </w:r>
      <w:r w:rsidR="001E2DE5">
        <w:rPr>
          <w:noProof/>
          <w:sz w:val="24"/>
          <w:szCs w:val="24"/>
          <w:lang w:val="hr-HR"/>
        </w:rPr>
        <w:t>375.978,16</w:t>
      </w:r>
      <w:r w:rsidR="00BB5DA6" w:rsidRPr="000D15C4">
        <w:rPr>
          <w:noProof/>
          <w:sz w:val="24"/>
          <w:szCs w:val="24"/>
          <w:lang w:val="hr-HR"/>
        </w:rPr>
        <w:t xml:space="preserve"> kun</w:t>
      </w:r>
      <w:r w:rsidR="00C53ECB">
        <w:rPr>
          <w:noProof/>
          <w:sz w:val="24"/>
          <w:szCs w:val="24"/>
          <w:lang w:val="hr-HR"/>
        </w:rPr>
        <w:t>a</w:t>
      </w:r>
      <w:r w:rsidRPr="000D15C4">
        <w:rPr>
          <w:noProof/>
          <w:sz w:val="24"/>
          <w:szCs w:val="24"/>
          <w:lang w:val="hr-HR"/>
        </w:rPr>
        <w:t xml:space="preserve">, </w:t>
      </w:r>
      <w:r w:rsidR="00D10390" w:rsidRPr="00540E1E">
        <w:rPr>
          <w:noProof/>
          <w:sz w:val="24"/>
          <w:szCs w:val="24"/>
          <w:lang w:val="hr-HR"/>
        </w:rPr>
        <w:t>a odnose se na uslugu održavanja računalnog programa Sustav upravljanja predmetima i dokumentima te uslugu održavanja računalnog programa Upravljanje integriranim sustavom kvalitete</w:t>
      </w:r>
      <w:r w:rsidR="001E2DE5">
        <w:rPr>
          <w:noProof/>
          <w:sz w:val="24"/>
          <w:szCs w:val="24"/>
          <w:lang w:val="hr-HR"/>
        </w:rPr>
        <w:t>:</w:t>
      </w:r>
    </w:p>
    <w:p w14:paraId="36DFB070" w14:textId="65890CDF" w:rsidR="0002234A" w:rsidRPr="000D15C4" w:rsidRDefault="001E2DE5"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Pr>
          <w:noProof/>
          <w:sz w:val="24"/>
          <w:szCs w:val="24"/>
          <w:lang w:val="hr-HR"/>
        </w:rPr>
        <w:t xml:space="preserve">rashode za razvoj web servisa, </w:t>
      </w:r>
      <w:r w:rsidRPr="000D15C4">
        <w:rPr>
          <w:noProof/>
          <w:sz w:val="24"/>
          <w:szCs w:val="24"/>
          <w:lang w:val="hr-HR"/>
        </w:rPr>
        <w:t>odnose se na održavanje službenih web stranica Grada Pule</w:t>
      </w:r>
      <w:r>
        <w:rPr>
          <w:noProof/>
          <w:sz w:val="24"/>
          <w:szCs w:val="24"/>
          <w:lang w:val="hr-HR"/>
        </w:rPr>
        <w:t>, u iznosu od 103.837,50 kuna</w:t>
      </w:r>
      <w:r w:rsidR="00C53ECB">
        <w:rPr>
          <w:noProof/>
          <w:sz w:val="24"/>
          <w:szCs w:val="24"/>
          <w:lang w:val="hr-HR"/>
        </w:rPr>
        <w:t>.</w:t>
      </w:r>
    </w:p>
    <w:p w14:paraId="60B15FF8" w14:textId="77777777" w:rsidR="00A808F0" w:rsidRPr="000D15C4" w:rsidRDefault="00A808F0" w:rsidP="00D25A04">
      <w:pPr>
        <w:pStyle w:val="Uvuenotijeloteksta"/>
        <w:ind w:right="-1" w:firstLine="709"/>
        <w:jc w:val="both"/>
        <w:rPr>
          <w:noProof/>
          <w:sz w:val="24"/>
          <w:szCs w:val="24"/>
          <w:lang w:val="hr-HR"/>
        </w:rPr>
      </w:pPr>
    </w:p>
    <w:p w14:paraId="0FBB9579" w14:textId="18DA84E8" w:rsidR="00366FBF" w:rsidRDefault="00B10DD1" w:rsidP="00784641">
      <w:pPr>
        <w:ind w:firstLine="567"/>
        <w:jc w:val="both"/>
        <w:rPr>
          <w:sz w:val="24"/>
          <w:szCs w:val="24"/>
        </w:rPr>
      </w:pPr>
      <w:r w:rsidRPr="00BE549D">
        <w:rPr>
          <w:i/>
          <w:iCs/>
          <w:noProof/>
          <w:sz w:val="24"/>
          <w:szCs w:val="24"/>
          <w:lang w:val="hr-HR"/>
        </w:rPr>
        <w:t>Aktivnost: Održavanje objekata,</w:t>
      </w:r>
      <w:r w:rsidRPr="000D15C4">
        <w:rPr>
          <w:noProof/>
          <w:sz w:val="24"/>
          <w:szCs w:val="24"/>
          <w:lang w:val="hr-HR"/>
        </w:rPr>
        <w:t xml:space="preserve"> </w:t>
      </w:r>
      <w:r w:rsidRPr="000D15C4">
        <w:rPr>
          <w:iCs/>
          <w:noProof/>
          <w:sz w:val="24"/>
          <w:szCs w:val="24"/>
          <w:lang w:val="hr-HR"/>
        </w:rPr>
        <w:t xml:space="preserve">rashodi za izvršenje aktivnosti planirani su u iznosu od </w:t>
      </w:r>
      <w:r w:rsidR="00784641">
        <w:rPr>
          <w:iCs/>
          <w:noProof/>
          <w:sz w:val="24"/>
          <w:szCs w:val="24"/>
          <w:lang w:val="hr-HR"/>
        </w:rPr>
        <w:t>97.100</w:t>
      </w:r>
      <w:r w:rsidRPr="000D15C4">
        <w:rPr>
          <w:iCs/>
          <w:noProof/>
          <w:sz w:val="24"/>
          <w:szCs w:val="24"/>
          <w:lang w:val="hr-HR"/>
        </w:rPr>
        <w:t>,00 kuna</w:t>
      </w:r>
      <w:r w:rsidR="007D439D" w:rsidRPr="000D15C4">
        <w:rPr>
          <w:iCs/>
          <w:noProof/>
          <w:sz w:val="24"/>
          <w:szCs w:val="24"/>
          <w:lang w:val="hr-HR"/>
        </w:rPr>
        <w:t xml:space="preserve">, a izvršeni su u iznosu od </w:t>
      </w:r>
      <w:r w:rsidR="00784641">
        <w:rPr>
          <w:iCs/>
          <w:noProof/>
          <w:sz w:val="24"/>
          <w:szCs w:val="24"/>
          <w:lang w:val="hr-HR"/>
        </w:rPr>
        <w:t>96.992,04</w:t>
      </w:r>
      <w:r w:rsidR="007D439D" w:rsidRPr="000D15C4">
        <w:rPr>
          <w:iCs/>
          <w:noProof/>
          <w:sz w:val="24"/>
          <w:szCs w:val="24"/>
          <w:lang w:val="hr-HR"/>
        </w:rPr>
        <w:t xml:space="preserve"> kun</w:t>
      </w:r>
      <w:r w:rsidR="00144AC8">
        <w:rPr>
          <w:iCs/>
          <w:noProof/>
          <w:sz w:val="24"/>
          <w:szCs w:val="24"/>
          <w:lang w:val="hr-HR"/>
        </w:rPr>
        <w:t>e</w:t>
      </w:r>
      <w:r w:rsidR="007D439D" w:rsidRPr="000D15C4">
        <w:rPr>
          <w:iCs/>
          <w:noProof/>
          <w:sz w:val="24"/>
          <w:szCs w:val="24"/>
          <w:lang w:val="hr-HR"/>
        </w:rPr>
        <w:t xml:space="preserve"> ili </w:t>
      </w:r>
      <w:r w:rsidR="00784641">
        <w:rPr>
          <w:iCs/>
          <w:noProof/>
          <w:sz w:val="24"/>
          <w:szCs w:val="24"/>
          <w:lang w:val="hr-HR"/>
        </w:rPr>
        <w:t>99,89</w:t>
      </w:r>
      <w:r w:rsidR="007D439D" w:rsidRPr="000D15C4">
        <w:rPr>
          <w:iCs/>
          <w:noProof/>
          <w:sz w:val="24"/>
          <w:szCs w:val="24"/>
          <w:lang w:val="hr-HR"/>
        </w:rPr>
        <w:t>% u odnosu na plan</w:t>
      </w:r>
      <w:r w:rsidR="002877DE" w:rsidRPr="000D15C4">
        <w:rPr>
          <w:iCs/>
          <w:noProof/>
          <w:sz w:val="24"/>
          <w:szCs w:val="24"/>
          <w:lang w:val="hr-HR"/>
        </w:rPr>
        <w:t xml:space="preserve">, </w:t>
      </w:r>
      <w:r w:rsidR="003E6AA7" w:rsidRPr="003E6AA7">
        <w:rPr>
          <w:iCs/>
          <w:noProof/>
          <w:sz w:val="24"/>
          <w:szCs w:val="24"/>
        </w:rPr>
        <w:t xml:space="preserve">a odnose se na </w:t>
      </w:r>
      <w:r w:rsidR="003E6AA7" w:rsidRPr="003E6AA7">
        <w:rPr>
          <w:sz w:val="24"/>
          <w:szCs w:val="24"/>
        </w:rPr>
        <w:t>bojanje zidova i stropova u upravnim tijelima Grada Pule</w:t>
      </w:r>
      <w:r w:rsidR="00784641">
        <w:rPr>
          <w:sz w:val="24"/>
          <w:szCs w:val="24"/>
        </w:rPr>
        <w:t xml:space="preserve">, </w:t>
      </w:r>
      <w:r w:rsidR="00784641" w:rsidRPr="004136B1">
        <w:rPr>
          <w:iCs/>
          <w:sz w:val="24"/>
          <w:szCs w:val="24"/>
        </w:rPr>
        <w:t>radov</w:t>
      </w:r>
      <w:r w:rsidR="00784641">
        <w:rPr>
          <w:iCs/>
          <w:sz w:val="24"/>
          <w:szCs w:val="24"/>
        </w:rPr>
        <w:t>e</w:t>
      </w:r>
      <w:r w:rsidR="00784641" w:rsidRPr="004136B1">
        <w:rPr>
          <w:iCs/>
          <w:sz w:val="24"/>
          <w:szCs w:val="24"/>
        </w:rPr>
        <w:t xml:space="preserve"> na pregrađivanju ureda na objektu Sergijevaca 2, elektroinstalatersk</w:t>
      </w:r>
      <w:r w:rsidR="00784641">
        <w:rPr>
          <w:iCs/>
          <w:sz w:val="24"/>
          <w:szCs w:val="24"/>
        </w:rPr>
        <w:t>e</w:t>
      </w:r>
      <w:r w:rsidR="00784641" w:rsidRPr="004136B1">
        <w:rPr>
          <w:iCs/>
          <w:sz w:val="24"/>
          <w:szCs w:val="24"/>
        </w:rPr>
        <w:t xml:space="preserve"> radov</w:t>
      </w:r>
      <w:r w:rsidR="00784641">
        <w:rPr>
          <w:iCs/>
          <w:sz w:val="24"/>
          <w:szCs w:val="24"/>
        </w:rPr>
        <w:t>e</w:t>
      </w:r>
      <w:r w:rsidR="00784641" w:rsidRPr="004136B1">
        <w:rPr>
          <w:iCs/>
          <w:sz w:val="24"/>
          <w:szCs w:val="24"/>
        </w:rPr>
        <w:t xml:space="preserve"> u zgradama u kojima ureduju upravna tijela Grada</w:t>
      </w:r>
      <w:r w:rsidR="003E6AA7" w:rsidRPr="003E6AA7">
        <w:rPr>
          <w:sz w:val="24"/>
          <w:szCs w:val="24"/>
        </w:rPr>
        <w:t xml:space="preserve"> te na izradu glavnog projekta/projekta izvedenog stanja sustava tehničke zaštite (trg Forum, Augustov prolaz, Kandlerova ulica, Labinska ulica, Prolaz Sv. Nikole, Ulica Sergijevaca, Kapitolinski trg).</w:t>
      </w:r>
    </w:p>
    <w:p w14:paraId="4414F960" w14:textId="77777777" w:rsidR="003E6AA7" w:rsidRDefault="003E6AA7" w:rsidP="003E6AA7">
      <w:pPr>
        <w:pStyle w:val="Odlomakpopisa"/>
        <w:spacing w:line="240" w:lineRule="auto"/>
        <w:ind w:left="0" w:firstLine="708"/>
        <w:rPr>
          <w:i/>
          <w:iCs/>
          <w:noProof/>
          <w:sz w:val="24"/>
          <w:szCs w:val="24"/>
          <w:lang w:val="hr-HR"/>
        </w:rPr>
      </w:pPr>
    </w:p>
    <w:p w14:paraId="0B5D3052" w14:textId="3D72A7D7" w:rsidR="005607DD" w:rsidRPr="000D15C4" w:rsidRDefault="00B10DD1" w:rsidP="00D25A04">
      <w:pPr>
        <w:pStyle w:val="Uvuenotijeloteksta"/>
        <w:ind w:right="-1" w:firstLine="709"/>
        <w:jc w:val="both"/>
        <w:rPr>
          <w:i w:val="0"/>
          <w:noProof/>
          <w:sz w:val="24"/>
          <w:szCs w:val="24"/>
          <w:lang w:val="hr-HR"/>
        </w:rPr>
      </w:pPr>
      <w:r w:rsidRPr="000D15C4">
        <w:rPr>
          <w:noProof/>
          <w:sz w:val="24"/>
          <w:szCs w:val="24"/>
          <w:lang w:val="hr-HR"/>
        </w:rPr>
        <w:t>Kapitalni projekt: Informatizacija</w:t>
      </w:r>
      <w:r w:rsidRPr="000D15C4">
        <w:rPr>
          <w:i w:val="0"/>
          <w:noProof/>
          <w:sz w:val="24"/>
          <w:szCs w:val="24"/>
          <w:lang w:val="hr-HR"/>
        </w:rPr>
        <w:t xml:space="preserve">, rashodi za izvršenje projekta planirani su u iznosu od </w:t>
      </w:r>
      <w:r w:rsidR="00325FBB" w:rsidRPr="000D15C4">
        <w:rPr>
          <w:i w:val="0"/>
          <w:noProof/>
          <w:sz w:val="24"/>
          <w:szCs w:val="24"/>
          <w:lang w:val="hr-HR"/>
        </w:rPr>
        <w:t>1.</w:t>
      </w:r>
      <w:r w:rsidR="001F73F9">
        <w:rPr>
          <w:i w:val="0"/>
          <w:noProof/>
          <w:sz w:val="24"/>
          <w:szCs w:val="24"/>
          <w:lang w:val="hr-HR"/>
        </w:rPr>
        <w:t>48</w:t>
      </w:r>
      <w:r w:rsidR="00085814" w:rsidRPr="000D15C4">
        <w:rPr>
          <w:i w:val="0"/>
          <w:noProof/>
          <w:sz w:val="24"/>
          <w:szCs w:val="24"/>
          <w:lang w:val="hr-HR"/>
        </w:rPr>
        <w:t>0</w:t>
      </w:r>
      <w:r w:rsidRPr="000D15C4">
        <w:rPr>
          <w:i w:val="0"/>
          <w:noProof/>
          <w:sz w:val="24"/>
          <w:szCs w:val="24"/>
          <w:lang w:val="hr-HR"/>
        </w:rPr>
        <w:t>.000,00 kuna</w:t>
      </w:r>
      <w:r w:rsidR="005607DD" w:rsidRPr="000D15C4">
        <w:rPr>
          <w:i w:val="0"/>
          <w:noProof/>
          <w:sz w:val="24"/>
          <w:szCs w:val="24"/>
          <w:lang w:val="hr-HR"/>
        </w:rPr>
        <w:t xml:space="preserve">, a izvršeni u iznosu od </w:t>
      </w:r>
      <w:r w:rsidR="00E24C46">
        <w:rPr>
          <w:i w:val="0"/>
          <w:noProof/>
          <w:sz w:val="24"/>
          <w:szCs w:val="24"/>
          <w:lang w:val="hr-HR"/>
        </w:rPr>
        <w:t>1.191.692,81</w:t>
      </w:r>
      <w:r w:rsidR="005607DD" w:rsidRPr="000D15C4">
        <w:rPr>
          <w:i w:val="0"/>
          <w:noProof/>
          <w:sz w:val="24"/>
          <w:szCs w:val="24"/>
          <w:lang w:val="hr-HR"/>
        </w:rPr>
        <w:t xml:space="preserve"> kun</w:t>
      </w:r>
      <w:r w:rsidR="00E24C46">
        <w:rPr>
          <w:i w:val="0"/>
          <w:noProof/>
          <w:sz w:val="24"/>
          <w:szCs w:val="24"/>
          <w:lang w:val="hr-HR"/>
        </w:rPr>
        <w:t>u</w:t>
      </w:r>
      <w:r w:rsidR="005607DD" w:rsidRPr="000D15C4">
        <w:rPr>
          <w:i w:val="0"/>
          <w:noProof/>
          <w:sz w:val="24"/>
          <w:szCs w:val="24"/>
          <w:lang w:val="hr-HR"/>
        </w:rPr>
        <w:t xml:space="preserve"> ili </w:t>
      </w:r>
      <w:r w:rsidR="00E24C46">
        <w:rPr>
          <w:i w:val="0"/>
          <w:noProof/>
          <w:sz w:val="24"/>
          <w:szCs w:val="24"/>
          <w:lang w:val="hr-HR"/>
        </w:rPr>
        <w:t>80,52</w:t>
      </w:r>
      <w:r w:rsidR="005607DD" w:rsidRPr="000D15C4">
        <w:rPr>
          <w:i w:val="0"/>
          <w:noProof/>
          <w:sz w:val="24"/>
          <w:szCs w:val="24"/>
          <w:lang w:val="hr-HR"/>
        </w:rPr>
        <w:t>% u odnosu na plan, a odnose se na:</w:t>
      </w:r>
    </w:p>
    <w:p w14:paraId="11135D9C" w14:textId="67F8CF22" w:rsidR="005607DD" w:rsidRPr="000D15C4" w:rsidRDefault="005607DD"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zakupnine - </w:t>
      </w:r>
      <w:r w:rsidR="00102C53" w:rsidRPr="00102C53">
        <w:rPr>
          <w:noProof/>
          <w:sz w:val="24"/>
          <w:szCs w:val="24"/>
          <w:lang w:val="hr-HR"/>
        </w:rPr>
        <w:t xml:space="preserve">najam računala i računalne opreme, najam softvera, najam opreme za potrebe Gradskog vijeća te </w:t>
      </w:r>
      <w:r w:rsidR="00102C53" w:rsidRPr="00102C53">
        <w:rPr>
          <w:sz w:val="24"/>
          <w:szCs w:val="24"/>
          <w:lang w:val="hr-HR"/>
        </w:rPr>
        <w:t>najam konferencijske opreme za Gradsko vijeće</w:t>
      </w:r>
      <w:r w:rsidR="000527E4" w:rsidRPr="00102C53">
        <w:rPr>
          <w:sz w:val="24"/>
          <w:szCs w:val="24"/>
          <w:lang w:val="hr-HR"/>
        </w:rPr>
        <w:t>,</w:t>
      </w:r>
      <w:r w:rsidRPr="000D15C4">
        <w:rPr>
          <w:noProof/>
          <w:sz w:val="24"/>
          <w:szCs w:val="24"/>
          <w:lang w:val="hr-HR"/>
        </w:rPr>
        <w:t xml:space="preserve"> u iznosu od </w:t>
      </w:r>
      <w:r w:rsidR="00E24C46">
        <w:rPr>
          <w:noProof/>
          <w:sz w:val="24"/>
          <w:szCs w:val="24"/>
          <w:lang w:val="hr-HR"/>
        </w:rPr>
        <w:t>564.934,85</w:t>
      </w:r>
      <w:r w:rsidRPr="000D15C4">
        <w:rPr>
          <w:noProof/>
          <w:sz w:val="24"/>
          <w:szCs w:val="24"/>
          <w:lang w:val="hr-HR"/>
        </w:rPr>
        <w:t xml:space="preserve"> kun</w:t>
      </w:r>
      <w:r w:rsidR="00E24C46">
        <w:rPr>
          <w:noProof/>
          <w:sz w:val="24"/>
          <w:szCs w:val="24"/>
          <w:lang w:val="hr-HR"/>
        </w:rPr>
        <w:t>a</w:t>
      </w:r>
      <w:r w:rsidRPr="000D15C4">
        <w:rPr>
          <w:noProof/>
          <w:sz w:val="24"/>
          <w:szCs w:val="24"/>
          <w:lang w:val="hr-HR"/>
        </w:rPr>
        <w:t>;</w:t>
      </w:r>
    </w:p>
    <w:p w14:paraId="723301F8" w14:textId="4BEAAA2C" w:rsidR="0061342A" w:rsidRDefault="0093470F" w:rsidP="0069789D">
      <w:pPr>
        <w:pStyle w:val="Tijeloteksta"/>
        <w:widowControl w:val="0"/>
        <w:numPr>
          <w:ilvl w:val="0"/>
          <w:numId w:val="3"/>
        </w:numPr>
        <w:adjustRightInd w:val="0"/>
        <w:textAlignment w:val="baseline"/>
        <w:rPr>
          <w:noProof/>
          <w:sz w:val="24"/>
          <w:szCs w:val="24"/>
          <w:lang w:val="hr-HR"/>
        </w:rPr>
      </w:pPr>
      <w:r w:rsidRPr="00513954">
        <w:rPr>
          <w:noProof/>
          <w:sz w:val="24"/>
          <w:szCs w:val="24"/>
          <w:lang w:val="hr-HR"/>
        </w:rPr>
        <w:t>licence –</w:t>
      </w:r>
      <w:r w:rsidR="004D7F46" w:rsidRPr="00513954">
        <w:rPr>
          <w:sz w:val="24"/>
          <w:szCs w:val="24"/>
          <w:lang w:val="hr-HR"/>
        </w:rPr>
        <w:t xml:space="preserve"> licence </w:t>
      </w:r>
      <w:r w:rsidR="00513954" w:rsidRPr="00513954">
        <w:rPr>
          <w:sz w:val="24"/>
          <w:szCs w:val="24"/>
          <w:lang w:val="hr-HR"/>
        </w:rPr>
        <w:t>MS Echange, MS Office 2021</w:t>
      </w:r>
      <w:r w:rsidRPr="00513954">
        <w:rPr>
          <w:sz w:val="24"/>
          <w:szCs w:val="24"/>
          <w:lang w:val="hr-HR"/>
        </w:rPr>
        <w:t xml:space="preserve">, </w:t>
      </w:r>
      <w:r w:rsidR="00E24C46" w:rsidRPr="00D13A04">
        <w:rPr>
          <w:sz w:val="24"/>
          <w:szCs w:val="24"/>
        </w:rPr>
        <w:t>BricsCAD</w:t>
      </w:r>
      <w:r w:rsidR="00E24C46" w:rsidRPr="00513954">
        <w:rPr>
          <w:sz w:val="24"/>
          <w:szCs w:val="24"/>
          <w:lang w:val="hr-HR"/>
        </w:rPr>
        <w:t xml:space="preserve"> </w:t>
      </w:r>
      <w:r w:rsidRPr="00513954">
        <w:rPr>
          <w:sz w:val="24"/>
          <w:szCs w:val="24"/>
          <w:lang w:val="hr-HR"/>
        </w:rPr>
        <w:t xml:space="preserve">u iznosu od </w:t>
      </w:r>
      <w:r w:rsidR="00E24C46">
        <w:rPr>
          <w:sz w:val="24"/>
          <w:szCs w:val="24"/>
          <w:lang w:val="hr-HR"/>
        </w:rPr>
        <w:t>305.039,55</w:t>
      </w:r>
      <w:r w:rsidRPr="00513954">
        <w:rPr>
          <w:sz w:val="24"/>
          <w:szCs w:val="24"/>
          <w:lang w:val="hr-HR"/>
        </w:rPr>
        <w:t xml:space="preserve"> kuna;</w:t>
      </w:r>
      <w:r w:rsidR="004D7F46" w:rsidRPr="00513954">
        <w:rPr>
          <w:sz w:val="24"/>
          <w:szCs w:val="24"/>
          <w:lang w:val="hr-HR"/>
        </w:rPr>
        <w:t xml:space="preserve"> </w:t>
      </w:r>
    </w:p>
    <w:p w14:paraId="6BC1FFE8" w14:textId="2D5E424E" w:rsidR="00E24C46" w:rsidRPr="00E24C46" w:rsidRDefault="00E24C46" w:rsidP="0069789D">
      <w:pPr>
        <w:pStyle w:val="Tijeloteksta"/>
        <w:widowControl w:val="0"/>
        <w:numPr>
          <w:ilvl w:val="0"/>
          <w:numId w:val="3"/>
        </w:numPr>
        <w:adjustRightInd w:val="0"/>
        <w:textAlignment w:val="baseline"/>
        <w:rPr>
          <w:noProof/>
          <w:sz w:val="24"/>
          <w:szCs w:val="24"/>
          <w:lang w:val="hr-HR"/>
        </w:rPr>
      </w:pPr>
      <w:r w:rsidRPr="00E24C46">
        <w:rPr>
          <w:sz w:val="24"/>
          <w:szCs w:val="24"/>
        </w:rPr>
        <w:t>licence za program za digitalizaciju javnih poziva ili natječaja u Gradu Puli u iznosu od 155.000,00 kuna;</w:t>
      </w:r>
    </w:p>
    <w:p w14:paraId="4AD5F584" w14:textId="7AAC5E6C" w:rsidR="00085814" w:rsidRDefault="006D5D23"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rashode za nabavu računala i računalne opreme u iznosu od </w:t>
      </w:r>
      <w:r w:rsidR="00E24C46">
        <w:rPr>
          <w:noProof/>
          <w:sz w:val="24"/>
          <w:szCs w:val="24"/>
          <w:lang w:val="hr-HR"/>
        </w:rPr>
        <w:t>143.644,00</w:t>
      </w:r>
      <w:r w:rsidR="0047239C" w:rsidRPr="000D15C4">
        <w:rPr>
          <w:noProof/>
          <w:sz w:val="24"/>
          <w:szCs w:val="24"/>
          <w:lang w:val="hr-HR"/>
        </w:rPr>
        <w:t xml:space="preserve"> kun</w:t>
      </w:r>
      <w:r w:rsidR="00C2640A">
        <w:rPr>
          <w:noProof/>
          <w:sz w:val="24"/>
          <w:szCs w:val="24"/>
          <w:lang w:val="hr-HR"/>
        </w:rPr>
        <w:t>e</w:t>
      </w:r>
      <w:r w:rsidRPr="000D15C4">
        <w:rPr>
          <w:noProof/>
          <w:sz w:val="24"/>
          <w:szCs w:val="24"/>
          <w:lang w:val="hr-HR"/>
        </w:rPr>
        <w:t xml:space="preserve">, </w:t>
      </w:r>
      <w:r w:rsidR="00D10390" w:rsidRPr="00540E1E">
        <w:rPr>
          <w:noProof/>
          <w:sz w:val="24"/>
          <w:szCs w:val="24"/>
          <w:lang w:val="hr-HR"/>
        </w:rPr>
        <w:t>odnose se na nabavu notebooka</w:t>
      </w:r>
      <w:r w:rsidR="001F73F9">
        <w:rPr>
          <w:noProof/>
          <w:sz w:val="24"/>
          <w:szCs w:val="24"/>
          <w:lang w:val="hr-HR"/>
        </w:rPr>
        <w:t xml:space="preserve">, </w:t>
      </w:r>
      <w:r w:rsidR="006F005D">
        <w:rPr>
          <w:noProof/>
          <w:sz w:val="24"/>
          <w:szCs w:val="24"/>
          <w:lang w:val="hr-HR"/>
        </w:rPr>
        <w:t xml:space="preserve">računala, </w:t>
      </w:r>
      <w:r w:rsidR="001F73F9">
        <w:rPr>
          <w:noProof/>
          <w:sz w:val="24"/>
          <w:szCs w:val="24"/>
          <w:lang w:val="hr-HR"/>
        </w:rPr>
        <w:t xml:space="preserve">web kamere, </w:t>
      </w:r>
      <w:r w:rsidR="001B7DB4">
        <w:rPr>
          <w:noProof/>
          <w:sz w:val="24"/>
          <w:szCs w:val="24"/>
          <w:lang w:val="hr-HR"/>
        </w:rPr>
        <w:t>projektora</w:t>
      </w:r>
      <w:r w:rsidR="00513954">
        <w:rPr>
          <w:noProof/>
          <w:sz w:val="24"/>
          <w:szCs w:val="24"/>
          <w:lang w:val="hr-HR"/>
        </w:rPr>
        <w:t>, printera</w:t>
      </w:r>
      <w:r w:rsidR="00085814" w:rsidRPr="000D15C4">
        <w:rPr>
          <w:noProof/>
          <w:sz w:val="24"/>
          <w:szCs w:val="24"/>
          <w:lang w:val="hr-HR"/>
        </w:rPr>
        <w:t>;</w:t>
      </w:r>
    </w:p>
    <w:p w14:paraId="2EFAD668" w14:textId="59CFDA48" w:rsidR="006D5D23" w:rsidRDefault="00E24C46" w:rsidP="00C12589">
      <w:pPr>
        <w:widowControl w:val="0"/>
        <w:numPr>
          <w:ilvl w:val="0"/>
          <w:numId w:val="3"/>
        </w:numPr>
        <w:adjustRightInd w:val="0"/>
        <w:jc w:val="both"/>
        <w:textAlignment w:val="baseline"/>
        <w:rPr>
          <w:noProof/>
          <w:sz w:val="24"/>
          <w:szCs w:val="24"/>
          <w:lang w:val="hr-HR"/>
        </w:rPr>
      </w:pPr>
      <w:r>
        <w:rPr>
          <w:noProof/>
          <w:sz w:val="24"/>
          <w:szCs w:val="24"/>
          <w:lang w:val="hr-HR"/>
        </w:rPr>
        <w:t xml:space="preserve">ulaganja u računalne programe, u iznosu od 23.074,41 kunu, odnose se na </w:t>
      </w:r>
      <w:r w:rsidRPr="00D13A04">
        <w:rPr>
          <w:sz w:val="24"/>
          <w:szCs w:val="24"/>
        </w:rPr>
        <w:t>povezivanj</w:t>
      </w:r>
      <w:r>
        <w:rPr>
          <w:sz w:val="24"/>
          <w:szCs w:val="24"/>
        </w:rPr>
        <w:t>e</w:t>
      </w:r>
      <w:r w:rsidRPr="00D13A04">
        <w:rPr>
          <w:sz w:val="24"/>
          <w:szCs w:val="24"/>
        </w:rPr>
        <w:t xml:space="preserve"> sustava eZahtjevi s NIAS-om</w:t>
      </w:r>
      <w:r>
        <w:rPr>
          <w:sz w:val="24"/>
          <w:szCs w:val="24"/>
        </w:rPr>
        <w:t xml:space="preserve"> te je</w:t>
      </w:r>
      <w:r w:rsidRPr="00D13A04">
        <w:rPr>
          <w:sz w:val="24"/>
          <w:szCs w:val="24"/>
        </w:rPr>
        <w:t xml:space="preserve"> </w:t>
      </w:r>
      <w:r>
        <w:rPr>
          <w:sz w:val="24"/>
          <w:szCs w:val="24"/>
        </w:rPr>
        <w:t>izvršen</w:t>
      </w:r>
      <w:r w:rsidRPr="00D13A04">
        <w:rPr>
          <w:sz w:val="24"/>
          <w:szCs w:val="24"/>
        </w:rPr>
        <w:t xml:space="preserve"> probni rad u testnoj okolini</w:t>
      </w:r>
      <w:r w:rsidR="006D5D23" w:rsidRPr="00E84D3F">
        <w:rPr>
          <w:noProof/>
          <w:sz w:val="24"/>
          <w:szCs w:val="24"/>
          <w:lang w:val="hr-HR"/>
        </w:rPr>
        <w:t xml:space="preserve">. </w:t>
      </w:r>
    </w:p>
    <w:p w14:paraId="3E8ABCC0" w14:textId="77777777" w:rsidR="00E24C46" w:rsidRPr="00E24C46" w:rsidRDefault="00E24C46" w:rsidP="00E24C46">
      <w:pPr>
        <w:pStyle w:val="Tijeloteksta"/>
        <w:ind w:left="360" w:right="-1"/>
        <w:rPr>
          <w:iCs/>
          <w:szCs w:val="24"/>
        </w:rPr>
      </w:pPr>
    </w:p>
    <w:p w14:paraId="7CD65709" w14:textId="71C85785" w:rsidR="00E24C46" w:rsidRPr="006702BB" w:rsidRDefault="00E24C46" w:rsidP="000C5DB6">
      <w:pPr>
        <w:pStyle w:val="Uvuenotijeloteksta"/>
        <w:ind w:right="-1" w:firstLine="709"/>
        <w:jc w:val="both"/>
        <w:rPr>
          <w:i w:val="0"/>
          <w:iCs/>
          <w:noProof/>
          <w:sz w:val="24"/>
          <w:szCs w:val="24"/>
          <w:lang w:val="hr-HR"/>
        </w:rPr>
      </w:pPr>
      <w:r w:rsidRPr="000C5DB6">
        <w:rPr>
          <w:noProof/>
          <w:sz w:val="24"/>
          <w:szCs w:val="24"/>
          <w:lang w:val="hr-HR"/>
        </w:rPr>
        <w:t xml:space="preserve">Kapitalni projekt: Dizalica topline objekt Forum 1, </w:t>
      </w:r>
      <w:r w:rsidR="000C5DB6" w:rsidRPr="000D15C4">
        <w:rPr>
          <w:i w:val="0"/>
          <w:noProof/>
          <w:sz w:val="24"/>
          <w:szCs w:val="24"/>
          <w:lang w:val="hr-HR"/>
        </w:rPr>
        <w:t xml:space="preserve">rashodi za izvršenje projekta planirani su </w:t>
      </w:r>
      <w:r w:rsidR="000C5DB6" w:rsidRPr="006F005D">
        <w:rPr>
          <w:i w:val="0"/>
          <w:noProof/>
          <w:sz w:val="24"/>
          <w:szCs w:val="24"/>
          <w:lang w:val="hr-HR"/>
        </w:rPr>
        <w:t xml:space="preserve">u iznosu od 25.000,00 kuna, a izvršeni u iznosu od 24.375,00 kuna ili 97,50% u odnosu na plan,  </w:t>
      </w:r>
      <w:r w:rsidRPr="006F005D">
        <w:rPr>
          <w:i w:val="0"/>
          <w:noProof/>
          <w:sz w:val="24"/>
          <w:szCs w:val="24"/>
          <w:lang w:val="hr-HR"/>
        </w:rPr>
        <w:t>za izradu projektne dokumentacije</w:t>
      </w:r>
      <w:r w:rsidR="000C5DB6" w:rsidRPr="006F005D">
        <w:rPr>
          <w:i w:val="0"/>
          <w:sz w:val="24"/>
          <w:szCs w:val="24"/>
        </w:rPr>
        <w:t xml:space="preserve"> za dizalicu topline za objekt Forum 1</w:t>
      </w:r>
      <w:r w:rsidRPr="006F005D">
        <w:rPr>
          <w:i w:val="0"/>
          <w:noProof/>
          <w:sz w:val="24"/>
          <w:szCs w:val="24"/>
          <w:lang w:val="hr-HR"/>
        </w:rPr>
        <w:t xml:space="preserve"> </w:t>
      </w:r>
      <w:r w:rsidR="000C5DB6" w:rsidRPr="006F005D">
        <w:rPr>
          <w:i w:val="0"/>
          <w:sz w:val="24"/>
          <w:szCs w:val="24"/>
        </w:rPr>
        <w:t>koju je zbog zastarjelosti</w:t>
      </w:r>
      <w:r w:rsidR="000C5DB6" w:rsidRPr="006702BB">
        <w:rPr>
          <w:i w:val="0"/>
          <w:iCs/>
          <w:sz w:val="24"/>
          <w:szCs w:val="24"/>
        </w:rPr>
        <w:t xml:space="preserve"> </w:t>
      </w:r>
      <w:r w:rsidR="000C5DB6" w:rsidRPr="006702BB">
        <w:rPr>
          <w:i w:val="0"/>
          <w:iCs/>
          <w:sz w:val="24"/>
          <w:szCs w:val="24"/>
        </w:rPr>
        <w:lastRenderedPageBreak/>
        <w:t>tehnologije potrebno izraditi radi nabave nove dizalice topline koja će se ujedno koristiti i za zagrijavanje zgrade jer je dosadašnjim sustavom grijanje bilo riješeno sa grijanjem iz kotlovnice na loživo ulje</w:t>
      </w:r>
      <w:r w:rsidRPr="006702BB">
        <w:rPr>
          <w:i w:val="0"/>
          <w:iCs/>
          <w:noProof/>
          <w:sz w:val="24"/>
          <w:szCs w:val="24"/>
          <w:lang w:val="hr-HR"/>
        </w:rPr>
        <w:t xml:space="preserve">. </w:t>
      </w:r>
    </w:p>
    <w:p w14:paraId="21CC1D91" w14:textId="77777777" w:rsidR="00F10253" w:rsidRDefault="00F10253" w:rsidP="00E73B6C">
      <w:pPr>
        <w:ind w:firstLine="720"/>
        <w:rPr>
          <w:noProof/>
          <w:sz w:val="24"/>
          <w:szCs w:val="24"/>
          <w:lang w:val="hr-HR"/>
        </w:rPr>
      </w:pPr>
    </w:p>
    <w:p w14:paraId="69C90977" w14:textId="455D27C9" w:rsidR="00E73B6C" w:rsidRPr="000D15C4" w:rsidRDefault="00E73B6C" w:rsidP="00E73B6C">
      <w:pPr>
        <w:ind w:firstLine="720"/>
        <w:rPr>
          <w:noProof/>
          <w:sz w:val="24"/>
          <w:szCs w:val="24"/>
          <w:lang w:val="hr-HR"/>
        </w:rPr>
      </w:pPr>
      <w:r w:rsidRPr="000D15C4">
        <w:rPr>
          <w:noProof/>
          <w:sz w:val="24"/>
          <w:szCs w:val="24"/>
          <w:lang w:val="hr-HR"/>
        </w:rPr>
        <w:t xml:space="preserve">PROGRAM: RAZVOJ MJESNE SAMOUPRAVE </w:t>
      </w:r>
    </w:p>
    <w:p w14:paraId="607CF7F7" w14:textId="77777777" w:rsidR="00E73B6C" w:rsidRPr="000D15C4" w:rsidRDefault="00E73B6C" w:rsidP="00E73B6C">
      <w:pPr>
        <w:ind w:firstLine="708"/>
        <w:rPr>
          <w:noProof/>
          <w:color w:val="000000"/>
          <w:sz w:val="24"/>
          <w:szCs w:val="24"/>
          <w:highlight w:val="yellow"/>
          <w:lang w:val="hr-HR"/>
        </w:rPr>
      </w:pPr>
    </w:p>
    <w:p w14:paraId="179241C8" w14:textId="3CB86F92" w:rsidR="004D6811" w:rsidRPr="000D15C4" w:rsidRDefault="004D6811" w:rsidP="000444BE">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daljnji razvoj mjesne samouprave na području grada koji se realizira kroz rad Vijeća mjesnih odbora, njihovih radnih tijela, ustanova, udruga i građana, a sve sukladno Programima rada i Financijskim planovima te drugim aktima donijete od strane Vijeća mjesnih odbora. U cilju daljnjeg razvoja mjesne samouprave, osigurava</w:t>
      </w:r>
      <w:r w:rsidR="00C2640A">
        <w:rPr>
          <w:sz w:val="24"/>
          <w:szCs w:val="24"/>
          <w:lang w:val="hr-HR"/>
        </w:rPr>
        <w:t xml:space="preserve">ju </w:t>
      </w:r>
      <w:r w:rsidRPr="000D15C4">
        <w:rPr>
          <w:sz w:val="24"/>
          <w:szCs w:val="24"/>
          <w:lang w:val="hr-HR"/>
        </w:rPr>
        <w:t>se primjereni uvjeti u prostorima mjesne samouprave i administrativn</w:t>
      </w:r>
      <w:r w:rsidR="00C2640A">
        <w:rPr>
          <w:sz w:val="24"/>
          <w:szCs w:val="24"/>
          <w:lang w:val="hr-HR"/>
        </w:rPr>
        <w:t>a</w:t>
      </w:r>
      <w:r w:rsidRPr="000D15C4">
        <w:rPr>
          <w:sz w:val="24"/>
          <w:szCs w:val="24"/>
          <w:lang w:val="hr-HR"/>
        </w:rPr>
        <w:t xml:space="preserve"> potpor</w:t>
      </w:r>
      <w:r w:rsidR="00C2640A">
        <w:rPr>
          <w:sz w:val="24"/>
          <w:szCs w:val="24"/>
          <w:lang w:val="hr-HR"/>
        </w:rPr>
        <w:t>a</w:t>
      </w:r>
      <w:r w:rsidRPr="000D15C4">
        <w:rPr>
          <w:sz w:val="24"/>
          <w:szCs w:val="24"/>
          <w:lang w:val="hr-HR"/>
        </w:rPr>
        <w:t xml:space="preserve"> za redovan rad tijela mjesne samouprave te programsk</w:t>
      </w:r>
      <w:r w:rsidR="00C2640A">
        <w:rPr>
          <w:sz w:val="24"/>
          <w:szCs w:val="24"/>
          <w:lang w:val="hr-HR"/>
        </w:rPr>
        <w:t>ih</w:t>
      </w:r>
      <w:r w:rsidRPr="000D15C4">
        <w:rPr>
          <w:sz w:val="24"/>
          <w:szCs w:val="24"/>
          <w:lang w:val="hr-HR"/>
        </w:rPr>
        <w:t xml:space="preserve"> aktivnost</w:t>
      </w:r>
      <w:r w:rsidR="00C2640A">
        <w:rPr>
          <w:sz w:val="24"/>
          <w:szCs w:val="24"/>
          <w:lang w:val="hr-HR"/>
        </w:rPr>
        <w:t xml:space="preserve">i </w:t>
      </w:r>
      <w:r w:rsidRPr="000D15C4">
        <w:rPr>
          <w:sz w:val="24"/>
          <w:szCs w:val="24"/>
          <w:lang w:val="hr-HR"/>
        </w:rPr>
        <w:t xml:space="preserve">Vijeća mjesnih odbora.  </w:t>
      </w:r>
    </w:p>
    <w:p w14:paraId="1124886B" w14:textId="77777777" w:rsidR="00A463B4" w:rsidRPr="000D15C4" w:rsidRDefault="00A463B4" w:rsidP="00D464AB">
      <w:pPr>
        <w:rPr>
          <w:sz w:val="24"/>
          <w:lang w:val="hr-HR"/>
        </w:rPr>
      </w:pPr>
    </w:p>
    <w:p w14:paraId="6D3B6D04" w14:textId="77777777" w:rsidR="00563AF4" w:rsidRPr="000D15C4" w:rsidRDefault="00563AF4" w:rsidP="00563AF4">
      <w:pPr>
        <w:ind w:firstLine="708"/>
        <w:jc w:val="both"/>
        <w:rPr>
          <w:noProof/>
          <w:sz w:val="24"/>
          <w:szCs w:val="24"/>
          <w:lang w:val="hr-HR"/>
        </w:rPr>
      </w:pPr>
      <w:r w:rsidRPr="000D15C4">
        <w:rPr>
          <w:noProof/>
          <w:sz w:val="24"/>
          <w:szCs w:val="24"/>
          <w:lang w:val="hr-HR"/>
        </w:rPr>
        <w:t xml:space="preserve">Pokazatelji uspješnosti: </w:t>
      </w:r>
    </w:p>
    <w:p w14:paraId="636DC92E" w14:textId="77777777" w:rsidR="00057B8D" w:rsidRPr="000D15C4" w:rsidRDefault="00057B8D" w:rsidP="00383FD9">
      <w:pPr>
        <w:numPr>
          <w:ilvl w:val="0"/>
          <w:numId w:val="24"/>
        </w:numPr>
        <w:tabs>
          <w:tab w:val="clear" w:pos="1578"/>
        </w:tabs>
        <w:ind w:left="426" w:hanging="568"/>
        <w:jc w:val="both"/>
        <w:rPr>
          <w:noProof/>
          <w:sz w:val="24"/>
          <w:szCs w:val="24"/>
          <w:lang w:val="hr-HR"/>
        </w:rPr>
      </w:pPr>
      <w:r w:rsidRPr="000D15C4">
        <w:rPr>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05CBD756" w14:textId="77777777" w:rsidR="00057B8D" w:rsidRPr="000D15C4" w:rsidRDefault="00057B8D" w:rsidP="00383FD9">
      <w:pPr>
        <w:numPr>
          <w:ilvl w:val="0"/>
          <w:numId w:val="24"/>
        </w:numPr>
        <w:tabs>
          <w:tab w:val="clear" w:pos="1578"/>
        </w:tabs>
        <w:ind w:left="426" w:hanging="568"/>
        <w:jc w:val="both"/>
        <w:rPr>
          <w:noProof/>
          <w:sz w:val="24"/>
          <w:szCs w:val="24"/>
          <w:lang w:val="hr-HR"/>
        </w:rPr>
      </w:pPr>
      <w:r w:rsidRPr="000D15C4">
        <w:rPr>
          <w:noProof/>
          <w:sz w:val="24"/>
          <w:szCs w:val="24"/>
          <w:lang w:val="hr-HR"/>
        </w:rPr>
        <w:t>za rad na sjednicama vijeća, vijećnicima su isplaćivane naknade, sukladno Odluci o načinu financiranja mjesnih odbora i Plana malih komunalnih akcija mjesnih odbora na području grada Pule;</w:t>
      </w:r>
    </w:p>
    <w:p w14:paraId="7810A7C0" w14:textId="77777777" w:rsidR="00057B8D" w:rsidRPr="00126D49" w:rsidRDefault="00057B8D" w:rsidP="00383FD9">
      <w:pPr>
        <w:numPr>
          <w:ilvl w:val="0"/>
          <w:numId w:val="24"/>
        </w:numPr>
        <w:tabs>
          <w:tab w:val="clear" w:pos="1578"/>
        </w:tabs>
        <w:ind w:left="426" w:hanging="568"/>
        <w:jc w:val="both"/>
        <w:rPr>
          <w:noProof/>
          <w:sz w:val="24"/>
          <w:szCs w:val="24"/>
          <w:lang w:val="hr-HR"/>
        </w:rPr>
      </w:pPr>
      <w:r w:rsidRPr="00126D49">
        <w:rPr>
          <w:noProof/>
          <w:sz w:val="24"/>
          <w:szCs w:val="24"/>
          <w:lang w:val="hr-HR"/>
        </w:rPr>
        <w:t xml:space="preserve">osiguran je rad i stručna pomoć pet službenika gradske uprave koji se brinu o pripremi sjednica i provedbi zaključaka Vijeća te je pružena potrebna administrativna potpora za nesmetano funkcioniranje Vijeća mjesnih odbora; </w:t>
      </w:r>
    </w:p>
    <w:p w14:paraId="320062B8" w14:textId="77777777" w:rsidR="00057B8D" w:rsidRPr="00057B8D" w:rsidRDefault="00057B8D" w:rsidP="00383FD9">
      <w:pPr>
        <w:numPr>
          <w:ilvl w:val="0"/>
          <w:numId w:val="24"/>
        </w:numPr>
        <w:tabs>
          <w:tab w:val="clear" w:pos="1578"/>
        </w:tabs>
        <w:ind w:left="426" w:hanging="568"/>
        <w:jc w:val="both"/>
        <w:rPr>
          <w:noProof/>
          <w:sz w:val="24"/>
          <w:szCs w:val="24"/>
          <w:lang w:val="hr-HR"/>
        </w:rPr>
      </w:pPr>
      <w:r w:rsidRPr="00126D49">
        <w:rPr>
          <w:noProof/>
          <w:sz w:val="24"/>
          <w:szCs w:val="24"/>
          <w:lang w:val="hr-HR"/>
        </w:rPr>
        <w:t>održane su dvije sjednice Savjeta za mjesnu samoupravu, od kojih je na prvoj sjednici predsjednicima vijeća mjesnih odbora prezentiran rad Vijeća za prevenciju kriminaliteta Grada Pule i aktivnosti mjesne samouprave u unaprjeđenju javne sigurnosti i komunalnog reda, a na</w:t>
      </w:r>
      <w:r w:rsidRPr="00057B8D">
        <w:rPr>
          <w:noProof/>
          <w:sz w:val="24"/>
          <w:szCs w:val="24"/>
          <w:lang w:val="hr-HR"/>
        </w:rPr>
        <w:t xml:space="preserve"> drugoj se raspravljalo o zajedničkom planiranju proračuna i realizaciji pilot-projekta Udruge gradova;</w:t>
      </w:r>
    </w:p>
    <w:p w14:paraId="53D7EAF5" w14:textId="272CB475" w:rsidR="00057B8D" w:rsidRPr="00382E0D" w:rsidRDefault="00057B8D" w:rsidP="00383FD9">
      <w:pPr>
        <w:numPr>
          <w:ilvl w:val="0"/>
          <w:numId w:val="24"/>
        </w:numPr>
        <w:tabs>
          <w:tab w:val="clear" w:pos="1578"/>
        </w:tabs>
        <w:ind w:left="426" w:hanging="568"/>
        <w:jc w:val="both"/>
        <w:rPr>
          <w:noProof/>
          <w:sz w:val="24"/>
          <w:szCs w:val="24"/>
          <w:lang w:val="hr-HR"/>
        </w:rPr>
      </w:pPr>
      <w:r w:rsidRPr="00382E0D">
        <w:rPr>
          <w:noProof/>
          <w:sz w:val="24"/>
          <w:szCs w:val="24"/>
          <w:lang w:val="hr-HR"/>
        </w:rPr>
        <w:t>održan</w:t>
      </w:r>
      <w:r w:rsidR="00FF2C45" w:rsidRPr="00382E0D">
        <w:rPr>
          <w:noProof/>
          <w:sz w:val="24"/>
          <w:szCs w:val="24"/>
          <w:lang w:val="hr-HR"/>
        </w:rPr>
        <w:t>o je 14</w:t>
      </w:r>
      <w:r w:rsidRPr="00382E0D">
        <w:rPr>
          <w:noProof/>
          <w:sz w:val="24"/>
          <w:szCs w:val="24"/>
          <w:lang w:val="hr-HR"/>
        </w:rPr>
        <w:t xml:space="preserve"> sastan</w:t>
      </w:r>
      <w:r w:rsidR="00FF2C45" w:rsidRPr="00382E0D">
        <w:rPr>
          <w:noProof/>
          <w:sz w:val="24"/>
          <w:szCs w:val="24"/>
          <w:lang w:val="hr-HR"/>
        </w:rPr>
        <w:t>aka</w:t>
      </w:r>
      <w:r w:rsidRPr="00382E0D">
        <w:rPr>
          <w:noProof/>
          <w:sz w:val="24"/>
          <w:szCs w:val="24"/>
          <w:lang w:val="hr-HR"/>
        </w:rPr>
        <w:t xml:space="preserve"> gradonačelnika sa </w:t>
      </w:r>
      <w:r w:rsidR="00382E0D" w:rsidRPr="00382E0D">
        <w:rPr>
          <w:noProof/>
          <w:sz w:val="24"/>
          <w:szCs w:val="24"/>
          <w:lang w:val="hr-HR"/>
        </w:rPr>
        <w:t xml:space="preserve">građanima po </w:t>
      </w:r>
      <w:r w:rsidRPr="00382E0D">
        <w:rPr>
          <w:noProof/>
          <w:sz w:val="24"/>
          <w:szCs w:val="24"/>
          <w:lang w:val="hr-HR"/>
        </w:rPr>
        <w:t>mjesni</w:t>
      </w:r>
      <w:r w:rsidR="00382E0D" w:rsidRPr="00382E0D">
        <w:rPr>
          <w:noProof/>
          <w:sz w:val="24"/>
          <w:szCs w:val="24"/>
          <w:lang w:val="hr-HR"/>
        </w:rPr>
        <w:t>m</w:t>
      </w:r>
      <w:r w:rsidRPr="00382E0D">
        <w:rPr>
          <w:noProof/>
          <w:sz w:val="24"/>
          <w:szCs w:val="24"/>
          <w:lang w:val="hr-HR"/>
        </w:rPr>
        <w:t xml:space="preserve"> odbor</w:t>
      </w:r>
      <w:r w:rsidR="00382E0D" w:rsidRPr="00382E0D">
        <w:rPr>
          <w:noProof/>
          <w:sz w:val="24"/>
          <w:szCs w:val="24"/>
          <w:lang w:val="hr-HR"/>
        </w:rPr>
        <w:t>ima</w:t>
      </w:r>
      <w:r w:rsidRPr="00382E0D">
        <w:rPr>
          <w:noProof/>
          <w:sz w:val="24"/>
          <w:szCs w:val="24"/>
          <w:lang w:val="hr-HR"/>
        </w:rPr>
        <w:t xml:space="preserve">, gdje su prezentirani planirani i obavljeni radovi po pojedinim mjesnim odborima te odgovori na upite građana;  </w:t>
      </w:r>
    </w:p>
    <w:p w14:paraId="1D5DA919" w14:textId="77777777" w:rsidR="00057B8D" w:rsidRPr="000D15C4" w:rsidRDefault="00057B8D" w:rsidP="00383FD9">
      <w:pPr>
        <w:numPr>
          <w:ilvl w:val="0"/>
          <w:numId w:val="24"/>
        </w:numPr>
        <w:tabs>
          <w:tab w:val="clear" w:pos="1578"/>
        </w:tabs>
        <w:ind w:left="426" w:hanging="568"/>
        <w:jc w:val="both"/>
        <w:rPr>
          <w:noProof/>
          <w:sz w:val="24"/>
          <w:szCs w:val="24"/>
          <w:lang w:val="hr-HR"/>
        </w:rPr>
      </w:pPr>
      <w:r w:rsidRPr="000D15C4">
        <w:rPr>
          <w:noProof/>
          <w:sz w:val="24"/>
          <w:szCs w:val="24"/>
          <w:lang w:val="hr-HR"/>
        </w:rPr>
        <w:t>redovno se održavaju prostori mjesnih odbora, pokriveni su rashodi nužni za nesmetan rad Vijeća, a putem umreženosti mobilnih telefona osigurano je besplatno komuniciranje predsjednika vijeća, ovlaštenih službenika i nadležnih upravnih tijela Grada Pule.</w:t>
      </w:r>
    </w:p>
    <w:p w14:paraId="05B0213C" w14:textId="77777777" w:rsidR="00E73B6C" w:rsidRPr="000D15C4" w:rsidRDefault="00E73B6C" w:rsidP="00E73B6C">
      <w:pPr>
        <w:pStyle w:val="Uvuenotijeloteksta"/>
        <w:jc w:val="both"/>
        <w:rPr>
          <w:i w:val="0"/>
          <w:noProof/>
          <w:sz w:val="24"/>
          <w:szCs w:val="24"/>
          <w:lang w:val="hr-HR"/>
        </w:rPr>
      </w:pPr>
    </w:p>
    <w:p w14:paraId="50F7BA43" w14:textId="0A491799" w:rsidR="00E73B6C" w:rsidRPr="000D15C4" w:rsidRDefault="00E73B6C" w:rsidP="00E73B6C">
      <w:pPr>
        <w:pStyle w:val="Uvuenotijeloteksta"/>
        <w:jc w:val="both"/>
        <w:rPr>
          <w:i w:val="0"/>
          <w:noProof/>
          <w:sz w:val="24"/>
          <w:szCs w:val="24"/>
          <w:lang w:val="hr-HR"/>
        </w:rPr>
      </w:pPr>
      <w:r w:rsidRPr="000D15C4">
        <w:rPr>
          <w:i w:val="0"/>
          <w:noProof/>
          <w:sz w:val="24"/>
          <w:szCs w:val="24"/>
          <w:lang w:val="hr-HR"/>
        </w:rPr>
        <w:t xml:space="preserve">Program razvoja mjesne samouprave: rashodi za provođenje programa planirani su u iznosu od </w:t>
      </w:r>
      <w:r w:rsidR="006A64B6">
        <w:rPr>
          <w:i w:val="0"/>
          <w:noProof/>
          <w:sz w:val="24"/>
          <w:szCs w:val="24"/>
          <w:lang w:val="hr-HR"/>
        </w:rPr>
        <w:t>1.101.173</w:t>
      </w:r>
      <w:r w:rsidR="00910019" w:rsidRPr="000D15C4">
        <w:rPr>
          <w:i w:val="0"/>
          <w:noProof/>
          <w:sz w:val="24"/>
          <w:szCs w:val="24"/>
          <w:lang w:val="hr-HR"/>
        </w:rPr>
        <w:t>,00</w:t>
      </w:r>
      <w:r w:rsidRPr="000D15C4">
        <w:rPr>
          <w:i w:val="0"/>
          <w:noProof/>
          <w:sz w:val="24"/>
          <w:szCs w:val="24"/>
          <w:lang w:val="hr-HR"/>
        </w:rPr>
        <w:t xml:space="preserve"> kun</w:t>
      </w:r>
      <w:r w:rsidR="00E23E27">
        <w:rPr>
          <w:i w:val="0"/>
          <w:noProof/>
          <w:sz w:val="24"/>
          <w:szCs w:val="24"/>
          <w:lang w:val="hr-HR"/>
        </w:rPr>
        <w:t>e</w:t>
      </w:r>
      <w:r w:rsidRPr="000D15C4">
        <w:rPr>
          <w:i w:val="0"/>
          <w:noProof/>
          <w:sz w:val="24"/>
          <w:szCs w:val="24"/>
          <w:lang w:val="hr-HR"/>
        </w:rPr>
        <w:t xml:space="preserve">, a ostvareni u iznosu od </w:t>
      </w:r>
      <w:r w:rsidR="006A64B6">
        <w:rPr>
          <w:i w:val="0"/>
          <w:noProof/>
          <w:sz w:val="24"/>
          <w:szCs w:val="24"/>
          <w:lang w:val="hr-HR"/>
        </w:rPr>
        <w:t>1.026.447,07</w:t>
      </w:r>
      <w:r w:rsidRPr="000D15C4">
        <w:rPr>
          <w:i w:val="0"/>
          <w:noProof/>
          <w:sz w:val="24"/>
          <w:szCs w:val="24"/>
          <w:lang w:val="hr-HR"/>
        </w:rPr>
        <w:t xml:space="preserve"> kun</w:t>
      </w:r>
      <w:r w:rsidR="00131DA0">
        <w:rPr>
          <w:i w:val="0"/>
          <w:noProof/>
          <w:sz w:val="24"/>
          <w:szCs w:val="24"/>
          <w:lang w:val="hr-HR"/>
        </w:rPr>
        <w:t>a</w:t>
      </w:r>
      <w:r w:rsidRPr="000D15C4">
        <w:rPr>
          <w:i w:val="0"/>
          <w:noProof/>
          <w:sz w:val="24"/>
          <w:szCs w:val="24"/>
          <w:lang w:val="hr-HR"/>
        </w:rPr>
        <w:t xml:space="preserve"> ili </w:t>
      </w:r>
      <w:r w:rsidR="006A64B6">
        <w:rPr>
          <w:i w:val="0"/>
          <w:noProof/>
          <w:sz w:val="24"/>
          <w:szCs w:val="24"/>
          <w:lang w:val="hr-HR"/>
        </w:rPr>
        <w:t>93,21</w:t>
      </w:r>
      <w:r w:rsidRPr="000D15C4">
        <w:rPr>
          <w:i w:val="0"/>
          <w:noProof/>
          <w:sz w:val="24"/>
          <w:szCs w:val="24"/>
          <w:lang w:val="hr-HR"/>
        </w:rPr>
        <w:t xml:space="preserve">% u odnosu na plan. U okviru programa planirane su </w:t>
      </w:r>
      <w:r w:rsidR="0035392A" w:rsidRPr="000D15C4">
        <w:rPr>
          <w:i w:val="0"/>
          <w:noProof/>
          <w:sz w:val="24"/>
          <w:szCs w:val="24"/>
          <w:lang w:val="hr-HR"/>
        </w:rPr>
        <w:t>tri</w:t>
      </w:r>
      <w:r w:rsidRPr="000D15C4">
        <w:rPr>
          <w:i w:val="0"/>
          <w:noProof/>
          <w:sz w:val="24"/>
          <w:szCs w:val="24"/>
          <w:lang w:val="hr-HR"/>
        </w:rPr>
        <w:t xml:space="preserve"> Aktivnosti</w:t>
      </w:r>
      <w:r w:rsidR="0035392A" w:rsidRPr="000D15C4">
        <w:rPr>
          <w:i w:val="0"/>
          <w:noProof/>
          <w:sz w:val="24"/>
          <w:szCs w:val="24"/>
          <w:lang w:val="hr-HR"/>
        </w:rPr>
        <w:t xml:space="preserve"> i jedan Kapitalni projekt</w:t>
      </w:r>
      <w:r w:rsidRPr="000D15C4">
        <w:rPr>
          <w:i w:val="0"/>
          <w:noProof/>
          <w:sz w:val="24"/>
          <w:szCs w:val="24"/>
          <w:lang w:val="hr-HR"/>
        </w:rPr>
        <w:t>:</w:t>
      </w:r>
    </w:p>
    <w:p w14:paraId="4AB17069" w14:textId="77777777" w:rsidR="00E73B6C" w:rsidRPr="000D15C4" w:rsidRDefault="00E73B6C" w:rsidP="00E73B6C">
      <w:pPr>
        <w:ind w:firstLine="708"/>
        <w:jc w:val="both"/>
        <w:rPr>
          <w:i/>
          <w:noProof/>
          <w:sz w:val="24"/>
          <w:szCs w:val="24"/>
          <w:lang w:val="hr-HR"/>
        </w:rPr>
      </w:pPr>
    </w:p>
    <w:p w14:paraId="14323E58" w14:textId="0EDB867E" w:rsidR="00E73B6C" w:rsidRPr="000D15C4" w:rsidRDefault="00E73B6C" w:rsidP="00E73B6C">
      <w:pPr>
        <w:ind w:firstLine="708"/>
        <w:jc w:val="both"/>
        <w:rPr>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6F005D">
        <w:rPr>
          <w:noProof/>
          <w:sz w:val="24"/>
          <w:szCs w:val="24"/>
          <w:lang w:val="hr-HR"/>
        </w:rPr>
        <w:t>628.200,00</w:t>
      </w:r>
      <w:r w:rsidR="006F005D" w:rsidRPr="000D15C4">
        <w:rPr>
          <w:noProof/>
          <w:sz w:val="24"/>
          <w:szCs w:val="24"/>
          <w:lang w:val="hr-HR"/>
        </w:rPr>
        <w:t xml:space="preserve"> </w:t>
      </w:r>
      <w:r w:rsidRPr="000D15C4">
        <w:rPr>
          <w:noProof/>
          <w:sz w:val="24"/>
          <w:szCs w:val="24"/>
          <w:lang w:val="hr-HR"/>
        </w:rPr>
        <w:t xml:space="preserve">kuna, a izvršeni u iznosu od </w:t>
      </w:r>
      <w:r w:rsidR="006F005D">
        <w:rPr>
          <w:noProof/>
          <w:sz w:val="24"/>
          <w:szCs w:val="24"/>
          <w:lang w:val="hr-HR"/>
        </w:rPr>
        <w:t>595.214,23</w:t>
      </w:r>
      <w:r w:rsidR="008625AA" w:rsidRPr="000D15C4">
        <w:rPr>
          <w:noProof/>
          <w:sz w:val="24"/>
          <w:szCs w:val="24"/>
          <w:lang w:val="hr-HR"/>
        </w:rPr>
        <w:t xml:space="preserve"> kun</w:t>
      </w:r>
      <w:r w:rsidR="006F005D">
        <w:rPr>
          <w:noProof/>
          <w:sz w:val="24"/>
          <w:szCs w:val="24"/>
          <w:lang w:val="hr-HR"/>
        </w:rPr>
        <w:t>e</w:t>
      </w:r>
      <w:r w:rsidRPr="000D15C4">
        <w:rPr>
          <w:noProof/>
          <w:sz w:val="24"/>
          <w:szCs w:val="24"/>
          <w:lang w:val="hr-HR"/>
        </w:rPr>
        <w:t xml:space="preserve"> ili </w:t>
      </w:r>
      <w:r w:rsidR="006A64B6">
        <w:rPr>
          <w:noProof/>
          <w:sz w:val="24"/>
          <w:szCs w:val="24"/>
          <w:lang w:val="hr-HR"/>
        </w:rPr>
        <w:t>94,75</w:t>
      </w:r>
      <w:r w:rsidRPr="000D15C4">
        <w:rPr>
          <w:noProof/>
          <w:sz w:val="24"/>
          <w:szCs w:val="24"/>
          <w:lang w:val="hr-HR"/>
        </w:rPr>
        <w:t>% u odnosu na plan, a odnose se na rashode koji su neophodni za redovno funkcioniranje mjesnih odbora:</w:t>
      </w:r>
    </w:p>
    <w:p w14:paraId="668E7368" w14:textId="0A9D08C9" w:rsidR="00E73B6C" w:rsidRPr="000D15C4" w:rsidRDefault="00E73B6C" w:rsidP="00383FD9">
      <w:pPr>
        <w:pStyle w:val="Tijeloteksta3"/>
        <w:numPr>
          <w:ilvl w:val="0"/>
          <w:numId w:val="38"/>
        </w:numPr>
        <w:tabs>
          <w:tab w:val="clear" w:pos="1080"/>
        </w:tabs>
      </w:pPr>
      <w:r w:rsidRPr="000D15C4">
        <w:t xml:space="preserve">za uredski materijal i ostale materijalne rashode, u iznosu od </w:t>
      </w:r>
      <w:r w:rsidR="006A64B6">
        <w:t>12.823,07</w:t>
      </w:r>
      <w:r w:rsidRPr="000D15C4">
        <w:t xml:space="preserve"> kun</w:t>
      </w:r>
      <w:r w:rsidR="00E23E27">
        <w:t>a</w:t>
      </w:r>
      <w:r w:rsidRPr="000D15C4">
        <w:t>;</w:t>
      </w:r>
    </w:p>
    <w:p w14:paraId="01EE5AE4" w14:textId="4566CB34" w:rsidR="00E73B6C" w:rsidRPr="000D15C4" w:rsidRDefault="00E73B6C" w:rsidP="00383FD9">
      <w:pPr>
        <w:pStyle w:val="Tijeloteksta3"/>
        <w:numPr>
          <w:ilvl w:val="0"/>
          <w:numId w:val="38"/>
        </w:numPr>
        <w:tabs>
          <w:tab w:val="clear" w:pos="1080"/>
        </w:tabs>
      </w:pPr>
      <w:r w:rsidRPr="000D15C4">
        <w:t xml:space="preserve">za energiju, u iznosu od </w:t>
      </w:r>
      <w:r w:rsidR="006A64B6">
        <w:t>95.358,14</w:t>
      </w:r>
      <w:r w:rsidRPr="000D15C4">
        <w:t xml:space="preserve"> kun</w:t>
      </w:r>
      <w:r w:rsidR="006A64B6">
        <w:t>a</w:t>
      </w:r>
      <w:r w:rsidRPr="000D15C4">
        <w:t>;</w:t>
      </w:r>
    </w:p>
    <w:p w14:paraId="302184D7" w14:textId="138E6EF9" w:rsidR="00E020C7" w:rsidRPr="000D15C4" w:rsidRDefault="00E020C7" w:rsidP="00383FD9">
      <w:pPr>
        <w:pStyle w:val="Tijeloteksta3"/>
        <w:numPr>
          <w:ilvl w:val="0"/>
          <w:numId w:val="38"/>
        </w:numPr>
        <w:tabs>
          <w:tab w:val="clear" w:pos="1080"/>
        </w:tabs>
      </w:pPr>
      <w:r w:rsidRPr="000D15C4">
        <w:t xml:space="preserve">za sitni inventar, u iznosu od </w:t>
      </w:r>
      <w:r w:rsidR="00E23E27">
        <w:t>623,75</w:t>
      </w:r>
      <w:r w:rsidRPr="000D15C4">
        <w:t xml:space="preserve"> kuna;</w:t>
      </w:r>
    </w:p>
    <w:p w14:paraId="10F205CD" w14:textId="5A43FB35" w:rsidR="00E73B6C" w:rsidRDefault="00E73B6C" w:rsidP="00383FD9">
      <w:pPr>
        <w:pStyle w:val="Tijeloteksta3"/>
        <w:numPr>
          <w:ilvl w:val="0"/>
          <w:numId w:val="38"/>
        </w:numPr>
        <w:tabs>
          <w:tab w:val="clear" w:pos="1080"/>
        </w:tabs>
      </w:pPr>
      <w:r w:rsidRPr="000D15C4">
        <w:t xml:space="preserve">za usluge telefona, pošte i prijevoza, u iznosu od </w:t>
      </w:r>
      <w:r w:rsidR="006A64B6">
        <w:t>47.550,86</w:t>
      </w:r>
      <w:r w:rsidRPr="000D15C4">
        <w:t xml:space="preserve"> kun</w:t>
      </w:r>
      <w:r w:rsidR="00E23E27">
        <w:t>a</w:t>
      </w:r>
      <w:r w:rsidRPr="000D15C4">
        <w:t>;</w:t>
      </w:r>
    </w:p>
    <w:p w14:paraId="7467B423" w14:textId="7D08F54B" w:rsidR="006A64B6" w:rsidRDefault="006A64B6" w:rsidP="00383FD9">
      <w:pPr>
        <w:pStyle w:val="Tijeloteksta3"/>
        <w:numPr>
          <w:ilvl w:val="0"/>
          <w:numId w:val="38"/>
        </w:numPr>
        <w:tabs>
          <w:tab w:val="clear" w:pos="1080"/>
        </w:tabs>
      </w:pPr>
      <w:r>
        <w:t>za usluge tekućeg i investicijskog održavanja, u iznosu od 10.972,50 kuna;</w:t>
      </w:r>
    </w:p>
    <w:p w14:paraId="2FD53DD9" w14:textId="5BB744AB" w:rsidR="00E020C7" w:rsidRDefault="00E020C7" w:rsidP="00383FD9">
      <w:pPr>
        <w:pStyle w:val="Tijeloteksta3"/>
        <w:numPr>
          <w:ilvl w:val="0"/>
          <w:numId w:val="38"/>
        </w:numPr>
        <w:tabs>
          <w:tab w:val="clear" w:pos="1080"/>
        </w:tabs>
      </w:pPr>
      <w:r w:rsidRPr="000D15C4">
        <w:lastRenderedPageBreak/>
        <w:t xml:space="preserve">za komunalne usluge u iznosu od </w:t>
      </w:r>
      <w:r w:rsidR="006A64B6">
        <w:t>39.710,91</w:t>
      </w:r>
      <w:r w:rsidRPr="000D15C4">
        <w:t xml:space="preserve"> kun</w:t>
      </w:r>
      <w:r w:rsidR="006A64B6">
        <w:t>u</w:t>
      </w:r>
      <w:r w:rsidRPr="000D15C4">
        <w:t>;</w:t>
      </w:r>
    </w:p>
    <w:p w14:paraId="114CC3F6" w14:textId="2A169F3D" w:rsidR="006A64B6" w:rsidRPr="000D15C4" w:rsidRDefault="006A64B6" w:rsidP="00383FD9">
      <w:pPr>
        <w:pStyle w:val="Tijeloteksta3"/>
        <w:numPr>
          <w:ilvl w:val="0"/>
          <w:numId w:val="38"/>
        </w:numPr>
        <w:tabs>
          <w:tab w:val="clear" w:pos="1080"/>
        </w:tabs>
      </w:pPr>
      <w:r>
        <w:t>zakupnine i najamnine, u iznosu od 8.175,00 kuna;</w:t>
      </w:r>
    </w:p>
    <w:p w14:paraId="24D206C8" w14:textId="20D228DE" w:rsidR="00E73B6C" w:rsidRPr="000D15C4" w:rsidRDefault="00E73B6C" w:rsidP="00383FD9">
      <w:pPr>
        <w:pStyle w:val="Tijeloteksta3"/>
        <w:numPr>
          <w:ilvl w:val="0"/>
          <w:numId w:val="38"/>
        </w:numPr>
        <w:tabs>
          <w:tab w:val="clear" w:pos="1080"/>
        </w:tabs>
      </w:pPr>
      <w:r w:rsidRPr="000D15C4">
        <w:t xml:space="preserve">za naknade članovima vijeća mjesnih odbora u iznosu od </w:t>
      </w:r>
      <w:r w:rsidR="006A64B6">
        <w:t>380.000,00</w:t>
      </w:r>
      <w:r w:rsidRPr="000D15C4">
        <w:t xml:space="preserve"> kun</w:t>
      </w:r>
      <w:r w:rsidR="00910019" w:rsidRPr="000D15C4">
        <w:t>a</w:t>
      </w:r>
      <w:r w:rsidR="00B450F1" w:rsidRPr="000D15C4">
        <w:t>.</w:t>
      </w:r>
    </w:p>
    <w:p w14:paraId="285AEE84" w14:textId="77777777" w:rsidR="00F54019" w:rsidRPr="000D15C4" w:rsidRDefault="00F54019" w:rsidP="00F54019">
      <w:pPr>
        <w:pStyle w:val="Tijeloteksta3"/>
      </w:pPr>
    </w:p>
    <w:p w14:paraId="31F5EF93" w14:textId="6A1DAAC8" w:rsidR="00110CDF" w:rsidRPr="000D15C4" w:rsidRDefault="00110CDF" w:rsidP="00110CDF">
      <w:pPr>
        <w:pStyle w:val="Tijeloteksta3"/>
        <w:ind w:firstLine="720"/>
        <w:rPr>
          <w:szCs w:val="24"/>
        </w:rPr>
      </w:pPr>
      <w:r w:rsidRPr="000D15C4">
        <w:t>Vijeća mjesnih odbora bavila su se pitanjima koja se odnose na rješavanje komunalne problematike, pitanjima prostornog uređenja i komunalnog</w:t>
      </w:r>
      <w:r w:rsidRPr="000D15C4">
        <w:rPr>
          <w:szCs w:val="24"/>
        </w:rPr>
        <w:t xml:space="preserve"> reda, o čemu su nadležnim upravnim tijelima upućivala svoje prijedloge i primjedbe. Građani na području mjesnih odbora te članovi vijeća za ova pitanja uobičajeno pokazuju značajan interes te se radi o prioritetnim pitanjima.</w:t>
      </w:r>
      <w:r w:rsidR="00131DA0">
        <w:rPr>
          <w:szCs w:val="24"/>
        </w:rPr>
        <w:t xml:space="preserve"> </w:t>
      </w:r>
    </w:p>
    <w:p w14:paraId="7D79456A" w14:textId="77777777" w:rsidR="00AB39D2" w:rsidRPr="000D15C4" w:rsidRDefault="00AB39D2" w:rsidP="00AB39D2">
      <w:pPr>
        <w:pStyle w:val="Tijeloteksta"/>
        <w:ind w:firstLine="708"/>
        <w:rPr>
          <w:i/>
          <w:noProof/>
          <w:sz w:val="24"/>
          <w:szCs w:val="24"/>
          <w:lang w:val="hr-HR"/>
        </w:rPr>
      </w:pPr>
    </w:p>
    <w:p w14:paraId="3068E6D3" w14:textId="6A13D808" w:rsidR="00E73B6C" w:rsidRPr="000D15C4" w:rsidRDefault="00E73B6C" w:rsidP="00E73B6C">
      <w:pPr>
        <w:pStyle w:val="Tijeloteksta"/>
        <w:ind w:firstLine="708"/>
        <w:rPr>
          <w:noProof/>
          <w:sz w:val="24"/>
          <w:szCs w:val="24"/>
          <w:lang w:val="hr-HR"/>
        </w:rPr>
      </w:pPr>
      <w:r w:rsidRPr="000D15C4">
        <w:rPr>
          <w:i/>
          <w:noProof/>
          <w:sz w:val="24"/>
          <w:szCs w:val="24"/>
          <w:lang w:val="hr-HR"/>
        </w:rPr>
        <w:t>Aktivnost: Redovna djelatnost vijeća mjesnih odbora;</w:t>
      </w:r>
      <w:r w:rsidRPr="000D15C4">
        <w:rPr>
          <w:noProof/>
          <w:sz w:val="24"/>
          <w:szCs w:val="24"/>
          <w:lang w:val="hr-HR"/>
        </w:rPr>
        <w:t xml:space="preserve"> rashodi su planirani u iznosu od </w:t>
      </w:r>
      <w:r w:rsidR="00E23E27">
        <w:rPr>
          <w:noProof/>
          <w:sz w:val="24"/>
          <w:szCs w:val="24"/>
          <w:lang w:val="hr-HR"/>
        </w:rPr>
        <w:t>4</w:t>
      </w:r>
      <w:r w:rsidR="006A64B6">
        <w:rPr>
          <w:noProof/>
          <w:sz w:val="24"/>
          <w:szCs w:val="24"/>
          <w:lang w:val="hr-HR"/>
        </w:rPr>
        <w:t>11</w:t>
      </w:r>
      <w:r w:rsidR="00E23E27">
        <w:rPr>
          <w:noProof/>
          <w:sz w:val="24"/>
          <w:szCs w:val="24"/>
          <w:lang w:val="hr-HR"/>
        </w:rPr>
        <w:t>.973,</w:t>
      </w:r>
      <w:r w:rsidR="00EA138A" w:rsidRPr="000D15C4">
        <w:rPr>
          <w:noProof/>
          <w:sz w:val="24"/>
          <w:szCs w:val="24"/>
          <w:lang w:val="hr-HR"/>
        </w:rPr>
        <w:t>00</w:t>
      </w:r>
      <w:r w:rsidRPr="000D15C4">
        <w:rPr>
          <w:noProof/>
          <w:sz w:val="24"/>
          <w:szCs w:val="24"/>
          <w:lang w:val="hr-HR"/>
        </w:rPr>
        <w:t xml:space="preserve"> kun</w:t>
      </w:r>
      <w:r w:rsidR="00E23E27">
        <w:rPr>
          <w:noProof/>
          <w:sz w:val="24"/>
          <w:szCs w:val="24"/>
          <w:lang w:val="hr-HR"/>
        </w:rPr>
        <w:t>e</w:t>
      </w:r>
      <w:r w:rsidRPr="000D15C4">
        <w:rPr>
          <w:noProof/>
          <w:sz w:val="24"/>
          <w:szCs w:val="24"/>
          <w:lang w:val="hr-HR"/>
        </w:rPr>
        <w:t xml:space="preserve">, a izvršeni u iznosu od </w:t>
      </w:r>
      <w:r w:rsidR="006A64B6">
        <w:rPr>
          <w:noProof/>
          <w:sz w:val="24"/>
          <w:szCs w:val="24"/>
          <w:lang w:val="hr-HR"/>
        </w:rPr>
        <w:t>380.941,84</w:t>
      </w:r>
      <w:r w:rsidR="00067CA0" w:rsidRPr="000D15C4">
        <w:rPr>
          <w:noProof/>
          <w:sz w:val="24"/>
          <w:szCs w:val="24"/>
          <w:lang w:val="hr-HR"/>
        </w:rPr>
        <w:t xml:space="preserve"> kun</w:t>
      </w:r>
      <w:r w:rsidR="006A64B6">
        <w:rPr>
          <w:noProof/>
          <w:sz w:val="24"/>
          <w:szCs w:val="24"/>
          <w:lang w:val="hr-HR"/>
        </w:rPr>
        <w:t>e</w:t>
      </w:r>
      <w:r w:rsidRPr="000D15C4">
        <w:rPr>
          <w:noProof/>
          <w:sz w:val="24"/>
          <w:szCs w:val="24"/>
          <w:lang w:val="hr-HR"/>
        </w:rPr>
        <w:t xml:space="preserve"> ili </w:t>
      </w:r>
      <w:r w:rsidR="006A64B6">
        <w:rPr>
          <w:noProof/>
          <w:sz w:val="24"/>
          <w:szCs w:val="24"/>
          <w:lang w:val="hr-HR"/>
        </w:rPr>
        <w:t>92,47</w:t>
      </w:r>
      <w:r w:rsidRPr="000D15C4">
        <w:rPr>
          <w:noProof/>
          <w:sz w:val="24"/>
          <w:szCs w:val="24"/>
          <w:lang w:val="hr-HR"/>
        </w:rPr>
        <w:t xml:space="preserve">% u odnosu na plan, odnose se na rashode </w:t>
      </w:r>
      <w:r w:rsidR="00F125F7" w:rsidRPr="000D15C4">
        <w:rPr>
          <w:noProof/>
          <w:sz w:val="24"/>
          <w:szCs w:val="24"/>
          <w:lang w:val="hr-HR"/>
        </w:rPr>
        <w:t xml:space="preserve">za </w:t>
      </w:r>
      <w:r w:rsidRPr="000D15C4">
        <w:rPr>
          <w:noProof/>
          <w:sz w:val="24"/>
          <w:szCs w:val="24"/>
          <w:lang w:val="hr-HR"/>
        </w:rPr>
        <w:t>obavljanje redovne djelatnosti</w:t>
      </w:r>
      <w:r w:rsidR="00F125F7" w:rsidRPr="000D15C4">
        <w:rPr>
          <w:noProof/>
          <w:sz w:val="24"/>
          <w:szCs w:val="24"/>
          <w:lang w:val="hr-HR"/>
        </w:rPr>
        <w:t>.</w:t>
      </w:r>
    </w:p>
    <w:p w14:paraId="4FC1E2D3" w14:textId="77777777" w:rsidR="00E252B7" w:rsidRPr="000D15C4" w:rsidRDefault="00E252B7" w:rsidP="00DD3FE0">
      <w:pPr>
        <w:pStyle w:val="Tijeloteksta3"/>
        <w:ind w:firstLine="708"/>
        <w:rPr>
          <w:color w:val="FF0000"/>
        </w:rPr>
      </w:pPr>
    </w:p>
    <w:p w14:paraId="62EB76DD" w14:textId="5950406C" w:rsidR="00DD3FE0" w:rsidRPr="000D15C4" w:rsidRDefault="00DD3FE0" w:rsidP="00DD3FE0">
      <w:pPr>
        <w:pStyle w:val="Tijeloteksta3"/>
        <w:ind w:firstLine="708"/>
      </w:pPr>
      <w:r w:rsidRPr="000D15C4">
        <w:t>Rad mjesne samouprave u izvještajnom razdoblju odvijao se putem:</w:t>
      </w:r>
    </w:p>
    <w:p w14:paraId="354F4C93" w14:textId="77777777" w:rsidR="00110CDF" w:rsidRPr="000D15C4" w:rsidRDefault="00110CDF" w:rsidP="00383FD9">
      <w:pPr>
        <w:pStyle w:val="Tijeloteksta3"/>
        <w:numPr>
          <w:ilvl w:val="0"/>
          <w:numId w:val="38"/>
        </w:numPr>
        <w:tabs>
          <w:tab w:val="clear" w:pos="1080"/>
        </w:tabs>
      </w:pPr>
      <w:r w:rsidRPr="000D15C4">
        <w:t>redovnog održavanja sjednica vijeća, u pravilu jednom mjesečno,</w:t>
      </w:r>
    </w:p>
    <w:p w14:paraId="3E39693C" w14:textId="77777777" w:rsidR="00110CDF" w:rsidRPr="000D15C4" w:rsidRDefault="00110CDF" w:rsidP="00383FD9">
      <w:pPr>
        <w:pStyle w:val="Tijeloteksta3"/>
        <w:numPr>
          <w:ilvl w:val="0"/>
          <w:numId w:val="38"/>
        </w:numPr>
        <w:rPr>
          <w:color w:val="000000" w:themeColor="text1"/>
        </w:rPr>
      </w:pPr>
      <w:r w:rsidRPr="000D15C4">
        <w:rPr>
          <w:color w:val="000000" w:themeColor="text1"/>
        </w:rPr>
        <w:t>rasprave o materijalima pristiglim vijeću od građana i tijela gradske uprave, čemu je slijedilo donošenje zaključaka i odluka vijeća kao tijela mjesne samouprave te dostava istih na nadležno postupanje u gradska upravna tijela,</w:t>
      </w:r>
    </w:p>
    <w:p w14:paraId="3B8707BA" w14:textId="77777777" w:rsidR="00110CDF" w:rsidRPr="000D15C4" w:rsidRDefault="00110CDF" w:rsidP="00383FD9">
      <w:pPr>
        <w:pStyle w:val="Tijeloteksta3"/>
        <w:numPr>
          <w:ilvl w:val="0"/>
          <w:numId w:val="38"/>
        </w:numPr>
        <w:rPr>
          <w:color w:val="000000" w:themeColor="text1"/>
        </w:rPr>
      </w:pPr>
      <w:r w:rsidRPr="000D15C4">
        <w:rPr>
          <w:color w:val="000000" w:themeColor="text1"/>
        </w:rPr>
        <w:t>praćenja realizacije „Malih komunalnih akcija mjesnih odbora“ te zauzimanja za uređenja dijela naselja mjesnog odbora,</w:t>
      </w:r>
    </w:p>
    <w:p w14:paraId="464037BF" w14:textId="77777777" w:rsidR="00110CDF" w:rsidRPr="000D15C4" w:rsidRDefault="00110CDF" w:rsidP="00383FD9">
      <w:pPr>
        <w:pStyle w:val="Tijeloteksta3"/>
        <w:numPr>
          <w:ilvl w:val="0"/>
          <w:numId w:val="38"/>
        </w:numPr>
        <w:rPr>
          <w:color w:val="000000" w:themeColor="text1"/>
        </w:rPr>
      </w:pPr>
      <w:r w:rsidRPr="000D15C4">
        <w:rPr>
          <w:color w:val="000000" w:themeColor="text1"/>
        </w:rPr>
        <w:t>rješavanja aktualnih problema putem nadležnih upravnih tijela Grada Pule, temeljem sugestija i prijedloga građana,</w:t>
      </w:r>
    </w:p>
    <w:p w14:paraId="28A777AD" w14:textId="77777777" w:rsidR="00110CDF" w:rsidRPr="000D15C4" w:rsidRDefault="00110CDF" w:rsidP="00383FD9">
      <w:pPr>
        <w:pStyle w:val="Tijeloteksta3"/>
        <w:numPr>
          <w:ilvl w:val="0"/>
          <w:numId w:val="38"/>
        </w:numPr>
        <w:rPr>
          <w:color w:val="000000" w:themeColor="text1"/>
        </w:rPr>
      </w:pPr>
      <w:r w:rsidRPr="000D15C4">
        <w:rPr>
          <w:color w:val="000000" w:themeColor="text1"/>
        </w:rPr>
        <w:t xml:space="preserve">suradnje s pojedinim udrugama te s predstavnicima suvlasnika stanara zgrada na području mjesnog odbora, </w:t>
      </w:r>
    </w:p>
    <w:p w14:paraId="527CDCC9" w14:textId="2ED971AB" w:rsidR="00057B8D" w:rsidRPr="00057B8D" w:rsidRDefault="00057B8D" w:rsidP="00383FD9">
      <w:pPr>
        <w:pStyle w:val="Tijeloteksta3"/>
        <w:numPr>
          <w:ilvl w:val="0"/>
          <w:numId w:val="38"/>
        </w:numPr>
        <w:rPr>
          <w:color w:val="000000" w:themeColor="text1"/>
        </w:rPr>
      </w:pPr>
      <w:r w:rsidRPr="00057B8D">
        <w:rPr>
          <w:color w:val="000000" w:themeColor="text1"/>
        </w:rPr>
        <w:t>suradnje mjesnih odbora s osnovnim školama koje djeluju na području mjesnog odbora, posebno posebno s OŠ Stoja, OŠ Vidikovac, OŠ Šijana, OŠ Monte Zaro, OŠ Kaštanjer, OŠ Veli Vrh i OŠ Centar.</w:t>
      </w:r>
    </w:p>
    <w:p w14:paraId="1F2D0703" w14:textId="77777777" w:rsidR="006A64B6" w:rsidRDefault="006A64B6" w:rsidP="006A64B6">
      <w:pPr>
        <w:pStyle w:val="Tijeloteksta3"/>
        <w:numPr>
          <w:ilvl w:val="0"/>
          <w:numId w:val="38"/>
        </w:numPr>
      </w:pPr>
      <w:r w:rsidRPr="008D20C0">
        <w:t xml:space="preserve">sudjelovanja u </w:t>
      </w:r>
      <w:r>
        <w:t>akcijama organizacije sportskih susreta i drugih aktivnosti u kojima su mjesni odbori suorganizatori,</w:t>
      </w:r>
    </w:p>
    <w:p w14:paraId="1D72BC5C" w14:textId="77777777" w:rsidR="006A64B6" w:rsidRPr="005766D9" w:rsidRDefault="006A64B6" w:rsidP="006A64B6">
      <w:pPr>
        <w:pStyle w:val="Tijeloteksta3"/>
        <w:numPr>
          <w:ilvl w:val="0"/>
          <w:numId w:val="38"/>
        </w:numPr>
      </w:pPr>
      <w:r>
        <w:t>darivanje djece i socijalno ugroženih građana s područja mjesnih odbora,</w:t>
      </w:r>
    </w:p>
    <w:p w14:paraId="0C0AA763" w14:textId="6D34DFC6" w:rsidR="00110CDF" w:rsidRDefault="00110CDF" w:rsidP="00057B8D">
      <w:pPr>
        <w:pStyle w:val="Tijeloteksta3"/>
        <w:ind w:left="1080"/>
        <w:rPr>
          <w:color w:val="000000" w:themeColor="text1"/>
        </w:rPr>
      </w:pPr>
    </w:p>
    <w:p w14:paraId="242313C5" w14:textId="6A090593" w:rsidR="006A64B6" w:rsidRDefault="00D64BF3" w:rsidP="006A64B6">
      <w:pPr>
        <w:pStyle w:val="Tijeloteksta3"/>
        <w:spacing w:before="120"/>
        <w:ind w:firstLine="720"/>
        <w:rPr>
          <w:szCs w:val="24"/>
        </w:rPr>
      </w:pPr>
      <w:bookmarkStart w:id="11" w:name="_Hlk112757225"/>
      <w:r w:rsidRPr="00D64BF3">
        <w:rPr>
          <w:noProof/>
          <w:szCs w:val="24"/>
        </w:rPr>
        <w:t xml:space="preserve">U 2022. godini Grad Pula odabran je od strane Udruge gradova kao jedan od tri grada u </w:t>
      </w:r>
      <w:r w:rsidR="00E2120D">
        <w:rPr>
          <w:noProof/>
          <w:szCs w:val="24"/>
        </w:rPr>
        <w:t xml:space="preserve">pilot </w:t>
      </w:r>
      <w:r w:rsidR="00D34010" w:rsidRPr="00D64BF3">
        <w:rPr>
          <w:noProof/>
          <w:szCs w:val="24"/>
        </w:rPr>
        <w:t>projekt</w:t>
      </w:r>
      <w:r w:rsidRPr="00D64BF3">
        <w:rPr>
          <w:noProof/>
          <w:szCs w:val="24"/>
        </w:rPr>
        <w:t>u</w:t>
      </w:r>
      <w:r w:rsidR="00D34010" w:rsidRPr="00D64BF3">
        <w:rPr>
          <w:noProof/>
          <w:szCs w:val="24"/>
        </w:rPr>
        <w:t xml:space="preserve"> Zajedničko planiranje proračuna</w:t>
      </w:r>
      <w:r w:rsidRPr="00D64BF3">
        <w:rPr>
          <w:noProof/>
          <w:szCs w:val="24"/>
        </w:rPr>
        <w:t>. Projekt je</w:t>
      </w:r>
      <w:r w:rsidR="00D34010" w:rsidRPr="00D64BF3">
        <w:rPr>
          <w:noProof/>
          <w:szCs w:val="24"/>
        </w:rPr>
        <w:t xml:space="preserve"> prezentiran na dvije javne tribine</w:t>
      </w:r>
      <w:r w:rsidR="00E2120D">
        <w:rPr>
          <w:noProof/>
          <w:szCs w:val="24"/>
        </w:rPr>
        <w:t xml:space="preserve"> tijekom lipnja. Kroz ovakav način</w:t>
      </w:r>
      <w:r w:rsidR="00E2120D" w:rsidRPr="00E2120D">
        <w:rPr>
          <w:noProof/>
          <w:szCs w:val="24"/>
        </w:rPr>
        <w:t xml:space="preserve"> građane </w:t>
      </w:r>
      <w:r w:rsidR="00E2120D">
        <w:rPr>
          <w:noProof/>
          <w:szCs w:val="24"/>
        </w:rPr>
        <w:t xml:space="preserve">se </w:t>
      </w:r>
      <w:r w:rsidR="00E2120D" w:rsidRPr="00E2120D">
        <w:rPr>
          <w:noProof/>
          <w:szCs w:val="24"/>
        </w:rPr>
        <w:t>izravno uključuje u postupak pripreme prijedloga proračuna</w:t>
      </w:r>
      <w:r w:rsidR="00E2120D">
        <w:rPr>
          <w:noProof/>
          <w:szCs w:val="24"/>
        </w:rPr>
        <w:t xml:space="preserve"> na način da daju prijedloge </w:t>
      </w:r>
      <w:r w:rsidR="00D34010" w:rsidRPr="00D64BF3">
        <w:rPr>
          <w:noProof/>
          <w:szCs w:val="24"/>
        </w:rPr>
        <w:t>mal</w:t>
      </w:r>
      <w:r w:rsidR="00E2120D">
        <w:rPr>
          <w:noProof/>
          <w:szCs w:val="24"/>
        </w:rPr>
        <w:t>ih</w:t>
      </w:r>
      <w:r w:rsidR="00D34010" w:rsidRPr="00D64BF3">
        <w:rPr>
          <w:noProof/>
          <w:szCs w:val="24"/>
        </w:rPr>
        <w:t xml:space="preserve"> komunaln</w:t>
      </w:r>
      <w:r w:rsidR="00E2120D">
        <w:rPr>
          <w:noProof/>
          <w:szCs w:val="24"/>
        </w:rPr>
        <w:t>ih</w:t>
      </w:r>
      <w:r w:rsidR="00D34010" w:rsidRPr="00D64BF3">
        <w:rPr>
          <w:noProof/>
          <w:szCs w:val="24"/>
        </w:rPr>
        <w:t xml:space="preserve"> a</w:t>
      </w:r>
      <w:r w:rsidR="00E2120D">
        <w:rPr>
          <w:noProof/>
          <w:szCs w:val="24"/>
        </w:rPr>
        <w:t>k</w:t>
      </w:r>
      <w:r w:rsidR="00D34010" w:rsidRPr="00D64BF3">
        <w:rPr>
          <w:noProof/>
          <w:szCs w:val="24"/>
        </w:rPr>
        <w:t>cij</w:t>
      </w:r>
      <w:r w:rsidR="00E2120D">
        <w:rPr>
          <w:noProof/>
          <w:szCs w:val="24"/>
        </w:rPr>
        <w:t>a</w:t>
      </w:r>
      <w:r w:rsidR="00D34010" w:rsidRPr="00D64BF3">
        <w:rPr>
          <w:noProof/>
          <w:szCs w:val="24"/>
        </w:rPr>
        <w:t xml:space="preserve"> </w:t>
      </w:r>
      <w:r w:rsidRPr="00D64BF3">
        <w:rPr>
          <w:noProof/>
          <w:szCs w:val="24"/>
        </w:rPr>
        <w:t xml:space="preserve">u svom mjesnom odboru </w:t>
      </w:r>
      <w:r w:rsidR="00D34010" w:rsidRPr="00D64BF3">
        <w:rPr>
          <w:noProof/>
          <w:szCs w:val="24"/>
        </w:rPr>
        <w:t>te kasnije neposredno glasanjem odluče o prijedlozima koji će se i realizirati</w:t>
      </w:r>
      <w:r w:rsidRPr="00D64BF3">
        <w:rPr>
          <w:noProof/>
          <w:szCs w:val="24"/>
        </w:rPr>
        <w:t xml:space="preserve"> u sljedećoj </w:t>
      </w:r>
      <w:r w:rsidR="00E2120D" w:rsidRPr="00E2120D">
        <w:rPr>
          <w:noProof/>
          <w:szCs w:val="24"/>
        </w:rPr>
        <w:t>fiskaln</w:t>
      </w:r>
      <w:r w:rsidR="00E2120D">
        <w:rPr>
          <w:noProof/>
          <w:szCs w:val="24"/>
        </w:rPr>
        <w:t>oj</w:t>
      </w:r>
      <w:r w:rsidR="00E2120D" w:rsidRPr="00E2120D">
        <w:rPr>
          <w:noProof/>
          <w:szCs w:val="24"/>
        </w:rPr>
        <w:t xml:space="preserve"> godin</w:t>
      </w:r>
      <w:r w:rsidR="00E2120D">
        <w:rPr>
          <w:noProof/>
          <w:szCs w:val="24"/>
        </w:rPr>
        <w:t>i</w:t>
      </w:r>
      <w:r w:rsidR="00D34010" w:rsidRPr="00D64BF3">
        <w:rPr>
          <w:noProof/>
          <w:szCs w:val="24"/>
        </w:rPr>
        <w:t xml:space="preserve">. </w:t>
      </w:r>
      <w:r w:rsidR="006A64B6">
        <w:rPr>
          <w:szCs w:val="24"/>
        </w:rPr>
        <w:t>U</w:t>
      </w:r>
      <w:r w:rsidR="006A64B6" w:rsidRPr="00FA3261">
        <w:rPr>
          <w:szCs w:val="24"/>
        </w:rPr>
        <w:t xml:space="preserve"> sklopu pilot</w:t>
      </w:r>
      <w:r w:rsidR="006A64B6">
        <w:rPr>
          <w:szCs w:val="24"/>
        </w:rPr>
        <w:t>-</w:t>
      </w:r>
      <w:r w:rsidR="006A64B6" w:rsidRPr="00FA3261">
        <w:rPr>
          <w:szCs w:val="24"/>
        </w:rPr>
        <w:t xml:space="preserve">projekta </w:t>
      </w:r>
      <w:r w:rsidR="006A64B6">
        <w:rPr>
          <w:szCs w:val="24"/>
        </w:rPr>
        <w:t>pristigli su prijedlozi građana koji su</w:t>
      </w:r>
      <w:r w:rsidR="006A64B6" w:rsidRPr="00FA3261">
        <w:rPr>
          <w:szCs w:val="24"/>
        </w:rPr>
        <w:t xml:space="preserve"> nakon obrade, tehničk</w:t>
      </w:r>
      <w:r w:rsidR="006A64B6">
        <w:rPr>
          <w:szCs w:val="24"/>
        </w:rPr>
        <w:t>og</w:t>
      </w:r>
      <w:r w:rsidR="006A64B6" w:rsidRPr="00FA3261">
        <w:rPr>
          <w:szCs w:val="24"/>
        </w:rPr>
        <w:t xml:space="preserve"> </w:t>
      </w:r>
      <w:r w:rsidR="006A64B6">
        <w:rPr>
          <w:szCs w:val="24"/>
        </w:rPr>
        <w:t xml:space="preserve"> </w:t>
      </w:r>
      <w:r w:rsidR="006A64B6" w:rsidRPr="00FA3261">
        <w:rPr>
          <w:szCs w:val="24"/>
        </w:rPr>
        <w:t>i financijsk</w:t>
      </w:r>
      <w:r w:rsidR="006A64B6">
        <w:rPr>
          <w:szCs w:val="24"/>
        </w:rPr>
        <w:t>og</w:t>
      </w:r>
      <w:r w:rsidR="006A64B6" w:rsidRPr="00FA3261">
        <w:rPr>
          <w:szCs w:val="24"/>
        </w:rPr>
        <w:t xml:space="preserve"> vrednova</w:t>
      </w:r>
      <w:r w:rsidR="006A64B6">
        <w:rPr>
          <w:szCs w:val="24"/>
        </w:rPr>
        <w:t>nja predstavljeni na javnim tribinama u rujnu 2022. godine u prostorima mjesnih odbora, a sami građani su odabrali projekte koji će se realizirati u narednoj godini</w:t>
      </w:r>
      <w:r w:rsidR="00C2640A">
        <w:rPr>
          <w:szCs w:val="24"/>
        </w:rPr>
        <w:t xml:space="preserve"> te su isti uvršteni u Proračun za 2023. godinu</w:t>
      </w:r>
      <w:r w:rsidR="006A64B6">
        <w:rPr>
          <w:szCs w:val="24"/>
        </w:rPr>
        <w:t xml:space="preserve">. </w:t>
      </w:r>
    </w:p>
    <w:bookmarkEnd w:id="11"/>
    <w:p w14:paraId="74665DF2" w14:textId="162EF837" w:rsidR="00057B8D" w:rsidRDefault="00057B8D" w:rsidP="00057B8D">
      <w:pPr>
        <w:pStyle w:val="Tijeloteksta3"/>
        <w:ind w:left="1080"/>
        <w:rPr>
          <w:color w:val="000000" w:themeColor="text1"/>
        </w:rPr>
      </w:pPr>
    </w:p>
    <w:tbl>
      <w:tblPr>
        <w:tblW w:w="7111" w:type="dxa"/>
        <w:jc w:val="center"/>
        <w:tblLook w:val="04A0" w:firstRow="1" w:lastRow="0" w:firstColumn="1" w:lastColumn="0" w:noHBand="0" w:noVBand="1"/>
      </w:tblPr>
      <w:tblGrid>
        <w:gridCol w:w="3400"/>
        <w:gridCol w:w="1549"/>
        <w:gridCol w:w="1451"/>
        <w:gridCol w:w="711"/>
      </w:tblGrid>
      <w:tr w:rsidR="006A64B6" w:rsidRPr="006A64B6" w14:paraId="5AF13E42" w14:textId="77777777" w:rsidTr="00C2640A">
        <w:trPr>
          <w:trHeight w:val="276"/>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DEA15" w14:textId="77777777" w:rsidR="006A64B6" w:rsidRPr="006A64B6" w:rsidRDefault="006A64B6" w:rsidP="006A64B6">
            <w:pPr>
              <w:jc w:val="center"/>
              <w:rPr>
                <w:b/>
                <w:bCs/>
                <w:color w:val="000000"/>
                <w:sz w:val="22"/>
                <w:szCs w:val="22"/>
                <w:lang w:val="en-US" w:eastAsia="en-US"/>
              </w:rPr>
            </w:pPr>
            <w:r w:rsidRPr="006A64B6">
              <w:rPr>
                <w:b/>
                <w:bCs/>
                <w:color w:val="000000"/>
                <w:sz w:val="22"/>
                <w:szCs w:val="22"/>
                <w:lang w:val="en-US" w:eastAsia="en-US"/>
              </w:rPr>
              <w:t>KORISNIK</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7299E238" w14:textId="77777777" w:rsidR="006A64B6" w:rsidRPr="006A64B6" w:rsidRDefault="006A64B6" w:rsidP="006A64B6">
            <w:pPr>
              <w:jc w:val="center"/>
              <w:rPr>
                <w:b/>
                <w:bCs/>
                <w:color w:val="000000"/>
                <w:sz w:val="22"/>
                <w:szCs w:val="22"/>
                <w:lang w:val="en-US" w:eastAsia="en-US"/>
              </w:rPr>
            </w:pPr>
            <w:r w:rsidRPr="006A64B6">
              <w:rPr>
                <w:b/>
                <w:bCs/>
                <w:color w:val="000000"/>
                <w:sz w:val="22"/>
                <w:szCs w:val="22"/>
                <w:lang w:val="en-US" w:eastAsia="en-US"/>
              </w:rPr>
              <w:t>PLANIRANO</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4888033" w14:textId="77777777" w:rsidR="006A64B6" w:rsidRPr="006A64B6" w:rsidRDefault="006A64B6" w:rsidP="006A64B6">
            <w:pPr>
              <w:jc w:val="center"/>
              <w:rPr>
                <w:b/>
                <w:bCs/>
                <w:color w:val="000000"/>
                <w:sz w:val="22"/>
                <w:szCs w:val="22"/>
                <w:lang w:val="en-US" w:eastAsia="en-US"/>
              </w:rPr>
            </w:pPr>
            <w:r w:rsidRPr="006A64B6">
              <w:rPr>
                <w:b/>
                <w:bCs/>
                <w:color w:val="000000"/>
                <w:sz w:val="22"/>
                <w:szCs w:val="22"/>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3AACFC3" w14:textId="77777777" w:rsidR="006A64B6" w:rsidRPr="006A64B6" w:rsidRDefault="006A64B6" w:rsidP="006A64B6">
            <w:pPr>
              <w:jc w:val="center"/>
              <w:rPr>
                <w:b/>
                <w:bCs/>
                <w:color w:val="000000"/>
                <w:sz w:val="22"/>
                <w:szCs w:val="22"/>
                <w:lang w:val="en-US" w:eastAsia="en-US"/>
              </w:rPr>
            </w:pPr>
            <w:r w:rsidRPr="006A64B6">
              <w:rPr>
                <w:b/>
                <w:bCs/>
                <w:color w:val="000000"/>
                <w:sz w:val="22"/>
                <w:szCs w:val="22"/>
                <w:lang w:val="en-US" w:eastAsia="en-US"/>
              </w:rPr>
              <w:t>%</w:t>
            </w:r>
          </w:p>
        </w:tc>
      </w:tr>
      <w:tr w:rsidR="006A64B6" w:rsidRPr="006A64B6" w14:paraId="252A3349"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3EE62AF"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Stari Grad</w:t>
            </w:r>
          </w:p>
        </w:tc>
        <w:tc>
          <w:tcPr>
            <w:tcW w:w="1549" w:type="dxa"/>
            <w:tcBorders>
              <w:top w:val="nil"/>
              <w:left w:val="nil"/>
              <w:bottom w:val="single" w:sz="4" w:space="0" w:color="auto"/>
              <w:right w:val="single" w:sz="4" w:space="0" w:color="auto"/>
            </w:tcBorders>
            <w:shd w:val="clear" w:color="auto" w:fill="auto"/>
            <w:noWrap/>
            <w:vAlign w:val="bottom"/>
            <w:hideMark/>
          </w:tcPr>
          <w:p w14:paraId="1B4CC551"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6B3A8412" w14:textId="77777777" w:rsidR="006A64B6" w:rsidRPr="006A64B6" w:rsidRDefault="006A64B6" w:rsidP="006A64B6">
            <w:pPr>
              <w:jc w:val="right"/>
              <w:rPr>
                <w:color w:val="000000"/>
                <w:lang w:val="en-US" w:eastAsia="en-US"/>
              </w:rPr>
            </w:pPr>
            <w:r w:rsidRPr="006A64B6">
              <w:rPr>
                <w:color w:val="000000"/>
                <w:lang w:val="en-US" w:eastAsia="en-US"/>
              </w:rPr>
              <w:t>19.984,56</w:t>
            </w:r>
          </w:p>
        </w:tc>
        <w:tc>
          <w:tcPr>
            <w:tcW w:w="711" w:type="dxa"/>
            <w:tcBorders>
              <w:top w:val="nil"/>
              <w:left w:val="nil"/>
              <w:bottom w:val="single" w:sz="4" w:space="0" w:color="auto"/>
              <w:right w:val="single" w:sz="4" w:space="0" w:color="auto"/>
            </w:tcBorders>
            <w:shd w:val="clear" w:color="auto" w:fill="auto"/>
            <w:noWrap/>
            <w:vAlign w:val="bottom"/>
            <w:hideMark/>
          </w:tcPr>
          <w:p w14:paraId="3EE9A9F7"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99,92</w:t>
            </w:r>
          </w:p>
        </w:tc>
      </w:tr>
      <w:tr w:rsidR="006A64B6" w:rsidRPr="006A64B6" w14:paraId="6E1D7D41"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EFE4718"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Kaštanjer</w:t>
            </w:r>
          </w:p>
        </w:tc>
        <w:tc>
          <w:tcPr>
            <w:tcW w:w="1549" w:type="dxa"/>
            <w:tcBorders>
              <w:top w:val="nil"/>
              <w:left w:val="nil"/>
              <w:bottom w:val="single" w:sz="4" w:space="0" w:color="auto"/>
              <w:right w:val="single" w:sz="4" w:space="0" w:color="auto"/>
            </w:tcBorders>
            <w:shd w:val="clear" w:color="auto" w:fill="auto"/>
            <w:noWrap/>
            <w:vAlign w:val="bottom"/>
            <w:hideMark/>
          </w:tcPr>
          <w:p w14:paraId="5BFA39CF" w14:textId="77777777" w:rsidR="006A64B6" w:rsidRPr="006A64B6" w:rsidRDefault="006A64B6" w:rsidP="006A64B6">
            <w:pPr>
              <w:jc w:val="right"/>
              <w:rPr>
                <w:color w:val="000000"/>
                <w:lang w:val="en-US" w:eastAsia="en-US"/>
              </w:rPr>
            </w:pPr>
            <w:r w:rsidRPr="006A64B6">
              <w:rPr>
                <w:color w:val="000000"/>
                <w:lang w:val="en-US" w:eastAsia="en-US"/>
              </w:rPr>
              <w:t>34.000,00</w:t>
            </w:r>
          </w:p>
        </w:tc>
        <w:tc>
          <w:tcPr>
            <w:tcW w:w="1451" w:type="dxa"/>
            <w:tcBorders>
              <w:top w:val="nil"/>
              <w:left w:val="nil"/>
              <w:bottom w:val="single" w:sz="4" w:space="0" w:color="auto"/>
              <w:right w:val="single" w:sz="4" w:space="0" w:color="auto"/>
            </w:tcBorders>
            <w:shd w:val="clear" w:color="auto" w:fill="auto"/>
            <w:noWrap/>
            <w:vAlign w:val="bottom"/>
            <w:hideMark/>
          </w:tcPr>
          <w:p w14:paraId="2988AF17" w14:textId="77777777" w:rsidR="006A64B6" w:rsidRPr="006A64B6" w:rsidRDefault="006A64B6" w:rsidP="006A64B6">
            <w:pPr>
              <w:jc w:val="right"/>
              <w:rPr>
                <w:color w:val="000000"/>
                <w:lang w:val="en-US" w:eastAsia="en-US"/>
              </w:rPr>
            </w:pPr>
            <w:r w:rsidRPr="006A64B6">
              <w:rPr>
                <w:color w:val="000000"/>
                <w:lang w:val="en-US" w:eastAsia="en-US"/>
              </w:rPr>
              <w:t>31.013,98</w:t>
            </w:r>
          </w:p>
        </w:tc>
        <w:tc>
          <w:tcPr>
            <w:tcW w:w="711" w:type="dxa"/>
            <w:tcBorders>
              <w:top w:val="nil"/>
              <w:left w:val="nil"/>
              <w:bottom w:val="single" w:sz="4" w:space="0" w:color="auto"/>
              <w:right w:val="single" w:sz="4" w:space="0" w:color="auto"/>
            </w:tcBorders>
            <w:shd w:val="clear" w:color="auto" w:fill="auto"/>
            <w:noWrap/>
            <w:vAlign w:val="bottom"/>
            <w:hideMark/>
          </w:tcPr>
          <w:p w14:paraId="7BB1C69D"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91,22</w:t>
            </w:r>
          </w:p>
        </w:tc>
      </w:tr>
      <w:tr w:rsidR="006A64B6" w:rsidRPr="006A64B6" w14:paraId="5EC2AA4C"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C5B0924"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Monte Zaro</w:t>
            </w:r>
          </w:p>
        </w:tc>
        <w:tc>
          <w:tcPr>
            <w:tcW w:w="1549" w:type="dxa"/>
            <w:tcBorders>
              <w:top w:val="nil"/>
              <w:left w:val="nil"/>
              <w:bottom w:val="single" w:sz="4" w:space="0" w:color="auto"/>
              <w:right w:val="single" w:sz="4" w:space="0" w:color="auto"/>
            </w:tcBorders>
            <w:shd w:val="clear" w:color="auto" w:fill="auto"/>
            <w:noWrap/>
            <w:vAlign w:val="bottom"/>
            <w:hideMark/>
          </w:tcPr>
          <w:p w14:paraId="4B7AA4E3"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3B146737" w14:textId="77777777" w:rsidR="006A64B6" w:rsidRPr="006A64B6" w:rsidRDefault="006A64B6" w:rsidP="006A64B6">
            <w:pPr>
              <w:jc w:val="right"/>
              <w:rPr>
                <w:color w:val="000000"/>
                <w:lang w:val="en-US" w:eastAsia="en-US"/>
              </w:rPr>
            </w:pPr>
            <w:r w:rsidRPr="006A64B6">
              <w:rPr>
                <w:color w:val="000000"/>
                <w:lang w:val="en-US" w:eastAsia="en-US"/>
              </w:rPr>
              <w:t>17.409,65</w:t>
            </w:r>
          </w:p>
        </w:tc>
        <w:tc>
          <w:tcPr>
            <w:tcW w:w="711" w:type="dxa"/>
            <w:tcBorders>
              <w:top w:val="nil"/>
              <w:left w:val="nil"/>
              <w:bottom w:val="single" w:sz="4" w:space="0" w:color="auto"/>
              <w:right w:val="single" w:sz="4" w:space="0" w:color="auto"/>
            </w:tcBorders>
            <w:shd w:val="clear" w:color="auto" w:fill="auto"/>
            <w:noWrap/>
            <w:vAlign w:val="bottom"/>
            <w:hideMark/>
          </w:tcPr>
          <w:p w14:paraId="18C87F27"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87,05</w:t>
            </w:r>
          </w:p>
        </w:tc>
      </w:tr>
      <w:tr w:rsidR="006A64B6" w:rsidRPr="006A64B6" w14:paraId="301A2814"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D0C091D"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 xml:space="preserve">Mjesni odbor </w:t>
            </w:r>
            <w:proofErr w:type="gramStart"/>
            <w:r w:rsidRPr="006A64B6">
              <w:rPr>
                <w:color w:val="000000"/>
                <w:sz w:val="22"/>
                <w:szCs w:val="22"/>
                <w:lang w:val="en-US" w:eastAsia="en-US"/>
              </w:rPr>
              <w:t>Sv.Polikarp</w:t>
            </w:r>
            <w:proofErr w:type="gramEnd"/>
            <w:r w:rsidRPr="006A64B6">
              <w:rPr>
                <w:color w:val="000000"/>
                <w:sz w:val="22"/>
                <w:szCs w:val="22"/>
                <w:lang w:val="en-US" w:eastAsia="en-US"/>
              </w:rPr>
              <w:t>-Sisplac</w:t>
            </w:r>
          </w:p>
        </w:tc>
        <w:tc>
          <w:tcPr>
            <w:tcW w:w="1549" w:type="dxa"/>
            <w:tcBorders>
              <w:top w:val="nil"/>
              <w:left w:val="nil"/>
              <w:bottom w:val="single" w:sz="4" w:space="0" w:color="auto"/>
              <w:right w:val="single" w:sz="4" w:space="0" w:color="auto"/>
            </w:tcBorders>
            <w:shd w:val="clear" w:color="auto" w:fill="auto"/>
            <w:noWrap/>
            <w:vAlign w:val="bottom"/>
            <w:hideMark/>
          </w:tcPr>
          <w:p w14:paraId="01C67FC5"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37206123" w14:textId="77777777" w:rsidR="006A64B6" w:rsidRPr="006A64B6" w:rsidRDefault="006A64B6" w:rsidP="006A64B6">
            <w:pPr>
              <w:jc w:val="right"/>
              <w:rPr>
                <w:color w:val="000000"/>
                <w:lang w:val="en-US" w:eastAsia="en-US"/>
              </w:rPr>
            </w:pPr>
            <w:r w:rsidRPr="006A64B6">
              <w:rPr>
                <w:color w:val="000000"/>
                <w:lang w:val="en-US" w:eastAsia="en-US"/>
              </w:rPr>
              <w:t>19.898,35</w:t>
            </w:r>
          </w:p>
        </w:tc>
        <w:tc>
          <w:tcPr>
            <w:tcW w:w="711" w:type="dxa"/>
            <w:tcBorders>
              <w:top w:val="nil"/>
              <w:left w:val="nil"/>
              <w:bottom w:val="single" w:sz="4" w:space="0" w:color="auto"/>
              <w:right w:val="single" w:sz="4" w:space="0" w:color="auto"/>
            </w:tcBorders>
            <w:shd w:val="clear" w:color="auto" w:fill="auto"/>
            <w:noWrap/>
            <w:vAlign w:val="bottom"/>
            <w:hideMark/>
          </w:tcPr>
          <w:p w14:paraId="703B5AE0"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99,49</w:t>
            </w:r>
          </w:p>
        </w:tc>
      </w:tr>
      <w:tr w:rsidR="006A64B6" w:rsidRPr="006A64B6" w14:paraId="43D81E23"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68065E6"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Veruda</w:t>
            </w:r>
          </w:p>
        </w:tc>
        <w:tc>
          <w:tcPr>
            <w:tcW w:w="1549" w:type="dxa"/>
            <w:tcBorders>
              <w:top w:val="nil"/>
              <w:left w:val="nil"/>
              <w:bottom w:val="single" w:sz="4" w:space="0" w:color="auto"/>
              <w:right w:val="single" w:sz="4" w:space="0" w:color="auto"/>
            </w:tcBorders>
            <w:shd w:val="clear" w:color="auto" w:fill="auto"/>
            <w:noWrap/>
            <w:vAlign w:val="bottom"/>
            <w:hideMark/>
          </w:tcPr>
          <w:p w14:paraId="36D21234" w14:textId="77777777" w:rsidR="006A64B6" w:rsidRPr="006A64B6" w:rsidRDefault="006A64B6" w:rsidP="006A64B6">
            <w:pPr>
              <w:jc w:val="right"/>
              <w:rPr>
                <w:color w:val="000000"/>
                <w:lang w:val="en-US" w:eastAsia="en-US"/>
              </w:rPr>
            </w:pPr>
            <w:r w:rsidRPr="006A64B6">
              <w:rPr>
                <w:color w:val="000000"/>
                <w:lang w:val="en-US" w:eastAsia="en-US"/>
              </w:rPr>
              <w:t>24.000,00</w:t>
            </w:r>
          </w:p>
        </w:tc>
        <w:tc>
          <w:tcPr>
            <w:tcW w:w="1451" w:type="dxa"/>
            <w:tcBorders>
              <w:top w:val="nil"/>
              <w:left w:val="nil"/>
              <w:bottom w:val="single" w:sz="4" w:space="0" w:color="auto"/>
              <w:right w:val="single" w:sz="4" w:space="0" w:color="auto"/>
            </w:tcBorders>
            <w:shd w:val="clear" w:color="auto" w:fill="auto"/>
            <w:noWrap/>
            <w:vAlign w:val="bottom"/>
            <w:hideMark/>
          </w:tcPr>
          <w:p w14:paraId="3411333A" w14:textId="77777777" w:rsidR="006A64B6" w:rsidRPr="006A64B6" w:rsidRDefault="006A64B6" w:rsidP="006A64B6">
            <w:pPr>
              <w:jc w:val="right"/>
              <w:rPr>
                <w:color w:val="000000"/>
                <w:lang w:val="en-US" w:eastAsia="en-US"/>
              </w:rPr>
            </w:pPr>
            <w:r w:rsidRPr="006A64B6">
              <w:rPr>
                <w:color w:val="000000"/>
                <w:lang w:val="en-US" w:eastAsia="en-US"/>
              </w:rPr>
              <w:t>22.700,46</w:t>
            </w:r>
          </w:p>
        </w:tc>
        <w:tc>
          <w:tcPr>
            <w:tcW w:w="711" w:type="dxa"/>
            <w:tcBorders>
              <w:top w:val="nil"/>
              <w:left w:val="nil"/>
              <w:bottom w:val="single" w:sz="4" w:space="0" w:color="auto"/>
              <w:right w:val="single" w:sz="4" w:space="0" w:color="auto"/>
            </w:tcBorders>
            <w:shd w:val="clear" w:color="auto" w:fill="auto"/>
            <w:noWrap/>
            <w:vAlign w:val="bottom"/>
            <w:hideMark/>
          </w:tcPr>
          <w:p w14:paraId="12E705D9"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94,59</w:t>
            </w:r>
          </w:p>
        </w:tc>
      </w:tr>
      <w:tr w:rsidR="006A64B6" w:rsidRPr="006A64B6" w14:paraId="54F13F22"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509096B"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Stoja</w:t>
            </w:r>
          </w:p>
        </w:tc>
        <w:tc>
          <w:tcPr>
            <w:tcW w:w="1549" w:type="dxa"/>
            <w:tcBorders>
              <w:top w:val="nil"/>
              <w:left w:val="nil"/>
              <w:bottom w:val="single" w:sz="4" w:space="0" w:color="auto"/>
              <w:right w:val="single" w:sz="4" w:space="0" w:color="auto"/>
            </w:tcBorders>
            <w:shd w:val="clear" w:color="auto" w:fill="auto"/>
            <w:noWrap/>
            <w:vAlign w:val="bottom"/>
            <w:hideMark/>
          </w:tcPr>
          <w:p w14:paraId="56BB2C81"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65A73A83" w14:textId="77777777" w:rsidR="006A64B6" w:rsidRPr="006A64B6" w:rsidRDefault="006A64B6" w:rsidP="006A64B6">
            <w:pPr>
              <w:jc w:val="right"/>
              <w:rPr>
                <w:color w:val="000000"/>
                <w:lang w:val="en-US" w:eastAsia="en-US"/>
              </w:rPr>
            </w:pPr>
            <w:r w:rsidRPr="006A64B6">
              <w:rPr>
                <w:color w:val="000000"/>
                <w:lang w:val="en-US" w:eastAsia="en-US"/>
              </w:rPr>
              <w:t>19.989,76</w:t>
            </w:r>
          </w:p>
        </w:tc>
        <w:tc>
          <w:tcPr>
            <w:tcW w:w="711" w:type="dxa"/>
            <w:tcBorders>
              <w:top w:val="nil"/>
              <w:left w:val="nil"/>
              <w:bottom w:val="single" w:sz="4" w:space="0" w:color="auto"/>
              <w:right w:val="single" w:sz="4" w:space="0" w:color="auto"/>
            </w:tcBorders>
            <w:shd w:val="clear" w:color="auto" w:fill="auto"/>
            <w:noWrap/>
            <w:vAlign w:val="bottom"/>
            <w:hideMark/>
          </w:tcPr>
          <w:p w14:paraId="5B7C91C6"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99,95</w:t>
            </w:r>
          </w:p>
        </w:tc>
      </w:tr>
      <w:tr w:rsidR="006A64B6" w:rsidRPr="006A64B6" w14:paraId="52BFC0F2"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60FCBE6"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Nova Veruda</w:t>
            </w:r>
          </w:p>
        </w:tc>
        <w:tc>
          <w:tcPr>
            <w:tcW w:w="1549" w:type="dxa"/>
            <w:tcBorders>
              <w:top w:val="nil"/>
              <w:left w:val="nil"/>
              <w:bottom w:val="single" w:sz="4" w:space="0" w:color="auto"/>
              <w:right w:val="single" w:sz="4" w:space="0" w:color="auto"/>
            </w:tcBorders>
            <w:shd w:val="clear" w:color="auto" w:fill="auto"/>
            <w:noWrap/>
            <w:vAlign w:val="bottom"/>
            <w:hideMark/>
          </w:tcPr>
          <w:p w14:paraId="670E1A82" w14:textId="77777777" w:rsidR="006A64B6" w:rsidRPr="006A64B6" w:rsidRDefault="006A64B6" w:rsidP="006A64B6">
            <w:pPr>
              <w:jc w:val="right"/>
              <w:rPr>
                <w:color w:val="000000"/>
                <w:lang w:val="en-US" w:eastAsia="en-US"/>
              </w:rPr>
            </w:pPr>
            <w:r w:rsidRPr="006A64B6">
              <w:rPr>
                <w:color w:val="000000"/>
                <w:lang w:val="en-US" w:eastAsia="en-US"/>
              </w:rPr>
              <w:t>25.000,00</w:t>
            </w:r>
          </w:p>
        </w:tc>
        <w:tc>
          <w:tcPr>
            <w:tcW w:w="1451" w:type="dxa"/>
            <w:tcBorders>
              <w:top w:val="nil"/>
              <w:left w:val="nil"/>
              <w:bottom w:val="single" w:sz="4" w:space="0" w:color="auto"/>
              <w:right w:val="single" w:sz="4" w:space="0" w:color="auto"/>
            </w:tcBorders>
            <w:shd w:val="clear" w:color="auto" w:fill="auto"/>
            <w:noWrap/>
            <w:vAlign w:val="bottom"/>
            <w:hideMark/>
          </w:tcPr>
          <w:p w14:paraId="231BD2E8" w14:textId="77777777" w:rsidR="006A64B6" w:rsidRPr="006A64B6" w:rsidRDefault="006A64B6" w:rsidP="006A64B6">
            <w:pPr>
              <w:jc w:val="right"/>
              <w:rPr>
                <w:color w:val="000000"/>
                <w:lang w:val="en-US" w:eastAsia="en-US"/>
              </w:rPr>
            </w:pPr>
            <w:r w:rsidRPr="006A64B6">
              <w:rPr>
                <w:color w:val="000000"/>
                <w:lang w:val="en-US" w:eastAsia="en-US"/>
              </w:rPr>
              <w:t>22.820,92</w:t>
            </w:r>
          </w:p>
        </w:tc>
        <w:tc>
          <w:tcPr>
            <w:tcW w:w="711" w:type="dxa"/>
            <w:tcBorders>
              <w:top w:val="nil"/>
              <w:left w:val="nil"/>
              <w:bottom w:val="single" w:sz="4" w:space="0" w:color="auto"/>
              <w:right w:val="single" w:sz="4" w:space="0" w:color="auto"/>
            </w:tcBorders>
            <w:shd w:val="clear" w:color="auto" w:fill="auto"/>
            <w:noWrap/>
            <w:vAlign w:val="bottom"/>
            <w:hideMark/>
          </w:tcPr>
          <w:p w14:paraId="7D76D469"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91,28</w:t>
            </w:r>
          </w:p>
        </w:tc>
      </w:tr>
      <w:tr w:rsidR="006A64B6" w:rsidRPr="006A64B6" w14:paraId="69735205"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159E70C"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Šijana</w:t>
            </w:r>
          </w:p>
        </w:tc>
        <w:tc>
          <w:tcPr>
            <w:tcW w:w="1549" w:type="dxa"/>
            <w:tcBorders>
              <w:top w:val="nil"/>
              <w:left w:val="nil"/>
              <w:bottom w:val="single" w:sz="4" w:space="0" w:color="auto"/>
              <w:right w:val="single" w:sz="4" w:space="0" w:color="auto"/>
            </w:tcBorders>
            <w:shd w:val="clear" w:color="auto" w:fill="auto"/>
            <w:noWrap/>
            <w:vAlign w:val="bottom"/>
            <w:hideMark/>
          </w:tcPr>
          <w:p w14:paraId="110176C0"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003570DB" w14:textId="77777777" w:rsidR="006A64B6" w:rsidRPr="006A64B6" w:rsidRDefault="006A64B6" w:rsidP="006A64B6">
            <w:pPr>
              <w:jc w:val="right"/>
              <w:rPr>
                <w:color w:val="000000"/>
                <w:lang w:val="en-US" w:eastAsia="en-US"/>
              </w:rPr>
            </w:pPr>
            <w:r w:rsidRPr="006A64B6">
              <w:rPr>
                <w:color w:val="000000"/>
                <w:lang w:val="en-US" w:eastAsia="en-US"/>
              </w:rPr>
              <w:t>19.965,59</w:t>
            </w:r>
          </w:p>
        </w:tc>
        <w:tc>
          <w:tcPr>
            <w:tcW w:w="711" w:type="dxa"/>
            <w:tcBorders>
              <w:top w:val="nil"/>
              <w:left w:val="nil"/>
              <w:bottom w:val="single" w:sz="4" w:space="0" w:color="auto"/>
              <w:right w:val="single" w:sz="4" w:space="0" w:color="auto"/>
            </w:tcBorders>
            <w:shd w:val="clear" w:color="auto" w:fill="auto"/>
            <w:noWrap/>
            <w:vAlign w:val="bottom"/>
            <w:hideMark/>
          </w:tcPr>
          <w:p w14:paraId="1D373184"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99,83</w:t>
            </w:r>
          </w:p>
        </w:tc>
      </w:tr>
      <w:tr w:rsidR="006A64B6" w:rsidRPr="006A64B6" w14:paraId="7ACDC5B5"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81E7378"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Štinjan</w:t>
            </w:r>
          </w:p>
        </w:tc>
        <w:tc>
          <w:tcPr>
            <w:tcW w:w="1549" w:type="dxa"/>
            <w:tcBorders>
              <w:top w:val="nil"/>
              <w:left w:val="nil"/>
              <w:bottom w:val="single" w:sz="4" w:space="0" w:color="auto"/>
              <w:right w:val="single" w:sz="4" w:space="0" w:color="auto"/>
            </w:tcBorders>
            <w:shd w:val="clear" w:color="auto" w:fill="auto"/>
            <w:noWrap/>
            <w:vAlign w:val="bottom"/>
            <w:hideMark/>
          </w:tcPr>
          <w:p w14:paraId="13407A6B" w14:textId="77777777" w:rsidR="006A64B6" w:rsidRPr="006A64B6" w:rsidRDefault="006A64B6" w:rsidP="006A64B6">
            <w:pPr>
              <w:jc w:val="right"/>
              <w:rPr>
                <w:color w:val="000000"/>
                <w:lang w:val="en-US" w:eastAsia="en-US"/>
              </w:rPr>
            </w:pPr>
            <w:r w:rsidRPr="006A64B6">
              <w:rPr>
                <w:color w:val="000000"/>
                <w:lang w:val="en-US" w:eastAsia="en-US"/>
              </w:rPr>
              <w:t>49.473,00</w:t>
            </w:r>
          </w:p>
        </w:tc>
        <w:tc>
          <w:tcPr>
            <w:tcW w:w="1451" w:type="dxa"/>
            <w:tcBorders>
              <w:top w:val="nil"/>
              <w:left w:val="nil"/>
              <w:bottom w:val="single" w:sz="4" w:space="0" w:color="auto"/>
              <w:right w:val="single" w:sz="4" w:space="0" w:color="auto"/>
            </w:tcBorders>
            <w:shd w:val="clear" w:color="auto" w:fill="auto"/>
            <w:noWrap/>
            <w:vAlign w:val="bottom"/>
            <w:hideMark/>
          </w:tcPr>
          <w:p w14:paraId="2BA51AB6" w14:textId="77777777" w:rsidR="006A64B6" w:rsidRPr="006A64B6" w:rsidRDefault="006A64B6" w:rsidP="006A64B6">
            <w:pPr>
              <w:jc w:val="right"/>
              <w:rPr>
                <w:color w:val="000000"/>
                <w:lang w:val="en-US" w:eastAsia="en-US"/>
              </w:rPr>
            </w:pPr>
            <w:r w:rsidRPr="006A64B6">
              <w:rPr>
                <w:color w:val="000000"/>
                <w:lang w:val="en-US" w:eastAsia="en-US"/>
              </w:rPr>
              <w:t>46.461,99</w:t>
            </w:r>
          </w:p>
        </w:tc>
        <w:tc>
          <w:tcPr>
            <w:tcW w:w="711" w:type="dxa"/>
            <w:tcBorders>
              <w:top w:val="nil"/>
              <w:left w:val="nil"/>
              <w:bottom w:val="single" w:sz="4" w:space="0" w:color="auto"/>
              <w:right w:val="single" w:sz="4" w:space="0" w:color="auto"/>
            </w:tcBorders>
            <w:shd w:val="clear" w:color="auto" w:fill="auto"/>
            <w:noWrap/>
            <w:vAlign w:val="bottom"/>
            <w:hideMark/>
          </w:tcPr>
          <w:p w14:paraId="77FE88A9"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93,91</w:t>
            </w:r>
          </w:p>
        </w:tc>
      </w:tr>
      <w:tr w:rsidR="006A64B6" w:rsidRPr="006A64B6" w14:paraId="3D1044F6"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326BCF2"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Veli Vrh</w:t>
            </w:r>
          </w:p>
        </w:tc>
        <w:tc>
          <w:tcPr>
            <w:tcW w:w="1549" w:type="dxa"/>
            <w:tcBorders>
              <w:top w:val="nil"/>
              <w:left w:val="nil"/>
              <w:bottom w:val="single" w:sz="4" w:space="0" w:color="auto"/>
              <w:right w:val="single" w:sz="4" w:space="0" w:color="auto"/>
            </w:tcBorders>
            <w:shd w:val="clear" w:color="auto" w:fill="auto"/>
            <w:noWrap/>
            <w:vAlign w:val="bottom"/>
            <w:hideMark/>
          </w:tcPr>
          <w:p w14:paraId="402B640F" w14:textId="77777777" w:rsidR="006A64B6" w:rsidRPr="006A64B6" w:rsidRDefault="006A64B6" w:rsidP="006A64B6">
            <w:pPr>
              <w:jc w:val="right"/>
              <w:rPr>
                <w:color w:val="000000"/>
                <w:lang w:val="en-US" w:eastAsia="en-US"/>
              </w:rPr>
            </w:pPr>
            <w:r w:rsidRPr="006A64B6">
              <w:rPr>
                <w:color w:val="000000"/>
                <w:lang w:val="en-US" w:eastAsia="en-US"/>
              </w:rPr>
              <w:t>41.620,00</w:t>
            </w:r>
          </w:p>
        </w:tc>
        <w:tc>
          <w:tcPr>
            <w:tcW w:w="1451" w:type="dxa"/>
            <w:tcBorders>
              <w:top w:val="nil"/>
              <w:left w:val="nil"/>
              <w:bottom w:val="single" w:sz="4" w:space="0" w:color="auto"/>
              <w:right w:val="single" w:sz="4" w:space="0" w:color="auto"/>
            </w:tcBorders>
            <w:shd w:val="clear" w:color="auto" w:fill="auto"/>
            <w:noWrap/>
            <w:vAlign w:val="bottom"/>
            <w:hideMark/>
          </w:tcPr>
          <w:p w14:paraId="5BAA6C9D" w14:textId="77777777" w:rsidR="006A64B6" w:rsidRPr="006A64B6" w:rsidRDefault="006A64B6" w:rsidP="006A64B6">
            <w:pPr>
              <w:jc w:val="right"/>
              <w:rPr>
                <w:color w:val="000000"/>
                <w:lang w:val="en-US" w:eastAsia="en-US"/>
              </w:rPr>
            </w:pPr>
            <w:r w:rsidRPr="006A64B6">
              <w:rPr>
                <w:color w:val="000000"/>
                <w:lang w:val="en-US" w:eastAsia="en-US"/>
              </w:rPr>
              <w:t>37.640,00</w:t>
            </w:r>
          </w:p>
        </w:tc>
        <w:tc>
          <w:tcPr>
            <w:tcW w:w="711" w:type="dxa"/>
            <w:tcBorders>
              <w:top w:val="nil"/>
              <w:left w:val="nil"/>
              <w:bottom w:val="single" w:sz="4" w:space="0" w:color="auto"/>
              <w:right w:val="single" w:sz="4" w:space="0" w:color="auto"/>
            </w:tcBorders>
            <w:shd w:val="clear" w:color="auto" w:fill="auto"/>
            <w:noWrap/>
            <w:vAlign w:val="bottom"/>
            <w:hideMark/>
          </w:tcPr>
          <w:p w14:paraId="3415A2B8"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90,44</w:t>
            </w:r>
          </w:p>
        </w:tc>
      </w:tr>
      <w:tr w:rsidR="00382E0D" w:rsidRPr="006A64B6" w14:paraId="241EE09C" w14:textId="77777777" w:rsidTr="00B15561">
        <w:trPr>
          <w:trHeight w:val="276"/>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4C5C" w14:textId="77777777" w:rsidR="00382E0D" w:rsidRPr="006A64B6" w:rsidRDefault="00382E0D" w:rsidP="00B15561">
            <w:pPr>
              <w:jc w:val="center"/>
              <w:rPr>
                <w:b/>
                <w:bCs/>
                <w:color w:val="000000"/>
                <w:sz w:val="22"/>
                <w:szCs w:val="22"/>
                <w:lang w:val="en-US" w:eastAsia="en-US"/>
              </w:rPr>
            </w:pPr>
            <w:r w:rsidRPr="006A64B6">
              <w:rPr>
                <w:b/>
                <w:bCs/>
                <w:color w:val="000000"/>
                <w:sz w:val="22"/>
                <w:szCs w:val="22"/>
                <w:lang w:val="en-US" w:eastAsia="en-US"/>
              </w:rPr>
              <w:lastRenderedPageBreak/>
              <w:t>KORISNIK</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6D162DE0" w14:textId="77777777" w:rsidR="00382E0D" w:rsidRPr="006A64B6" w:rsidRDefault="00382E0D" w:rsidP="00B15561">
            <w:pPr>
              <w:jc w:val="center"/>
              <w:rPr>
                <w:b/>
                <w:bCs/>
                <w:color w:val="000000"/>
                <w:sz w:val="22"/>
                <w:szCs w:val="22"/>
                <w:lang w:val="en-US" w:eastAsia="en-US"/>
              </w:rPr>
            </w:pPr>
            <w:r w:rsidRPr="006A64B6">
              <w:rPr>
                <w:b/>
                <w:bCs/>
                <w:color w:val="000000"/>
                <w:sz w:val="22"/>
                <w:szCs w:val="22"/>
                <w:lang w:val="en-US" w:eastAsia="en-US"/>
              </w:rPr>
              <w:t>PLANIRANO</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6EADD05" w14:textId="77777777" w:rsidR="00382E0D" w:rsidRPr="006A64B6" w:rsidRDefault="00382E0D" w:rsidP="00B15561">
            <w:pPr>
              <w:jc w:val="center"/>
              <w:rPr>
                <w:b/>
                <w:bCs/>
                <w:color w:val="000000"/>
                <w:sz w:val="22"/>
                <w:szCs w:val="22"/>
                <w:lang w:val="en-US" w:eastAsia="en-US"/>
              </w:rPr>
            </w:pPr>
            <w:r w:rsidRPr="006A64B6">
              <w:rPr>
                <w:b/>
                <w:bCs/>
                <w:color w:val="000000"/>
                <w:sz w:val="22"/>
                <w:szCs w:val="22"/>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7B2DB8FE" w14:textId="77777777" w:rsidR="00382E0D" w:rsidRPr="006A64B6" w:rsidRDefault="00382E0D" w:rsidP="00B15561">
            <w:pPr>
              <w:jc w:val="center"/>
              <w:rPr>
                <w:b/>
                <w:bCs/>
                <w:color w:val="000000"/>
                <w:sz w:val="22"/>
                <w:szCs w:val="22"/>
                <w:lang w:val="en-US" w:eastAsia="en-US"/>
              </w:rPr>
            </w:pPr>
            <w:r w:rsidRPr="006A64B6">
              <w:rPr>
                <w:b/>
                <w:bCs/>
                <w:color w:val="000000"/>
                <w:sz w:val="22"/>
                <w:szCs w:val="22"/>
                <w:lang w:val="en-US" w:eastAsia="en-US"/>
              </w:rPr>
              <w:t>%</w:t>
            </w:r>
          </w:p>
        </w:tc>
      </w:tr>
      <w:tr w:rsidR="006A64B6" w:rsidRPr="006A64B6" w14:paraId="5217E62B"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4325C39" w14:textId="7913AC57" w:rsidR="006A64B6" w:rsidRPr="006A64B6" w:rsidRDefault="006A64B6" w:rsidP="006A64B6">
            <w:pPr>
              <w:rPr>
                <w:color w:val="000000"/>
                <w:sz w:val="22"/>
                <w:szCs w:val="22"/>
                <w:lang w:val="en-US" w:eastAsia="en-US"/>
              </w:rPr>
            </w:pPr>
            <w:r w:rsidRPr="006A64B6">
              <w:rPr>
                <w:color w:val="000000"/>
                <w:sz w:val="22"/>
                <w:szCs w:val="22"/>
                <w:lang w:val="en-US" w:eastAsia="en-US"/>
              </w:rPr>
              <w:t>Mjesni odbor Busoler</w:t>
            </w:r>
          </w:p>
        </w:tc>
        <w:tc>
          <w:tcPr>
            <w:tcW w:w="1549" w:type="dxa"/>
            <w:tcBorders>
              <w:top w:val="nil"/>
              <w:left w:val="nil"/>
              <w:bottom w:val="single" w:sz="4" w:space="0" w:color="auto"/>
              <w:right w:val="single" w:sz="4" w:space="0" w:color="auto"/>
            </w:tcBorders>
            <w:shd w:val="clear" w:color="auto" w:fill="auto"/>
            <w:noWrap/>
            <w:vAlign w:val="bottom"/>
            <w:hideMark/>
          </w:tcPr>
          <w:p w14:paraId="0B08BBCB" w14:textId="77777777" w:rsidR="006A64B6" w:rsidRPr="006A64B6" w:rsidRDefault="006A64B6" w:rsidP="006A64B6">
            <w:pPr>
              <w:jc w:val="right"/>
              <w:rPr>
                <w:color w:val="000000"/>
                <w:lang w:val="en-US" w:eastAsia="en-US"/>
              </w:rPr>
            </w:pPr>
            <w:r w:rsidRPr="006A64B6">
              <w:rPr>
                <w:color w:val="000000"/>
                <w:lang w:val="en-US" w:eastAsia="en-US"/>
              </w:rPr>
              <w:t>31.880,00</w:t>
            </w:r>
          </w:p>
        </w:tc>
        <w:tc>
          <w:tcPr>
            <w:tcW w:w="1451" w:type="dxa"/>
            <w:tcBorders>
              <w:top w:val="nil"/>
              <w:left w:val="nil"/>
              <w:bottom w:val="single" w:sz="4" w:space="0" w:color="auto"/>
              <w:right w:val="single" w:sz="4" w:space="0" w:color="auto"/>
            </w:tcBorders>
            <w:shd w:val="clear" w:color="auto" w:fill="auto"/>
            <w:noWrap/>
            <w:vAlign w:val="bottom"/>
            <w:hideMark/>
          </w:tcPr>
          <w:p w14:paraId="6919205A" w14:textId="77777777" w:rsidR="006A64B6" w:rsidRPr="006A64B6" w:rsidRDefault="006A64B6" w:rsidP="006A64B6">
            <w:pPr>
              <w:jc w:val="right"/>
              <w:rPr>
                <w:color w:val="000000"/>
                <w:lang w:val="en-US" w:eastAsia="en-US"/>
              </w:rPr>
            </w:pPr>
            <w:r w:rsidRPr="006A64B6">
              <w:rPr>
                <w:color w:val="000000"/>
                <w:lang w:val="en-US" w:eastAsia="en-US"/>
              </w:rPr>
              <w:t>23.395,70</w:t>
            </w:r>
          </w:p>
        </w:tc>
        <w:tc>
          <w:tcPr>
            <w:tcW w:w="711" w:type="dxa"/>
            <w:tcBorders>
              <w:top w:val="nil"/>
              <w:left w:val="nil"/>
              <w:bottom w:val="single" w:sz="4" w:space="0" w:color="auto"/>
              <w:right w:val="single" w:sz="4" w:space="0" w:color="auto"/>
            </w:tcBorders>
            <w:shd w:val="clear" w:color="auto" w:fill="auto"/>
            <w:noWrap/>
            <w:vAlign w:val="bottom"/>
            <w:hideMark/>
          </w:tcPr>
          <w:p w14:paraId="03FB1316"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73,39</w:t>
            </w:r>
          </w:p>
        </w:tc>
      </w:tr>
      <w:tr w:rsidR="006A64B6" w:rsidRPr="006A64B6" w14:paraId="54F9E75E"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9E5DBC8" w14:textId="7727C066" w:rsidR="006A64B6" w:rsidRPr="006A64B6" w:rsidRDefault="006A64B6" w:rsidP="006A64B6">
            <w:pPr>
              <w:rPr>
                <w:color w:val="000000"/>
                <w:sz w:val="22"/>
                <w:szCs w:val="22"/>
                <w:lang w:val="en-US" w:eastAsia="en-US"/>
              </w:rPr>
            </w:pPr>
            <w:r w:rsidRPr="006A64B6">
              <w:rPr>
                <w:color w:val="000000"/>
                <w:sz w:val="22"/>
                <w:szCs w:val="22"/>
                <w:lang w:val="en-US" w:eastAsia="en-US"/>
              </w:rPr>
              <w:t>Mjesni odbor Valdebek</w:t>
            </w:r>
          </w:p>
        </w:tc>
        <w:tc>
          <w:tcPr>
            <w:tcW w:w="1549" w:type="dxa"/>
            <w:tcBorders>
              <w:top w:val="nil"/>
              <w:left w:val="nil"/>
              <w:bottom w:val="single" w:sz="4" w:space="0" w:color="auto"/>
              <w:right w:val="single" w:sz="4" w:space="0" w:color="auto"/>
            </w:tcBorders>
            <w:shd w:val="clear" w:color="auto" w:fill="auto"/>
            <w:noWrap/>
            <w:vAlign w:val="bottom"/>
            <w:hideMark/>
          </w:tcPr>
          <w:p w14:paraId="022D7189" w14:textId="77777777" w:rsidR="006A64B6" w:rsidRPr="006A64B6" w:rsidRDefault="006A64B6" w:rsidP="006A64B6">
            <w:pPr>
              <w:jc w:val="right"/>
              <w:rPr>
                <w:color w:val="000000"/>
                <w:lang w:val="en-US" w:eastAsia="en-US"/>
              </w:rPr>
            </w:pPr>
            <w:r w:rsidRPr="006A64B6">
              <w:rPr>
                <w:color w:val="000000"/>
                <w:lang w:val="en-US" w:eastAsia="en-US"/>
              </w:rPr>
              <w:t>21.000,00</w:t>
            </w:r>
          </w:p>
        </w:tc>
        <w:tc>
          <w:tcPr>
            <w:tcW w:w="1451" w:type="dxa"/>
            <w:tcBorders>
              <w:top w:val="nil"/>
              <w:left w:val="nil"/>
              <w:bottom w:val="single" w:sz="4" w:space="0" w:color="auto"/>
              <w:right w:val="single" w:sz="4" w:space="0" w:color="auto"/>
            </w:tcBorders>
            <w:shd w:val="clear" w:color="auto" w:fill="auto"/>
            <w:noWrap/>
            <w:vAlign w:val="bottom"/>
            <w:hideMark/>
          </w:tcPr>
          <w:p w14:paraId="24693B36" w14:textId="77777777" w:rsidR="006A64B6" w:rsidRPr="006A64B6" w:rsidRDefault="006A64B6" w:rsidP="006A64B6">
            <w:pPr>
              <w:jc w:val="right"/>
              <w:rPr>
                <w:color w:val="000000"/>
                <w:lang w:val="en-US" w:eastAsia="en-US"/>
              </w:rPr>
            </w:pPr>
            <w:r w:rsidRPr="006A64B6">
              <w:rPr>
                <w:color w:val="000000"/>
                <w:lang w:val="en-US" w:eastAsia="en-US"/>
              </w:rPr>
              <w:t>19.992,41</w:t>
            </w:r>
          </w:p>
        </w:tc>
        <w:tc>
          <w:tcPr>
            <w:tcW w:w="711" w:type="dxa"/>
            <w:tcBorders>
              <w:top w:val="nil"/>
              <w:left w:val="nil"/>
              <w:bottom w:val="single" w:sz="4" w:space="0" w:color="auto"/>
              <w:right w:val="single" w:sz="4" w:space="0" w:color="auto"/>
            </w:tcBorders>
            <w:shd w:val="clear" w:color="auto" w:fill="auto"/>
            <w:noWrap/>
            <w:vAlign w:val="bottom"/>
            <w:hideMark/>
          </w:tcPr>
          <w:p w14:paraId="74114110"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95,20</w:t>
            </w:r>
          </w:p>
        </w:tc>
      </w:tr>
      <w:tr w:rsidR="006A64B6" w:rsidRPr="006A64B6" w14:paraId="659B04F8"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22DD200"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Arena</w:t>
            </w:r>
          </w:p>
        </w:tc>
        <w:tc>
          <w:tcPr>
            <w:tcW w:w="1549" w:type="dxa"/>
            <w:tcBorders>
              <w:top w:val="nil"/>
              <w:left w:val="nil"/>
              <w:bottom w:val="single" w:sz="4" w:space="0" w:color="auto"/>
              <w:right w:val="single" w:sz="4" w:space="0" w:color="auto"/>
            </w:tcBorders>
            <w:shd w:val="clear" w:color="auto" w:fill="auto"/>
            <w:noWrap/>
            <w:vAlign w:val="bottom"/>
            <w:hideMark/>
          </w:tcPr>
          <w:p w14:paraId="02DDFD1B"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1943A3A4" w14:textId="77777777" w:rsidR="006A64B6" w:rsidRPr="006A64B6" w:rsidRDefault="006A64B6" w:rsidP="006A64B6">
            <w:pPr>
              <w:jc w:val="right"/>
              <w:rPr>
                <w:color w:val="000000"/>
                <w:lang w:val="en-US" w:eastAsia="en-US"/>
              </w:rPr>
            </w:pPr>
            <w:r w:rsidRPr="006A64B6">
              <w:rPr>
                <w:color w:val="000000"/>
                <w:lang w:val="en-US" w:eastAsia="en-US"/>
              </w:rPr>
              <w:t>18.847,41</w:t>
            </w:r>
          </w:p>
        </w:tc>
        <w:tc>
          <w:tcPr>
            <w:tcW w:w="711" w:type="dxa"/>
            <w:tcBorders>
              <w:top w:val="nil"/>
              <w:left w:val="nil"/>
              <w:bottom w:val="single" w:sz="4" w:space="0" w:color="auto"/>
              <w:right w:val="single" w:sz="4" w:space="0" w:color="auto"/>
            </w:tcBorders>
            <w:shd w:val="clear" w:color="auto" w:fill="auto"/>
            <w:noWrap/>
            <w:vAlign w:val="bottom"/>
            <w:hideMark/>
          </w:tcPr>
          <w:p w14:paraId="52E99236"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94,24</w:t>
            </w:r>
          </w:p>
        </w:tc>
      </w:tr>
      <w:tr w:rsidR="006A64B6" w:rsidRPr="006A64B6" w14:paraId="47C1DD70"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71A98C1"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Vidikovac</w:t>
            </w:r>
          </w:p>
        </w:tc>
        <w:tc>
          <w:tcPr>
            <w:tcW w:w="1549" w:type="dxa"/>
            <w:tcBorders>
              <w:top w:val="nil"/>
              <w:left w:val="nil"/>
              <w:bottom w:val="single" w:sz="4" w:space="0" w:color="auto"/>
              <w:right w:val="single" w:sz="4" w:space="0" w:color="auto"/>
            </w:tcBorders>
            <w:shd w:val="clear" w:color="auto" w:fill="auto"/>
            <w:noWrap/>
            <w:vAlign w:val="bottom"/>
            <w:hideMark/>
          </w:tcPr>
          <w:p w14:paraId="2262E4DA" w14:textId="77777777" w:rsidR="006A64B6" w:rsidRPr="006A64B6" w:rsidRDefault="006A64B6" w:rsidP="006A64B6">
            <w:pPr>
              <w:jc w:val="right"/>
              <w:rPr>
                <w:color w:val="000000"/>
                <w:lang w:val="en-US" w:eastAsia="en-US"/>
              </w:rPr>
            </w:pPr>
            <w:r w:rsidRPr="006A64B6">
              <w:rPr>
                <w:color w:val="000000"/>
                <w:lang w:val="en-US" w:eastAsia="en-US"/>
              </w:rPr>
              <w:t>25.000,00</w:t>
            </w:r>
          </w:p>
        </w:tc>
        <w:tc>
          <w:tcPr>
            <w:tcW w:w="1451" w:type="dxa"/>
            <w:tcBorders>
              <w:top w:val="nil"/>
              <w:left w:val="nil"/>
              <w:bottom w:val="single" w:sz="4" w:space="0" w:color="auto"/>
              <w:right w:val="single" w:sz="4" w:space="0" w:color="auto"/>
            </w:tcBorders>
            <w:shd w:val="clear" w:color="auto" w:fill="auto"/>
            <w:noWrap/>
            <w:vAlign w:val="bottom"/>
            <w:hideMark/>
          </w:tcPr>
          <w:p w14:paraId="46F256A3" w14:textId="77777777" w:rsidR="006A64B6" w:rsidRPr="006A64B6" w:rsidRDefault="006A64B6" w:rsidP="006A64B6">
            <w:pPr>
              <w:jc w:val="right"/>
              <w:rPr>
                <w:color w:val="000000"/>
                <w:lang w:val="en-US" w:eastAsia="en-US"/>
              </w:rPr>
            </w:pPr>
            <w:r w:rsidRPr="006A64B6">
              <w:rPr>
                <w:color w:val="000000"/>
                <w:lang w:val="en-US" w:eastAsia="en-US"/>
              </w:rPr>
              <w:t>22.317,28</w:t>
            </w:r>
          </w:p>
        </w:tc>
        <w:tc>
          <w:tcPr>
            <w:tcW w:w="711" w:type="dxa"/>
            <w:tcBorders>
              <w:top w:val="nil"/>
              <w:left w:val="nil"/>
              <w:bottom w:val="single" w:sz="4" w:space="0" w:color="auto"/>
              <w:right w:val="single" w:sz="4" w:space="0" w:color="auto"/>
            </w:tcBorders>
            <w:shd w:val="clear" w:color="auto" w:fill="auto"/>
            <w:noWrap/>
            <w:vAlign w:val="bottom"/>
            <w:hideMark/>
          </w:tcPr>
          <w:p w14:paraId="59F28414"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89,27</w:t>
            </w:r>
          </w:p>
        </w:tc>
      </w:tr>
      <w:tr w:rsidR="006A64B6" w:rsidRPr="006A64B6" w14:paraId="771C0E7E"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358FA49"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Gregovica</w:t>
            </w:r>
          </w:p>
        </w:tc>
        <w:tc>
          <w:tcPr>
            <w:tcW w:w="1549" w:type="dxa"/>
            <w:tcBorders>
              <w:top w:val="nil"/>
              <w:left w:val="nil"/>
              <w:bottom w:val="single" w:sz="4" w:space="0" w:color="auto"/>
              <w:right w:val="single" w:sz="4" w:space="0" w:color="auto"/>
            </w:tcBorders>
            <w:shd w:val="clear" w:color="auto" w:fill="auto"/>
            <w:noWrap/>
            <w:vAlign w:val="bottom"/>
            <w:hideMark/>
          </w:tcPr>
          <w:p w14:paraId="3786B23D"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4570A168" w14:textId="77777777" w:rsidR="006A64B6" w:rsidRPr="006A64B6" w:rsidRDefault="006A64B6" w:rsidP="006A64B6">
            <w:pPr>
              <w:jc w:val="right"/>
              <w:rPr>
                <w:color w:val="000000"/>
                <w:lang w:val="en-US" w:eastAsia="en-US"/>
              </w:rPr>
            </w:pPr>
            <w:r w:rsidRPr="006A64B6">
              <w:rPr>
                <w:color w:val="000000"/>
                <w:lang w:val="en-US" w:eastAsia="en-US"/>
              </w:rPr>
              <w:t>19.820,18</w:t>
            </w:r>
          </w:p>
        </w:tc>
        <w:tc>
          <w:tcPr>
            <w:tcW w:w="711" w:type="dxa"/>
            <w:tcBorders>
              <w:top w:val="nil"/>
              <w:left w:val="nil"/>
              <w:bottom w:val="single" w:sz="4" w:space="0" w:color="auto"/>
              <w:right w:val="single" w:sz="4" w:space="0" w:color="auto"/>
            </w:tcBorders>
            <w:shd w:val="clear" w:color="auto" w:fill="auto"/>
            <w:noWrap/>
            <w:vAlign w:val="bottom"/>
            <w:hideMark/>
          </w:tcPr>
          <w:p w14:paraId="0CECE50E"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99,10</w:t>
            </w:r>
          </w:p>
        </w:tc>
      </w:tr>
      <w:tr w:rsidR="006A64B6" w:rsidRPr="006A64B6" w14:paraId="02A2842D"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A64F1C3" w14:textId="77777777" w:rsidR="006A64B6" w:rsidRPr="006A64B6" w:rsidRDefault="006A64B6" w:rsidP="006A64B6">
            <w:pPr>
              <w:rPr>
                <w:color w:val="000000"/>
                <w:sz w:val="22"/>
                <w:szCs w:val="22"/>
                <w:lang w:val="en-US" w:eastAsia="en-US"/>
              </w:rPr>
            </w:pPr>
            <w:r w:rsidRPr="006A64B6">
              <w:rPr>
                <w:color w:val="000000"/>
                <w:sz w:val="22"/>
                <w:szCs w:val="22"/>
                <w:lang w:val="en-US" w:eastAsia="en-US"/>
              </w:rPr>
              <w:t>Mjesni odbor Monvidal</w:t>
            </w:r>
          </w:p>
        </w:tc>
        <w:tc>
          <w:tcPr>
            <w:tcW w:w="1549" w:type="dxa"/>
            <w:tcBorders>
              <w:top w:val="nil"/>
              <w:left w:val="nil"/>
              <w:bottom w:val="single" w:sz="4" w:space="0" w:color="auto"/>
              <w:right w:val="single" w:sz="4" w:space="0" w:color="auto"/>
            </w:tcBorders>
            <w:shd w:val="clear" w:color="auto" w:fill="auto"/>
            <w:noWrap/>
            <w:vAlign w:val="bottom"/>
            <w:hideMark/>
          </w:tcPr>
          <w:p w14:paraId="5D9B6E3A" w14:textId="77777777" w:rsidR="006A64B6" w:rsidRPr="006A64B6" w:rsidRDefault="006A64B6" w:rsidP="006A64B6">
            <w:pPr>
              <w:jc w:val="right"/>
              <w:rPr>
                <w:color w:val="000000"/>
                <w:lang w:val="en-US" w:eastAsia="en-US"/>
              </w:rPr>
            </w:pPr>
            <w:r w:rsidRPr="006A64B6">
              <w:rPr>
                <w:color w:val="000000"/>
                <w:lang w:val="en-US" w:eastAsia="en-US"/>
              </w:rPr>
              <w:t>20.000,00</w:t>
            </w:r>
          </w:p>
        </w:tc>
        <w:tc>
          <w:tcPr>
            <w:tcW w:w="1451" w:type="dxa"/>
            <w:tcBorders>
              <w:top w:val="nil"/>
              <w:left w:val="nil"/>
              <w:bottom w:val="single" w:sz="4" w:space="0" w:color="auto"/>
              <w:right w:val="single" w:sz="4" w:space="0" w:color="auto"/>
            </w:tcBorders>
            <w:shd w:val="clear" w:color="auto" w:fill="auto"/>
            <w:noWrap/>
            <w:vAlign w:val="bottom"/>
            <w:hideMark/>
          </w:tcPr>
          <w:p w14:paraId="2EE07D3D" w14:textId="77777777" w:rsidR="006A64B6" w:rsidRPr="006A64B6" w:rsidRDefault="006A64B6" w:rsidP="006A64B6">
            <w:pPr>
              <w:jc w:val="right"/>
              <w:rPr>
                <w:color w:val="000000"/>
                <w:lang w:val="en-US" w:eastAsia="en-US"/>
              </w:rPr>
            </w:pPr>
            <w:r w:rsidRPr="006A64B6">
              <w:rPr>
                <w:color w:val="000000"/>
                <w:lang w:val="en-US" w:eastAsia="en-US"/>
              </w:rPr>
              <w:t>18.683,60</w:t>
            </w:r>
          </w:p>
        </w:tc>
        <w:tc>
          <w:tcPr>
            <w:tcW w:w="711" w:type="dxa"/>
            <w:tcBorders>
              <w:top w:val="nil"/>
              <w:left w:val="nil"/>
              <w:bottom w:val="single" w:sz="4" w:space="0" w:color="auto"/>
              <w:right w:val="single" w:sz="4" w:space="0" w:color="auto"/>
            </w:tcBorders>
            <w:shd w:val="clear" w:color="auto" w:fill="auto"/>
            <w:noWrap/>
            <w:vAlign w:val="bottom"/>
            <w:hideMark/>
          </w:tcPr>
          <w:p w14:paraId="753162A7" w14:textId="77777777" w:rsidR="006A64B6" w:rsidRPr="006A64B6" w:rsidRDefault="006A64B6" w:rsidP="006A64B6">
            <w:pPr>
              <w:jc w:val="right"/>
              <w:rPr>
                <w:color w:val="000000"/>
                <w:sz w:val="22"/>
                <w:szCs w:val="22"/>
                <w:lang w:val="en-US" w:eastAsia="en-US"/>
              </w:rPr>
            </w:pPr>
            <w:r w:rsidRPr="006A64B6">
              <w:rPr>
                <w:color w:val="000000"/>
                <w:sz w:val="22"/>
                <w:szCs w:val="22"/>
                <w:lang w:val="en-US" w:eastAsia="en-US"/>
              </w:rPr>
              <w:t>93,42</w:t>
            </w:r>
          </w:p>
        </w:tc>
      </w:tr>
      <w:tr w:rsidR="006A64B6" w:rsidRPr="006A64B6" w14:paraId="20138AB9" w14:textId="77777777" w:rsidTr="00C2640A">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FB56E37" w14:textId="77777777" w:rsidR="006A64B6" w:rsidRPr="006A64B6" w:rsidRDefault="006A64B6" w:rsidP="006A64B6">
            <w:pPr>
              <w:rPr>
                <w:b/>
                <w:bCs/>
                <w:color w:val="000000"/>
                <w:sz w:val="22"/>
                <w:szCs w:val="22"/>
                <w:lang w:val="en-US" w:eastAsia="en-US"/>
              </w:rPr>
            </w:pPr>
            <w:r w:rsidRPr="006A64B6">
              <w:rPr>
                <w:b/>
                <w:bCs/>
                <w:color w:val="000000"/>
                <w:sz w:val="22"/>
                <w:szCs w:val="22"/>
                <w:lang w:val="en-US" w:eastAsia="en-US"/>
              </w:rPr>
              <w:t>UKUPNO</w:t>
            </w:r>
          </w:p>
        </w:tc>
        <w:tc>
          <w:tcPr>
            <w:tcW w:w="1549" w:type="dxa"/>
            <w:tcBorders>
              <w:top w:val="nil"/>
              <w:left w:val="nil"/>
              <w:bottom w:val="single" w:sz="4" w:space="0" w:color="auto"/>
              <w:right w:val="single" w:sz="4" w:space="0" w:color="auto"/>
            </w:tcBorders>
            <w:shd w:val="clear" w:color="auto" w:fill="auto"/>
            <w:noWrap/>
            <w:vAlign w:val="bottom"/>
            <w:hideMark/>
          </w:tcPr>
          <w:p w14:paraId="5E5212D7" w14:textId="77777777" w:rsidR="006A64B6" w:rsidRPr="006A64B6" w:rsidRDefault="006A64B6" w:rsidP="006A64B6">
            <w:pPr>
              <w:jc w:val="right"/>
              <w:rPr>
                <w:b/>
                <w:bCs/>
                <w:color w:val="000000"/>
                <w:sz w:val="22"/>
                <w:szCs w:val="22"/>
                <w:lang w:val="en-US" w:eastAsia="en-US"/>
              </w:rPr>
            </w:pPr>
            <w:r w:rsidRPr="006A64B6">
              <w:rPr>
                <w:b/>
                <w:bCs/>
                <w:color w:val="000000"/>
                <w:sz w:val="22"/>
                <w:szCs w:val="22"/>
                <w:lang w:val="en-US" w:eastAsia="en-US"/>
              </w:rPr>
              <w:t>411.973,00</w:t>
            </w:r>
          </w:p>
        </w:tc>
        <w:tc>
          <w:tcPr>
            <w:tcW w:w="1451" w:type="dxa"/>
            <w:tcBorders>
              <w:top w:val="nil"/>
              <w:left w:val="nil"/>
              <w:bottom w:val="single" w:sz="4" w:space="0" w:color="auto"/>
              <w:right w:val="single" w:sz="4" w:space="0" w:color="auto"/>
            </w:tcBorders>
            <w:shd w:val="clear" w:color="auto" w:fill="auto"/>
            <w:noWrap/>
            <w:vAlign w:val="bottom"/>
            <w:hideMark/>
          </w:tcPr>
          <w:p w14:paraId="0DA9B14D" w14:textId="77777777" w:rsidR="006A64B6" w:rsidRPr="006A64B6" w:rsidRDefault="006A64B6" w:rsidP="006A64B6">
            <w:pPr>
              <w:jc w:val="right"/>
              <w:rPr>
                <w:b/>
                <w:bCs/>
                <w:color w:val="000000"/>
                <w:sz w:val="22"/>
                <w:szCs w:val="22"/>
                <w:lang w:val="en-US" w:eastAsia="en-US"/>
              </w:rPr>
            </w:pPr>
            <w:r w:rsidRPr="006A64B6">
              <w:rPr>
                <w:b/>
                <w:bCs/>
                <w:color w:val="000000"/>
                <w:sz w:val="22"/>
                <w:szCs w:val="22"/>
                <w:lang w:val="en-US" w:eastAsia="en-US"/>
              </w:rPr>
              <w:t>380.941,84</w:t>
            </w:r>
          </w:p>
        </w:tc>
        <w:tc>
          <w:tcPr>
            <w:tcW w:w="711" w:type="dxa"/>
            <w:tcBorders>
              <w:top w:val="nil"/>
              <w:left w:val="nil"/>
              <w:bottom w:val="single" w:sz="4" w:space="0" w:color="auto"/>
              <w:right w:val="single" w:sz="4" w:space="0" w:color="auto"/>
            </w:tcBorders>
            <w:shd w:val="clear" w:color="auto" w:fill="auto"/>
            <w:noWrap/>
            <w:vAlign w:val="bottom"/>
            <w:hideMark/>
          </w:tcPr>
          <w:p w14:paraId="42039FBA" w14:textId="77777777" w:rsidR="006A64B6" w:rsidRPr="006A64B6" w:rsidRDefault="006A64B6" w:rsidP="006A64B6">
            <w:pPr>
              <w:jc w:val="right"/>
              <w:rPr>
                <w:b/>
                <w:bCs/>
                <w:color w:val="000000"/>
                <w:sz w:val="22"/>
                <w:szCs w:val="22"/>
                <w:lang w:val="en-US" w:eastAsia="en-US"/>
              </w:rPr>
            </w:pPr>
            <w:r w:rsidRPr="006A64B6">
              <w:rPr>
                <w:b/>
                <w:bCs/>
                <w:color w:val="000000"/>
                <w:sz w:val="22"/>
                <w:szCs w:val="22"/>
                <w:lang w:val="en-US" w:eastAsia="en-US"/>
              </w:rPr>
              <w:t>92,47</w:t>
            </w:r>
          </w:p>
        </w:tc>
      </w:tr>
    </w:tbl>
    <w:p w14:paraId="28348000" w14:textId="77777777" w:rsidR="00972CED" w:rsidRPr="000D15C4" w:rsidRDefault="00972CED" w:rsidP="002F3152">
      <w:pPr>
        <w:ind w:firstLine="708"/>
        <w:jc w:val="both"/>
        <w:rPr>
          <w:i/>
          <w:noProof/>
          <w:sz w:val="24"/>
          <w:szCs w:val="24"/>
          <w:lang w:val="hr-HR"/>
        </w:rPr>
      </w:pPr>
    </w:p>
    <w:p w14:paraId="4714DD85" w14:textId="799C5E2A" w:rsidR="006A64B6" w:rsidRPr="006A64B6" w:rsidRDefault="00A87D52" w:rsidP="00765570">
      <w:pPr>
        <w:ind w:firstLine="708"/>
        <w:jc w:val="both"/>
        <w:rPr>
          <w:iCs/>
          <w:sz w:val="24"/>
          <w:szCs w:val="24"/>
        </w:rPr>
      </w:pPr>
      <w:r w:rsidRPr="006A64B6">
        <w:rPr>
          <w:i/>
          <w:noProof/>
          <w:sz w:val="24"/>
          <w:szCs w:val="24"/>
          <w:lang w:val="hr-HR"/>
        </w:rPr>
        <w:t xml:space="preserve">Aktivnost: Održavanje objekata mjesnih odbora, </w:t>
      </w:r>
      <w:r w:rsidRPr="006A64B6">
        <w:rPr>
          <w:noProof/>
          <w:sz w:val="24"/>
          <w:szCs w:val="24"/>
          <w:lang w:val="hr-HR"/>
        </w:rPr>
        <w:t xml:space="preserve">rashodi za izvršenje aktivnosti planirani su u iznosu od </w:t>
      </w:r>
      <w:r w:rsidR="006A64B6" w:rsidRPr="006A64B6">
        <w:rPr>
          <w:noProof/>
          <w:sz w:val="24"/>
          <w:szCs w:val="24"/>
          <w:lang w:val="hr-HR"/>
        </w:rPr>
        <w:t>35</w:t>
      </w:r>
      <w:r w:rsidRPr="006A64B6">
        <w:rPr>
          <w:noProof/>
          <w:sz w:val="24"/>
          <w:szCs w:val="24"/>
          <w:lang w:val="hr-HR"/>
        </w:rPr>
        <w:t xml:space="preserve">.000,00 kuna, a izvršeni u iznosu od </w:t>
      </w:r>
      <w:r w:rsidR="006A64B6" w:rsidRPr="006A64B6">
        <w:rPr>
          <w:noProof/>
          <w:sz w:val="24"/>
          <w:szCs w:val="24"/>
          <w:lang w:val="hr-HR"/>
        </w:rPr>
        <w:t>34</w:t>
      </w:r>
      <w:r w:rsidR="00F75B8E" w:rsidRPr="006A64B6">
        <w:rPr>
          <w:noProof/>
          <w:sz w:val="24"/>
          <w:szCs w:val="24"/>
          <w:lang w:val="hr-HR"/>
        </w:rPr>
        <w:t>.487,50</w:t>
      </w:r>
      <w:r w:rsidRPr="006A64B6">
        <w:rPr>
          <w:noProof/>
          <w:sz w:val="24"/>
          <w:szCs w:val="24"/>
          <w:lang w:val="hr-HR"/>
        </w:rPr>
        <w:t xml:space="preserve"> kun</w:t>
      </w:r>
      <w:r w:rsidR="00B82DD4" w:rsidRPr="006A64B6">
        <w:rPr>
          <w:noProof/>
          <w:sz w:val="24"/>
          <w:szCs w:val="24"/>
          <w:lang w:val="hr-HR"/>
        </w:rPr>
        <w:t>a</w:t>
      </w:r>
      <w:r w:rsidRPr="006A64B6">
        <w:rPr>
          <w:noProof/>
          <w:sz w:val="24"/>
          <w:szCs w:val="24"/>
          <w:lang w:val="hr-HR"/>
        </w:rPr>
        <w:t xml:space="preserve"> ili </w:t>
      </w:r>
      <w:r w:rsidR="006A64B6" w:rsidRPr="006A64B6">
        <w:rPr>
          <w:noProof/>
          <w:sz w:val="24"/>
          <w:szCs w:val="24"/>
          <w:lang w:val="hr-HR"/>
        </w:rPr>
        <w:t>98,54</w:t>
      </w:r>
      <w:r w:rsidRPr="006A64B6">
        <w:rPr>
          <w:noProof/>
          <w:sz w:val="24"/>
          <w:szCs w:val="24"/>
          <w:lang w:val="hr-HR"/>
        </w:rPr>
        <w:t xml:space="preserve">% u odnosu na plan. </w:t>
      </w:r>
      <w:r w:rsidR="00110CDF" w:rsidRPr="006A64B6">
        <w:rPr>
          <w:noProof/>
          <w:sz w:val="24"/>
          <w:szCs w:val="24"/>
          <w:lang w:val="hr-HR"/>
        </w:rPr>
        <w:t xml:space="preserve">Izvedeni </w:t>
      </w:r>
      <w:r w:rsidR="00F75B8E" w:rsidRPr="006A64B6">
        <w:rPr>
          <w:noProof/>
          <w:sz w:val="24"/>
          <w:szCs w:val="24"/>
          <w:lang w:val="hr-HR"/>
        </w:rPr>
        <w:t xml:space="preserve">su </w:t>
      </w:r>
      <w:r w:rsidR="00576DE5" w:rsidRPr="006A64B6">
        <w:rPr>
          <w:sz w:val="24"/>
          <w:szCs w:val="24"/>
        </w:rPr>
        <w:t>fasaderski radovi u mjesnom odboru Štinjan</w:t>
      </w:r>
      <w:r w:rsidR="006A64B6">
        <w:rPr>
          <w:sz w:val="24"/>
          <w:szCs w:val="24"/>
        </w:rPr>
        <w:t>,</w:t>
      </w:r>
      <w:r w:rsidR="006A64B6" w:rsidRPr="006A64B6">
        <w:rPr>
          <w:iCs/>
          <w:sz w:val="24"/>
          <w:szCs w:val="24"/>
        </w:rPr>
        <w:t xml:space="preserve"> elektroinstalaterski radovi u mjesnom odboru Busoler</w:t>
      </w:r>
      <w:r w:rsidR="006A64B6">
        <w:rPr>
          <w:iCs/>
          <w:sz w:val="24"/>
          <w:szCs w:val="24"/>
        </w:rPr>
        <w:t xml:space="preserve"> te </w:t>
      </w:r>
      <w:r w:rsidR="006A64B6" w:rsidRPr="006A64B6">
        <w:rPr>
          <w:iCs/>
          <w:sz w:val="24"/>
          <w:szCs w:val="24"/>
        </w:rPr>
        <w:t>radovi na izmještanju vodomjera u mjesnom odboru Kaštanjer.</w:t>
      </w:r>
    </w:p>
    <w:p w14:paraId="25799BD2" w14:textId="04E8CE95" w:rsidR="00972CED" w:rsidRPr="000D15C4" w:rsidRDefault="00972CED" w:rsidP="00725912">
      <w:pPr>
        <w:pStyle w:val="Tijeloteksta-uvlaka2"/>
        <w:ind w:firstLine="709"/>
        <w:jc w:val="both"/>
        <w:rPr>
          <w:b w:val="0"/>
          <w:i/>
          <w:noProof/>
          <w:szCs w:val="24"/>
          <w:lang w:val="hr-HR"/>
        </w:rPr>
      </w:pPr>
    </w:p>
    <w:p w14:paraId="6B7103B5" w14:textId="1785F7F0" w:rsidR="00D64131" w:rsidRPr="003B7C06" w:rsidRDefault="00A87D52" w:rsidP="00D64131">
      <w:pPr>
        <w:pStyle w:val="Tijeloteksta-uvlaka2"/>
        <w:ind w:firstLine="709"/>
        <w:jc w:val="both"/>
        <w:rPr>
          <w:b w:val="0"/>
          <w:noProof/>
          <w:color w:val="FF0000"/>
          <w:szCs w:val="24"/>
          <w:lang w:val="hr-HR"/>
        </w:rPr>
      </w:pPr>
      <w:r w:rsidRPr="00D64131">
        <w:rPr>
          <w:b w:val="0"/>
          <w:i/>
          <w:noProof/>
          <w:szCs w:val="24"/>
          <w:lang w:val="hr-HR"/>
        </w:rPr>
        <w:t>Kapitalni projekt: Opremanje prostora mjesnih odbora</w:t>
      </w:r>
      <w:r w:rsidRPr="00D64131">
        <w:rPr>
          <w:b w:val="0"/>
          <w:noProof/>
          <w:szCs w:val="24"/>
          <w:lang w:val="hr-HR"/>
        </w:rPr>
        <w:t xml:space="preserve">, rashodi za izvršenje projekta planirani su u iznosu od </w:t>
      </w:r>
      <w:r w:rsidR="006A64B6" w:rsidRPr="00D64131">
        <w:rPr>
          <w:b w:val="0"/>
          <w:noProof/>
          <w:szCs w:val="24"/>
          <w:lang w:val="hr-HR"/>
        </w:rPr>
        <w:t>26</w:t>
      </w:r>
      <w:r w:rsidRPr="00D64131">
        <w:rPr>
          <w:b w:val="0"/>
          <w:noProof/>
          <w:szCs w:val="24"/>
          <w:lang w:val="hr-HR"/>
        </w:rPr>
        <w:t xml:space="preserve">.000,00 kuna, </w:t>
      </w:r>
      <w:r w:rsidR="00725912" w:rsidRPr="00D64131">
        <w:rPr>
          <w:b w:val="0"/>
          <w:noProof/>
          <w:szCs w:val="24"/>
          <w:lang w:val="hr-HR"/>
        </w:rPr>
        <w:t xml:space="preserve">a </w:t>
      </w:r>
      <w:r w:rsidR="00642558" w:rsidRPr="00D64131">
        <w:rPr>
          <w:b w:val="0"/>
          <w:noProof/>
          <w:szCs w:val="24"/>
          <w:lang w:val="hr-HR"/>
        </w:rPr>
        <w:t>izvršeni</w:t>
      </w:r>
      <w:r w:rsidR="00FD3494" w:rsidRPr="00D64131">
        <w:rPr>
          <w:b w:val="0"/>
          <w:noProof/>
          <w:szCs w:val="24"/>
          <w:lang w:val="hr-HR"/>
        </w:rPr>
        <w:t xml:space="preserve"> u iznosu od </w:t>
      </w:r>
      <w:r w:rsidR="006A64B6" w:rsidRPr="00D64131">
        <w:rPr>
          <w:b w:val="0"/>
          <w:noProof/>
          <w:szCs w:val="24"/>
          <w:lang w:val="hr-HR"/>
        </w:rPr>
        <w:t>15.803,50</w:t>
      </w:r>
      <w:r w:rsidR="00FD3494" w:rsidRPr="00D64131">
        <w:rPr>
          <w:b w:val="0"/>
          <w:noProof/>
          <w:szCs w:val="24"/>
          <w:lang w:val="hr-HR"/>
        </w:rPr>
        <w:t xml:space="preserve"> kun</w:t>
      </w:r>
      <w:r w:rsidR="00EA138A" w:rsidRPr="00D64131">
        <w:rPr>
          <w:b w:val="0"/>
          <w:noProof/>
          <w:szCs w:val="24"/>
          <w:lang w:val="hr-HR"/>
        </w:rPr>
        <w:t>a</w:t>
      </w:r>
      <w:r w:rsidR="00FD3494" w:rsidRPr="00D64131">
        <w:rPr>
          <w:b w:val="0"/>
          <w:noProof/>
          <w:szCs w:val="24"/>
          <w:lang w:val="hr-HR"/>
        </w:rPr>
        <w:t xml:space="preserve"> ili </w:t>
      </w:r>
      <w:r w:rsidR="00BC6C5B" w:rsidRPr="00D64131">
        <w:rPr>
          <w:b w:val="0"/>
          <w:noProof/>
          <w:szCs w:val="24"/>
          <w:lang w:val="hr-HR"/>
        </w:rPr>
        <w:t>60,78</w:t>
      </w:r>
      <w:r w:rsidR="00FD3494" w:rsidRPr="00D64131">
        <w:rPr>
          <w:b w:val="0"/>
          <w:noProof/>
          <w:szCs w:val="24"/>
          <w:lang w:val="hr-HR"/>
        </w:rPr>
        <w:t>% u odnosu na plan</w:t>
      </w:r>
      <w:r w:rsidR="00BC6C5B" w:rsidRPr="00D64131">
        <w:rPr>
          <w:b w:val="0"/>
          <w:noProof/>
          <w:szCs w:val="24"/>
          <w:lang w:val="hr-HR"/>
        </w:rPr>
        <w:t xml:space="preserve">, </w:t>
      </w:r>
      <w:r w:rsidR="00D64131" w:rsidRPr="00D64131">
        <w:rPr>
          <w:b w:val="0"/>
          <w:noProof/>
          <w:szCs w:val="24"/>
          <w:lang w:val="hr-HR"/>
        </w:rPr>
        <w:t>odnose se na nabavu telefona, pet uredskih stolica i to: za mjesne odbore Sv.Polikarp-Sisplac, Nova Veruda, Štinjan, Kaštanjer i Monvidal te klima uređaja u mjesnom odboru Nova Veruda.</w:t>
      </w:r>
      <w:r w:rsidR="00D64131" w:rsidRPr="003B7C06">
        <w:rPr>
          <w:b w:val="0"/>
          <w:noProof/>
          <w:color w:val="FF0000"/>
          <w:szCs w:val="24"/>
          <w:lang w:val="hr-HR"/>
        </w:rPr>
        <w:t xml:space="preserve"> </w:t>
      </w:r>
    </w:p>
    <w:p w14:paraId="519EFE17" w14:textId="77777777" w:rsidR="005B08D1" w:rsidRPr="00057B8D" w:rsidRDefault="005B08D1" w:rsidP="00E73B6C">
      <w:pPr>
        <w:ind w:firstLine="708"/>
        <w:rPr>
          <w:noProof/>
          <w:sz w:val="24"/>
          <w:szCs w:val="24"/>
          <w:lang w:val="hr-HR"/>
        </w:rPr>
      </w:pPr>
    </w:p>
    <w:p w14:paraId="3F9E4E2C" w14:textId="5EDCA47B" w:rsidR="00E73B6C" w:rsidRPr="000D15C4" w:rsidRDefault="00E73B6C" w:rsidP="00E73B6C">
      <w:pPr>
        <w:ind w:firstLine="708"/>
        <w:rPr>
          <w:i/>
          <w:noProof/>
          <w:sz w:val="24"/>
          <w:szCs w:val="24"/>
          <w:lang w:val="hr-HR"/>
        </w:rPr>
      </w:pPr>
      <w:r w:rsidRPr="000D15C4">
        <w:rPr>
          <w:noProof/>
          <w:sz w:val="24"/>
          <w:szCs w:val="24"/>
          <w:lang w:val="hr-HR"/>
        </w:rPr>
        <w:t>PROGRAM: ZAŠTITA PRAVA NACIONALNIH MANJINA</w:t>
      </w:r>
      <w:r w:rsidRPr="000D15C4">
        <w:rPr>
          <w:noProof/>
          <w:sz w:val="24"/>
          <w:szCs w:val="24"/>
          <w:lang w:val="hr-HR"/>
        </w:rPr>
        <w:tab/>
      </w:r>
    </w:p>
    <w:p w14:paraId="3729B77D" w14:textId="77777777" w:rsidR="00E73B6C" w:rsidRPr="000D15C4" w:rsidRDefault="00E73B6C" w:rsidP="00E73B6C">
      <w:pPr>
        <w:ind w:firstLine="708"/>
        <w:rPr>
          <w:noProof/>
          <w:sz w:val="24"/>
          <w:lang w:val="hr-HR"/>
        </w:rPr>
      </w:pPr>
      <w:r w:rsidRPr="000D15C4">
        <w:rPr>
          <w:noProof/>
          <w:sz w:val="24"/>
          <w:lang w:val="hr-HR"/>
        </w:rPr>
        <w:tab/>
      </w:r>
    </w:p>
    <w:p w14:paraId="57731295" w14:textId="77777777" w:rsidR="00AD1799" w:rsidRPr="000D15C4" w:rsidRDefault="00AD1799" w:rsidP="00AD1799">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ostvarivanje prava pripadnika nacionalnih manjina propisanih Ustavnim zakonom o pravima nacionalnih manjina, u dijelu iz nadležnosti lokalne samouprave. </w:t>
      </w:r>
    </w:p>
    <w:p w14:paraId="5607AE84" w14:textId="77777777" w:rsidR="00E67ADA" w:rsidRPr="000D15C4" w:rsidRDefault="00E67ADA" w:rsidP="00E67ADA">
      <w:pPr>
        <w:ind w:firstLine="708"/>
        <w:jc w:val="both"/>
        <w:rPr>
          <w:noProof/>
          <w:sz w:val="24"/>
          <w:szCs w:val="24"/>
          <w:lang w:val="hr-HR"/>
        </w:rPr>
      </w:pPr>
      <w:r w:rsidRPr="000D15C4">
        <w:rPr>
          <w:noProof/>
          <w:sz w:val="24"/>
          <w:szCs w:val="24"/>
          <w:lang w:val="hr-HR"/>
        </w:rPr>
        <w:t xml:space="preserve">Pokazatelji uspješnosti: </w:t>
      </w:r>
    </w:p>
    <w:p w14:paraId="7083CD67" w14:textId="77777777"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osigurani su uvjeti za rad vijećima nacionalnih manjina i predstavniku mađarske nacionalne manjine na području grada Pule tako da imaju odgovarajuće poslovne prostore za rad te sredstva koja su neophodna za redovno funkcioniranje; </w:t>
      </w:r>
    </w:p>
    <w:p w14:paraId="0B6BC987" w14:textId="77777777"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za rad na održanim sjednicama, na kojima su se raspravljale teme od značaja za pojedinu nacionalnu manjinu, vijećnicima su isplaćivane naknade, sukladno Ustavnom zakonu i </w:t>
      </w:r>
      <w:r w:rsidRPr="000D15C4">
        <w:rPr>
          <w:noProof/>
          <w:sz w:val="24"/>
          <w:lang w:val="hr-HR"/>
        </w:rPr>
        <w:t>Odluci o određivanju naknade za rad članovima vijeća nacionalnih manjina Grada Pule;</w:t>
      </w:r>
    </w:p>
    <w:p w14:paraId="411F031B" w14:textId="67CD3708" w:rsidR="00110CDF" w:rsidRPr="000D15C4" w:rsidRDefault="00110CDF" w:rsidP="00110CDF">
      <w:pPr>
        <w:numPr>
          <w:ilvl w:val="0"/>
          <w:numId w:val="2"/>
        </w:numPr>
        <w:jc w:val="both"/>
        <w:rPr>
          <w:noProof/>
          <w:color w:val="000000" w:themeColor="text1"/>
          <w:sz w:val="24"/>
          <w:szCs w:val="24"/>
          <w:lang w:val="hr-HR"/>
        </w:rPr>
      </w:pPr>
      <w:r w:rsidRPr="000D15C4">
        <w:rPr>
          <w:noProof/>
          <w:sz w:val="24"/>
          <w:szCs w:val="24"/>
          <w:lang w:val="hr-HR"/>
        </w:rPr>
        <w:t xml:space="preserve">realiziran je dio </w:t>
      </w:r>
      <w:r w:rsidR="00F75B8E">
        <w:rPr>
          <w:noProof/>
          <w:sz w:val="24"/>
          <w:szCs w:val="24"/>
          <w:lang w:val="hr-HR"/>
        </w:rPr>
        <w:t>polu</w:t>
      </w:r>
      <w:r w:rsidRPr="000D15C4">
        <w:rPr>
          <w:noProof/>
          <w:sz w:val="24"/>
          <w:szCs w:val="24"/>
          <w:lang w:val="hr-HR"/>
        </w:rPr>
        <w:t>godišnjeg programa rada vijeća nacionalnih manjina Grada Pule kroz razne aktivnosti od interesa za promicanje kulture i suradnje s drugim udrugama, drugim vijećima i pripadnicima nacionalnih manjina i ostvarivanje drugih prava nacionalnih manjina propisanih</w:t>
      </w:r>
      <w:r w:rsidRPr="000D15C4">
        <w:rPr>
          <w:noProof/>
          <w:color w:val="000000" w:themeColor="text1"/>
          <w:sz w:val="24"/>
          <w:szCs w:val="24"/>
          <w:lang w:val="hr-HR"/>
        </w:rPr>
        <w:t xml:space="preserve"> Ustavnim zakonom, podmirivani su troškovi temeljem dostavljenih računa, sukladno Financijskom planu svakog vijeća.</w:t>
      </w:r>
    </w:p>
    <w:p w14:paraId="0E2E6D7B" w14:textId="77777777" w:rsidR="00E73B6C" w:rsidRPr="000D15C4" w:rsidRDefault="00E73B6C" w:rsidP="00E73B6C">
      <w:pPr>
        <w:rPr>
          <w:noProof/>
          <w:sz w:val="24"/>
          <w:lang w:val="hr-HR"/>
        </w:rPr>
      </w:pPr>
    </w:p>
    <w:p w14:paraId="262AC833" w14:textId="0286F7EE" w:rsidR="00E73B6C" w:rsidRPr="000D15C4" w:rsidRDefault="00E73B6C" w:rsidP="00E73B6C">
      <w:pPr>
        <w:pStyle w:val="Uvuenotijeloteksta"/>
        <w:jc w:val="both"/>
        <w:rPr>
          <w:i w:val="0"/>
          <w:noProof/>
          <w:sz w:val="24"/>
          <w:lang w:val="hr-HR"/>
        </w:rPr>
      </w:pPr>
      <w:r w:rsidRPr="000D15C4">
        <w:rPr>
          <w:i w:val="0"/>
          <w:noProof/>
          <w:sz w:val="24"/>
          <w:lang w:val="hr-HR"/>
        </w:rPr>
        <w:t xml:space="preserve">Programom Zaštita prava nacionalnih manjina planirani su rashodi za provođenje programa  u iznosu od </w:t>
      </w:r>
      <w:r w:rsidR="00561909" w:rsidRPr="000D15C4">
        <w:rPr>
          <w:i w:val="0"/>
          <w:noProof/>
          <w:sz w:val="24"/>
          <w:lang w:val="hr-HR"/>
        </w:rPr>
        <w:t>513.000</w:t>
      </w:r>
      <w:r w:rsidRPr="000D15C4">
        <w:rPr>
          <w:i w:val="0"/>
          <w:noProof/>
          <w:sz w:val="24"/>
          <w:lang w:val="hr-HR"/>
        </w:rPr>
        <w:t xml:space="preserve">,00 kuna, a izvršeni u iznosu od </w:t>
      </w:r>
      <w:r w:rsidR="00B70CDA">
        <w:rPr>
          <w:i w:val="0"/>
          <w:noProof/>
          <w:sz w:val="24"/>
          <w:lang w:val="hr-HR"/>
        </w:rPr>
        <w:t>447.179,65</w:t>
      </w:r>
      <w:r w:rsidRPr="000D15C4">
        <w:rPr>
          <w:i w:val="0"/>
          <w:noProof/>
          <w:sz w:val="24"/>
          <w:lang w:val="hr-HR"/>
        </w:rPr>
        <w:t xml:space="preserve"> kun</w:t>
      </w:r>
      <w:r w:rsidR="00401694" w:rsidRPr="000D15C4">
        <w:rPr>
          <w:i w:val="0"/>
          <w:noProof/>
          <w:sz w:val="24"/>
          <w:lang w:val="hr-HR"/>
        </w:rPr>
        <w:t>a</w:t>
      </w:r>
      <w:r w:rsidRPr="000D15C4">
        <w:rPr>
          <w:i w:val="0"/>
          <w:noProof/>
          <w:sz w:val="24"/>
          <w:lang w:val="hr-HR"/>
        </w:rPr>
        <w:t xml:space="preserve"> ili </w:t>
      </w:r>
      <w:r w:rsidR="00B70CDA">
        <w:rPr>
          <w:i w:val="0"/>
          <w:noProof/>
          <w:sz w:val="24"/>
          <w:lang w:val="hr-HR"/>
        </w:rPr>
        <w:t>87,17</w:t>
      </w:r>
      <w:r w:rsidRPr="000D15C4">
        <w:rPr>
          <w:i w:val="0"/>
          <w:noProof/>
          <w:sz w:val="24"/>
          <w:lang w:val="hr-HR"/>
        </w:rPr>
        <w:t>% u odnosu na plan. U okviru programa planirane su dvije Aktivnosti:</w:t>
      </w:r>
    </w:p>
    <w:p w14:paraId="524F0F10" w14:textId="77777777" w:rsidR="00ED2039" w:rsidRPr="000D15C4" w:rsidRDefault="00E73B6C" w:rsidP="00F8545F">
      <w:pPr>
        <w:jc w:val="both"/>
        <w:rPr>
          <w:noProof/>
          <w:sz w:val="24"/>
          <w:szCs w:val="24"/>
          <w:lang w:val="hr-HR"/>
        </w:rPr>
      </w:pPr>
      <w:r w:rsidRPr="000D15C4">
        <w:rPr>
          <w:noProof/>
          <w:sz w:val="24"/>
          <w:szCs w:val="24"/>
          <w:lang w:val="hr-HR"/>
        </w:rPr>
        <w:tab/>
      </w:r>
    </w:p>
    <w:p w14:paraId="3E01BE0B" w14:textId="46B3074C" w:rsidR="00F8545F" w:rsidRPr="000D15C4" w:rsidRDefault="00E73B6C" w:rsidP="00ED2039">
      <w:pPr>
        <w:ind w:firstLine="708"/>
        <w:jc w:val="both"/>
        <w:rPr>
          <w:b/>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561909" w:rsidRPr="000D15C4">
        <w:rPr>
          <w:noProof/>
          <w:sz w:val="24"/>
          <w:szCs w:val="24"/>
          <w:lang w:val="hr-HR"/>
        </w:rPr>
        <w:t>20</w:t>
      </w:r>
      <w:r w:rsidRPr="000D15C4">
        <w:rPr>
          <w:noProof/>
          <w:sz w:val="24"/>
          <w:szCs w:val="24"/>
          <w:lang w:val="hr-HR"/>
        </w:rPr>
        <w:t xml:space="preserve">0.000,00 kuna, izvršeni u iznosu od </w:t>
      </w:r>
      <w:r w:rsidR="00B70CDA">
        <w:rPr>
          <w:noProof/>
          <w:sz w:val="24"/>
          <w:szCs w:val="24"/>
          <w:lang w:val="hr-HR"/>
        </w:rPr>
        <w:t>156.542,58</w:t>
      </w:r>
      <w:r w:rsidRPr="000D15C4">
        <w:rPr>
          <w:noProof/>
          <w:sz w:val="24"/>
          <w:szCs w:val="24"/>
          <w:lang w:val="hr-HR"/>
        </w:rPr>
        <w:t xml:space="preserve"> kun</w:t>
      </w:r>
      <w:r w:rsidR="00F75B8E">
        <w:rPr>
          <w:noProof/>
          <w:sz w:val="24"/>
          <w:szCs w:val="24"/>
          <w:lang w:val="hr-HR"/>
        </w:rPr>
        <w:t>a</w:t>
      </w:r>
      <w:r w:rsidRPr="000D15C4">
        <w:rPr>
          <w:noProof/>
          <w:sz w:val="24"/>
          <w:szCs w:val="24"/>
          <w:lang w:val="hr-HR"/>
        </w:rPr>
        <w:t xml:space="preserve"> ili </w:t>
      </w:r>
      <w:r w:rsidR="00B70CDA">
        <w:rPr>
          <w:noProof/>
          <w:sz w:val="24"/>
          <w:szCs w:val="24"/>
          <w:lang w:val="hr-HR"/>
        </w:rPr>
        <w:t>78,27</w:t>
      </w:r>
      <w:r w:rsidRPr="000D15C4">
        <w:rPr>
          <w:noProof/>
          <w:sz w:val="24"/>
          <w:szCs w:val="24"/>
          <w:lang w:val="hr-HR"/>
        </w:rPr>
        <w:t>% u odnosu na plan, a odnose se na naknade za rad predsjednika i članova vijeća nacionalnih manjina Grada Pule</w:t>
      </w:r>
      <w:r w:rsidR="00F8545F" w:rsidRPr="000D15C4">
        <w:rPr>
          <w:noProof/>
          <w:sz w:val="24"/>
          <w:szCs w:val="24"/>
          <w:lang w:val="hr-HR"/>
        </w:rPr>
        <w:t>.</w:t>
      </w:r>
    </w:p>
    <w:p w14:paraId="63E46EAE" w14:textId="77777777" w:rsidR="00E73B6C" w:rsidRPr="000D15C4" w:rsidRDefault="00E73B6C" w:rsidP="00E73B6C">
      <w:pPr>
        <w:jc w:val="both"/>
        <w:rPr>
          <w:i/>
          <w:noProof/>
          <w:sz w:val="24"/>
          <w:szCs w:val="24"/>
          <w:lang w:val="hr-HR"/>
        </w:rPr>
      </w:pPr>
    </w:p>
    <w:p w14:paraId="4D76FC60" w14:textId="7FEA4741" w:rsidR="00E73B6C" w:rsidRDefault="00E73B6C" w:rsidP="00E73B6C">
      <w:pPr>
        <w:pStyle w:val="Tijeloteksta"/>
        <w:ind w:firstLine="720"/>
        <w:rPr>
          <w:noProof/>
          <w:sz w:val="24"/>
          <w:szCs w:val="24"/>
          <w:lang w:val="hr-HR"/>
        </w:rPr>
      </w:pPr>
      <w:r w:rsidRPr="000D15C4">
        <w:rPr>
          <w:i/>
          <w:noProof/>
          <w:sz w:val="24"/>
          <w:szCs w:val="24"/>
          <w:lang w:val="hr-HR"/>
        </w:rPr>
        <w:t xml:space="preserve">Aktivnost: </w:t>
      </w:r>
      <w:r w:rsidR="00AB3FF5" w:rsidRPr="000D15C4">
        <w:rPr>
          <w:i/>
          <w:noProof/>
          <w:sz w:val="24"/>
          <w:szCs w:val="24"/>
          <w:lang w:val="hr-HR"/>
        </w:rPr>
        <w:t xml:space="preserve">Poslovi redovne </w:t>
      </w:r>
      <w:r w:rsidRPr="000D15C4">
        <w:rPr>
          <w:i/>
          <w:noProof/>
          <w:sz w:val="24"/>
          <w:szCs w:val="24"/>
          <w:lang w:val="hr-HR"/>
        </w:rPr>
        <w:t>djelatnost</w:t>
      </w:r>
      <w:r w:rsidR="00AB3FF5" w:rsidRPr="000D15C4">
        <w:rPr>
          <w:i/>
          <w:noProof/>
          <w:sz w:val="24"/>
          <w:szCs w:val="24"/>
          <w:lang w:val="hr-HR"/>
        </w:rPr>
        <w:t>i</w:t>
      </w:r>
      <w:r w:rsidRPr="000D15C4">
        <w:rPr>
          <w:i/>
          <w:noProof/>
          <w:sz w:val="24"/>
          <w:szCs w:val="24"/>
          <w:lang w:val="hr-HR"/>
        </w:rPr>
        <w:t xml:space="preserve"> vijeća nacionalnih manjina -</w:t>
      </w:r>
      <w:r w:rsidRPr="000D15C4">
        <w:rPr>
          <w:noProof/>
          <w:sz w:val="24"/>
          <w:lang w:val="hr-HR"/>
        </w:rPr>
        <w:t xml:space="preserve"> </w:t>
      </w:r>
      <w:r w:rsidRPr="000D15C4">
        <w:rPr>
          <w:noProof/>
          <w:sz w:val="24"/>
          <w:szCs w:val="24"/>
          <w:lang w:val="hr-HR"/>
        </w:rPr>
        <w:t>rashodi su</w:t>
      </w:r>
      <w:r w:rsidRPr="000D15C4">
        <w:rPr>
          <w:noProof/>
          <w:sz w:val="24"/>
          <w:lang w:val="hr-HR"/>
        </w:rPr>
        <w:t xml:space="preserve"> planirani u iznosu od </w:t>
      </w:r>
      <w:r w:rsidR="00561909" w:rsidRPr="000D15C4">
        <w:rPr>
          <w:noProof/>
          <w:sz w:val="24"/>
          <w:lang w:val="hr-HR"/>
        </w:rPr>
        <w:t>313.000</w:t>
      </w:r>
      <w:r w:rsidRPr="000D15C4">
        <w:rPr>
          <w:noProof/>
          <w:sz w:val="24"/>
          <w:lang w:val="hr-HR"/>
        </w:rPr>
        <w:t xml:space="preserve">,00 kuna, </w:t>
      </w:r>
      <w:r w:rsidRPr="000D15C4">
        <w:rPr>
          <w:noProof/>
          <w:sz w:val="24"/>
          <w:szCs w:val="24"/>
          <w:lang w:val="hr-HR"/>
        </w:rPr>
        <w:t xml:space="preserve">izvršeni u iznosu od </w:t>
      </w:r>
      <w:r w:rsidR="00B70CDA">
        <w:rPr>
          <w:noProof/>
          <w:sz w:val="24"/>
          <w:szCs w:val="24"/>
          <w:lang w:val="hr-HR"/>
        </w:rPr>
        <w:t>290.637,07</w:t>
      </w:r>
      <w:r w:rsidR="006E0BA8" w:rsidRPr="000D15C4">
        <w:rPr>
          <w:noProof/>
          <w:sz w:val="24"/>
          <w:szCs w:val="24"/>
          <w:lang w:val="hr-HR"/>
        </w:rPr>
        <w:t xml:space="preserve"> </w:t>
      </w:r>
      <w:r w:rsidRPr="000D15C4">
        <w:rPr>
          <w:noProof/>
          <w:sz w:val="24"/>
          <w:szCs w:val="24"/>
          <w:lang w:val="hr-HR"/>
        </w:rPr>
        <w:t>kun</w:t>
      </w:r>
      <w:r w:rsidR="00B70CDA">
        <w:rPr>
          <w:noProof/>
          <w:sz w:val="24"/>
          <w:szCs w:val="24"/>
          <w:lang w:val="hr-HR"/>
        </w:rPr>
        <w:t>a</w:t>
      </w:r>
      <w:r w:rsidRPr="000D15C4">
        <w:rPr>
          <w:noProof/>
          <w:sz w:val="24"/>
          <w:szCs w:val="24"/>
          <w:lang w:val="hr-HR"/>
        </w:rPr>
        <w:t xml:space="preserve"> ili </w:t>
      </w:r>
      <w:r w:rsidR="00B70CDA">
        <w:rPr>
          <w:noProof/>
          <w:sz w:val="24"/>
          <w:szCs w:val="24"/>
          <w:lang w:val="hr-HR"/>
        </w:rPr>
        <w:t>92,86</w:t>
      </w:r>
      <w:r w:rsidRPr="000D15C4">
        <w:rPr>
          <w:noProof/>
          <w:sz w:val="24"/>
          <w:szCs w:val="24"/>
          <w:lang w:val="hr-HR"/>
        </w:rPr>
        <w:t xml:space="preserve">% u odnosu na plan, a odnose se na: </w:t>
      </w:r>
      <w:r w:rsidR="00DF47A2">
        <w:rPr>
          <w:noProof/>
          <w:sz w:val="24"/>
          <w:szCs w:val="24"/>
          <w:lang w:val="hr-HR"/>
        </w:rPr>
        <w:t xml:space="preserve">službena putovanja, </w:t>
      </w:r>
      <w:r w:rsidRPr="000D15C4">
        <w:rPr>
          <w:noProof/>
          <w:sz w:val="24"/>
          <w:szCs w:val="24"/>
          <w:lang w:val="hr-HR"/>
        </w:rPr>
        <w:t xml:space="preserve">materijalne rashode za </w:t>
      </w:r>
      <w:r w:rsidR="00404137" w:rsidRPr="000D15C4">
        <w:rPr>
          <w:noProof/>
          <w:sz w:val="24"/>
          <w:szCs w:val="24"/>
          <w:lang w:val="hr-HR"/>
        </w:rPr>
        <w:t xml:space="preserve">uredski materijal, energiju, </w:t>
      </w:r>
      <w:r w:rsidR="00DF47A2">
        <w:rPr>
          <w:noProof/>
          <w:sz w:val="24"/>
          <w:szCs w:val="24"/>
          <w:lang w:val="hr-HR"/>
        </w:rPr>
        <w:t xml:space="preserve">telefona, </w:t>
      </w:r>
      <w:r w:rsidRPr="000D15C4">
        <w:rPr>
          <w:noProof/>
          <w:sz w:val="24"/>
          <w:szCs w:val="24"/>
          <w:lang w:val="hr-HR"/>
        </w:rPr>
        <w:t xml:space="preserve">reprezentaciju, </w:t>
      </w:r>
      <w:r w:rsidR="00404137" w:rsidRPr="000D15C4">
        <w:rPr>
          <w:noProof/>
          <w:sz w:val="24"/>
          <w:szCs w:val="24"/>
          <w:lang w:val="hr-HR"/>
        </w:rPr>
        <w:t xml:space="preserve">usluge promidžbe i informiranja, </w:t>
      </w:r>
      <w:r w:rsidR="00DF47A2">
        <w:rPr>
          <w:noProof/>
          <w:sz w:val="24"/>
          <w:szCs w:val="24"/>
          <w:lang w:val="hr-HR"/>
        </w:rPr>
        <w:t xml:space="preserve">zakupnine, </w:t>
      </w:r>
      <w:r w:rsidRPr="000D15C4">
        <w:rPr>
          <w:noProof/>
          <w:sz w:val="24"/>
          <w:szCs w:val="24"/>
          <w:lang w:val="hr-HR"/>
        </w:rPr>
        <w:t>rashode za ostale nespomenute rashode poslovanja za obavljanje redovne djelatnosti, iskazani po korisnicima:</w:t>
      </w:r>
    </w:p>
    <w:p w14:paraId="2FBD5352" w14:textId="782EDC39" w:rsidR="00315B41" w:rsidRDefault="00315B41" w:rsidP="00E73B6C">
      <w:pPr>
        <w:pStyle w:val="Tijeloteksta"/>
        <w:ind w:firstLine="720"/>
        <w:rPr>
          <w:noProof/>
          <w:sz w:val="24"/>
          <w:szCs w:val="24"/>
          <w:lang w:val="hr-HR"/>
        </w:rPr>
      </w:pPr>
    </w:p>
    <w:p w14:paraId="38C35E8F" w14:textId="3A0F647F" w:rsidR="00C2640A" w:rsidRDefault="00C2640A" w:rsidP="00E73B6C">
      <w:pPr>
        <w:pStyle w:val="Tijeloteksta"/>
        <w:ind w:firstLine="720"/>
        <w:rPr>
          <w:noProof/>
          <w:sz w:val="24"/>
          <w:szCs w:val="24"/>
          <w:lang w:val="hr-HR"/>
        </w:rPr>
      </w:pPr>
    </w:p>
    <w:tbl>
      <w:tblPr>
        <w:tblW w:w="8771" w:type="dxa"/>
        <w:jc w:val="center"/>
        <w:tblLook w:val="04A0" w:firstRow="1" w:lastRow="0" w:firstColumn="1" w:lastColumn="0" w:noHBand="0" w:noVBand="1"/>
      </w:tblPr>
      <w:tblGrid>
        <w:gridCol w:w="5060"/>
        <w:gridCol w:w="1549"/>
        <w:gridCol w:w="1451"/>
        <w:gridCol w:w="711"/>
      </w:tblGrid>
      <w:tr w:rsidR="00B70CDA" w:rsidRPr="00B70CDA" w14:paraId="55D21023" w14:textId="77777777" w:rsidTr="003417F9">
        <w:trPr>
          <w:trHeight w:val="276"/>
          <w:jc w:val="center"/>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120E" w14:textId="77777777" w:rsidR="00B70CDA" w:rsidRPr="00B70CDA" w:rsidRDefault="00B70CDA" w:rsidP="00B70CDA">
            <w:pPr>
              <w:jc w:val="center"/>
              <w:rPr>
                <w:b/>
                <w:bCs/>
                <w:color w:val="000000"/>
                <w:sz w:val="22"/>
                <w:szCs w:val="22"/>
                <w:lang w:val="en-US" w:eastAsia="en-US"/>
              </w:rPr>
            </w:pPr>
            <w:r w:rsidRPr="00B70CDA">
              <w:rPr>
                <w:b/>
                <w:bCs/>
                <w:color w:val="000000"/>
                <w:sz w:val="22"/>
                <w:szCs w:val="22"/>
                <w:lang w:val="en-US" w:eastAsia="en-US"/>
              </w:rPr>
              <w:lastRenderedPageBreak/>
              <w:t>KORISNIK</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345A6F97" w14:textId="77777777" w:rsidR="00B70CDA" w:rsidRPr="00B70CDA" w:rsidRDefault="00B70CDA" w:rsidP="00B70CDA">
            <w:pPr>
              <w:jc w:val="center"/>
              <w:rPr>
                <w:b/>
                <w:bCs/>
                <w:color w:val="000000"/>
                <w:sz w:val="22"/>
                <w:szCs w:val="22"/>
                <w:lang w:val="en-US" w:eastAsia="en-US"/>
              </w:rPr>
            </w:pPr>
            <w:r w:rsidRPr="00B70CDA">
              <w:rPr>
                <w:b/>
                <w:bCs/>
                <w:color w:val="000000"/>
                <w:sz w:val="22"/>
                <w:szCs w:val="22"/>
                <w:lang w:val="en-US" w:eastAsia="en-US"/>
              </w:rPr>
              <w:t>PLANIRANO</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0C77B8CB" w14:textId="77777777" w:rsidR="00B70CDA" w:rsidRPr="00B70CDA" w:rsidRDefault="00B70CDA" w:rsidP="00B70CDA">
            <w:pPr>
              <w:jc w:val="center"/>
              <w:rPr>
                <w:b/>
                <w:bCs/>
                <w:color w:val="000000"/>
                <w:sz w:val="22"/>
                <w:szCs w:val="22"/>
                <w:lang w:val="en-US" w:eastAsia="en-US"/>
              </w:rPr>
            </w:pPr>
            <w:r w:rsidRPr="00B70CDA">
              <w:rPr>
                <w:b/>
                <w:bCs/>
                <w:color w:val="000000"/>
                <w:sz w:val="22"/>
                <w:szCs w:val="22"/>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67F8FB6A" w14:textId="77777777" w:rsidR="00B70CDA" w:rsidRPr="00B70CDA" w:rsidRDefault="00B70CDA" w:rsidP="00B70CDA">
            <w:pPr>
              <w:jc w:val="center"/>
              <w:rPr>
                <w:b/>
                <w:bCs/>
                <w:color w:val="000000"/>
                <w:sz w:val="22"/>
                <w:szCs w:val="22"/>
                <w:lang w:val="en-US" w:eastAsia="en-US"/>
              </w:rPr>
            </w:pPr>
            <w:r w:rsidRPr="00B70CDA">
              <w:rPr>
                <w:b/>
                <w:bCs/>
                <w:color w:val="000000"/>
                <w:sz w:val="22"/>
                <w:szCs w:val="22"/>
                <w:lang w:val="en-US" w:eastAsia="en-US"/>
              </w:rPr>
              <w:t>%</w:t>
            </w:r>
          </w:p>
        </w:tc>
      </w:tr>
      <w:tr w:rsidR="00B70CDA" w:rsidRPr="00B70CDA" w14:paraId="6528859C"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6C1E780"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albanske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07DB2312"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7CDD2FE5" w14:textId="77777777" w:rsidR="00B70CDA" w:rsidRPr="00B70CDA" w:rsidRDefault="00B70CDA" w:rsidP="00B70CDA">
            <w:pPr>
              <w:jc w:val="right"/>
              <w:rPr>
                <w:color w:val="000000"/>
                <w:lang w:val="en-US" w:eastAsia="en-US"/>
              </w:rPr>
            </w:pPr>
            <w:r w:rsidRPr="00B70CDA">
              <w:rPr>
                <w:color w:val="000000"/>
                <w:lang w:val="en-US" w:eastAsia="en-US"/>
              </w:rPr>
              <w:t>23.046,56</w:t>
            </w:r>
          </w:p>
        </w:tc>
        <w:tc>
          <w:tcPr>
            <w:tcW w:w="711" w:type="dxa"/>
            <w:tcBorders>
              <w:top w:val="nil"/>
              <w:left w:val="nil"/>
              <w:bottom w:val="single" w:sz="4" w:space="0" w:color="auto"/>
              <w:right w:val="single" w:sz="4" w:space="0" w:color="auto"/>
            </w:tcBorders>
            <w:shd w:val="clear" w:color="auto" w:fill="auto"/>
            <w:noWrap/>
            <w:vAlign w:val="bottom"/>
            <w:hideMark/>
          </w:tcPr>
          <w:p w14:paraId="4C835389"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60,65</w:t>
            </w:r>
          </w:p>
        </w:tc>
      </w:tr>
      <w:tr w:rsidR="00B70CDA" w:rsidRPr="00B70CDA" w14:paraId="6E42892B"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E9A9F84"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bošnjačke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6CE66FBB"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5F593E89" w14:textId="77777777" w:rsidR="00B70CDA" w:rsidRPr="00B70CDA" w:rsidRDefault="00B70CDA" w:rsidP="00B70CDA">
            <w:pPr>
              <w:jc w:val="right"/>
              <w:rPr>
                <w:color w:val="000000"/>
                <w:lang w:val="en-US" w:eastAsia="en-US"/>
              </w:rPr>
            </w:pPr>
            <w:r w:rsidRPr="00B70CDA">
              <w:rPr>
                <w:color w:val="000000"/>
                <w:lang w:val="en-US" w:eastAsia="en-US"/>
              </w:rPr>
              <w:t>37.824,91</w:t>
            </w:r>
          </w:p>
        </w:tc>
        <w:tc>
          <w:tcPr>
            <w:tcW w:w="711" w:type="dxa"/>
            <w:tcBorders>
              <w:top w:val="nil"/>
              <w:left w:val="nil"/>
              <w:bottom w:val="single" w:sz="4" w:space="0" w:color="auto"/>
              <w:right w:val="single" w:sz="4" w:space="0" w:color="auto"/>
            </w:tcBorders>
            <w:shd w:val="clear" w:color="auto" w:fill="auto"/>
            <w:noWrap/>
            <w:vAlign w:val="bottom"/>
            <w:hideMark/>
          </w:tcPr>
          <w:p w14:paraId="7DC0F34B"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99,54</w:t>
            </w:r>
          </w:p>
        </w:tc>
      </w:tr>
      <w:tr w:rsidR="00B70CDA" w:rsidRPr="00B70CDA" w14:paraId="65177D84"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09951975"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crnogorske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37FE4118"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30141A46" w14:textId="77777777" w:rsidR="00B70CDA" w:rsidRPr="00B70CDA" w:rsidRDefault="00B70CDA" w:rsidP="00B70CDA">
            <w:pPr>
              <w:jc w:val="right"/>
              <w:rPr>
                <w:color w:val="000000"/>
                <w:lang w:val="en-US" w:eastAsia="en-US"/>
              </w:rPr>
            </w:pPr>
            <w:r w:rsidRPr="00B70CDA">
              <w:rPr>
                <w:color w:val="000000"/>
                <w:lang w:val="en-US" w:eastAsia="en-US"/>
              </w:rPr>
              <w:t>37.793,92</w:t>
            </w:r>
          </w:p>
        </w:tc>
        <w:tc>
          <w:tcPr>
            <w:tcW w:w="711" w:type="dxa"/>
            <w:tcBorders>
              <w:top w:val="nil"/>
              <w:left w:val="nil"/>
              <w:bottom w:val="single" w:sz="4" w:space="0" w:color="auto"/>
              <w:right w:val="single" w:sz="4" w:space="0" w:color="auto"/>
            </w:tcBorders>
            <w:shd w:val="clear" w:color="auto" w:fill="auto"/>
            <w:noWrap/>
            <w:vAlign w:val="bottom"/>
            <w:hideMark/>
          </w:tcPr>
          <w:p w14:paraId="0E40C021"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99,46</w:t>
            </w:r>
          </w:p>
        </w:tc>
      </w:tr>
      <w:tr w:rsidR="00B70CDA" w:rsidRPr="00B70CDA" w14:paraId="18A42D25"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1370E63"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makedonske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482FD936"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6EACC003" w14:textId="77777777" w:rsidR="00B70CDA" w:rsidRPr="00B70CDA" w:rsidRDefault="00B70CDA" w:rsidP="00B70CDA">
            <w:pPr>
              <w:jc w:val="right"/>
              <w:rPr>
                <w:color w:val="000000"/>
                <w:lang w:val="en-US" w:eastAsia="en-US"/>
              </w:rPr>
            </w:pPr>
            <w:r w:rsidRPr="00B70CDA">
              <w:rPr>
                <w:color w:val="000000"/>
                <w:lang w:val="en-US" w:eastAsia="en-US"/>
              </w:rPr>
              <w:t>36.456,92</w:t>
            </w:r>
          </w:p>
        </w:tc>
        <w:tc>
          <w:tcPr>
            <w:tcW w:w="711" w:type="dxa"/>
            <w:tcBorders>
              <w:top w:val="nil"/>
              <w:left w:val="nil"/>
              <w:bottom w:val="single" w:sz="4" w:space="0" w:color="auto"/>
              <w:right w:val="single" w:sz="4" w:space="0" w:color="auto"/>
            </w:tcBorders>
            <w:shd w:val="clear" w:color="auto" w:fill="auto"/>
            <w:noWrap/>
            <w:vAlign w:val="bottom"/>
            <w:hideMark/>
          </w:tcPr>
          <w:p w14:paraId="744F134B"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95,94</w:t>
            </w:r>
          </w:p>
        </w:tc>
      </w:tr>
      <w:tr w:rsidR="00B70CDA" w:rsidRPr="00B70CDA" w14:paraId="62C423C4"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6D649285"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slovenske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4655ED5B"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697F8B68" w14:textId="77777777" w:rsidR="00B70CDA" w:rsidRPr="00B70CDA" w:rsidRDefault="00B70CDA" w:rsidP="00B70CDA">
            <w:pPr>
              <w:jc w:val="right"/>
              <w:rPr>
                <w:color w:val="000000"/>
                <w:lang w:val="en-US" w:eastAsia="en-US"/>
              </w:rPr>
            </w:pPr>
            <w:r w:rsidRPr="00B70CDA">
              <w:rPr>
                <w:color w:val="000000"/>
                <w:lang w:val="en-US" w:eastAsia="en-US"/>
              </w:rPr>
              <w:t>34.310,59</w:t>
            </w:r>
          </w:p>
        </w:tc>
        <w:tc>
          <w:tcPr>
            <w:tcW w:w="711" w:type="dxa"/>
            <w:tcBorders>
              <w:top w:val="nil"/>
              <w:left w:val="nil"/>
              <w:bottom w:val="single" w:sz="4" w:space="0" w:color="auto"/>
              <w:right w:val="single" w:sz="4" w:space="0" w:color="auto"/>
            </w:tcBorders>
            <w:shd w:val="clear" w:color="auto" w:fill="auto"/>
            <w:noWrap/>
            <w:vAlign w:val="bottom"/>
            <w:hideMark/>
          </w:tcPr>
          <w:p w14:paraId="5D13FC55"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90,29</w:t>
            </w:r>
          </w:p>
        </w:tc>
      </w:tr>
      <w:tr w:rsidR="00B70CDA" w:rsidRPr="00B70CDA" w14:paraId="1D16E21E"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199CFCB5"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srpske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369771D0"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6AF60C08" w14:textId="77777777" w:rsidR="00B70CDA" w:rsidRPr="00B70CDA" w:rsidRDefault="00B70CDA" w:rsidP="00B70CDA">
            <w:pPr>
              <w:jc w:val="right"/>
              <w:rPr>
                <w:color w:val="000000"/>
                <w:lang w:val="en-US" w:eastAsia="en-US"/>
              </w:rPr>
            </w:pPr>
            <w:r w:rsidRPr="00B70CDA">
              <w:rPr>
                <w:color w:val="000000"/>
                <w:lang w:val="en-US" w:eastAsia="en-US"/>
              </w:rPr>
              <w:t>37.059,67</w:t>
            </w:r>
          </w:p>
        </w:tc>
        <w:tc>
          <w:tcPr>
            <w:tcW w:w="711" w:type="dxa"/>
            <w:tcBorders>
              <w:top w:val="nil"/>
              <w:left w:val="nil"/>
              <w:bottom w:val="single" w:sz="4" w:space="0" w:color="auto"/>
              <w:right w:val="single" w:sz="4" w:space="0" w:color="auto"/>
            </w:tcBorders>
            <w:shd w:val="clear" w:color="auto" w:fill="auto"/>
            <w:noWrap/>
            <w:vAlign w:val="bottom"/>
            <w:hideMark/>
          </w:tcPr>
          <w:p w14:paraId="7C387614"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97,53</w:t>
            </w:r>
          </w:p>
        </w:tc>
      </w:tr>
      <w:tr w:rsidR="00B70CDA" w:rsidRPr="00B70CDA" w14:paraId="252028AB"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11ED4E53"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romske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57E28D2F"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294F2568" w14:textId="77777777" w:rsidR="00B70CDA" w:rsidRPr="00B70CDA" w:rsidRDefault="00B70CDA" w:rsidP="00B70CDA">
            <w:pPr>
              <w:jc w:val="right"/>
              <w:rPr>
                <w:color w:val="000000"/>
                <w:lang w:val="en-US" w:eastAsia="en-US"/>
              </w:rPr>
            </w:pPr>
            <w:r w:rsidRPr="00B70CDA">
              <w:rPr>
                <w:color w:val="000000"/>
                <w:lang w:val="en-US" w:eastAsia="en-US"/>
              </w:rPr>
              <w:t>37.827,35</w:t>
            </w:r>
          </w:p>
        </w:tc>
        <w:tc>
          <w:tcPr>
            <w:tcW w:w="711" w:type="dxa"/>
            <w:tcBorders>
              <w:top w:val="nil"/>
              <w:left w:val="nil"/>
              <w:bottom w:val="single" w:sz="4" w:space="0" w:color="auto"/>
              <w:right w:val="single" w:sz="4" w:space="0" w:color="auto"/>
            </w:tcBorders>
            <w:shd w:val="clear" w:color="auto" w:fill="auto"/>
            <w:noWrap/>
            <w:vAlign w:val="bottom"/>
            <w:hideMark/>
          </w:tcPr>
          <w:p w14:paraId="5C5ADEBF"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99,55</w:t>
            </w:r>
          </w:p>
        </w:tc>
      </w:tr>
      <w:tr w:rsidR="00B70CDA" w:rsidRPr="00B70CDA" w14:paraId="68C863E9"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DC4F572" w14:textId="77777777" w:rsidR="00B70CDA" w:rsidRPr="00B70CDA" w:rsidRDefault="00B70CDA" w:rsidP="00B70CDA">
            <w:pPr>
              <w:rPr>
                <w:color w:val="000000"/>
                <w:sz w:val="22"/>
                <w:szCs w:val="22"/>
                <w:lang w:val="en-US" w:eastAsia="en-US"/>
              </w:rPr>
            </w:pPr>
            <w:r w:rsidRPr="00B70CDA">
              <w:rPr>
                <w:color w:val="000000"/>
                <w:sz w:val="22"/>
                <w:szCs w:val="22"/>
                <w:lang w:val="en-US" w:eastAsia="en-US"/>
              </w:rPr>
              <w:t>Vijeće talijanske nacionalne manjine Grada Pule</w:t>
            </w:r>
          </w:p>
        </w:tc>
        <w:tc>
          <w:tcPr>
            <w:tcW w:w="1549" w:type="dxa"/>
            <w:tcBorders>
              <w:top w:val="nil"/>
              <w:left w:val="nil"/>
              <w:bottom w:val="single" w:sz="4" w:space="0" w:color="auto"/>
              <w:right w:val="single" w:sz="4" w:space="0" w:color="auto"/>
            </w:tcBorders>
            <w:shd w:val="clear" w:color="auto" w:fill="auto"/>
            <w:noWrap/>
            <w:vAlign w:val="bottom"/>
            <w:hideMark/>
          </w:tcPr>
          <w:p w14:paraId="680901A2" w14:textId="77777777" w:rsidR="00B70CDA" w:rsidRPr="00B70CDA" w:rsidRDefault="00B70CDA" w:rsidP="00B70CDA">
            <w:pPr>
              <w:jc w:val="right"/>
              <w:rPr>
                <w:color w:val="000000"/>
                <w:lang w:val="en-US" w:eastAsia="en-US"/>
              </w:rPr>
            </w:pPr>
            <w:r w:rsidRPr="00B70CDA">
              <w:rPr>
                <w:color w:val="000000"/>
                <w:lang w:val="en-US" w:eastAsia="en-US"/>
              </w:rPr>
              <w:t>38.000,00</w:t>
            </w:r>
          </w:p>
        </w:tc>
        <w:tc>
          <w:tcPr>
            <w:tcW w:w="1451" w:type="dxa"/>
            <w:tcBorders>
              <w:top w:val="nil"/>
              <w:left w:val="nil"/>
              <w:bottom w:val="single" w:sz="4" w:space="0" w:color="auto"/>
              <w:right w:val="single" w:sz="4" w:space="0" w:color="auto"/>
            </w:tcBorders>
            <w:shd w:val="clear" w:color="auto" w:fill="auto"/>
            <w:noWrap/>
            <w:vAlign w:val="bottom"/>
            <w:hideMark/>
          </w:tcPr>
          <w:p w14:paraId="3C90A148" w14:textId="77777777" w:rsidR="00B70CDA" w:rsidRPr="00B70CDA" w:rsidRDefault="00B70CDA" w:rsidP="00B70CDA">
            <w:pPr>
              <w:jc w:val="right"/>
              <w:rPr>
                <w:color w:val="000000"/>
                <w:lang w:val="en-US" w:eastAsia="en-US"/>
              </w:rPr>
            </w:pPr>
            <w:r w:rsidRPr="00B70CDA">
              <w:rPr>
                <w:color w:val="000000"/>
                <w:lang w:val="en-US" w:eastAsia="en-US"/>
              </w:rPr>
              <w:t>37.343,55</w:t>
            </w:r>
          </w:p>
        </w:tc>
        <w:tc>
          <w:tcPr>
            <w:tcW w:w="711" w:type="dxa"/>
            <w:tcBorders>
              <w:top w:val="nil"/>
              <w:left w:val="nil"/>
              <w:bottom w:val="single" w:sz="4" w:space="0" w:color="auto"/>
              <w:right w:val="single" w:sz="4" w:space="0" w:color="auto"/>
            </w:tcBorders>
            <w:shd w:val="clear" w:color="auto" w:fill="auto"/>
            <w:noWrap/>
            <w:vAlign w:val="bottom"/>
            <w:hideMark/>
          </w:tcPr>
          <w:p w14:paraId="1388238C" w14:textId="77777777" w:rsidR="00B70CDA" w:rsidRPr="00B70CDA" w:rsidRDefault="00B70CDA" w:rsidP="00B70CDA">
            <w:pPr>
              <w:jc w:val="right"/>
              <w:rPr>
                <w:color w:val="000000"/>
                <w:sz w:val="22"/>
                <w:szCs w:val="22"/>
                <w:lang w:val="en-US" w:eastAsia="en-US"/>
              </w:rPr>
            </w:pPr>
            <w:r w:rsidRPr="00B70CDA">
              <w:rPr>
                <w:color w:val="000000"/>
                <w:sz w:val="22"/>
                <w:szCs w:val="22"/>
                <w:lang w:val="en-US" w:eastAsia="en-US"/>
              </w:rPr>
              <w:t>98,27</w:t>
            </w:r>
          </w:p>
        </w:tc>
      </w:tr>
      <w:tr w:rsidR="00B70CDA" w:rsidRPr="00B70CDA" w14:paraId="6029F666" w14:textId="77777777" w:rsidTr="003417F9">
        <w:trPr>
          <w:trHeight w:val="276"/>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6AADC85E" w14:textId="77777777" w:rsidR="00B70CDA" w:rsidRPr="00B70CDA" w:rsidRDefault="00B70CDA" w:rsidP="00B70CDA">
            <w:pPr>
              <w:rPr>
                <w:b/>
                <w:bCs/>
                <w:color w:val="000000"/>
                <w:sz w:val="22"/>
                <w:szCs w:val="22"/>
                <w:lang w:val="en-US" w:eastAsia="en-US"/>
              </w:rPr>
            </w:pPr>
            <w:r w:rsidRPr="00B70CDA">
              <w:rPr>
                <w:b/>
                <w:bCs/>
                <w:color w:val="000000"/>
                <w:sz w:val="22"/>
                <w:szCs w:val="22"/>
                <w:lang w:val="en-US" w:eastAsia="en-US"/>
              </w:rPr>
              <w:t>UKUPNO</w:t>
            </w:r>
          </w:p>
        </w:tc>
        <w:tc>
          <w:tcPr>
            <w:tcW w:w="1549" w:type="dxa"/>
            <w:tcBorders>
              <w:top w:val="nil"/>
              <w:left w:val="nil"/>
              <w:bottom w:val="single" w:sz="4" w:space="0" w:color="auto"/>
              <w:right w:val="single" w:sz="4" w:space="0" w:color="auto"/>
            </w:tcBorders>
            <w:shd w:val="clear" w:color="auto" w:fill="auto"/>
            <w:noWrap/>
            <w:vAlign w:val="bottom"/>
            <w:hideMark/>
          </w:tcPr>
          <w:p w14:paraId="27ECBF7A" w14:textId="77777777" w:rsidR="00B70CDA" w:rsidRPr="00B70CDA" w:rsidRDefault="00B70CDA" w:rsidP="00B70CDA">
            <w:pPr>
              <w:jc w:val="right"/>
              <w:rPr>
                <w:b/>
                <w:bCs/>
                <w:color w:val="000000"/>
                <w:sz w:val="22"/>
                <w:szCs w:val="22"/>
                <w:lang w:val="en-US" w:eastAsia="en-US"/>
              </w:rPr>
            </w:pPr>
            <w:r w:rsidRPr="00B70CDA">
              <w:rPr>
                <w:b/>
                <w:bCs/>
                <w:color w:val="000000"/>
                <w:sz w:val="22"/>
                <w:szCs w:val="22"/>
                <w:lang w:val="en-US" w:eastAsia="en-US"/>
              </w:rPr>
              <w:t>304.000,00</w:t>
            </w:r>
          </w:p>
        </w:tc>
        <w:tc>
          <w:tcPr>
            <w:tcW w:w="1451" w:type="dxa"/>
            <w:tcBorders>
              <w:top w:val="nil"/>
              <w:left w:val="nil"/>
              <w:bottom w:val="single" w:sz="4" w:space="0" w:color="auto"/>
              <w:right w:val="single" w:sz="4" w:space="0" w:color="auto"/>
            </w:tcBorders>
            <w:shd w:val="clear" w:color="auto" w:fill="auto"/>
            <w:noWrap/>
            <w:vAlign w:val="bottom"/>
            <w:hideMark/>
          </w:tcPr>
          <w:p w14:paraId="407A726D" w14:textId="77777777" w:rsidR="00B70CDA" w:rsidRPr="00B70CDA" w:rsidRDefault="00B70CDA" w:rsidP="00B70CDA">
            <w:pPr>
              <w:jc w:val="right"/>
              <w:rPr>
                <w:b/>
                <w:bCs/>
                <w:color w:val="000000"/>
                <w:sz w:val="22"/>
                <w:szCs w:val="22"/>
                <w:lang w:val="en-US" w:eastAsia="en-US"/>
              </w:rPr>
            </w:pPr>
            <w:r w:rsidRPr="00B70CDA">
              <w:rPr>
                <w:b/>
                <w:bCs/>
                <w:color w:val="000000"/>
                <w:sz w:val="22"/>
                <w:szCs w:val="22"/>
                <w:lang w:val="en-US" w:eastAsia="en-US"/>
              </w:rPr>
              <w:t>281.663,47</w:t>
            </w:r>
          </w:p>
        </w:tc>
        <w:tc>
          <w:tcPr>
            <w:tcW w:w="711" w:type="dxa"/>
            <w:tcBorders>
              <w:top w:val="nil"/>
              <w:left w:val="nil"/>
              <w:bottom w:val="single" w:sz="4" w:space="0" w:color="auto"/>
              <w:right w:val="single" w:sz="4" w:space="0" w:color="auto"/>
            </w:tcBorders>
            <w:shd w:val="clear" w:color="auto" w:fill="auto"/>
            <w:noWrap/>
            <w:vAlign w:val="bottom"/>
            <w:hideMark/>
          </w:tcPr>
          <w:p w14:paraId="3484A7E6" w14:textId="77777777" w:rsidR="00B70CDA" w:rsidRPr="00B70CDA" w:rsidRDefault="00B70CDA" w:rsidP="00B70CDA">
            <w:pPr>
              <w:jc w:val="right"/>
              <w:rPr>
                <w:b/>
                <w:bCs/>
                <w:color w:val="000000"/>
                <w:sz w:val="22"/>
                <w:szCs w:val="22"/>
                <w:lang w:val="en-US" w:eastAsia="en-US"/>
              </w:rPr>
            </w:pPr>
            <w:r w:rsidRPr="00B70CDA">
              <w:rPr>
                <w:b/>
                <w:bCs/>
                <w:color w:val="000000"/>
                <w:sz w:val="22"/>
                <w:szCs w:val="22"/>
                <w:lang w:val="en-US" w:eastAsia="en-US"/>
              </w:rPr>
              <w:t>92,65</w:t>
            </w:r>
          </w:p>
        </w:tc>
      </w:tr>
    </w:tbl>
    <w:p w14:paraId="5AC5326C" w14:textId="502386F6" w:rsidR="00315B41" w:rsidRDefault="00315B41" w:rsidP="00E73B6C">
      <w:pPr>
        <w:pStyle w:val="Tijeloteksta"/>
        <w:ind w:firstLine="720"/>
        <w:rPr>
          <w:noProof/>
          <w:sz w:val="24"/>
          <w:szCs w:val="24"/>
          <w:lang w:val="hr-HR"/>
        </w:rPr>
      </w:pPr>
    </w:p>
    <w:p w14:paraId="7C853AE8" w14:textId="03B4FF06" w:rsidR="00B70CDA" w:rsidRPr="0031714A" w:rsidRDefault="00B70CDA" w:rsidP="00B70CDA">
      <w:pPr>
        <w:ind w:firstLine="708"/>
        <w:jc w:val="both"/>
        <w:rPr>
          <w:sz w:val="24"/>
          <w:szCs w:val="24"/>
        </w:rPr>
      </w:pPr>
      <w:r w:rsidRPr="00563AF4">
        <w:rPr>
          <w:i/>
          <w:iCs/>
          <w:sz w:val="24"/>
          <w:szCs w:val="24"/>
        </w:rPr>
        <w:t xml:space="preserve">Predstavnik mađarske nacionalne manjine - </w:t>
      </w:r>
      <w:r w:rsidRPr="00563AF4">
        <w:rPr>
          <w:sz w:val="24"/>
          <w:szCs w:val="24"/>
        </w:rPr>
        <w:t xml:space="preserve">rashodi su planirani u iznosu od </w:t>
      </w:r>
      <w:r>
        <w:rPr>
          <w:sz w:val="24"/>
          <w:szCs w:val="24"/>
        </w:rPr>
        <w:t>9.000</w:t>
      </w:r>
      <w:r w:rsidRPr="00563AF4">
        <w:rPr>
          <w:sz w:val="24"/>
          <w:szCs w:val="24"/>
        </w:rPr>
        <w:t xml:space="preserve">,00 kuna, </w:t>
      </w:r>
      <w:proofErr w:type="gramStart"/>
      <w:r w:rsidRPr="00563AF4">
        <w:rPr>
          <w:sz w:val="24"/>
          <w:szCs w:val="24"/>
        </w:rPr>
        <w:t>a</w:t>
      </w:r>
      <w:proofErr w:type="gramEnd"/>
      <w:r w:rsidRPr="00563AF4">
        <w:rPr>
          <w:sz w:val="24"/>
          <w:szCs w:val="24"/>
        </w:rPr>
        <w:t xml:space="preserve"> izvršeni u iznosu od 8.</w:t>
      </w:r>
      <w:r>
        <w:rPr>
          <w:sz w:val="24"/>
          <w:szCs w:val="24"/>
        </w:rPr>
        <w:t>973,60</w:t>
      </w:r>
      <w:r w:rsidRPr="00563AF4">
        <w:rPr>
          <w:sz w:val="24"/>
          <w:szCs w:val="24"/>
        </w:rPr>
        <w:t xml:space="preserve"> kun</w:t>
      </w:r>
      <w:r>
        <w:rPr>
          <w:sz w:val="24"/>
          <w:szCs w:val="24"/>
        </w:rPr>
        <w:t>a</w:t>
      </w:r>
      <w:r w:rsidRPr="00563AF4">
        <w:rPr>
          <w:sz w:val="24"/>
          <w:szCs w:val="24"/>
        </w:rPr>
        <w:t xml:space="preserve"> ili </w:t>
      </w:r>
      <w:r>
        <w:rPr>
          <w:sz w:val="24"/>
          <w:szCs w:val="24"/>
        </w:rPr>
        <w:t>99,71</w:t>
      </w:r>
      <w:r w:rsidRPr="00563AF4">
        <w:rPr>
          <w:sz w:val="24"/>
          <w:szCs w:val="24"/>
        </w:rPr>
        <w:t>% u odnosu na plan.</w:t>
      </w:r>
    </w:p>
    <w:p w14:paraId="7DFD6128" w14:textId="77777777" w:rsidR="00B70CDA" w:rsidRPr="000D15C4" w:rsidRDefault="00B70CDA" w:rsidP="00E73B6C">
      <w:pPr>
        <w:pStyle w:val="Tijeloteksta"/>
        <w:ind w:firstLine="720"/>
        <w:rPr>
          <w:noProof/>
          <w:sz w:val="24"/>
          <w:szCs w:val="24"/>
          <w:lang w:val="hr-HR"/>
        </w:rPr>
      </w:pPr>
    </w:p>
    <w:p w14:paraId="24C70C32" w14:textId="32CC88D8" w:rsidR="00E73B6C" w:rsidRPr="000D15C4" w:rsidRDefault="00E73B6C" w:rsidP="00E73B6C">
      <w:pPr>
        <w:pStyle w:val="Uvuenotijeloteksta"/>
        <w:tabs>
          <w:tab w:val="left" w:pos="6630"/>
        </w:tabs>
        <w:ind w:firstLine="708"/>
        <w:rPr>
          <w:i w:val="0"/>
          <w:noProof/>
          <w:sz w:val="24"/>
          <w:szCs w:val="24"/>
          <w:lang w:val="hr-HR"/>
        </w:rPr>
      </w:pPr>
      <w:r w:rsidRPr="000D15C4">
        <w:rPr>
          <w:i w:val="0"/>
          <w:noProof/>
          <w:sz w:val="24"/>
          <w:szCs w:val="24"/>
          <w:lang w:val="hr-HR"/>
        </w:rPr>
        <w:t>PROGRAM: ORGANIZIRANJE I PROVOĐENJE ZAŠTITE I SPAŠAVANJA</w:t>
      </w:r>
      <w:r w:rsidRPr="000D15C4">
        <w:rPr>
          <w:i w:val="0"/>
          <w:noProof/>
          <w:sz w:val="24"/>
          <w:szCs w:val="24"/>
          <w:lang w:val="hr-HR"/>
        </w:rPr>
        <w:tab/>
      </w:r>
    </w:p>
    <w:p w14:paraId="032BA76B" w14:textId="77777777" w:rsidR="00E73B6C" w:rsidRPr="000D15C4" w:rsidRDefault="00E73B6C" w:rsidP="00E73B6C">
      <w:pPr>
        <w:ind w:firstLine="708"/>
        <w:rPr>
          <w:noProof/>
          <w:color w:val="000000"/>
          <w:sz w:val="24"/>
          <w:szCs w:val="24"/>
          <w:lang w:val="hr-HR"/>
        </w:rPr>
      </w:pPr>
    </w:p>
    <w:p w14:paraId="7A2987C2" w14:textId="77777777" w:rsidR="00561909" w:rsidRPr="000D15C4" w:rsidRDefault="00561909" w:rsidP="00561909">
      <w:pPr>
        <w:ind w:firstLine="708"/>
        <w:rPr>
          <w:noProof/>
          <w:sz w:val="24"/>
          <w:szCs w:val="24"/>
          <w:lang w:val="hr-HR"/>
        </w:rPr>
      </w:pPr>
      <w:r w:rsidRPr="000D15C4">
        <w:rPr>
          <w:noProof/>
          <w:color w:val="000000"/>
          <w:sz w:val="24"/>
          <w:szCs w:val="24"/>
          <w:lang w:val="hr-HR"/>
        </w:rPr>
        <w:t>Ciljevi Programa</w:t>
      </w:r>
      <w:r w:rsidRPr="000D15C4">
        <w:rPr>
          <w:noProof/>
          <w:sz w:val="24"/>
          <w:szCs w:val="24"/>
          <w:lang w:val="hr-HR"/>
        </w:rPr>
        <w:t xml:space="preserve"> jesu:</w:t>
      </w:r>
    </w:p>
    <w:p w14:paraId="264A0C86" w14:textId="77777777" w:rsidR="00561909" w:rsidRPr="000D15C4" w:rsidRDefault="00561909" w:rsidP="00383FD9">
      <w:pPr>
        <w:pStyle w:val="Odlomakpopisa"/>
        <w:numPr>
          <w:ilvl w:val="0"/>
          <w:numId w:val="23"/>
        </w:numPr>
        <w:spacing w:line="240" w:lineRule="auto"/>
        <w:rPr>
          <w:noProof/>
          <w:sz w:val="24"/>
          <w:szCs w:val="24"/>
          <w:lang w:val="hr-HR"/>
        </w:rPr>
      </w:pPr>
      <w:r w:rsidRPr="000D15C4">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01CF2BA7" w14:textId="40ABB118" w:rsidR="00561909" w:rsidRPr="000D15C4" w:rsidRDefault="00561909" w:rsidP="00383FD9">
      <w:pPr>
        <w:pStyle w:val="Odlomakpopisa"/>
        <w:numPr>
          <w:ilvl w:val="0"/>
          <w:numId w:val="23"/>
        </w:numPr>
        <w:spacing w:line="240" w:lineRule="auto"/>
        <w:rPr>
          <w:noProof/>
          <w:sz w:val="24"/>
          <w:szCs w:val="24"/>
          <w:lang w:val="hr-HR"/>
        </w:rPr>
      </w:pPr>
      <w:r w:rsidRPr="000D15C4">
        <w:rPr>
          <w:noProof/>
          <w:sz w:val="24"/>
          <w:szCs w:val="24"/>
          <w:lang w:val="hr-HR"/>
        </w:rPr>
        <w:t xml:space="preserve">osiguravanje uvjeta za redovito funkcioniranje djelatnosti Hrvatske Gorske Službe spašavanja, Stanice </w:t>
      </w:r>
      <w:r w:rsidR="00EF749E" w:rsidRPr="000D15C4">
        <w:rPr>
          <w:noProof/>
          <w:sz w:val="24"/>
          <w:szCs w:val="24"/>
          <w:lang w:val="hr-HR"/>
        </w:rPr>
        <w:t>Istra</w:t>
      </w:r>
      <w:r w:rsidRPr="000D15C4">
        <w:rPr>
          <w:noProof/>
          <w:sz w:val="24"/>
          <w:szCs w:val="24"/>
          <w:lang w:val="hr-HR"/>
        </w:rPr>
        <w:t xml:space="preserve">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03CA5746" w14:textId="77777777" w:rsidR="00561909" w:rsidRPr="000D15C4" w:rsidRDefault="00561909" w:rsidP="00383FD9">
      <w:pPr>
        <w:pStyle w:val="Odlomakpopisa"/>
        <w:numPr>
          <w:ilvl w:val="0"/>
          <w:numId w:val="23"/>
        </w:numPr>
        <w:spacing w:line="240" w:lineRule="auto"/>
        <w:rPr>
          <w:noProof/>
          <w:sz w:val="24"/>
          <w:szCs w:val="24"/>
          <w:lang w:val="hr-HR"/>
        </w:rPr>
      </w:pPr>
      <w:r w:rsidRPr="000D15C4">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482D55A" w14:textId="77777777" w:rsidR="00561909" w:rsidRPr="000D15C4" w:rsidRDefault="00561909" w:rsidP="00383FD9">
      <w:pPr>
        <w:pStyle w:val="Odlomakpopisa"/>
        <w:numPr>
          <w:ilvl w:val="0"/>
          <w:numId w:val="23"/>
        </w:numPr>
        <w:spacing w:line="240" w:lineRule="auto"/>
        <w:rPr>
          <w:noProof/>
          <w:sz w:val="24"/>
          <w:szCs w:val="24"/>
          <w:lang w:val="hr-HR"/>
        </w:rPr>
      </w:pPr>
      <w:r w:rsidRPr="000D15C4">
        <w:rPr>
          <w:noProof/>
          <w:sz w:val="24"/>
          <w:szCs w:val="24"/>
          <w:lang w:val="hr-HR"/>
        </w:rPr>
        <w:t>osiguravanje uvjeta za sklanjanje stanovništva te uvjeta za poduzimanje drugih važnih mjera za otklanjanje posljedica katastrofa i velikih nesreća u atomskim skloništima na području Grada Pule.</w:t>
      </w:r>
    </w:p>
    <w:p w14:paraId="0DE18936" w14:textId="77777777" w:rsidR="00E475A7" w:rsidRPr="000D15C4" w:rsidRDefault="00E475A7" w:rsidP="00E475A7">
      <w:pPr>
        <w:pStyle w:val="Odlomakpopisa"/>
        <w:spacing w:line="240" w:lineRule="auto"/>
        <w:ind w:firstLine="0"/>
        <w:rPr>
          <w:noProof/>
          <w:color w:val="FF0000"/>
          <w:sz w:val="24"/>
          <w:szCs w:val="24"/>
          <w:lang w:val="hr-HR"/>
        </w:rPr>
      </w:pPr>
    </w:p>
    <w:p w14:paraId="1F16CFCB" w14:textId="77777777" w:rsidR="00EF749E" w:rsidRPr="000D76AF" w:rsidRDefault="00EF749E" w:rsidP="00EF749E">
      <w:pPr>
        <w:ind w:firstLine="708"/>
        <w:jc w:val="both"/>
        <w:rPr>
          <w:noProof/>
          <w:sz w:val="24"/>
          <w:szCs w:val="24"/>
          <w:lang w:val="hr-HR"/>
        </w:rPr>
      </w:pPr>
      <w:r w:rsidRPr="000D76AF">
        <w:rPr>
          <w:noProof/>
          <w:sz w:val="24"/>
          <w:szCs w:val="24"/>
          <w:lang w:val="hr-HR"/>
        </w:rPr>
        <w:t xml:space="preserve">Pokazatelj uspješnosti: </w:t>
      </w:r>
    </w:p>
    <w:p w14:paraId="5CB25D9F" w14:textId="77777777" w:rsidR="003C6151" w:rsidRPr="003B7C06" w:rsidRDefault="003C6151" w:rsidP="003C6151">
      <w:pPr>
        <w:ind w:firstLine="708"/>
        <w:jc w:val="both"/>
        <w:rPr>
          <w:noProof/>
          <w:sz w:val="24"/>
          <w:szCs w:val="24"/>
          <w:lang w:val="hr-HR"/>
        </w:rPr>
      </w:pPr>
      <w:r w:rsidRPr="003B7C06">
        <w:rPr>
          <w:noProof/>
          <w:sz w:val="24"/>
          <w:szCs w:val="24"/>
          <w:lang w:val="hr-HR"/>
        </w:rPr>
        <w:t xml:space="preserve">Pokazatelj uspješnosti: </w:t>
      </w:r>
    </w:p>
    <w:p w14:paraId="41BE71F5"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osigurani su uvjeti za nesmetano obavljanje intervencija na području grada Pule,</w:t>
      </w:r>
    </w:p>
    <w:p w14:paraId="42268BA3"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izvršena je godišnja revizija Plana zaštite od požara i tehnoloških eksplozija,</w:t>
      </w:r>
    </w:p>
    <w:p w14:paraId="5BC7B891" w14:textId="77777777" w:rsidR="003C6151" w:rsidRPr="00A03134" w:rsidRDefault="003C6151" w:rsidP="003C6151">
      <w:pPr>
        <w:numPr>
          <w:ilvl w:val="0"/>
          <w:numId w:val="23"/>
        </w:numPr>
        <w:contextualSpacing/>
        <w:jc w:val="both"/>
        <w:rPr>
          <w:sz w:val="24"/>
          <w:szCs w:val="24"/>
          <w:lang w:val="hr-HR"/>
        </w:rPr>
      </w:pPr>
      <w:r w:rsidRPr="00A03134">
        <w:rPr>
          <w:sz w:val="24"/>
          <w:szCs w:val="24"/>
          <w:lang w:val="hr-HR"/>
        </w:rPr>
        <w:t>izvršena je II. revizija Plana zaštite od požara i tehnoloških eksplozija,</w:t>
      </w:r>
    </w:p>
    <w:p w14:paraId="1800700A"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donesen je Plan operativne provedbe programa aktivnosti Vlade RH u provedbi posebnih mjera zaštite od požara od interesa za RH za područje Grada Pula-Pola za 2022. godinu,</w:t>
      </w:r>
    </w:p>
    <w:p w14:paraId="63D6EF8B"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donesen je Plan motrenja, ophodnje, dojave i dežurstva za 2022. godinu</w:t>
      </w:r>
      <w:r w:rsidRPr="00A03134">
        <w:rPr>
          <w:sz w:val="24"/>
          <w:szCs w:val="24"/>
          <w:lang w:val="hr-HR"/>
        </w:rPr>
        <w:t xml:space="preserve"> te Plan vježbi u sustavu civilne zaštite za 2023. godinu,</w:t>
      </w:r>
      <w:r w:rsidRPr="00A03134">
        <w:rPr>
          <w:noProof/>
          <w:sz w:val="24"/>
          <w:szCs w:val="24"/>
          <w:lang w:val="hr-HR"/>
        </w:rPr>
        <w:t xml:space="preserve"> </w:t>
      </w:r>
    </w:p>
    <w:p w14:paraId="47B0A560" w14:textId="77777777" w:rsidR="003C6151" w:rsidRPr="00A03134" w:rsidRDefault="003C6151" w:rsidP="003C6151">
      <w:pPr>
        <w:numPr>
          <w:ilvl w:val="0"/>
          <w:numId w:val="23"/>
        </w:numPr>
        <w:jc w:val="both"/>
        <w:rPr>
          <w:sz w:val="24"/>
          <w:szCs w:val="24"/>
          <w:lang w:val="hr-HR"/>
        </w:rPr>
      </w:pPr>
      <w:r w:rsidRPr="00A03134">
        <w:rPr>
          <w:sz w:val="24"/>
          <w:szCs w:val="24"/>
          <w:lang w:val="hr-HR"/>
        </w:rPr>
        <w:t xml:space="preserve">pripremljena i održana je stožerno-zapovjedna vježba Stožera civilne zaštite Grada Pula-Pola, </w:t>
      </w:r>
    </w:p>
    <w:p w14:paraId="5EC533B5"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izvršio se izbor i osposobljavanje 36 povjerenika i zamjenika povjerenika civilne zaštite Grada Pula-Pola,</w:t>
      </w:r>
    </w:p>
    <w:p w14:paraId="4E5D8CCE"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potpisane su privole pripadnika postrojbe civilne zaštite opće namjene,</w:t>
      </w:r>
    </w:p>
    <w:p w14:paraId="75EFA3CF" w14:textId="77777777" w:rsidR="003C6151" w:rsidRPr="00A03134" w:rsidRDefault="003C6151" w:rsidP="003C6151">
      <w:pPr>
        <w:pStyle w:val="Odlomakpopisa"/>
        <w:numPr>
          <w:ilvl w:val="0"/>
          <w:numId w:val="23"/>
        </w:numPr>
        <w:spacing w:line="240" w:lineRule="auto"/>
        <w:rPr>
          <w:noProof/>
          <w:sz w:val="24"/>
          <w:szCs w:val="24"/>
          <w:lang w:val="hr-HR"/>
        </w:rPr>
      </w:pPr>
      <w:r w:rsidRPr="00A03134">
        <w:rPr>
          <w:noProof/>
          <w:sz w:val="24"/>
          <w:szCs w:val="24"/>
          <w:lang w:val="hr-HR"/>
        </w:rPr>
        <w:t>donesena je Odluka o određivanju pravnih osoba od interesa za sustav civilne zaštite Grada Pula-Pola,</w:t>
      </w:r>
    </w:p>
    <w:p w14:paraId="056C2866" w14:textId="77777777" w:rsidR="003C6151" w:rsidRPr="003C6151" w:rsidRDefault="003C6151" w:rsidP="003C6151">
      <w:pPr>
        <w:numPr>
          <w:ilvl w:val="0"/>
          <w:numId w:val="23"/>
        </w:numPr>
        <w:contextualSpacing/>
        <w:jc w:val="both"/>
        <w:rPr>
          <w:sz w:val="24"/>
          <w:szCs w:val="24"/>
          <w:lang w:val="hr-HR"/>
        </w:rPr>
      </w:pPr>
      <w:r w:rsidRPr="003C6151">
        <w:rPr>
          <w:sz w:val="24"/>
          <w:szCs w:val="24"/>
          <w:lang w:val="hr-HR"/>
        </w:rPr>
        <w:t>održane su 2 sjednica Odbora za zaštitu na radu u Gradu Pula-Pola,</w:t>
      </w:r>
    </w:p>
    <w:p w14:paraId="21568F9F" w14:textId="77777777" w:rsidR="003C6151" w:rsidRPr="003C6151" w:rsidRDefault="003C6151" w:rsidP="003C6151">
      <w:pPr>
        <w:numPr>
          <w:ilvl w:val="0"/>
          <w:numId w:val="23"/>
        </w:numPr>
        <w:contextualSpacing/>
        <w:jc w:val="both"/>
        <w:rPr>
          <w:sz w:val="24"/>
          <w:szCs w:val="24"/>
          <w:lang w:val="hr-HR"/>
        </w:rPr>
      </w:pPr>
      <w:bookmarkStart w:id="12" w:name="_Hlk93308259"/>
      <w:r w:rsidRPr="003C6151">
        <w:rPr>
          <w:sz w:val="24"/>
          <w:szCs w:val="24"/>
          <w:lang w:val="hr-HR"/>
        </w:rPr>
        <w:lastRenderedPageBreak/>
        <w:t xml:space="preserve">provedeno je osposobljavanje iz zaštite na radu za 41 </w:t>
      </w:r>
      <w:bookmarkEnd w:id="12"/>
      <w:r w:rsidRPr="003C6151">
        <w:rPr>
          <w:sz w:val="24"/>
          <w:szCs w:val="24"/>
          <w:lang w:val="hr-HR"/>
        </w:rPr>
        <w:t>službenika te 10 imenovanja i osposobljavanja ovlaštenika poslodavca za provedbu zaštite na radu,</w:t>
      </w:r>
    </w:p>
    <w:p w14:paraId="10D093F1" w14:textId="77777777"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prihvaćeno je Izvješće o izvršenju Plana djelovanja Grada Pula-Pola u području prirodnih nepogoda za 2021. godinu,</w:t>
      </w:r>
    </w:p>
    <w:p w14:paraId="2CC83B7A" w14:textId="77777777"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održana je sjednica Stožera civilne zaštite za pripremu protupožarne sezone u 2022. godini,</w:t>
      </w:r>
    </w:p>
    <w:p w14:paraId="189E7045" w14:textId="77777777"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ažurirani su prilozi Plana djelovanja civilne zaštite Grada Pula-Pola</w:t>
      </w:r>
    </w:p>
    <w:p w14:paraId="1145BC58" w14:textId="77777777" w:rsidR="003C6151" w:rsidRPr="003C6151" w:rsidRDefault="003C6151" w:rsidP="003C6151">
      <w:pPr>
        <w:numPr>
          <w:ilvl w:val="0"/>
          <w:numId w:val="23"/>
        </w:numPr>
        <w:contextualSpacing/>
        <w:jc w:val="both"/>
        <w:rPr>
          <w:sz w:val="24"/>
          <w:szCs w:val="24"/>
          <w:lang w:val="hr-HR"/>
        </w:rPr>
      </w:pPr>
      <w:r w:rsidRPr="003C6151">
        <w:rPr>
          <w:sz w:val="24"/>
          <w:szCs w:val="24"/>
          <w:lang w:val="hr-HR"/>
        </w:rPr>
        <w:t>provedeno je osposobljavanje za početno gašenje požara za 40 službenika,</w:t>
      </w:r>
    </w:p>
    <w:p w14:paraId="3B573511" w14:textId="0734528D" w:rsidR="003C6151" w:rsidRPr="003C6151" w:rsidRDefault="003C6151" w:rsidP="003C6151">
      <w:pPr>
        <w:numPr>
          <w:ilvl w:val="0"/>
          <w:numId w:val="23"/>
        </w:numPr>
        <w:contextualSpacing/>
        <w:jc w:val="both"/>
        <w:rPr>
          <w:sz w:val="24"/>
          <w:szCs w:val="24"/>
          <w:lang w:val="hr-HR"/>
        </w:rPr>
      </w:pPr>
      <w:r w:rsidRPr="003C6151">
        <w:rPr>
          <w:sz w:val="24"/>
          <w:szCs w:val="24"/>
          <w:lang w:val="hr-HR"/>
        </w:rPr>
        <w:t xml:space="preserve">organizirano je ispitivanje sigurnosti električnih instalacija te ispitivanje prisutnosti sredstava ovisnosti (alkohola) u organizmu </w:t>
      </w:r>
      <w:r w:rsidR="00C2640A">
        <w:rPr>
          <w:sz w:val="24"/>
          <w:szCs w:val="24"/>
          <w:lang w:val="hr-HR"/>
        </w:rPr>
        <w:t>službenika i namještenika</w:t>
      </w:r>
      <w:r w:rsidRPr="003C6151">
        <w:rPr>
          <w:sz w:val="24"/>
          <w:szCs w:val="24"/>
          <w:lang w:val="hr-HR"/>
        </w:rPr>
        <w:t>,</w:t>
      </w:r>
    </w:p>
    <w:p w14:paraId="1B9B9064" w14:textId="02ABB5AA" w:rsidR="003C6151" w:rsidRPr="003C6151" w:rsidRDefault="003C6151" w:rsidP="003C6151">
      <w:pPr>
        <w:numPr>
          <w:ilvl w:val="0"/>
          <w:numId w:val="23"/>
        </w:numPr>
        <w:contextualSpacing/>
        <w:jc w:val="both"/>
        <w:rPr>
          <w:sz w:val="24"/>
          <w:szCs w:val="24"/>
          <w:lang w:val="hr-HR"/>
        </w:rPr>
      </w:pPr>
      <w:r w:rsidRPr="003C6151">
        <w:rPr>
          <w:sz w:val="24"/>
          <w:szCs w:val="24"/>
          <w:lang w:val="hr-HR"/>
        </w:rPr>
        <w:t>organizirano je ispitivanje kotlovnice u upravnoj zgradi na adresi Forum 2,</w:t>
      </w:r>
    </w:p>
    <w:p w14:paraId="39FEFD2F" w14:textId="1064DDE7" w:rsidR="003C6151" w:rsidRPr="003C6151" w:rsidRDefault="003C6151" w:rsidP="003C6151">
      <w:pPr>
        <w:numPr>
          <w:ilvl w:val="0"/>
          <w:numId w:val="23"/>
        </w:numPr>
        <w:contextualSpacing/>
        <w:jc w:val="both"/>
        <w:rPr>
          <w:sz w:val="24"/>
          <w:szCs w:val="24"/>
          <w:lang w:val="hr-HR"/>
        </w:rPr>
      </w:pPr>
      <w:r w:rsidRPr="003C6151">
        <w:rPr>
          <w:sz w:val="24"/>
          <w:szCs w:val="24"/>
          <w:lang w:val="hr-HR"/>
        </w:rPr>
        <w:t>prikupile su se ponude za stambeno zbrinjavanje raseljenih osoba, obradili su se zahtjevi te su se izvršili nadzori za 27 stambenih jedinica,</w:t>
      </w:r>
    </w:p>
    <w:p w14:paraId="0643B80A" w14:textId="77777777" w:rsidR="003C6151" w:rsidRPr="003C6151" w:rsidRDefault="003C6151" w:rsidP="003C6151">
      <w:pPr>
        <w:numPr>
          <w:ilvl w:val="0"/>
          <w:numId w:val="23"/>
        </w:numPr>
        <w:contextualSpacing/>
        <w:jc w:val="both"/>
        <w:rPr>
          <w:sz w:val="24"/>
          <w:szCs w:val="24"/>
          <w:lang w:val="hr-HR"/>
        </w:rPr>
      </w:pPr>
      <w:r w:rsidRPr="003C6151">
        <w:rPr>
          <w:sz w:val="24"/>
          <w:szCs w:val="24"/>
          <w:lang w:val="hr-HR"/>
        </w:rPr>
        <w:t>započelo je upoznavanje službenika sa pravilnim izvođenjem pokreta prilikom rada na računalu i vježbama rasterećenja (kontinuirano online),</w:t>
      </w:r>
    </w:p>
    <w:p w14:paraId="6EF80171" w14:textId="77777777" w:rsidR="003C6151" w:rsidRPr="003C6151" w:rsidRDefault="003C6151" w:rsidP="003C6151">
      <w:pPr>
        <w:numPr>
          <w:ilvl w:val="0"/>
          <w:numId w:val="23"/>
        </w:numPr>
        <w:jc w:val="both"/>
        <w:rPr>
          <w:sz w:val="24"/>
          <w:szCs w:val="24"/>
          <w:lang w:val="hr-HR"/>
        </w:rPr>
      </w:pPr>
      <w:r w:rsidRPr="003C6151">
        <w:rPr>
          <w:sz w:val="24"/>
          <w:szCs w:val="24"/>
          <w:lang w:val="hr-HR"/>
        </w:rPr>
        <w:t xml:space="preserve">održana su 4 sastanka Povjerenstva za procjenu šteta od prirodnih nepogoda Grada Pule na kojima su se procjenjivale i obrađivale prijavljene štete nastale od suše tijekom ljetnog perioda te šteta nastala od požara na području MO Valdebek, </w:t>
      </w:r>
    </w:p>
    <w:p w14:paraId="3B5C3387" w14:textId="77777777" w:rsidR="003C6151" w:rsidRPr="003C6151" w:rsidRDefault="003C6151" w:rsidP="003C6151">
      <w:pPr>
        <w:numPr>
          <w:ilvl w:val="0"/>
          <w:numId w:val="23"/>
        </w:numPr>
        <w:contextualSpacing/>
        <w:jc w:val="both"/>
        <w:rPr>
          <w:sz w:val="24"/>
          <w:szCs w:val="24"/>
          <w:lang w:val="hr-HR"/>
        </w:rPr>
      </w:pPr>
      <w:r w:rsidRPr="003C6151">
        <w:rPr>
          <w:sz w:val="24"/>
          <w:szCs w:val="24"/>
          <w:lang w:val="hr-HR"/>
        </w:rPr>
        <w:t>pripremljen je Plan djelovanja Grada Pula-Pola u području prirodnih nepogoda za 2023. godinu, Plan razvoja sustava civilne zaštite Grada Pula-Pola za 2023. godinu s projekcijom financijskih učinaka za razdoblje 2023. – 2025. godine, Analiza stanja sustava civilne zaštite na području grada Pula-Pola za 2022. godinu te Program javnih potreba za obavljanje djelatnosti HGSS Stanice Istra na području Grada Pula-Pola za 2023. godinu,</w:t>
      </w:r>
    </w:p>
    <w:p w14:paraId="5B319609" w14:textId="77777777" w:rsidR="003C6151" w:rsidRPr="003C6151" w:rsidRDefault="003C6151" w:rsidP="003C6151">
      <w:pPr>
        <w:numPr>
          <w:ilvl w:val="0"/>
          <w:numId w:val="23"/>
        </w:numPr>
        <w:contextualSpacing/>
        <w:jc w:val="both"/>
        <w:rPr>
          <w:sz w:val="24"/>
          <w:szCs w:val="24"/>
          <w:lang w:val="hr-HR"/>
        </w:rPr>
      </w:pPr>
      <w:r w:rsidRPr="003C6151">
        <w:rPr>
          <w:sz w:val="24"/>
          <w:szCs w:val="24"/>
          <w:lang w:val="hr-HR"/>
        </w:rPr>
        <w:t xml:space="preserve">izvršeno je ispitivanje unutarnje hidrantske mreže, vatrogasnih aparata, tipkala za isključenje električne energije i panik rasvjete, </w:t>
      </w:r>
    </w:p>
    <w:p w14:paraId="1855C8DD" w14:textId="77777777" w:rsidR="003C6151" w:rsidRPr="003C6151" w:rsidRDefault="003C6151" w:rsidP="003C6151">
      <w:pPr>
        <w:numPr>
          <w:ilvl w:val="0"/>
          <w:numId w:val="23"/>
        </w:numPr>
        <w:contextualSpacing/>
        <w:jc w:val="both"/>
        <w:rPr>
          <w:sz w:val="24"/>
          <w:szCs w:val="24"/>
          <w:lang w:val="hr-HR"/>
        </w:rPr>
      </w:pPr>
      <w:r w:rsidRPr="003C6151">
        <w:rPr>
          <w:sz w:val="24"/>
          <w:szCs w:val="24"/>
          <w:lang w:val="hr-HR"/>
        </w:rPr>
        <w:t>izvršena su čišćenja prilaza tunelskih skloništa te je izvršeno tretiranje protiv korova,</w:t>
      </w:r>
    </w:p>
    <w:p w14:paraId="2E0787D9" w14:textId="08A1A1AB"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uređenjem atomskih skloništa, opremanjem i privođenjem ispravnosti i funkcionalnosti skloništa podignuta je razina sigurnosti za sklanjanje stanovništva u slučaju katastrofa i velikih nesreća ili elementarnih nepogoda. Stalnim mjesečnim obilaskom svih tunelskih skloništa dodatno se osigurava neovlašteno ulaženje osoba u skloništa,.</w:t>
      </w:r>
    </w:p>
    <w:p w14:paraId="71F36732" w14:textId="622EEEDD"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ugradio se dodatni sustav videonadzora u Komunalnoj palači te videonadzor i alarm u skladištu civilne zaštite te u Galeriji Pula,</w:t>
      </w:r>
    </w:p>
    <w:p w14:paraId="21CAE16D" w14:textId="77777777"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organizirala se izrada Sigurnosne prosudbe ugroženosti dobara na javnoj površini,</w:t>
      </w:r>
    </w:p>
    <w:p w14:paraId="7F36DA9A" w14:textId="77777777" w:rsidR="003C6151" w:rsidRPr="003C6151" w:rsidRDefault="003C6151" w:rsidP="003C6151">
      <w:pPr>
        <w:pStyle w:val="Odlomakpopisa"/>
        <w:numPr>
          <w:ilvl w:val="0"/>
          <w:numId w:val="23"/>
        </w:numPr>
        <w:spacing w:line="240" w:lineRule="auto"/>
        <w:rPr>
          <w:noProof/>
          <w:sz w:val="24"/>
          <w:szCs w:val="24"/>
          <w:lang w:val="hr-HR"/>
        </w:rPr>
      </w:pPr>
      <w:r w:rsidRPr="003C6151">
        <w:rPr>
          <w:noProof/>
          <w:sz w:val="24"/>
          <w:szCs w:val="24"/>
          <w:lang w:val="hr-HR"/>
        </w:rPr>
        <w:t>uspostavila se Služba spašavanja na vodi.</w:t>
      </w:r>
    </w:p>
    <w:p w14:paraId="0AB7FE12" w14:textId="1ADFD604" w:rsidR="00E73B6C" w:rsidRDefault="00E73B6C" w:rsidP="00E73B6C">
      <w:pPr>
        <w:pStyle w:val="Odlomakpopisa"/>
        <w:spacing w:line="240" w:lineRule="auto"/>
        <w:ind w:firstLine="0"/>
        <w:rPr>
          <w:noProof/>
          <w:color w:val="FF0000"/>
          <w:sz w:val="24"/>
          <w:szCs w:val="24"/>
          <w:lang w:val="hr-HR"/>
        </w:rPr>
      </w:pPr>
    </w:p>
    <w:p w14:paraId="4F9AC065" w14:textId="3CF9639F" w:rsidR="00E73B6C" w:rsidRPr="000D15C4" w:rsidRDefault="00E73B6C" w:rsidP="00E73B6C">
      <w:pPr>
        <w:pStyle w:val="Uvuenotijeloteksta"/>
        <w:jc w:val="both"/>
        <w:rPr>
          <w:i w:val="0"/>
          <w:noProof/>
          <w:sz w:val="24"/>
          <w:lang w:val="hr-HR"/>
        </w:rPr>
      </w:pPr>
      <w:r w:rsidRPr="000D15C4">
        <w:rPr>
          <w:i w:val="0"/>
          <w:noProof/>
          <w:sz w:val="24"/>
          <w:lang w:val="hr-HR"/>
        </w:rPr>
        <w:t xml:space="preserve">Program Organiziranje i provođenje zaštite i spašavanja; rashodi za provođenje programa planirani su u  iznosu od </w:t>
      </w:r>
      <w:r w:rsidR="003B2F95">
        <w:rPr>
          <w:i w:val="0"/>
          <w:noProof/>
          <w:sz w:val="24"/>
          <w:lang w:val="hr-HR"/>
        </w:rPr>
        <w:t>21.541.265,00</w:t>
      </w:r>
      <w:r w:rsidRPr="000D15C4">
        <w:rPr>
          <w:i w:val="0"/>
          <w:noProof/>
          <w:sz w:val="24"/>
          <w:lang w:val="hr-HR"/>
        </w:rPr>
        <w:t xml:space="preserve"> kun</w:t>
      </w:r>
      <w:r w:rsidR="003B2F95">
        <w:rPr>
          <w:i w:val="0"/>
          <w:noProof/>
          <w:sz w:val="24"/>
          <w:lang w:val="hr-HR"/>
        </w:rPr>
        <w:t>a</w:t>
      </w:r>
      <w:r w:rsidRPr="000D15C4">
        <w:rPr>
          <w:i w:val="0"/>
          <w:noProof/>
          <w:sz w:val="24"/>
          <w:lang w:val="hr-HR"/>
        </w:rPr>
        <w:t xml:space="preserve">, a izvršeni u iznosu od </w:t>
      </w:r>
      <w:r w:rsidR="003B2F95">
        <w:rPr>
          <w:i w:val="0"/>
          <w:noProof/>
          <w:sz w:val="24"/>
          <w:lang w:val="hr-HR"/>
        </w:rPr>
        <w:t>19.975.206,17</w:t>
      </w:r>
      <w:r w:rsidRPr="000D15C4">
        <w:rPr>
          <w:i w:val="0"/>
          <w:noProof/>
          <w:sz w:val="24"/>
          <w:lang w:val="hr-HR"/>
        </w:rPr>
        <w:t xml:space="preserve"> kun</w:t>
      </w:r>
      <w:r w:rsidR="00AB558B">
        <w:rPr>
          <w:i w:val="0"/>
          <w:noProof/>
          <w:sz w:val="24"/>
          <w:lang w:val="hr-HR"/>
        </w:rPr>
        <w:t>a</w:t>
      </w:r>
      <w:r w:rsidRPr="000D15C4">
        <w:rPr>
          <w:i w:val="0"/>
          <w:noProof/>
          <w:sz w:val="24"/>
          <w:lang w:val="hr-HR"/>
        </w:rPr>
        <w:t xml:space="preserve"> ili </w:t>
      </w:r>
      <w:r w:rsidR="003B2F95">
        <w:rPr>
          <w:i w:val="0"/>
          <w:noProof/>
          <w:sz w:val="24"/>
          <w:lang w:val="hr-HR"/>
        </w:rPr>
        <w:t>92,73</w:t>
      </w:r>
      <w:r w:rsidRPr="000D15C4">
        <w:rPr>
          <w:i w:val="0"/>
          <w:noProof/>
          <w:sz w:val="24"/>
          <w:lang w:val="hr-HR"/>
        </w:rPr>
        <w:t>% u odnosu na plan. U okviru programa planiran</w:t>
      </w:r>
      <w:r w:rsidR="00172F9B" w:rsidRPr="000D15C4">
        <w:rPr>
          <w:i w:val="0"/>
          <w:noProof/>
          <w:sz w:val="24"/>
          <w:lang w:val="hr-HR"/>
        </w:rPr>
        <w:t>o</w:t>
      </w:r>
      <w:r w:rsidRPr="000D15C4">
        <w:rPr>
          <w:i w:val="0"/>
          <w:noProof/>
          <w:sz w:val="24"/>
          <w:lang w:val="hr-HR"/>
        </w:rPr>
        <w:t xml:space="preserve"> </w:t>
      </w:r>
      <w:r w:rsidR="00172F9B" w:rsidRPr="000D15C4">
        <w:rPr>
          <w:i w:val="0"/>
          <w:noProof/>
          <w:sz w:val="24"/>
          <w:lang w:val="hr-HR"/>
        </w:rPr>
        <w:t>je</w:t>
      </w:r>
      <w:r w:rsidRPr="000D15C4">
        <w:rPr>
          <w:i w:val="0"/>
          <w:noProof/>
          <w:sz w:val="24"/>
          <w:lang w:val="hr-HR"/>
        </w:rPr>
        <w:t xml:space="preserve"> </w:t>
      </w:r>
      <w:r w:rsidR="001323D9">
        <w:rPr>
          <w:i w:val="0"/>
          <w:noProof/>
          <w:sz w:val="24"/>
          <w:lang w:val="hr-HR"/>
        </w:rPr>
        <w:t>pet</w:t>
      </w:r>
      <w:r w:rsidRPr="000D15C4">
        <w:rPr>
          <w:i w:val="0"/>
          <w:noProof/>
          <w:sz w:val="24"/>
          <w:lang w:val="hr-HR"/>
        </w:rPr>
        <w:t xml:space="preserve"> Aktivnosti i to:</w:t>
      </w:r>
    </w:p>
    <w:p w14:paraId="7ED3C3F2" w14:textId="77777777" w:rsidR="000642D9" w:rsidRPr="000D15C4" w:rsidRDefault="000642D9" w:rsidP="00AC4D1D">
      <w:pPr>
        <w:pStyle w:val="Odlomakpopisa"/>
        <w:spacing w:line="240" w:lineRule="auto"/>
        <w:ind w:left="0" w:firstLine="709"/>
        <w:rPr>
          <w:b/>
          <w:i/>
          <w:noProof/>
          <w:sz w:val="24"/>
          <w:szCs w:val="24"/>
          <w:lang w:val="hr-HR"/>
        </w:rPr>
      </w:pPr>
    </w:p>
    <w:p w14:paraId="1D111247" w14:textId="40E70C6B" w:rsidR="00AC4D1D" w:rsidRPr="000D15C4" w:rsidRDefault="00AC4D1D" w:rsidP="00AC4D1D">
      <w:pPr>
        <w:pStyle w:val="Odlomakpopisa"/>
        <w:spacing w:line="240" w:lineRule="auto"/>
        <w:ind w:left="0" w:firstLine="709"/>
        <w:rPr>
          <w:noProof/>
          <w:sz w:val="24"/>
          <w:lang w:val="hr-HR"/>
        </w:rPr>
      </w:pPr>
      <w:r w:rsidRPr="00E50F98">
        <w:rPr>
          <w:bCs/>
          <w:i/>
          <w:noProof/>
          <w:sz w:val="24"/>
          <w:szCs w:val="24"/>
          <w:lang w:val="hr-HR"/>
        </w:rPr>
        <w:t xml:space="preserve">Korisnik: </w:t>
      </w:r>
      <w:r w:rsidRPr="00E50F98">
        <w:rPr>
          <w:bCs/>
          <w:i/>
          <w:noProof/>
          <w:sz w:val="24"/>
          <w:lang w:val="hr-HR"/>
        </w:rPr>
        <w:t>Javna vatrogasna postrojba Pula;</w:t>
      </w:r>
      <w:r w:rsidRPr="000D15C4">
        <w:rPr>
          <w:b/>
          <w:i/>
          <w:noProof/>
          <w:sz w:val="24"/>
          <w:lang w:val="hr-HR"/>
        </w:rPr>
        <w:t xml:space="preserve"> </w:t>
      </w:r>
      <w:r w:rsidRPr="000D15C4">
        <w:rPr>
          <w:noProof/>
          <w:sz w:val="24"/>
          <w:lang w:val="hr-HR"/>
        </w:rPr>
        <w:t xml:space="preserve">rashodi su planirani u iznosu od </w:t>
      </w:r>
      <w:r w:rsidR="003B2F95">
        <w:rPr>
          <w:noProof/>
          <w:sz w:val="24"/>
          <w:lang w:val="hr-HR"/>
        </w:rPr>
        <w:t>18.360.062,00</w:t>
      </w:r>
      <w:r w:rsidR="00561909" w:rsidRPr="000D15C4">
        <w:rPr>
          <w:noProof/>
          <w:sz w:val="24"/>
          <w:lang w:val="hr-HR"/>
        </w:rPr>
        <w:t xml:space="preserve"> kun</w:t>
      </w:r>
      <w:r w:rsidR="003B2F95">
        <w:rPr>
          <w:noProof/>
          <w:sz w:val="24"/>
          <w:lang w:val="hr-HR"/>
        </w:rPr>
        <w:t>e</w:t>
      </w:r>
      <w:r w:rsidR="00561909" w:rsidRPr="000D15C4">
        <w:rPr>
          <w:noProof/>
          <w:sz w:val="24"/>
          <w:lang w:val="hr-HR"/>
        </w:rPr>
        <w:t xml:space="preserve"> za realizaciju poslova</w:t>
      </w:r>
      <w:r w:rsidR="003E4EDF" w:rsidRPr="000D15C4">
        <w:rPr>
          <w:noProof/>
          <w:sz w:val="24"/>
          <w:lang w:val="hr-HR"/>
        </w:rPr>
        <w:t xml:space="preserve">, a izvršeni u iznosu od </w:t>
      </w:r>
      <w:r w:rsidR="003B2F95">
        <w:rPr>
          <w:noProof/>
          <w:sz w:val="24"/>
          <w:lang w:val="hr-HR"/>
        </w:rPr>
        <w:t>17.499.638,25</w:t>
      </w:r>
      <w:r w:rsidR="003E4EDF" w:rsidRPr="000D15C4">
        <w:rPr>
          <w:noProof/>
          <w:sz w:val="24"/>
          <w:lang w:val="hr-HR"/>
        </w:rPr>
        <w:t xml:space="preserve"> kun</w:t>
      </w:r>
      <w:r w:rsidR="00561909" w:rsidRPr="000D15C4">
        <w:rPr>
          <w:noProof/>
          <w:sz w:val="24"/>
          <w:lang w:val="hr-HR"/>
        </w:rPr>
        <w:t xml:space="preserve">a </w:t>
      </w:r>
      <w:r w:rsidR="003E4EDF" w:rsidRPr="000D15C4">
        <w:rPr>
          <w:noProof/>
          <w:sz w:val="24"/>
          <w:lang w:val="hr-HR"/>
        </w:rPr>
        <w:t xml:space="preserve">ili </w:t>
      </w:r>
      <w:r w:rsidR="003B2F95">
        <w:rPr>
          <w:noProof/>
          <w:sz w:val="24"/>
          <w:lang w:val="hr-HR"/>
        </w:rPr>
        <w:t>95,31</w:t>
      </w:r>
      <w:r w:rsidR="003E4EDF" w:rsidRPr="000D15C4">
        <w:rPr>
          <w:noProof/>
          <w:sz w:val="24"/>
          <w:lang w:val="hr-HR"/>
        </w:rPr>
        <w:t>% u odnosu na plan</w:t>
      </w:r>
      <w:r w:rsidRPr="000D15C4">
        <w:rPr>
          <w:noProof/>
          <w:sz w:val="24"/>
          <w:lang w:val="hr-HR"/>
        </w:rPr>
        <w:t>.</w:t>
      </w:r>
    </w:p>
    <w:p w14:paraId="32F6EEE8" w14:textId="77777777" w:rsidR="000642D9" w:rsidRPr="000D15C4" w:rsidRDefault="000642D9" w:rsidP="00E73B6C">
      <w:pPr>
        <w:ind w:firstLine="720"/>
        <w:jc w:val="both"/>
        <w:rPr>
          <w:i/>
          <w:noProof/>
          <w:sz w:val="24"/>
          <w:lang w:val="hr-HR"/>
        </w:rPr>
      </w:pPr>
    </w:p>
    <w:p w14:paraId="46380E33" w14:textId="7B581836" w:rsidR="00E73B6C" w:rsidRPr="000D15C4" w:rsidRDefault="00E73B6C" w:rsidP="005A5F41">
      <w:pPr>
        <w:ind w:firstLine="720"/>
        <w:jc w:val="both"/>
        <w:rPr>
          <w:noProof/>
          <w:sz w:val="24"/>
          <w:lang w:val="hr-HR"/>
        </w:rPr>
      </w:pPr>
      <w:r w:rsidRPr="000D15C4">
        <w:rPr>
          <w:i/>
          <w:noProof/>
          <w:sz w:val="24"/>
          <w:lang w:val="hr-HR"/>
        </w:rPr>
        <w:t>Aktivnost: Financiranje Javne vatrogasne postrojbe Pula</w:t>
      </w:r>
      <w:r w:rsidRPr="000D15C4">
        <w:rPr>
          <w:noProof/>
          <w:sz w:val="24"/>
          <w:lang w:val="hr-HR"/>
        </w:rPr>
        <w:t xml:space="preserve">; </w:t>
      </w:r>
      <w:r w:rsidR="003B2F95" w:rsidRPr="000D15C4">
        <w:rPr>
          <w:noProof/>
          <w:sz w:val="24"/>
          <w:lang w:val="hr-HR"/>
        </w:rPr>
        <w:t xml:space="preserve">rashodi su planirani u iznosu od </w:t>
      </w:r>
      <w:r w:rsidR="003B2F95">
        <w:rPr>
          <w:noProof/>
          <w:sz w:val="24"/>
          <w:lang w:val="hr-HR"/>
        </w:rPr>
        <w:t>18.360.062,00</w:t>
      </w:r>
      <w:r w:rsidR="003B2F95" w:rsidRPr="000D15C4">
        <w:rPr>
          <w:noProof/>
          <w:sz w:val="24"/>
          <w:lang w:val="hr-HR"/>
        </w:rPr>
        <w:t xml:space="preserve"> kun</w:t>
      </w:r>
      <w:r w:rsidR="003B2F95">
        <w:rPr>
          <w:noProof/>
          <w:sz w:val="24"/>
          <w:lang w:val="hr-HR"/>
        </w:rPr>
        <w:t>e</w:t>
      </w:r>
      <w:r w:rsidR="003B2F95" w:rsidRPr="000D15C4">
        <w:rPr>
          <w:noProof/>
          <w:sz w:val="24"/>
          <w:lang w:val="hr-HR"/>
        </w:rPr>
        <w:t xml:space="preserve">, a izvršeni u iznosu od </w:t>
      </w:r>
      <w:r w:rsidR="003B2F95">
        <w:rPr>
          <w:noProof/>
          <w:sz w:val="24"/>
          <w:lang w:val="hr-HR"/>
        </w:rPr>
        <w:t>17.499.638,25</w:t>
      </w:r>
      <w:r w:rsidR="003B2F95" w:rsidRPr="000D15C4">
        <w:rPr>
          <w:noProof/>
          <w:sz w:val="24"/>
          <w:lang w:val="hr-HR"/>
        </w:rPr>
        <w:t xml:space="preserve"> kuna ili </w:t>
      </w:r>
      <w:r w:rsidR="003B2F95">
        <w:rPr>
          <w:noProof/>
          <w:sz w:val="24"/>
          <w:lang w:val="hr-HR"/>
        </w:rPr>
        <w:t>95,31</w:t>
      </w:r>
      <w:r w:rsidR="003B2F95" w:rsidRPr="000D15C4">
        <w:rPr>
          <w:noProof/>
          <w:sz w:val="24"/>
          <w:lang w:val="hr-HR"/>
        </w:rPr>
        <w:t>% u odnosu na plan</w:t>
      </w:r>
      <w:r w:rsidRPr="000D15C4">
        <w:rPr>
          <w:noProof/>
          <w:sz w:val="24"/>
          <w:lang w:val="hr-HR"/>
        </w:rPr>
        <w:t>.</w:t>
      </w:r>
    </w:p>
    <w:p w14:paraId="18B474CE" w14:textId="31D790D7" w:rsidR="005A5F41" w:rsidRPr="000D15C4" w:rsidRDefault="005A5F41" w:rsidP="005A5F41">
      <w:pPr>
        <w:ind w:firstLine="708"/>
        <w:jc w:val="both"/>
        <w:rPr>
          <w:noProof/>
          <w:sz w:val="24"/>
          <w:szCs w:val="24"/>
          <w:lang w:val="hr-HR"/>
        </w:rPr>
      </w:pPr>
      <w:bookmarkStart w:id="13" w:name="_Hlk64455628"/>
      <w:r w:rsidRPr="000D15C4">
        <w:rPr>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14:paraId="54E69562" w14:textId="2CFDB7C8" w:rsidR="0039414E" w:rsidRDefault="0039414E" w:rsidP="005A5F41">
      <w:pPr>
        <w:ind w:firstLine="720"/>
        <w:jc w:val="both"/>
        <w:rPr>
          <w:noProof/>
          <w:sz w:val="24"/>
          <w:lang w:val="hr-HR"/>
        </w:rPr>
      </w:pPr>
    </w:p>
    <w:p w14:paraId="7C196D22" w14:textId="7BCF166E" w:rsidR="0039414E" w:rsidRPr="000D15C4" w:rsidRDefault="0039414E" w:rsidP="0039414E">
      <w:pPr>
        <w:ind w:firstLine="709"/>
        <w:jc w:val="both"/>
        <w:rPr>
          <w:sz w:val="24"/>
          <w:szCs w:val="24"/>
          <w:lang w:val="hr-HR"/>
        </w:rPr>
      </w:pPr>
      <w:r w:rsidRPr="000D15C4">
        <w:rPr>
          <w:sz w:val="24"/>
          <w:szCs w:val="24"/>
          <w:lang w:val="hr-HR"/>
        </w:rPr>
        <w:t xml:space="preserve">Rashodi za zaposlene izvršeni su u iznosu od </w:t>
      </w:r>
      <w:r w:rsidR="00D224F8">
        <w:rPr>
          <w:sz w:val="24"/>
          <w:szCs w:val="24"/>
          <w:lang w:val="hr-HR"/>
        </w:rPr>
        <w:t>13.847.244,89</w:t>
      </w:r>
      <w:r w:rsidRPr="000D15C4">
        <w:rPr>
          <w:sz w:val="24"/>
          <w:szCs w:val="24"/>
          <w:lang w:val="hr-HR"/>
        </w:rPr>
        <w:t xml:space="preserve"> ku</w:t>
      </w:r>
      <w:r>
        <w:rPr>
          <w:sz w:val="24"/>
          <w:szCs w:val="24"/>
          <w:lang w:val="hr-HR"/>
        </w:rPr>
        <w:t>n</w:t>
      </w:r>
      <w:r w:rsidR="00D224F8">
        <w:rPr>
          <w:sz w:val="24"/>
          <w:szCs w:val="24"/>
          <w:lang w:val="hr-HR"/>
        </w:rPr>
        <w:t>a</w:t>
      </w:r>
      <w:r w:rsidRPr="000D15C4">
        <w:rPr>
          <w:sz w:val="24"/>
          <w:szCs w:val="24"/>
          <w:lang w:val="hr-HR"/>
        </w:rPr>
        <w:t xml:space="preserve">, za isplatu plaća i </w:t>
      </w:r>
      <w:r w:rsidRPr="00650C31">
        <w:rPr>
          <w:sz w:val="24"/>
          <w:szCs w:val="24"/>
          <w:lang w:val="hr-HR"/>
        </w:rPr>
        <w:t>materijalnih prava za</w:t>
      </w:r>
      <w:r w:rsidR="00D224F8" w:rsidRPr="00650C31">
        <w:rPr>
          <w:sz w:val="24"/>
          <w:szCs w:val="24"/>
          <w:lang w:val="hr-HR"/>
        </w:rPr>
        <w:t xml:space="preserve"> 74</w:t>
      </w:r>
      <w:r w:rsidRPr="00650C31">
        <w:rPr>
          <w:sz w:val="24"/>
          <w:szCs w:val="24"/>
          <w:lang w:val="hr-HR"/>
        </w:rPr>
        <w:t xml:space="preserve"> djelatnika </w:t>
      </w:r>
      <w:r w:rsidR="00D224F8" w:rsidRPr="00650C31">
        <w:rPr>
          <w:sz w:val="24"/>
          <w:szCs w:val="24"/>
          <w:lang w:val="hr-HR"/>
        </w:rPr>
        <w:t>Javne vatrogasne postrojbe</w:t>
      </w:r>
      <w:r w:rsidRPr="00650C31">
        <w:rPr>
          <w:sz w:val="24"/>
          <w:szCs w:val="24"/>
          <w:lang w:val="hr-HR"/>
        </w:rPr>
        <w:t>.</w:t>
      </w:r>
      <w:r w:rsidRPr="000D15C4">
        <w:rPr>
          <w:sz w:val="24"/>
          <w:szCs w:val="24"/>
          <w:lang w:val="hr-HR"/>
        </w:rPr>
        <w:t xml:space="preserve"> </w:t>
      </w:r>
    </w:p>
    <w:p w14:paraId="767C9BE6" w14:textId="2F27DD43" w:rsidR="0039414E" w:rsidRPr="000D15C4" w:rsidRDefault="0039414E" w:rsidP="00D224F8">
      <w:pPr>
        <w:ind w:firstLine="720"/>
        <w:jc w:val="both"/>
        <w:rPr>
          <w:sz w:val="24"/>
          <w:szCs w:val="24"/>
          <w:lang w:val="hr-HR"/>
        </w:rPr>
      </w:pPr>
      <w:r w:rsidRPr="000D15C4">
        <w:rPr>
          <w:sz w:val="24"/>
          <w:szCs w:val="24"/>
          <w:lang w:val="hr-HR"/>
        </w:rPr>
        <w:lastRenderedPageBreak/>
        <w:t xml:space="preserve">Materijalni rashodi izvršeni su u iznosu </w:t>
      </w:r>
      <w:r w:rsidR="00D224F8">
        <w:rPr>
          <w:rFonts w:eastAsiaTheme="minorHAnsi"/>
          <w:sz w:val="24"/>
          <w:szCs w:val="24"/>
          <w:lang w:val="hr-HR" w:eastAsia="en-US"/>
        </w:rPr>
        <w:t>2.250.657,04</w:t>
      </w:r>
      <w:r w:rsidRPr="000D15C4">
        <w:rPr>
          <w:rFonts w:eastAsiaTheme="minorHAnsi"/>
          <w:sz w:val="24"/>
          <w:szCs w:val="24"/>
          <w:lang w:val="hr-HR" w:eastAsia="en-US"/>
        </w:rPr>
        <w:t xml:space="preserve"> </w:t>
      </w:r>
      <w:r w:rsidRPr="000D15C4">
        <w:rPr>
          <w:sz w:val="24"/>
          <w:szCs w:val="24"/>
          <w:lang w:val="hr-HR"/>
        </w:rPr>
        <w:t>kun</w:t>
      </w:r>
      <w:r w:rsidR="00D224F8">
        <w:rPr>
          <w:sz w:val="24"/>
          <w:szCs w:val="24"/>
          <w:lang w:val="hr-HR"/>
        </w:rPr>
        <w:t>e</w:t>
      </w:r>
      <w:r w:rsidRPr="000D15C4">
        <w:rPr>
          <w:sz w:val="24"/>
          <w:szCs w:val="24"/>
          <w:lang w:val="hr-HR"/>
        </w:rPr>
        <w:t xml:space="preserve">, </w:t>
      </w:r>
      <w:r w:rsidR="00D224F8">
        <w:rPr>
          <w:sz w:val="24"/>
          <w:szCs w:val="24"/>
          <w:lang w:val="hr-HR"/>
        </w:rPr>
        <w:t xml:space="preserve">za </w:t>
      </w:r>
      <w:r w:rsidR="00D224F8" w:rsidRPr="000D15C4">
        <w:rPr>
          <w:noProof/>
          <w:sz w:val="24"/>
          <w:lang w:val="hr-HR"/>
        </w:rPr>
        <w:t>službena putovanja, naknade za prijevoz, stručno usavršavanje, uredski materijal, energiju, materijal i dijelovi za tekuće i investicijsko održavanje, sitni inventar, služben</w:t>
      </w:r>
      <w:r w:rsidR="00C2640A">
        <w:rPr>
          <w:noProof/>
          <w:sz w:val="24"/>
          <w:lang w:val="hr-HR"/>
        </w:rPr>
        <w:t>u</w:t>
      </w:r>
      <w:r w:rsidR="00D224F8" w:rsidRPr="000D15C4">
        <w:rPr>
          <w:noProof/>
          <w:sz w:val="24"/>
          <w:lang w:val="hr-HR"/>
        </w:rPr>
        <w:t>, radn</w:t>
      </w:r>
      <w:r w:rsidR="00C2640A">
        <w:rPr>
          <w:noProof/>
          <w:sz w:val="24"/>
          <w:lang w:val="hr-HR"/>
        </w:rPr>
        <w:t>u</w:t>
      </w:r>
      <w:r w:rsidR="00D224F8" w:rsidRPr="000D15C4">
        <w:rPr>
          <w:noProof/>
          <w:sz w:val="24"/>
          <w:lang w:val="hr-HR"/>
        </w:rPr>
        <w:t xml:space="preserve"> i zaštitn</w:t>
      </w:r>
      <w:r w:rsidR="00C2640A">
        <w:rPr>
          <w:noProof/>
          <w:sz w:val="24"/>
          <w:lang w:val="hr-HR"/>
        </w:rPr>
        <w:t>u</w:t>
      </w:r>
      <w:r w:rsidR="00D224F8" w:rsidRPr="000D15C4">
        <w:rPr>
          <w:noProof/>
          <w:sz w:val="24"/>
          <w:lang w:val="hr-HR"/>
        </w:rPr>
        <w:t xml:space="preserve"> odjeć</w:t>
      </w:r>
      <w:r w:rsidR="00C2640A">
        <w:rPr>
          <w:noProof/>
          <w:sz w:val="24"/>
          <w:lang w:val="hr-HR"/>
        </w:rPr>
        <w:t>u</w:t>
      </w:r>
      <w:r w:rsidR="00D224F8" w:rsidRPr="000D15C4">
        <w:rPr>
          <w:noProof/>
          <w:sz w:val="24"/>
          <w:lang w:val="hr-HR"/>
        </w:rPr>
        <w:t xml:space="preserve"> i obuć</w:t>
      </w:r>
      <w:r w:rsidR="00C2640A">
        <w:rPr>
          <w:noProof/>
          <w:sz w:val="24"/>
          <w:lang w:val="hr-HR"/>
        </w:rPr>
        <w:t>u</w:t>
      </w:r>
      <w:r w:rsidR="00D224F8" w:rsidRPr="000D15C4">
        <w:rPr>
          <w:noProof/>
          <w:sz w:val="24"/>
          <w:lang w:val="hr-HR"/>
        </w:rPr>
        <w:t>, usluge telefona, tekuće i investicijsko održavanje, usluge promidžbe i informiranja, komunalne usluge, zakupnine, zdravstvene usluge, intelektualne i osobne usluge, računalne usluge, usluge pri registraciji prijevoznih sredstava, premije osiguranja, reprezentaciju, članarine, ostale nespomenute rashode poslovanja</w:t>
      </w:r>
      <w:r w:rsidR="00D224F8">
        <w:rPr>
          <w:noProof/>
          <w:sz w:val="24"/>
          <w:lang w:val="hr-HR"/>
        </w:rPr>
        <w:t xml:space="preserve"> </w:t>
      </w:r>
      <w:r w:rsidRPr="000D15C4">
        <w:rPr>
          <w:sz w:val="24"/>
          <w:szCs w:val="24"/>
          <w:lang w:val="hr-HR"/>
        </w:rPr>
        <w:t>i drugo.</w:t>
      </w:r>
    </w:p>
    <w:p w14:paraId="2575ABC9" w14:textId="04A8AD12" w:rsidR="0039414E" w:rsidRDefault="0039414E" w:rsidP="0039414E">
      <w:pPr>
        <w:ind w:firstLine="709"/>
        <w:jc w:val="both"/>
        <w:rPr>
          <w:sz w:val="24"/>
          <w:szCs w:val="24"/>
          <w:lang w:val="hr-HR"/>
        </w:rPr>
      </w:pPr>
      <w:r w:rsidRPr="000D15C4">
        <w:rPr>
          <w:sz w:val="24"/>
          <w:szCs w:val="24"/>
          <w:lang w:val="hr-HR"/>
        </w:rPr>
        <w:t xml:space="preserve">Financijski rashodi izvršeni su u iznosu od </w:t>
      </w:r>
      <w:r w:rsidR="00D224F8">
        <w:rPr>
          <w:sz w:val="24"/>
          <w:szCs w:val="24"/>
          <w:lang w:val="hr-HR"/>
        </w:rPr>
        <w:t>11,96</w:t>
      </w:r>
      <w:r w:rsidRPr="000D15C4">
        <w:rPr>
          <w:sz w:val="24"/>
          <w:szCs w:val="24"/>
          <w:lang w:val="hr-HR"/>
        </w:rPr>
        <w:t xml:space="preserve"> kun</w:t>
      </w:r>
      <w:r>
        <w:rPr>
          <w:sz w:val="24"/>
          <w:szCs w:val="24"/>
          <w:lang w:val="hr-HR"/>
        </w:rPr>
        <w:t>a.</w:t>
      </w:r>
    </w:p>
    <w:p w14:paraId="56043C51" w14:textId="0AF38563" w:rsidR="00D224F8" w:rsidRPr="000D15C4" w:rsidRDefault="00D224F8" w:rsidP="0039414E">
      <w:pPr>
        <w:ind w:firstLine="709"/>
        <w:jc w:val="both"/>
        <w:rPr>
          <w:sz w:val="24"/>
          <w:szCs w:val="24"/>
          <w:lang w:val="hr-HR"/>
        </w:rPr>
      </w:pPr>
      <w:r>
        <w:rPr>
          <w:sz w:val="24"/>
          <w:szCs w:val="24"/>
          <w:lang w:val="hr-HR"/>
        </w:rPr>
        <w:t xml:space="preserve">Naknade građanima i kućanstvima izvršene su u iznosu od 61.050,00 kuna a odnose se na </w:t>
      </w:r>
      <w:r w:rsidRPr="00650C31">
        <w:rPr>
          <w:noProof/>
          <w:sz w:val="24"/>
          <w:lang w:val="hr-HR"/>
        </w:rPr>
        <w:t xml:space="preserve">školarine za </w:t>
      </w:r>
      <w:r w:rsidR="00650C31" w:rsidRPr="00650C31">
        <w:rPr>
          <w:noProof/>
          <w:sz w:val="24"/>
          <w:lang w:val="hr-HR"/>
        </w:rPr>
        <w:t xml:space="preserve">5 </w:t>
      </w:r>
      <w:r w:rsidRPr="00650C31">
        <w:rPr>
          <w:noProof/>
          <w:sz w:val="24"/>
          <w:lang w:val="hr-HR"/>
        </w:rPr>
        <w:t>vatrogas</w:t>
      </w:r>
      <w:r w:rsidR="00C2640A">
        <w:rPr>
          <w:noProof/>
          <w:sz w:val="24"/>
          <w:lang w:val="hr-HR"/>
        </w:rPr>
        <w:t>a</w:t>
      </w:r>
      <w:r w:rsidRPr="00650C31">
        <w:rPr>
          <w:noProof/>
          <w:sz w:val="24"/>
          <w:lang w:val="hr-HR"/>
        </w:rPr>
        <w:t>c</w:t>
      </w:r>
      <w:r w:rsidR="00C2640A">
        <w:rPr>
          <w:noProof/>
          <w:sz w:val="24"/>
          <w:lang w:val="hr-HR"/>
        </w:rPr>
        <w:t>a</w:t>
      </w:r>
      <w:r w:rsidRPr="00650C31">
        <w:rPr>
          <w:noProof/>
          <w:sz w:val="24"/>
          <w:lang w:val="hr-HR"/>
        </w:rPr>
        <w:t>.</w:t>
      </w:r>
    </w:p>
    <w:p w14:paraId="4D71A02C" w14:textId="7D035952" w:rsidR="007A7CE4" w:rsidRPr="00134634" w:rsidRDefault="0039414E" w:rsidP="007A7CE4">
      <w:pPr>
        <w:ind w:firstLine="709"/>
        <w:jc w:val="both"/>
        <w:rPr>
          <w:b/>
          <w:bCs/>
          <w:sz w:val="24"/>
          <w:szCs w:val="24"/>
          <w:lang w:val="hr-HR"/>
        </w:rPr>
      </w:pPr>
      <w:r w:rsidRPr="00D6219D">
        <w:rPr>
          <w:sz w:val="24"/>
          <w:szCs w:val="24"/>
          <w:lang w:val="hr-HR"/>
        </w:rPr>
        <w:t xml:space="preserve">Rashodi za nabavu proizvedene dugotrajne imovine izvršeni su u iznosu od </w:t>
      </w:r>
      <w:r w:rsidRPr="00D6219D">
        <w:rPr>
          <w:rFonts w:eastAsiaTheme="minorHAnsi"/>
          <w:sz w:val="24"/>
          <w:szCs w:val="24"/>
          <w:lang w:val="hr-HR" w:eastAsia="en-US"/>
        </w:rPr>
        <w:t>1.</w:t>
      </w:r>
      <w:r w:rsidR="003D2157" w:rsidRPr="00D6219D">
        <w:rPr>
          <w:rFonts w:eastAsiaTheme="minorHAnsi"/>
          <w:sz w:val="24"/>
          <w:szCs w:val="24"/>
          <w:lang w:val="hr-HR" w:eastAsia="en-US"/>
        </w:rPr>
        <w:t>340.674,36</w:t>
      </w:r>
      <w:r w:rsidRPr="00D6219D">
        <w:rPr>
          <w:rFonts w:eastAsiaTheme="minorHAnsi"/>
          <w:sz w:val="24"/>
          <w:szCs w:val="24"/>
          <w:lang w:val="hr-HR" w:eastAsia="en-US"/>
        </w:rPr>
        <w:t xml:space="preserve"> </w:t>
      </w:r>
      <w:r w:rsidRPr="00D6219D">
        <w:rPr>
          <w:sz w:val="24"/>
          <w:szCs w:val="24"/>
          <w:lang w:val="hr-HR"/>
        </w:rPr>
        <w:t>kun</w:t>
      </w:r>
      <w:r w:rsidR="003D2157" w:rsidRPr="00D6219D">
        <w:rPr>
          <w:sz w:val="24"/>
          <w:szCs w:val="24"/>
          <w:lang w:val="hr-HR"/>
        </w:rPr>
        <w:t>a</w:t>
      </w:r>
      <w:r w:rsidRPr="00D6219D">
        <w:rPr>
          <w:sz w:val="24"/>
          <w:szCs w:val="24"/>
          <w:lang w:val="hr-HR"/>
        </w:rPr>
        <w:t xml:space="preserve">, odnose se na nabavu </w:t>
      </w:r>
      <w:r w:rsidR="00D224F8" w:rsidRPr="00D6219D">
        <w:rPr>
          <w:noProof/>
          <w:sz w:val="24"/>
          <w:szCs w:val="24"/>
          <w:lang w:val="hr-HR"/>
        </w:rPr>
        <w:t>uredske opreme i namještaja, komunikacijske opreme</w:t>
      </w:r>
      <w:r w:rsidR="00134634" w:rsidRPr="00D6219D">
        <w:rPr>
          <w:noProof/>
          <w:sz w:val="24"/>
          <w:szCs w:val="24"/>
          <w:lang w:val="hr-HR"/>
        </w:rPr>
        <w:t xml:space="preserve"> (u</w:t>
      </w:r>
      <w:r w:rsidR="00134634" w:rsidRPr="00D6219D">
        <w:rPr>
          <w:sz w:val="24"/>
          <w:szCs w:val="24"/>
        </w:rPr>
        <w:t>ređaji za radio vezu)</w:t>
      </w:r>
      <w:r w:rsidR="00D224F8" w:rsidRPr="00D6219D">
        <w:rPr>
          <w:noProof/>
          <w:sz w:val="24"/>
          <w:szCs w:val="24"/>
          <w:lang w:val="hr-HR"/>
        </w:rPr>
        <w:t>, opreme za održavanje i zaštitu</w:t>
      </w:r>
      <w:r w:rsidR="00134634" w:rsidRPr="00D6219D">
        <w:rPr>
          <w:noProof/>
          <w:sz w:val="24"/>
          <w:szCs w:val="24"/>
          <w:lang w:val="hr-HR"/>
        </w:rPr>
        <w:t xml:space="preserve"> (</w:t>
      </w:r>
      <w:r w:rsidR="00134634" w:rsidRPr="00D6219D">
        <w:rPr>
          <w:sz w:val="24"/>
          <w:szCs w:val="24"/>
        </w:rPr>
        <w:t>oprema za protupožaranu zaštitu</w:t>
      </w:r>
      <w:r w:rsidR="00D6219D" w:rsidRPr="00D6219D">
        <w:rPr>
          <w:sz w:val="24"/>
          <w:szCs w:val="24"/>
        </w:rPr>
        <w:t xml:space="preserve"> - teleskopski led reflekor, ronilačka oprema, kompleti za samoizbavu, mlaznice turbomatik),</w:t>
      </w:r>
      <w:r w:rsidR="00134634" w:rsidRPr="00D6219D">
        <w:rPr>
          <w:sz w:val="24"/>
          <w:szCs w:val="24"/>
        </w:rPr>
        <w:t xml:space="preserve"> mjerni i kontrolni uređaji</w:t>
      </w:r>
      <w:r w:rsidR="00D6219D" w:rsidRPr="00D6219D">
        <w:rPr>
          <w:sz w:val="24"/>
          <w:szCs w:val="24"/>
        </w:rPr>
        <w:t xml:space="preserve"> (uređaji i kamera za praćenje vozila, detektori plina</w:t>
      </w:r>
      <w:r w:rsidR="00134634" w:rsidRPr="00D6219D">
        <w:rPr>
          <w:sz w:val="24"/>
          <w:szCs w:val="24"/>
        </w:rPr>
        <w:t>),</w:t>
      </w:r>
      <w:r w:rsidR="00D224F8" w:rsidRPr="00D6219D">
        <w:rPr>
          <w:noProof/>
          <w:sz w:val="24"/>
          <w:szCs w:val="24"/>
          <w:lang w:val="hr-HR"/>
        </w:rPr>
        <w:t xml:space="preserve"> </w:t>
      </w:r>
      <w:r w:rsidR="00134634" w:rsidRPr="00D6219D">
        <w:rPr>
          <w:sz w:val="24"/>
          <w:szCs w:val="24"/>
        </w:rPr>
        <w:t>uređaja, strojeva i opreme za ostale namjene</w:t>
      </w:r>
      <w:r w:rsidR="00134634" w:rsidRPr="00D6219D">
        <w:rPr>
          <w:noProof/>
          <w:sz w:val="24"/>
          <w:szCs w:val="24"/>
          <w:lang w:val="hr-HR"/>
        </w:rPr>
        <w:t xml:space="preserve"> (</w:t>
      </w:r>
      <w:r w:rsidR="00134634" w:rsidRPr="00D6219D">
        <w:rPr>
          <w:sz w:val="24"/>
          <w:szCs w:val="24"/>
        </w:rPr>
        <w:t>dva</w:t>
      </w:r>
      <w:r w:rsidR="00134634" w:rsidRPr="00134634">
        <w:rPr>
          <w:sz w:val="24"/>
          <w:szCs w:val="24"/>
        </w:rPr>
        <w:t xml:space="preserve"> prijenosna generatorska agregata te uređaja za sušenje maski), </w:t>
      </w:r>
      <w:r w:rsidR="00D224F8" w:rsidRPr="00134634">
        <w:rPr>
          <w:noProof/>
          <w:sz w:val="24"/>
          <w:szCs w:val="24"/>
          <w:lang w:val="hr-HR"/>
        </w:rPr>
        <w:t>ulaganja u računalne programe</w:t>
      </w:r>
      <w:r w:rsidR="00134634" w:rsidRPr="00134634">
        <w:rPr>
          <w:noProof/>
          <w:sz w:val="24"/>
          <w:szCs w:val="24"/>
          <w:lang w:val="hr-HR"/>
        </w:rPr>
        <w:t xml:space="preserve"> (</w:t>
      </w:r>
      <w:r w:rsidR="00134634" w:rsidRPr="00134634">
        <w:rPr>
          <w:sz w:val="24"/>
          <w:szCs w:val="24"/>
        </w:rPr>
        <w:t>izrada web stranice JVP Pula)</w:t>
      </w:r>
      <w:r w:rsidR="00B64882" w:rsidRPr="00134634">
        <w:rPr>
          <w:noProof/>
          <w:sz w:val="24"/>
          <w:szCs w:val="24"/>
          <w:lang w:val="hr-HR"/>
        </w:rPr>
        <w:t xml:space="preserve"> te donaciju </w:t>
      </w:r>
      <w:r w:rsidR="007A7CE4" w:rsidRPr="00134634">
        <w:rPr>
          <w:sz w:val="24"/>
          <w:szCs w:val="24"/>
          <w:lang w:val="hr-HR"/>
        </w:rPr>
        <w:t>č</w:t>
      </w:r>
      <w:r w:rsidR="007A7CE4" w:rsidRPr="00134634">
        <w:rPr>
          <w:sz w:val="24"/>
          <w:szCs w:val="24"/>
        </w:rPr>
        <w:t>etiri vatrogasna vozila u trajno vlasništvo JVP Pula.</w:t>
      </w:r>
    </w:p>
    <w:p w14:paraId="1C802BB5" w14:textId="1B1A8683" w:rsidR="0039414E" w:rsidRDefault="0039414E" w:rsidP="003D2157">
      <w:pPr>
        <w:ind w:firstLine="709"/>
        <w:jc w:val="both"/>
        <w:rPr>
          <w:noProof/>
          <w:sz w:val="24"/>
          <w:lang w:val="hr-HR"/>
        </w:rPr>
      </w:pPr>
    </w:p>
    <w:p w14:paraId="751D8ED9" w14:textId="67F5E94C" w:rsidR="00371275" w:rsidRPr="000D15C4" w:rsidRDefault="00371275" w:rsidP="00371275">
      <w:pPr>
        <w:ind w:firstLine="709"/>
        <w:jc w:val="both"/>
        <w:rPr>
          <w:noProof/>
          <w:sz w:val="24"/>
          <w:szCs w:val="24"/>
          <w:lang w:val="hr-HR"/>
        </w:rPr>
      </w:pPr>
      <w:r w:rsidRPr="000D15C4">
        <w:rPr>
          <w:noProof/>
          <w:sz w:val="24"/>
          <w:szCs w:val="24"/>
          <w:lang w:val="hr-HR"/>
        </w:rPr>
        <w:t xml:space="preserve">Temeljem Sporazuma o udjelu u financiranju redovne djelatnosti Javne vatrogasne postrojbe Pula, djelatnost ustanove financirana je iz decentraliziranih sredstava, proračuna Grada Vodnjana općinskih proračuna osnivača, proračuna Grada Pule te vlastitih prihoda ustanove. </w:t>
      </w:r>
      <w:r w:rsidR="005A5F41" w:rsidRPr="000D15C4">
        <w:rPr>
          <w:noProof/>
          <w:sz w:val="24"/>
          <w:szCs w:val="24"/>
          <w:lang w:val="hr-HR"/>
        </w:rPr>
        <w:t>Vlastiti prihodi se ostvaruju od pružanja usluga vatrodojava, pružanj</w:t>
      </w:r>
      <w:r w:rsidR="00242C9B" w:rsidRPr="000D15C4">
        <w:rPr>
          <w:noProof/>
          <w:sz w:val="24"/>
          <w:szCs w:val="24"/>
          <w:lang w:val="hr-HR"/>
        </w:rPr>
        <w:t>a</w:t>
      </w:r>
      <w:r w:rsidR="005A5F41" w:rsidRPr="000D15C4">
        <w:rPr>
          <w:noProof/>
          <w:sz w:val="24"/>
          <w:szCs w:val="24"/>
          <w:lang w:val="hr-HR"/>
        </w:rPr>
        <w:t xml:space="preserve"> usluga tehničkih intervencija na prometnicama - čišćenje cesta nakon prometnih nesreća, edukacija građana za tzv. vatrogasni minimum, prijevoza vode, a sukladno Zakonu o vatrogastvu i Sporazumu o osnivanju Javne vatrogasne postrojbe Pula.</w:t>
      </w:r>
    </w:p>
    <w:p w14:paraId="09FE1857" w14:textId="1EEDDA1D" w:rsidR="00AC4D1D" w:rsidRPr="000D15C4" w:rsidRDefault="006E5CFD" w:rsidP="006E5CFD">
      <w:pPr>
        <w:ind w:firstLine="709"/>
        <w:jc w:val="both"/>
        <w:rPr>
          <w:noProof/>
          <w:sz w:val="24"/>
          <w:szCs w:val="24"/>
          <w:lang w:val="hr-HR"/>
        </w:rPr>
      </w:pPr>
      <w:r w:rsidRPr="000D15C4">
        <w:rPr>
          <w:noProof/>
          <w:sz w:val="24"/>
          <w:szCs w:val="24"/>
          <w:lang w:val="hr-HR"/>
        </w:rPr>
        <w:t>Grad Pula financira djelatnost Javne vatrogasne postrojbe sa 68,92%, o</w:t>
      </w:r>
      <w:r w:rsidRPr="000D15C4">
        <w:rPr>
          <w:color w:val="231F20"/>
          <w:sz w:val="24"/>
          <w:szCs w:val="24"/>
          <w:bdr w:val="none" w:sz="0" w:space="0" w:color="auto" w:frame="1"/>
          <w:lang w:val="hr-HR" w:eastAsia="en-US"/>
        </w:rPr>
        <w:t>pćina Barban 3,27%,  općina Fažana – Fasana 3,78%, Općina Ližnjan – Lisignano 3,45%, Općina Marčana 4,59%, Općina Medulin 6,88%, Općina Svetvinčenat 2,61% te  Grad Vodnjan – Dignano 6,5%.</w:t>
      </w:r>
      <w:bookmarkEnd w:id="13"/>
    </w:p>
    <w:p w14:paraId="5E55F75C" w14:textId="77777777" w:rsidR="006E5CFD" w:rsidRPr="000D15C4" w:rsidRDefault="006E5CFD" w:rsidP="00AC4D1D">
      <w:pPr>
        <w:ind w:firstLine="720"/>
        <w:jc w:val="both"/>
        <w:rPr>
          <w:noProof/>
          <w:sz w:val="24"/>
          <w:szCs w:val="24"/>
          <w:lang w:val="hr-HR"/>
        </w:rPr>
      </w:pPr>
    </w:p>
    <w:p w14:paraId="3938ED85" w14:textId="78713260" w:rsidR="00D96801" w:rsidRPr="000D15C4" w:rsidRDefault="00E73B6C" w:rsidP="00D96801">
      <w:pPr>
        <w:autoSpaceDE w:val="0"/>
        <w:autoSpaceDN w:val="0"/>
        <w:adjustRightInd w:val="0"/>
        <w:ind w:firstLine="708"/>
        <w:jc w:val="both"/>
        <w:rPr>
          <w:rFonts w:cs="TimesNewRoman,Bold"/>
          <w:bCs/>
          <w:noProof/>
          <w:sz w:val="24"/>
          <w:szCs w:val="24"/>
          <w:lang w:val="hr-HR"/>
        </w:rPr>
      </w:pPr>
      <w:r w:rsidRPr="000D15C4">
        <w:rPr>
          <w:i/>
          <w:noProof/>
          <w:sz w:val="24"/>
          <w:lang w:val="hr-HR"/>
        </w:rPr>
        <w:t>Aktivnost: Područna vatrogasna zajednica</w:t>
      </w:r>
      <w:r w:rsidRPr="000D15C4">
        <w:rPr>
          <w:noProof/>
          <w:sz w:val="24"/>
          <w:lang w:val="hr-HR"/>
        </w:rPr>
        <w:t>; rashodi su planirani u iznosu od 1.</w:t>
      </w:r>
      <w:r w:rsidR="00FB10EF">
        <w:rPr>
          <w:noProof/>
          <w:sz w:val="24"/>
          <w:lang w:val="hr-HR"/>
        </w:rPr>
        <w:t>604.203,00</w:t>
      </w:r>
      <w:r w:rsidRPr="000D15C4">
        <w:rPr>
          <w:noProof/>
          <w:sz w:val="24"/>
          <w:lang w:val="hr-HR"/>
        </w:rPr>
        <w:t xml:space="preserve"> kun</w:t>
      </w:r>
      <w:r w:rsidR="00141C1B">
        <w:rPr>
          <w:noProof/>
          <w:sz w:val="24"/>
          <w:lang w:val="hr-HR"/>
        </w:rPr>
        <w:t>e</w:t>
      </w:r>
      <w:r w:rsidRPr="000D15C4">
        <w:rPr>
          <w:noProof/>
          <w:sz w:val="24"/>
          <w:lang w:val="hr-HR"/>
        </w:rPr>
        <w:t xml:space="preserve">, a izvršeni u iznosu od </w:t>
      </w:r>
      <w:r w:rsidR="00BC7E81">
        <w:rPr>
          <w:noProof/>
          <w:sz w:val="24"/>
          <w:lang w:val="hr-HR"/>
        </w:rPr>
        <w:t>1.604.203,00</w:t>
      </w:r>
      <w:r w:rsidR="00FC330F" w:rsidRPr="000D15C4">
        <w:rPr>
          <w:noProof/>
          <w:sz w:val="24"/>
          <w:lang w:val="hr-HR"/>
        </w:rPr>
        <w:t xml:space="preserve"> </w:t>
      </w:r>
      <w:r w:rsidRPr="000D15C4">
        <w:rPr>
          <w:noProof/>
          <w:sz w:val="24"/>
          <w:lang w:val="hr-HR"/>
        </w:rPr>
        <w:t>kun</w:t>
      </w:r>
      <w:r w:rsidR="00BC7E81">
        <w:rPr>
          <w:noProof/>
          <w:sz w:val="24"/>
          <w:lang w:val="hr-HR"/>
        </w:rPr>
        <w:t>e</w:t>
      </w:r>
      <w:r w:rsidRPr="000D15C4">
        <w:rPr>
          <w:noProof/>
          <w:sz w:val="24"/>
          <w:lang w:val="hr-HR"/>
        </w:rPr>
        <w:t xml:space="preserve"> ili </w:t>
      </w:r>
      <w:r w:rsidR="00BC7E81">
        <w:rPr>
          <w:noProof/>
          <w:sz w:val="24"/>
          <w:lang w:val="hr-HR"/>
        </w:rPr>
        <w:t>100,00</w:t>
      </w:r>
      <w:r w:rsidRPr="000D15C4">
        <w:rPr>
          <w:noProof/>
          <w:sz w:val="24"/>
          <w:lang w:val="hr-HR"/>
        </w:rPr>
        <w:t xml:space="preserve">% u odnosu na plan, odnose se na sredstva koja se doznačuju Područnoj vatrogasnoj zajednici, </w:t>
      </w:r>
      <w:r w:rsidR="00D96801" w:rsidRPr="000D15C4">
        <w:rPr>
          <w:noProof/>
          <w:sz w:val="24"/>
          <w:szCs w:val="24"/>
          <w:lang w:val="hr-HR"/>
        </w:rPr>
        <w:t xml:space="preserve">temeljem </w:t>
      </w:r>
      <w:r w:rsidR="00D96801" w:rsidRPr="000D15C4">
        <w:rPr>
          <w:rFonts w:cs="TimesNewRoman,Bold"/>
          <w:bCs/>
          <w:noProof/>
          <w:sz w:val="24"/>
          <w:szCs w:val="24"/>
          <w:lang w:val="hr-HR"/>
        </w:rPr>
        <w:t>Ugovora o izravnoj dodjeli financijskih sredstava u 20</w:t>
      </w:r>
      <w:r w:rsidR="00FC330F" w:rsidRPr="000D15C4">
        <w:rPr>
          <w:rFonts w:cs="TimesNewRoman,Bold"/>
          <w:bCs/>
          <w:noProof/>
          <w:sz w:val="24"/>
          <w:szCs w:val="24"/>
          <w:lang w:val="hr-HR"/>
        </w:rPr>
        <w:t>2</w:t>
      </w:r>
      <w:r w:rsidR="00FB10EF">
        <w:rPr>
          <w:rFonts w:cs="TimesNewRoman,Bold"/>
          <w:bCs/>
          <w:noProof/>
          <w:sz w:val="24"/>
          <w:szCs w:val="24"/>
          <w:lang w:val="hr-HR"/>
        </w:rPr>
        <w:t>2</w:t>
      </w:r>
      <w:r w:rsidR="00D96801" w:rsidRPr="000D15C4">
        <w:rPr>
          <w:rFonts w:cs="TimesNewRoman,Bold"/>
          <w:bCs/>
          <w:noProof/>
          <w:sz w:val="24"/>
          <w:szCs w:val="24"/>
          <w:lang w:val="hr-HR"/>
        </w:rPr>
        <w:t xml:space="preserve">. godini </w:t>
      </w:r>
      <w:r w:rsidR="00D96801" w:rsidRPr="000D15C4">
        <w:rPr>
          <w:bCs/>
          <w:noProof/>
          <w:sz w:val="24"/>
          <w:szCs w:val="24"/>
          <w:lang w:val="hr-HR"/>
        </w:rPr>
        <w:t xml:space="preserve">za obavljanje redovne djelatnosti, </w:t>
      </w:r>
      <w:r w:rsidR="00D96801" w:rsidRPr="000D15C4">
        <w:rPr>
          <w:noProof/>
          <w:sz w:val="24"/>
          <w:szCs w:val="24"/>
          <w:lang w:val="hr-HR"/>
        </w:rPr>
        <w:t>sukladno Zakonu o vatrogastvu.</w:t>
      </w:r>
      <w:r w:rsidR="00C903B2" w:rsidRPr="000D15C4">
        <w:rPr>
          <w:noProof/>
          <w:sz w:val="24"/>
          <w:szCs w:val="24"/>
          <w:lang w:val="hr-HR"/>
        </w:rPr>
        <w:t xml:space="preserve"> </w:t>
      </w:r>
    </w:p>
    <w:p w14:paraId="57FCC6B4" w14:textId="77777777" w:rsidR="00011FBC" w:rsidRPr="000D15C4" w:rsidRDefault="00011FBC" w:rsidP="00672C40">
      <w:pPr>
        <w:ind w:left="142" w:right="-1" w:firstLine="567"/>
        <w:jc w:val="both"/>
        <w:rPr>
          <w:i/>
          <w:noProof/>
          <w:sz w:val="24"/>
          <w:szCs w:val="24"/>
          <w:lang w:val="hr-HR"/>
        </w:rPr>
      </w:pPr>
    </w:p>
    <w:p w14:paraId="175FDADC" w14:textId="72DDE5CF" w:rsidR="00672C40" w:rsidRPr="000D15C4" w:rsidRDefault="00672C40" w:rsidP="00CB6EA9">
      <w:pPr>
        <w:ind w:right="-1" w:firstLine="709"/>
        <w:jc w:val="both"/>
        <w:rPr>
          <w:noProof/>
          <w:sz w:val="24"/>
          <w:szCs w:val="24"/>
          <w:lang w:val="hr-HR"/>
        </w:rPr>
      </w:pPr>
      <w:r w:rsidRPr="000D15C4">
        <w:rPr>
          <w:i/>
          <w:noProof/>
          <w:sz w:val="24"/>
          <w:szCs w:val="24"/>
          <w:lang w:val="hr-HR"/>
        </w:rPr>
        <w:t>Aktivnost: Uređenje, održavanje i opremanje skloništa;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FB10EF">
        <w:rPr>
          <w:noProof/>
          <w:sz w:val="24"/>
          <w:szCs w:val="24"/>
          <w:lang w:val="hr-HR"/>
        </w:rPr>
        <w:t>1</w:t>
      </w:r>
      <w:r w:rsidR="00BC7E81">
        <w:rPr>
          <w:noProof/>
          <w:sz w:val="24"/>
          <w:szCs w:val="24"/>
          <w:lang w:val="hr-HR"/>
        </w:rPr>
        <w:t>54</w:t>
      </w:r>
      <w:r w:rsidR="00836E2A" w:rsidRPr="000D15C4">
        <w:rPr>
          <w:noProof/>
          <w:sz w:val="24"/>
          <w:szCs w:val="24"/>
          <w:lang w:val="hr-HR"/>
        </w:rPr>
        <w:t>.000</w:t>
      </w:r>
      <w:r w:rsidRPr="000D15C4">
        <w:rPr>
          <w:noProof/>
          <w:sz w:val="24"/>
          <w:szCs w:val="24"/>
          <w:lang w:val="hr-HR"/>
        </w:rPr>
        <w:t xml:space="preserve">,00 kuna, </w:t>
      </w:r>
      <w:r w:rsidR="00CC4D81" w:rsidRPr="000D15C4">
        <w:rPr>
          <w:noProof/>
          <w:sz w:val="24"/>
          <w:lang w:val="hr-HR"/>
        </w:rPr>
        <w:t xml:space="preserve">a izvršeni u iznosu od </w:t>
      </w:r>
      <w:r w:rsidR="00BC7E81">
        <w:rPr>
          <w:noProof/>
          <w:sz w:val="24"/>
          <w:lang w:val="hr-HR"/>
        </w:rPr>
        <w:t>1</w:t>
      </w:r>
      <w:r w:rsidR="00FB10EF">
        <w:rPr>
          <w:noProof/>
          <w:sz w:val="24"/>
          <w:lang w:val="hr-HR"/>
        </w:rPr>
        <w:t>33.</w:t>
      </w:r>
      <w:r w:rsidR="00BC7E81">
        <w:rPr>
          <w:noProof/>
          <w:sz w:val="24"/>
          <w:lang w:val="hr-HR"/>
        </w:rPr>
        <w:t>374</w:t>
      </w:r>
      <w:r w:rsidR="00FB10EF">
        <w:rPr>
          <w:noProof/>
          <w:sz w:val="24"/>
          <w:lang w:val="hr-HR"/>
        </w:rPr>
        <w:t>,</w:t>
      </w:r>
      <w:r w:rsidR="00BC7E81">
        <w:rPr>
          <w:noProof/>
          <w:sz w:val="24"/>
          <w:lang w:val="hr-HR"/>
        </w:rPr>
        <w:t>06</w:t>
      </w:r>
      <w:r w:rsidR="00CC4D81" w:rsidRPr="000D15C4">
        <w:rPr>
          <w:noProof/>
          <w:sz w:val="24"/>
          <w:lang w:val="hr-HR"/>
        </w:rPr>
        <w:t xml:space="preserve"> kun</w:t>
      </w:r>
      <w:r w:rsidR="00BC7E81">
        <w:rPr>
          <w:noProof/>
          <w:sz w:val="24"/>
          <w:lang w:val="hr-HR"/>
        </w:rPr>
        <w:t>a</w:t>
      </w:r>
      <w:r w:rsidR="00CC4D81" w:rsidRPr="000D15C4">
        <w:rPr>
          <w:noProof/>
          <w:sz w:val="24"/>
          <w:lang w:val="hr-HR"/>
        </w:rPr>
        <w:t xml:space="preserve"> ili </w:t>
      </w:r>
      <w:r w:rsidR="00BC7E81">
        <w:rPr>
          <w:noProof/>
          <w:sz w:val="24"/>
          <w:lang w:val="hr-HR"/>
        </w:rPr>
        <w:t>86,61</w:t>
      </w:r>
      <w:r w:rsidR="00CC4D81" w:rsidRPr="000D15C4">
        <w:rPr>
          <w:noProof/>
          <w:sz w:val="24"/>
          <w:lang w:val="hr-HR"/>
        </w:rPr>
        <w:t>% u odnosu na plan</w:t>
      </w:r>
      <w:r w:rsidR="0099701A">
        <w:rPr>
          <w:noProof/>
          <w:sz w:val="24"/>
          <w:lang w:val="hr-HR"/>
        </w:rPr>
        <w:t>,</w:t>
      </w:r>
      <w:r w:rsidR="00CC4D81" w:rsidRPr="000D15C4">
        <w:rPr>
          <w:noProof/>
          <w:sz w:val="24"/>
          <w:szCs w:val="24"/>
          <w:lang w:val="hr-HR"/>
        </w:rPr>
        <w:t xml:space="preserve"> </w:t>
      </w:r>
      <w:r w:rsidRPr="000D15C4">
        <w:rPr>
          <w:noProof/>
          <w:sz w:val="24"/>
          <w:szCs w:val="24"/>
          <w:lang w:val="hr-HR"/>
        </w:rPr>
        <w:t>a odnose se na:</w:t>
      </w:r>
    </w:p>
    <w:p w14:paraId="535BD9E0" w14:textId="327D52B8" w:rsidR="00CC4D81" w:rsidRPr="000D15C4" w:rsidRDefault="00CC4D81" w:rsidP="0096739E">
      <w:pPr>
        <w:numPr>
          <w:ilvl w:val="0"/>
          <w:numId w:val="27"/>
        </w:numPr>
        <w:ind w:left="851" w:hanging="284"/>
        <w:jc w:val="both"/>
        <w:rPr>
          <w:noProof/>
          <w:sz w:val="24"/>
          <w:szCs w:val="24"/>
          <w:lang w:val="hr-HR"/>
        </w:rPr>
      </w:pPr>
      <w:r w:rsidRPr="000D15C4">
        <w:rPr>
          <w:noProof/>
          <w:sz w:val="24"/>
          <w:szCs w:val="24"/>
          <w:lang w:val="hr-HR"/>
        </w:rPr>
        <w:t xml:space="preserve">rashode za energiju, u iznosu od </w:t>
      </w:r>
      <w:r w:rsidR="00BC7E81">
        <w:rPr>
          <w:noProof/>
          <w:sz w:val="24"/>
          <w:szCs w:val="24"/>
          <w:lang w:val="hr-HR"/>
        </w:rPr>
        <w:t>25.172,27</w:t>
      </w:r>
      <w:r w:rsidRPr="000D15C4">
        <w:rPr>
          <w:noProof/>
          <w:sz w:val="24"/>
          <w:szCs w:val="24"/>
          <w:lang w:val="hr-HR"/>
        </w:rPr>
        <w:t xml:space="preserve"> kun</w:t>
      </w:r>
      <w:r w:rsidR="00836E2A" w:rsidRPr="000D15C4">
        <w:rPr>
          <w:noProof/>
          <w:sz w:val="24"/>
          <w:szCs w:val="24"/>
          <w:lang w:val="hr-HR"/>
        </w:rPr>
        <w:t>a</w:t>
      </w:r>
      <w:r w:rsidRPr="000D15C4">
        <w:rPr>
          <w:noProof/>
          <w:sz w:val="24"/>
          <w:szCs w:val="24"/>
          <w:lang w:val="hr-HR"/>
        </w:rPr>
        <w:t>;</w:t>
      </w:r>
    </w:p>
    <w:p w14:paraId="6A93EDF4" w14:textId="33E205F5" w:rsidR="00BC7E81" w:rsidRPr="00BC7E81" w:rsidRDefault="00CC4D81" w:rsidP="0096739E">
      <w:pPr>
        <w:numPr>
          <w:ilvl w:val="0"/>
          <w:numId w:val="27"/>
        </w:numPr>
        <w:ind w:left="851" w:hanging="284"/>
        <w:jc w:val="both"/>
        <w:rPr>
          <w:noProof/>
          <w:sz w:val="24"/>
          <w:szCs w:val="24"/>
          <w:lang w:val="hr-HR"/>
        </w:rPr>
      </w:pPr>
      <w:r w:rsidRPr="00F615D6">
        <w:rPr>
          <w:noProof/>
          <w:sz w:val="24"/>
          <w:szCs w:val="24"/>
          <w:lang w:val="hr-HR"/>
        </w:rPr>
        <w:t xml:space="preserve">tekuće i investicijsko održavanje skloništa, u iznosu od </w:t>
      </w:r>
      <w:r w:rsidR="00BC7E81">
        <w:rPr>
          <w:noProof/>
          <w:sz w:val="24"/>
          <w:szCs w:val="24"/>
          <w:lang w:val="hr-HR"/>
        </w:rPr>
        <w:t>105.108,13</w:t>
      </w:r>
      <w:r w:rsidRPr="00F615D6">
        <w:rPr>
          <w:noProof/>
          <w:sz w:val="24"/>
          <w:szCs w:val="24"/>
          <w:lang w:val="hr-HR"/>
        </w:rPr>
        <w:t xml:space="preserve"> kun</w:t>
      </w:r>
      <w:r w:rsidR="00FB10EF" w:rsidRPr="00F615D6">
        <w:rPr>
          <w:noProof/>
          <w:sz w:val="24"/>
          <w:szCs w:val="24"/>
          <w:lang w:val="hr-HR"/>
        </w:rPr>
        <w:t>a</w:t>
      </w:r>
      <w:r w:rsidRPr="00F615D6">
        <w:rPr>
          <w:noProof/>
          <w:sz w:val="24"/>
          <w:szCs w:val="24"/>
          <w:lang w:val="hr-HR"/>
        </w:rPr>
        <w:t>,</w:t>
      </w:r>
      <w:r w:rsidR="00134AAE" w:rsidRPr="00F615D6">
        <w:rPr>
          <w:noProof/>
          <w:sz w:val="24"/>
          <w:szCs w:val="24"/>
          <w:lang w:val="hr-HR"/>
        </w:rPr>
        <w:t xml:space="preserve"> </w:t>
      </w:r>
      <w:r w:rsidR="0028270C" w:rsidRPr="00F615D6">
        <w:rPr>
          <w:noProof/>
          <w:sz w:val="24"/>
          <w:szCs w:val="24"/>
          <w:lang w:val="hr-HR"/>
        </w:rPr>
        <w:t>održavana su atomska i tunelska skloništa, izvršeno je proljetno čišćenje prilaza tunelskim skloništima na području grada Pule sa kemijskim tretiranjem korova i raslinja</w:t>
      </w:r>
      <w:r w:rsidR="00BC7E81">
        <w:rPr>
          <w:noProof/>
          <w:sz w:val="24"/>
          <w:szCs w:val="24"/>
          <w:lang w:val="hr-HR"/>
        </w:rPr>
        <w:t>,</w:t>
      </w:r>
      <w:r w:rsidR="00BC7E81" w:rsidRPr="00BC7E81">
        <w:rPr>
          <w:noProof/>
          <w:sz w:val="24"/>
          <w:szCs w:val="24"/>
          <w:lang w:val="hr-HR"/>
        </w:rPr>
        <w:t xml:space="preserve"> izvršen je servis ventila i bojanj</w:t>
      </w:r>
      <w:r w:rsidR="00BC7E81">
        <w:rPr>
          <w:noProof/>
          <w:sz w:val="24"/>
          <w:szCs w:val="24"/>
          <w:lang w:val="hr-HR"/>
        </w:rPr>
        <w:t>e</w:t>
      </w:r>
      <w:r w:rsidR="00BC7E81" w:rsidRPr="00BC7E81">
        <w:rPr>
          <w:noProof/>
          <w:sz w:val="24"/>
          <w:szCs w:val="24"/>
          <w:lang w:val="hr-HR"/>
        </w:rPr>
        <w:t xml:space="preserve"> zidova u skloništu br. 72 na adresi Koparska 39 te je odrađen tehnički pregled svih atomskih skloništa</w:t>
      </w:r>
      <w:r w:rsidR="00BC7E81" w:rsidRPr="00BC7E81">
        <w:rPr>
          <w:sz w:val="24"/>
          <w:szCs w:val="24"/>
        </w:rPr>
        <w:t xml:space="preserve"> </w:t>
      </w:r>
      <w:r w:rsidR="00BC7E81" w:rsidRPr="0046726C">
        <w:rPr>
          <w:sz w:val="24"/>
          <w:szCs w:val="24"/>
        </w:rPr>
        <w:t>od strane ovlaštene pravne osobe</w:t>
      </w:r>
      <w:r w:rsidR="00BC7E81">
        <w:rPr>
          <w:noProof/>
          <w:sz w:val="24"/>
          <w:szCs w:val="24"/>
          <w:lang w:val="hr-HR"/>
        </w:rPr>
        <w:t>;</w:t>
      </w:r>
    </w:p>
    <w:p w14:paraId="09963F1A" w14:textId="0A0238C4" w:rsidR="00CC4D81" w:rsidRPr="00F615D6" w:rsidRDefault="00CC4D81" w:rsidP="0096739E">
      <w:pPr>
        <w:numPr>
          <w:ilvl w:val="0"/>
          <w:numId w:val="27"/>
        </w:numPr>
        <w:ind w:left="851" w:hanging="284"/>
        <w:jc w:val="both"/>
        <w:rPr>
          <w:noProof/>
          <w:sz w:val="24"/>
          <w:szCs w:val="24"/>
          <w:lang w:val="hr-HR"/>
        </w:rPr>
      </w:pPr>
      <w:r w:rsidRPr="00F615D6">
        <w:rPr>
          <w:noProof/>
          <w:sz w:val="24"/>
          <w:szCs w:val="24"/>
          <w:lang w:val="hr-HR"/>
        </w:rPr>
        <w:t xml:space="preserve">komunalne usluge, u iznosu od </w:t>
      </w:r>
      <w:r w:rsidR="00BC7E81">
        <w:rPr>
          <w:noProof/>
          <w:sz w:val="24"/>
          <w:szCs w:val="24"/>
          <w:lang w:val="hr-HR"/>
        </w:rPr>
        <w:t>3.093,66</w:t>
      </w:r>
      <w:r w:rsidRPr="00F615D6">
        <w:rPr>
          <w:noProof/>
          <w:sz w:val="24"/>
          <w:szCs w:val="24"/>
          <w:lang w:val="hr-HR"/>
        </w:rPr>
        <w:t xml:space="preserve"> kun</w:t>
      </w:r>
      <w:r w:rsidR="00BC7E81">
        <w:rPr>
          <w:noProof/>
          <w:sz w:val="24"/>
          <w:szCs w:val="24"/>
          <w:lang w:val="hr-HR"/>
        </w:rPr>
        <w:t>a</w:t>
      </w:r>
      <w:r w:rsidR="00DF10A5" w:rsidRPr="00F615D6">
        <w:rPr>
          <w:noProof/>
          <w:sz w:val="24"/>
          <w:szCs w:val="24"/>
          <w:lang w:val="hr-HR"/>
        </w:rPr>
        <w:t>.</w:t>
      </w:r>
    </w:p>
    <w:p w14:paraId="09F3AB68" w14:textId="77777777" w:rsidR="002317C5" w:rsidRDefault="002317C5" w:rsidP="00B67499">
      <w:pPr>
        <w:ind w:firstLine="709"/>
        <w:jc w:val="both"/>
        <w:rPr>
          <w:i/>
          <w:noProof/>
          <w:sz w:val="24"/>
          <w:szCs w:val="24"/>
          <w:lang w:val="hr-HR"/>
        </w:rPr>
      </w:pPr>
    </w:p>
    <w:p w14:paraId="5CA08EA1" w14:textId="7CC5D51B" w:rsidR="00672C40" w:rsidRPr="000D15C4" w:rsidRDefault="00672C40" w:rsidP="00B67499">
      <w:pPr>
        <w:ind w:firstLine="709"/>
        <w:jc w:val="both"/>
        <w:rPr>
          <w:noProof/>
          <w:sz w:val="24"/>
          <w:szCs w:val="24"/>
          <w:lang w:val="hr-HR"/>
        </w:rPr>
      </w:pPr>
      <w:r w:rsidRPr="000D15C4">
        <w:rPr>
          <w:i/>
          <w:noProof/>
          <w:sz w:val="24"/>
          <w:szCs w:val="24"/>
          <w:lang w:val="hr-HR"/>
        </w:rPr>
        <w:t>Aktivnost: Civilna zaštita;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FB10EF">
        <w:rPr>
          <w:noProof/>
          <w:sz w:val="24"/>
          <w:szCs w:val="24"/>
          <w:lang w:val="hr-HR"/>
        </w:rPr>
        <w:t>1</w:t>
      </w:r>
      <w:r w:rsidR="00BC7E81">
        <w:rPr>
          <w:noProof/>
          <w:sz w:val="24"/>
          <w:szCs w:val="24"/>
          <w:lang w:val="hr-HR"/>
        </w:rPr>
        <w:t>65</w:t>
      </w:r>
      <w:r w:rsidRPr="000D15C4">
        <w:rPr>
          <w:noProof/>
          <w:sz w:val="24"/>
          <w:szCs w:val="24"/>
          <w:lang w:val="hr-HR"/>
        </w:rPr>
        <w:t xml:space="preserve">.000,00 kuna, </w:t>
      </w:r>
      <w:r w:rsidR="00CC4D81" w:rsidRPr="000D15C4">
        <w:rPr>
          <w:noProof/>
          <w:sz w:val="24"/>
          <w:lang w:val="hr-HR"/>
        </w:rPr>
        <w:t xml:space="preserve">a izvršeni u iznosu od </w:t>
      </w:r>
      <w:r w:rsidR="00BC7E81">
        <w:rPr>
          <w:noProof/>
          <w:sz w:val="24"/>
          <w:lang w:val="hr-HR"/>
        </w:rPr>
        <w:t>139.337,50</w:t>
      </w:r>
      <w:r w:rsidR="00CC4D81" w:rsidRPr="000D15C4">
        <w:rPr>
          <w:noProof/>
          <w:sz w:val="24"/>
          <w:lang w:val="hr-HR"/>
        </w:rPr>
        <w:t xml:space="preserve"> ku</w:t>
      </w:r>
      <w:r w:rsidR="00BD6A43" w:rsidRPr="000D15C4">
        <w:rPr>
          <w:noProof/>
          <w:sz w:val="24"/>
          <w:lang w:val="hr-HR"/>
        </w:rPr>
        <w:t>n</w:t>
      </w:r>
      <w:r w:rsidR="00F95FB8">
        <w:rPr>
          <w:noProof/>
          <w:sz w:val="24"/>
          <w:lang w:val="hr-HR"/>
        </w:rPr>
        <w:t>a</w:t>
      </w:r>
      <w:r w:rsidR="00CC4D81" w:rsidRPr="000D15C4">
        <w:rPr>
          <w:noProof/>
          <w:sz w:val="24"/>
          <w:lang w:val="hr-HR"/>
        </w:rPr>
        <w:t xml:space="preserve"> ili </w:t>
      </w:r>
      <w:r w:rsidR="00BC7E81">
        <w:rPr>
          <w:noProof/>
          <w:sz w:val="24"/>
          <w:lang w:val="hr-HR"/>
        </w:rPr>
        <w:t>84,45</w:t>
      </w:r>
      <w:r w:rsidR="00CC4D81" w:rsidRPr="000D15C4">
        <w:rPr>
          <w:noProof/>
          <w:sz w:val="24"/>
          <w:lang w:val="hr-HR"/>
        </w:rPr>
        <w:t>% u odnosu na plan</w:t>
      </w:r>
      <w:r w:rsidR="00CC4D81" w:rsidRPr="000D15C4">
        <w:rPr>
          <w:noProof/>
          <w:sz w:val="24"/>
          <w:szCs w:val="24"/>
          <w:lang w:val="hr-HR"/>
        </w:rPr>
        <w:t xml:space="preserve"> </w:t>
      </w:r>
      <w:r w:rsidRPr="000D15C4">
        <w:rPr>
          <w:noProof/>
          <w:sz w:val="24"/>
          <w:szCs w:val="24"/>
          <w:lang w:val="hr-HR"/>
        </w:rPr>
        <w:t>a odnose se na:</w:t>
      </w:r>
    </w:p>
    <w:bookmarkEnd w:id="9"/>
    <w:p w14:paraId="17C75101" w14:textId="2932D88E" w:rsidR="00BC7E81" w:rsidRDefault="00BC7E81" w:rsidP="0096739E">
      <w:pPr>
        <w:numPr>
          <w:ilvl w:val="0"/>
          <w:numId w:val="27"/>
        </w:numPr>
        <w:ind w:left="851" w:hanging="284"/>
        <w:jc w:val="both"/>
        <w:rPr>
          <w:noProof/>
          <w:sz w:val="24"/>
          <w:szCs w:val="24"/>
          <w:lang w:val="hr-HR"/>
        </w:rPr>
      </w:pPr>
      <w:r>
        <w:rPr>
          <w:noProof/>
          <w:sz w:val="24"/>
          <w:szCs w:val="24"/>
          <w:lang w:val="hr-HR"/>
        </w:rPr>
        <w:t xml:space="preserve">rashodi za razvoj civilne zaštite, u iznosu od 9.337,50 kuna, odnose se na </w:t>
      </w:r>
      <w:r w:rsidR="00F758F6">
        <w:rPr>
          <w:noProof/>
          <w:sz w:val="24"/>
          <w:szCs w:val="24"/>
          <w:lang w:val="hr-HR"/>
        </w:rPr>
        <w:t>nabavu zimskih jakni za</w:t>
      </w:r>
      <w:r w:rsidR="00F758F6" w:rsidRPr="00A62A4C">
        <w:rPr>
          <w:noProof/>
          <w:sz w:val="24"/>
          <w:szCs w:val="24"/>
          <w:lang w:val="hr-HR"/>
        </w:rPr>
        <w:t xml:space="preserve"> </w:t>
      </w:r>
      <w:r w:rsidR="00F758F6">
        <w:rPr>
          <w:noProof/>
          <w:sz w:val="24"/>
          <w:szCs w:val="24"/>
          <w:lang w:val="hr-HR"/>
        </w:rPr>
        <w:t xml:space="preserve">potrebe </w:t>
      </w:r>
      <w:r w:rsidR="00F758F6" w:rsidRPr="00A62A4C">
        <w:rPr>
          <w:noProof/>
          <w:sz w:val="24"/>
          <w:szCs w:val="24"/>
          <w:lang w:val="hr-HR"/>
        </w:rPr>
        <w:t>Stožer</w:t>
      </w:r>
      <w:r w:rsidR="00F758F6">
        <w:rPr>
          <w:noProof/>
          <w:sz w:val="24"/>
          <w:szCs w:val="24"/>
          <w:lang w:val="hr-HR"/>
        </w:rPr>
        <w:t>a</w:t>
      </w:r>
      <w:r w:rsidR="00F758F6" w:rsidRPr="00A62A4C">
        <w:rPr>
          <w:noProof/>
          <w:sz w:val="24"/>
          <w:szCs w:val="24"/>
          <w:lang w:val="hr-HR"/>
        </w:rPr>
        <w:t xml:space="preserve"> civilne zaštite Grada Pula-Pola</w:t>
      </w:r>
      <w:r w:rsidR="00F758F6">
        <w:rPr>
          <w:noProof/>
          <w:sz w:val="24"/>
          <w:szCs w:val="24"/>
          <w:lang w:val="hr-HR"/>
        </w:rPr>
        <w:t xml:space="preserve"> te servis i popravak radnih strojeva stožera;</w:t>
      </w:r>
    </w:p>
    <w:p w14:paraId="526C7393" w14:textId="0CE712C2" w:rsidR="00FB10EF" w:rsidRDefault="00E475A7" w:rsidP="0096739E">
      <w:pPr>
        <w:numPr>
          <w:ilvl w:val="0"/>
          <w:numId w:val="27"/>
        </w:numPr>
        <w:ind w:left="851" w:hanging="284"/>
        <w:jc w:val="both"/>
        <w:rPr>
          <w:noProof/>
          <w:sz w:val="24"/>
          <w:szCs w:val="24"/>
          <w:lang w:val="hr-HR"/>
        </w:rPr>
      </w:pPr>
      <w:r w:rsidRPr="000D15C4">
        <w:rPr>
          <w:noProof/>
          <w:sz w:val="24"/>
          <w:szCs w:val="24"/>
          <w:lang w:val="hr-HR"/>
        </w:rPr>
        <w:lastRenderedPageBreak/>
        <w:t xml:space="preserve">rashode za Gorsku službu spašavanje-Stanica Istra, u iznosu od </w:t>
      </w:r>
      <w:r w:rsidR="00BC7E81">
        <w:rPr>
          <w:noProof/>
          <w:sz w:val="24"/>
          <w:lang w:val="hr-HR"/>
        </w:rPr>
        <w:t>130.000,00</w:t>
      </w:r>
      <w:r w:rsidR="00FB10EF" w:rsidRPr="000D15C4">
        <w:rPr>
          <w:noProof/>
          <w:sz w:val="24"/>
          <w:lang w:val="hr-HR"/>
        </w:rPr>
        <w:t xml:space="preserve"> </w:t>
      </w:r>
      <w:r w:rsidRPr="000D15C4">
        <w:rPr>
          <w:noProof/>
          <w:sz w:val="24"/>
          <w:szCs w:val="24"/>
          <w:lang w:val="hr-HR"/>
        </w:rPr>
        <w:t xml:space="preserve">kuna, odnose se na financiranje redovne aktivnosti Službe temeljem </w:t>
      </w:r>
      <w:r w:rsidRPr="000D15C4">
        <w:rPr>
          <w:bCs/>
          <w:noProof/>
          <w:sz w:val="24"/>
          <w:szCs w:val="24"/>
          <w:lang w:val="hr-HR"/>
        </w:rPr>
        <w:t>Ugovora o izravnoj dodjeli financijskih sredstava u 202</w:t>
      </w:r>
      <w:r w:rsidR="00FB10EF">
        <w:rPr>
          <w:bCs/>
          <w:noProof/>
          <w:sz w:val="24"/>
          <w:szCs w:val="24"/>
          <w:lang w:val="hr-HR"/>
        </w:rPr>
        <w:t>2</w:t>
      </w:r>
      <w:r w:rsidRPr="000D15C4">
        <w:rPr>
          <w:bCs/>
          <w:noProof/>
          <w:sz w:val="24"/>
          <w:szCs w:val="24"/>
          <w:lang w:val="hr-HR"/>
        </w:rPr>
        <w:t xml:space="preserve">. godini </w:t>
      </w:r>
      <w:r w:rsidRPr="000D15C4">
        <w:rPr>
          <w:noProof/>
          <w:sz w:val="24"/>
          <w:szCs w:val="24"/>
          <w:lang w:val="hr-HR"/>
        </w:rPr>
        <w:t xml:space="preserve">za obavljanje djelatnosti </w:t>
      </w:r>
      <w:r w:rsidRPr="000D15C4">
        <w:rPr>
          <w:bCs/>
          <w:noProof/>
          <w:sz w:val="24"/>
          <w:szCs w:val="24"/>
          <w:lang w:val="hr-HR"/>
        </w:rPr>
        <w:t xml:space="preserve">Hrvatske Gorske službe spašavanja, Stanica Istra, </w:t>
      </w:r>
      <w:r w:rsidRPr="000D15C4">
        <w:rPr>
          <w:noProof/>
          <w:sz w:val="24"/>
          <w:szCs w:val="24"/>
          <w:lang w:val="hr-HR"/>
        </w:rPr>
        <w:t>a sukladno Zakonu o Hrvatskoj gorskoj službi spašavanja</w:t>
      </w:r>
      <w:r w:rsidR="00FB10EF">
        <w:rPr>
          <w:noProof/>
          <w:sz w:val="24"/>
          <w:szCs w:val="24"/>
          <w:lang w:val="hr-HR"/>
        </w:rPr>
        <w:t>;</w:t>
      </w:r>
    </w:p>
    <w:p w14:paraId="63849085" w14:textId="7D5C9B28" w:rsidR="00E475A7" w:rsidRPr="000D15C4" w:rsidRDefault="008F65E3" w:rsidP="0096739E">
      <w:pPr>
        <w:numPr>
          <w:ilvl w:val="0"/>
          <w:numId w:val="27"/>
        </w:numPr>
        <w:ind w:left="851" w:hanging="284"/>
        <w:jc w:val="both"/>
        <w:rPr>
          <w:noProof/>
          <w:sz w:val="24"/>
          <w:szCs w:val="24"/>
          <w:lang w:val="hr-HR"/>
        </w:rPr>
      </w:pPr>
      <w:r>
        <w:rPr>
          <w:noProof/>
          <w:sz w:val="24"/>
          <w:szCs w:val="24"/>
          <w:lang w:val="hr-HR"/>
        </w:rPr>
        <w:t>ostali rashodi u okviru Aktivnosti nisu izvršeni</w:t>
      </w:r>
      <w:r w:rsidR="00E475A7" w:rsidRPr="000D15C4">
        <w:rPr>
          <w:noProof/>
          <w:sz w:val="24"/>
          <w:szCs w:val="24"/>
          <w:lang w:val="hr-HR"/>
        </w:rPr>
        <w:t>.</w:t>
      </w:r>
    </w:p>
    <w:p w14:paraId="7F7DACB5" w14:textId="77777777" w:rsidR="00177B28" w:rsidRDefault="00177B28" w:rsidP="00177B28">
      <w:pPr>
        <w:pStyle w:val="Naslov"/>
        <w:ind w:left="720"/>
        <w:jc w:val="both"/>
        <w:rPr>
          <w:b w:val="0"/>
          <w:i/>
          <w:noProof/>
        </w:rPr>
      </w:pPr>
      <w:bookmarkStart w:id="14" w:name="_Hlk65488466"/>
    </w:p>
    <w:p w14:paraId="433F58FA" w14:textId="2D835A2A" w:rsidR="0028270C" w:rsidRDefault="008F65E3" w:rsidP="00576DE5">
      <w:pPr>
        <w:ind w:firstLine="709"/>
        <w:jc w:val="both"/>
        <w:rPr>
          <w:sz w:val="24"/>
          <w:szCs w:val="24"/>
          <w:lang w:val="hr-HR"/>
        </w:rPr>
      </w:pPr>
      <w:r w:rsidRPr="000D15C4">
        <w:rPr>
          <w:i/>
          <w:noProof/>
          <w:sz w:val="24"/>
          <w:szCs w:val="24"/>
          <w:lang w:val="hr-HR"/>
        </w:rPr>
        <w:t xml:space="preserve">Aktivnost: </w:t>
      </w:r>
      <w:r>
        <w:rPr>
          <w:i/>
          <w:noProof/>
          <w:sz w:val="24"/>
          <w:szCs w:val="24"/>
          <w:lang w:val="hr-HR"/>
        </w:rPr>
        <w:t>Spasilačka služba i psihološke brane</w:t>
      </w:r>
      <w:r w:rsidRPr="000D15C4">
        <w:rPr>
          <w:i/>
          <w:noProof/>
          <w:sz w:val="24"/>
          <w:szCs w:val="24"/>
          <w:lang w:val="hr-HR"/>
        </w:rPr>
        <w:t>;</w:t>
      </w:r>
      <w:r w:rsidRPr="000D15C4">
        <w:rPr>
          <w:b/>
          <w:noProof/>
          <w:sz w:val="24"/>
          <w:szCs w:val="24"/>
          <w:lang w:val="hr-HR"/>
        </w:rPr>
        <w:t xml:space="preserve"> </w:t>
      </w:r>
      <w:r w:rsidRPr="000D15C4">
        <w:rPr>
          <w:noProof/>
          <w:sz w:val="24"/>
          <w:szCs w:val="24"/>
          <w:lang w:val="hr-HR"/>
        </w:rPr>
        <w:t xml:space="preserve">rashodi za izvršenje Aktivnosti planirani su u iznosu od </w:t>
      </w:r>
      <w:r>
        <w:rPr>
          <w:noProof/>
          <w:sz w:val="24"/>
          <w:szCs w:val="24"/>
          <w:lang w:val="hr-HR"/>
        </w:rPr>
        <w:t>1.</w:t>
      </w:r>
      <w:r w:rsidR="00F758F6">
        <w:rPr>
          <w:noProof/>
          <w:sz w:val="24"/>
          <w:szCs w:val="24"/>
          <w:lang w:val="hr-HR"/>
        </w:rPr>
        <w:t>258</w:t>
      </w:r>
      <w:r w:rsidRPr="000D15C4">
        <w:rPr>
          <w:noProof/>
          <w:sz w:val="24"/>
          <w:szCs w:val="24"/>
          <w:lang w:val="hr-HR"/>
        </w:rPr>
        <w:t xml:space="preserve">.000,00 kuna, </w:t>
      </w:r>
      <w:r w:rsidRPr="000D15C4">
        <w:rPr>
          <w:noProof/>
          <w:sz w:val="24"/>
          <w:lang w:val="hr-HR"/>
        </w:rPr>
        <w:t xml:space="preserve">a izvršeni u iznosu od </w:t>
      </w:r>
      <w:r w:rsidR="00F758F6">
        <w:rPr>
          <w:noProof/>
          <w:sz w:val="24"/>
          <w:lang w:val="hr-HR"/>
        </w:rPr>
        <w:t>598.653,36</w:t>
      </w:r>
      <w:r w:rsidRPr="000D15C4">
        <w:rPr>
          <w:noProof/>
          <w:sz w:val="24"/>
          <w:lang w:val="hr-HR"/>
        </w:rPr>
        <w:t xml:space="preserve"> kun</w:t>
      </w:r>
      <w:r>
        <w:rPr>
          <w:noProof/>
          <w:sz w:val="24"/>
          <w:lang w:val="hr-HR"/>
        </w:rPr>
        <w:t>a</w:t>
      </w:r>
      <w:r w:rsidRPr="000D15C4">
        <w:rPr>
          <w:noProof/>
          <w:sz w:val="24"/>
          <w:lang w:val="hr-HR"/>
        </w:rPr>
        <w:t xml:space="preserve"> ili </w:t>
      </w:r>
      <w:r w:rsidR="00F758F6">
        <w:rPr>
          <w:noProof/>
          <w:sz w:val="24"/>
          <w:lang w:val="hr-HR"/>
        </w:rPr>
        <w:t>47,59</w:t>
      </w:r>
      <w:r w:rsidRPr="000D15C4">
        <w:rPr>
          <w:noProof/>
          <w:sz w:val="24"/>
          <w:lang w:val="hr-HR"/>
        </w:rPr>
        <w:t>% u odnosu na plan</w:t>
      </w:r>
      <w:r w:rsidRPr="000D15C4">
        <w:rPr>
          <w:noProof/>
          <w:sz w:val="24"/>
          <w:szCs w:val="24"/>
          <w:lang w:val="hr-HR"/>
        </w:rPr>
        <w:t xml:space="preserve"> a odnose se na</w:t>
      </w:r>
      <w:r w:rsidR="0028270C">
        <w:rPr>
          <w:sz w:val="24"/>
          <w:szCs w:val="24"/>
          <w:lang w:val="hr-HR"/>
        </w:rPr>
        <w:t>:</w:t>
      </w:r>
    </w:p>
    <w:p w14:paraId="5E0A3F5A" w14:textId="660EC13A" w:rsidR="0028270C" w:rsidRDefault="008563EF" w:rsidP="0096739E">
      <w:pPr>
        <w:numPr>
          <w:ilvl w:val="0"/>
          <w:numId w:val="27"/>
        </w:numPr>
        <w:ind w:left="851" w:hanging="284"/>
        <w:jc w:val="both"/>
        <w:rPr>
          <w:noProof/>
          <w:sz w:val="24"/>
          <w:szCs w:val="24"/>
          <w:lang w:val="hr-HR"/>
        </w:rPr>
      </w:pPr>
      <w:r w:rsidRPr="006D0A13">
        <w:rPr>
          <w:noProof/>
          <w:sz w:val="24"/>
          <w:szCs w:val="24"/>
          <w:lang w:val="hr-HR"/>
        </w:rPr>
        <w:t>organizaciju uspostave spasilačke službe</w:t>
      </w:r>
      <w:r w:rsidR="0028270C">
        <w:rPr>
          <w:noProof/>
          <w:sz w:val="24"/>
          <w:szCs w:val="24"/>
          <w:lang w:val="hr-HR"/>
        </w:rPr>
        <w:t>,</w:t>
      </w:r>
      <w:bookmarkStart w:id="15" w:name="_Hlk109309271"/>
      <w:r w:rsidR="0028270C">
        <w:rPr>
          <w:noProof/>
          <w:sz w:val="24"/>
          <w:szCs w:val="24"/>
          <w:lang w:val="hr-HR"/>
        </w:rPr>
        <w:t xml:space="preserve"> </w:t>
      </w:r>
      <w:r w:rsidR="0028270C" w:rsidRPr="0028270C">
        <w:rPr>
          <w:noProof/>
          <w:sz w:val="24"/>
          <w:szCs w:val="24"/>
          <w:lang w:val="hr-HR"/>
        </w:rPr>
        <w:t>izvršen</w:t>
      </w:r>
      <w:r w:rsidR="0028270C">
        <w:rPr>
          <w:noProof/>
          <w:sz w:val="24"/>
          <w:szCs w:val="24"/>
          <w:lang w:val="hr-HR"/>
        </w:rPr>
        <w:t>e</w:t>
      </w:r>
      <w:r w:rsidR="0028270C" w:rsidRPr="0028270C">
        <w:rPr>
          <w:noProof/>
          <w:sz w:val="24"/>
          <w:szCs w:val="24"/>
          <w:lang w:val="hr-HR"/>
        </w:rPr>
        <w:t xml:space="preserve"> su pripremne radnje i obilasci plaža na području grada Pule radi određivanja plaža za nadzor spasioca te lokacije spasilačkih tornjeva i stupova za zastave,</w:t>
      </w:r>
      <w:bookmarkEnd w:id="15"/>
      <w:r w:rsidR="0028270C" w:rsidRPr="0028270C">
        <w:rPr>
          <w:noProof/>
          <w:sz w:val="24"/>
          <w:szCs w:val="24"/>
          <w:lang w:val="hr-HR"/>
        </w:rPr>
        <w:t xml:space="preserve"> zatraženo je prethodno mišljenje HCK radi uspostave Službe spašavanja na vodi</w:t>
      </w:r>
      <w:r w:rsidR="00F758F6">
        <w:rPr>
          <w:noProof/>
          <w:sz w:val="24"/>
          <w:szCs w:val="24"/>
          <w:lang w:val="hr-HR"/>
        </w:rPr>
        <w:t>, s</w:t>
      </w:r>
      <w:r w:rsidR="00F758F6" w:rsidRPr="003F2029">
        <w:rPr>
          <w:sz w:val="24"/>
          <w:szCs w:val="24"/>
        </w:rPr>
        <w:t>pasilačka služba Grada Pule je na četiri plaže obavljala poslove spašavanja na moru</w:t>
      </w:r>
      <w:r w:rsidR="0028270C">
        <w:rPr>
          <w:noProof/>
          <w:sz w:val="24"/>
          <w:szCs w:val="24"/>
          <w:lang w:val="hr-HR"/>
        </w:rPr>
        <w:t>;</w:t>
      </w:r>
    </w:p>
    <w:p w14:paraId="6C023295" w14:textId="50F675B7" w:rsidR="0028270C" w:rsidRDefault="008563EF" w:rsidP="0096739E">
      <w:pPr>
        <w:numPr>
          <w:ilvl w:val="0"/>
          <w:numId w:val="27"/>
        </w:numPr>
        <w:ind w:left="851" w:hanging="284"/>
        <w:jc w:val="both"/>
        <w:rPr>
          <w:noProof/>
          <w:sz w:val="24"/>
          <w:szCs w:val="24"/>
          <w:lang w:val="hr-HR"/>
        </w:rPr>
      </w:pPr>
      <w:r w:rsidRPr="006D0A13">
        <w:rPr>
          <w:noProof/>
          <w:sz w:val="24"/>
          <w:szCs w:val="24"/>
          <w:lang w:val="hr-HR"/>
        </w:rPr>
        <w:t xml:space="preserve">postavu </w:t>
      </w:r>
      <w:r w:rsidR="0028270C">
        <w:rPr>
          <w:noProof/>
          <w:sz w:val="24"/>
          <w:szCs w:val="24"/>
          <w:lang w:val="hr-HR"/>
        </w:rPr>
        <w:t xml:space="preserve">i održavanje </w:t>
      </w:r>
      <w:r w:rsidRPr="006D0A13">
        <w:rPr>
          <w:noProof/>
          <w:sz w:val="24"/>
          <w:szCs w:val="24"/>
          <w:lang w:val="hr-HR"/>
        </w:rPr>
        <w:t>psiholoških brana na plažama pod nadzorom spasioca</w:t>
      </w:r>
      <w:r w:rsidR="0028270C" w:rsidRPr="0028270C">
        <w:rPr>
          <w:noProof/>
          <w:sz w:val="24"/>
          <w:szCs w:val="24"/>
          <w:lang w:val="hr-HR"/>
        </w:rPr>
        <w:t xml:space="preserve"> </w:t>
      </w:r>
      <w:r w:rsidR="00272F23">
        <w:rPr>
          <w:noProof/>
          <w:sz w:val="24"/>
          <w:szCs w:val="24"/>
          <w:lang w:val="hr-HR"/>
        </w:rPr>
        <w:t>(</w:t>
      </w:r>
      <w:r w:rsidR="0028270C" w:rsidRPr="0028270C">
        <w:rPr>
          <w:noProof/>
          <w:sz w:val="24"/>
          <w:szCs w:val="24"/>
          <w:lang w:val="hr-HR"/>
        </w:rPr>
        <w:t>s Lučkom kapetanijom usaglašene su pozicije postavljanja psiholoških brana</w:t>
      </w:r>
      <w:r w:rsidR="00272F23">
        <w:rPr>
          <w:noProof/>
          <w:sz w:val="24"/>
          <w:szCs w:val="24"/>
          <w:lang w:val="hr-HR"/>
        </w:rPr>
        <w:t>)</w:t>
      </w:r>
      <w:r w:rsidR="0028270C">
        <w:rPr>
          <w:noProof/>
          <w:sz w:val="24"/>
          <w:szCs w:val="24"/>
          <w:lang w:val="hr-HR"/>
        </w:rPr>
        <w:t>;</w:t>
      </w:r>
      <w:r w:rsidR="00576DE5" w:rsidRPr="0028270C">
        <w:rPr>
          <w:noProof/>
          <w:sz w:val="24"/>
          <w:szCs w:val="24"/>
          <w:lang w:val="hr-HR"/>
        </w:rPr>
        <w:t xml:space="preserve"> </w:t>
      </w:r>
    </w:p>
    <w:p w14:paraId="3A5209BB" w14:textId="65EBCB39" w:rsidR="00F758F6" w:rsidRPr="00F758F6" w:rsidRDefault="00F758F6" w:rsidP="0096739E">
      <w:pPr>
        <w:numPr>
          <w:ilvl w:val="0"/>
          <w:numId w:val="27"/>
        </w:numPr>
        <w:ind w:left="851" w:hanging="284"/>
        <w:jc w:val="both"/>
        <w:rPr>
          <w:noProof/>
          <w:sz w:val="24"/>
          <w:szCs w:val="24"/>
          <w:lang w:val="hr-HR"/>
        </w:rPr>
      </w:pPr>
      <w:r w:rsidRPr="00F758F6">
        <w:rPr>
          <w:noProof/>
          <w:sz w:val="24"/>
          <w:szCs w:val="24"/>
          <w:lang w:val="hr-HR"/>
        </w:rPr>
        <w:t>izradu elaborata procjene rizika za 4 kupališta,</w:t>
      </w:r>
    </w:p>
    <w:p w14:paraId="75C3DC4E" w14:textId="77777777" w:rsidR="00F758F6" w:rsidRDefault="0028270C" w:rsidP="0096739E">
      <w:pPr>
        <w:numPr>
          <w:ilvl w:val="0"/>
          <w:numId w:val="27"/>
        </w:numPr>
        <w:ind w:left="851" w:hanging="284"/>
        <w:jc w:val="both"/>
        <w:rPr>
          <w:noProof/>
          <w:sz w:val="24"/>
          <w:szCs w:val="24"/>
          <w:lang w:val="hr-HR"/>
        </w:rPr>
      </w:pPr>
      <w:r w:rsidRPr="0028270C">
        <w:rPr>
          <w:noProof/>
          <w:sz w:val="24"/>
          <w:szCs w:val="24"/>
          <w:lang w:val="hr-HR"/>
        </w:rPr>
        <w:t>nabavku medicinskog materijala</w:t>
      </w:r>
      <w:r w:rsidR="00F758F6">
        <w:rPr>
          <w:noProof/>
          <w:sz w:val="24"/>
          <w:szCs w:val="24"/>
          <w:lang w:val="hr-HR"/>
        </w:rPr>
        <w:t>,</w:t>
      </w:r>
    </w:p>
    <w:p w14:paraId="0914C039" w14:textId="4573D05E" w:rsidR="00F758F6" w:rsidRPr="00F758F6" w:rsidRDefault="00F758F6" w:rsidP="0096739E">
      <w:pPr>
        <w:numPr>
          <w:ilvl w:val="0"/>
          <w:numId w:val="27"/>
        </w:numPr>
        <w:ind w:left="851" w:hanging="284"/>
        <w:jc w:val="both"/>
        <w:rPr>
          <w:noProof/>
          <w:sz w:val="24"/>
          <w:szCs w:val="24"/>
          <w:lang w:val="hr-HR"/>
        </w:rPr>
      </w:pPr>
      <w:r w:rsidRPr="00F758F6">
        <w:rPr>
          <w:noProof/>
          <w:sz w:val="24"/>
          <w:szCs w:val="24"/>
          <w:lang w:val="hr-HR"/>
        </w:rPr>
        <w:t>nabavku nedostajuće oprema za spasioce.</w:t>
      </w:r>
    </w:p>
    <w:p w14:paraId="7C1F0872" w14:textId="77777777" w:rsidR="00F758F6" w:rsidRDefault="00F758F6" w:rsidP="00F758F6">
      <w:pPr>
        <w:ind w:left="426"/>
        <w:jc w:val="both"/>
        <w:rPr>
          <w:noProof/>
          <w:sz w:val="24"/>
          <w:szCs w:val="24"/>
          <w:lang w:val="hr-HR"/>
        </w:rPr>
      </w:pPr>
    </w:p>
    <w:p w14:paraId="399F9AF4" w14:textId="17260F17" w:rsidR="00FA4103" w:rsidRPr="000D15C4" w:rsidRDefault="00FA4103" w:rsidP="00FA4103">
      <w:pPr>
        <w:pStyle w:val="Naslov"/>
        <w:jc w:val="both"/>
        <w:rPr>
          <w:b w:val="0"/>
          <w:i/>
          <w:noProof/>
        </w:rPr>
      </w:pPr>
      <w:r w:rsidRPr="000D15C4">
        <w:rPr>
          <w:b w:val="0"/>
          <w:i/>
          <w:noProof/>
        </w:rPr>
        <w:t xml:space="preserve">Pojedini rashodi proračunskih korisnika izvršeni su iznad plana za primljene namjenske </w:t>
      </w:r>
      <w:r w:rsidR="00341596">
        <w:rPr>
          <w:b w:val="0"/>
          <w:i/>
          <w:noProof/>
        </w:rPr>
        <w:t xml:space="preserve">i vlastite </w:t>
      </w:r>
      <w:r w:rsidRPr="000D15C4">
        <w:rPr>
          <w:b w:val="0"/>
          <w:i/>
          <w:noProof/>
        </w:rPr>
        <w:t>prihode, temeljem članka 5</w:t>
      </w:r>
      <w:r w:rsidR="003D1B31">
        <w:rPr>
          <w:b w:val="0"/>
          <w:i/>
          <w:noProof/>
        </w:rPr>
        <w:t>3</w:t>
      </w:r>
      <w:r w:rsidRPr="000D15C4">
        <w:rPr>
          <w:b w:val="0"/>
          <w:i/>
          <w:noProof/>
        </w:rPr>
        <w:t>.</w:t>
      </w:r>
      <w:r w:rsidR="003D1B31">
        <w:rPr>
          <w:b w:val="0"/>
          <w:i/>
          <w:noProof/>
        </w:rPr>
        <w:t xml:space="preserve"> i 55.</w:t>
      </w:r>
      <w:r w:rsidRPr="000D15C4">
        <w:rPr>
          <w:b w:val="0"/>
          <w:i/>
          <w:noProof/>
        </w:rPr>
        <w:t xml:space="preserve"> Zakona o proračunu, sukladno kojem uplaćen</w:t>
      </w:r>
      <w:r w:rsidR="003D1B31">
        <w:rPr>
          <w:b w:val="0"/>
          <w:i/>
          <w:noProof/>
        </w:rPr>
        <w:t>i</w:t>
      </w:r>
      <w:r w:rsidRPr="000D15C4">
        <w:rPr>
          <w:b w:val="0"/>
          <w:i/>
          <w:noProof/>
        </w:rPr>
        <w:t xml:space="preserve"> i prenesen</w:t>
      </w:r>
      <w:r w:rsidR="003D1B31">
        <w:rPr>
          <w:b w:val="0"/>
          <w:i/>
          <w:noProof/>
        </w:rPr>
        <w:t>i</w:t>
      </w:r>
      <w:r w:rsidRPr="000D15C4">
        <w:rPr>
          <w:b w:val="0"/>
          <w:i/>
          <w:noProof/>
        </w:rPr>
        <w:t>, a manje planiran</w:t>
      </w:r>
      <w:r w:rsidR="003D1B31">
        <w:rPr>
          <w:b w:val="0"/>
          <w:i/>
          <w:noProof/>
        </w:rPr>
        <w:t>i</w:t>
      </w:r>
      <w:r w:rsidRPr="000D15C4">
        <w:rPr>
          <w:b w:val="0"/>
          <w:i/>
          <w:noProof/>
        </w:rPr>
        <w:t xml:space="preserve"> odnosno neplaniran</w:t>
      </w:r>
      <w:r w:rsidR="003D1B31">
        <w:rPr>
          <w:b w:val="0"/>
          <w:i/>
          <w:noProof/>
        </w:rPr>
        <w:t>i</w:t>
      </w:r>
      <w:r w:rsidRPr="000D15C4">
        <w:rPr>
          <w:b w:val="0"/>
          <w:i/>
          <w:noProof/>
        </w:rPr>
        <w:t xml:space="preserve"> namjenski </w:t>
      </w:r>
      <w:r w:rsidR="003D1B31">
        <w:rPr>
          <w:b w:val="0"/>
          <w:i/>
          <w:noProof/>
        </w:rPr>
        <w:t xml:space="preserve">i vlastiti prihodi </w:t>
      </w:r>
      <w:r w:rsidRPr="000D15C4">
        <w:rPr>
          <w:b w:val="0"/>
          <w:i/>
          <w:noProof/>
        </w:rPr>
        <w:t xml:space="preserve">mogu se izvršavati iznad iznosa utvrđenih u proračunu, a do visine uplaćenih, odnosno prenesenih sredstava, odnosno mogu se koristiti prema naknadno utvrđenim aktivnostima i/ili projektima u proračunu.  </w:t>
      </w:r>
    </w:p>
    <w:p w14:paraId="57125DE2" w14:textId="3B086732" w:rsidR="003B2F95" w:rsidRPr="003F2029" w:rsidRDefault="003B2F95" w:rsidP="003B2F95">
      <w:pPr>
        <w:contextualSpacing/>
        <w:rPr>
          <w:sz w:val="24"/>
          <w:szCs w:val="24"/>
        </w:rPr>
      </w:pPr>
    </w:p>
    <w:p w14:paraId="15388866" w14:textId="77777777" w:rsidR="003D1B31" w:rsidRDefault="003D1B31">
      <w:pPr>
        <w:spacing w:after="200" w:line="276" w:lineRule="auto"/>
        <w:rPr>
          <w:sz w:val="24"/>
          <w:szCs w:val="24"/>
          <w:lang w:val="hr-HR"/>
        </w:rPr>
      </w:pPr>
      <w:r>
        <w:rPr>
          <w:sz w:val="24"/>
          <w:szCs w:val="24"/>
          <w:lang w:val="hr-HR"/>
        </w:rPr>
        <w:br w:type="page"/>
      </w:r>
    </w:p>
    <w:p w14:paraId="7321619B" w14:textId="095ECF04" w:rsidR="000C4824" w:rsidRPr="00F70EFF" w:rsidRDefault="000C4824" w:rsidP="00430085">
      <w:pPr>
        <w:ind w:firstLine="709"/>
        <w:jc w:val="both"/>
        <w:rPr>
          <w:sz w:val="24"/>
          <w:szCs w:val="24"/>
          <w:lang w:val="hr-HR"/>
        </w:rPr>
      </w:pPr>
      <w:r w:rsidRPr="00F70EFF">
        <w:rPr>
          <w:sz w:val="24"/>
          <w:szCs w:val="24"/>
          <w:lang w:val="hr-HR"/>
        </w:rPr>
        <w:lastRenderedPageBreak/>
        <w:t xml:space="preserve">Rashodi u </w:t>
      </w:r>
      <w:r w:rsidR="005C677F" w:rsidRPr="00F70EFF">
        <w:rPr>
          <w:b/>
          <w:bCs/>
          <w:sz w:val="24"/>
          <w:szCs w:val="24"/>
          <w:lang w:val="hr-HR"/>
        </w:rPr>
        <w:t>Upravnog odjela za prostorno planiranje i zaštitu okoliša</w:t>
      </w:r>
      <w:r w:rsidR="005C677F" w:rsidRPr="00F70EFF">
        <w:rPr>
          <w:sz w:val="24"/>
          <w:szCs w:val="24"/>
          <w:lang w:val="hr-HR"/>
        </w:rPr>
        <w:t xml:space="preserve"> </w:t>
      </w:r>
      <w:r w:rsidR="00430085" w:rsidRPr="00F70EFF">
        <w:rPr>
          <w:noProof/>
          <w:sz w:val="24"/>
          <w:szCs w:val="24"/>
          <w:lang w:val="hr-HR"/>
        </w:rPr>
        <w:t xml:space="preserve">planirani su u iznosu od </w:t>
      </w:r>
      <w:r w:rsidR="00F70EFF" w:rsidRPr="00F70EFF">
        <w:rPr>
          <w:sz w:val="24"/>
          <w:szCs w:val="24"/>
          <w:lang w:val="en-US" w:eastAsia="en-US"/>
        </w:rPr>
        <w:t>15.594.507,23</w:t>
      </w:r>
      <w:r w:rsidR="00430085" w:rsidRPr="00F70EFF">
        <w:rPr>
          <w:sz w:val="24"/>
          <w:szCs w:val="24"/>
          <w:lang w:val="en-US" w:eastAsia="en-US"/>
        </w:rPr>
        <w:t xml:space="preserve"> </w:t>
      </w:r>
      <w:r w:rsidR="00430085" w:rsidRPr="00F70EFF">
        <w:rPr>
          <w:noProof/>
          <w:sz w:val="24"/>
          <w:szCs w:val="24"/>
          <w:lang w:val="hr-HR"/>
        </w:rPr>
        <w:t xml:space="preserve">kune, a izvršeni u iznosu od </w:t>
      </w:r>
      <w:r w:rsidR="00F70EFF" w:rsidRPr="00F70EFF">
        <w:rPr>
          <w:sz w:val="24"/>
          <w:szCs w:val="24"/>
          <w:lang w:val="en-US" w:eastAsia="en-US"/>
        </w:rPr>
        <w:t>12.982.783,98</w:t>
      </w:r>
      <w:r w:rsidR="00430085" w:rsidRPr="00F70EFF">
        <w:rPr>
          <w:sz w:val="24"/>
          <w:szCs w:val="24"/>
          <w:lang w:val="en-US" w:eastAsia="en-US"/>
        </w:rPr>
        <w:t xml:space="preserve"> </w:t>
      </w:r>
      <w:r w:rsidR="00430085" w:rsidRPr="00F70EFF">
        <w:rPr>
          <w:noProof/>
          <w:sz w:val="24"/>
          <w:szCs w:val="24"/>
          <w:lang w:val="hr-HR"/>
        </w:rPr>
        <w:t xml:space="preserve">kuna ili </w:t>
      </w:r>
      <w:r w:rsidR="00F70EFF" w:rsidRPr="00F70EFF">
        <w:rPr>
          <w:noProof/>
          <w:sz w:val="24"/>
          <w:szCs w:val="24"/>
          <w:lang w:val="hr-HR"/>
        </w:rPr>
        <w:t>83,25</w:t>
      </w:r>
      <w:r w:rsidR="00430085" w:rsidRPr="00F70EFF">
        <w:rPr>
          <w:noProof/>
          <w:sz w:val="24"/>
          <w:szCs w:val="24"/>
          <w:lang w:val="hr-HR"/>
        </w:rPr>
        <w:t xml:space="preserve">% u odnosu na plan. </w:t>
      </w:r>
    </w:p>
    <w:p w14:paraId="78ED39A7" w14:textId="77777777" w:rsidR="00FC50CD" w:rsidRDefault="00FC50CD" w:rsidP="00FC50CD">
      <w:pPr>
        <w:jc w:val="both"/>
        <w:rPr>
          <w:sz w:val="24"/>
          <w:szCs w:val="24"/>
          <w:lang w:val="hr-HR"/>
        </w:rPr>
      </w:pPr>
    </w:p>
    <w:p w14:paraId="1B7C4FCE" w14:textId="4EA05BC3" w:rsidR="000C4824" w:rsidRDefault="000C4824" w:rsidP="00A8761C">
      <w:pPr>
        <w:ind w:firstLine="708"/>
        <w:jc w:val="both"/>
        <w:rPr>
          <w:bCs/>
          <w:sz w:val="24"/>
          <w:szCs w:val="24"/>
          <w:lang w:val="hr-HR"/>
        </w:rPr>
      </w:pPr>
      <w:r w:rsidRPr="007D3104">
        <w:rPr>
          <w:bCs/>
          <w:sz w:val="24"/>
          <w:szCs w:val="24"/>
          <w:lang w:val="hr-HR"/>
        </w:rPr>
        <w:t>Pregled programa, aktivnosti i projekata</w:t>
      </w:r>
      <w:r w:rsidR="00246127">
        <w:rPr>
          <w:bCs/>
          <w:sz w:val="24"/>
          <w:szCs w:val="24"/>
          <w:lang w:val="hr-HR"/>
        </w:rPr>
        <w:t>:</w:t>
      </w:r>
    </w:p>
    <w:p w14:paraId="1CC3517F" w14:textId="0C1A3C2C" w:rsidR="00673608" w:rsidRDefault="00673608" w:rsidP="000C4824">
      <w:pPr>
        <w:ind w:left="142" w:hanging="5"/>
        <w:jc w:val="both"/>
        <w:rPr>
          <w:bCs/>
          <w:sz w:val="24"/>
          <w:szCs w:val="24"/>
          <w:lang w:val="hr-HR"/>
        </w:rPr>
      </w:pPr>
    </w:p>
    <w:tbl>
      <w:tblPr>
        <w:tblW w:w="9741" w:type="dxa"/>
        <w:tblInd w:w="113" w:type="dxa"/>
        <w:tblLook w:val="04A0" w:firstRow="1" w:lastRow="0" w:firstColumn="1" w:lastColumn="0" w:noHBand="0" w:noVBand="1"/>
      </w:tblPr>
      <w:tblGrid>
        <w:gridCol w:w="1980"/>
        <w:gridCol w:w="3908"/>
        <w:gridCol w:w="1446"/>
        <w:gridCol w:w="1741"/>
        <w:gridCol w:w="666"/>
      </w:tblGrid>
      <w:tr w:rsidR="00681B56" w:rsidRPr="00681B56" w14:paraId="228617ED" w14:textId="77777777" w:rsidTr="0065515A">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4E60B" w14:textId="77777777" w:rsidR="00681B56" w:rsidRPr="00681B56" w:rsidRDefault="00681B56" w:rsidP="00681B56">
            <w:pPr>
              <w:rPr>
                <w:b/>
                <w:bCs/>
                <w:lang w:val="en-US" w:eastAsia="en-US"/>
              </w:rPr>
            </w:pPr>
            <w:r w:rsidRPr="00681B56">
              <w:rPr>
                <w:b/>
                <w:bCs/>
                <w:lang w:val="en-US" w:eastAsia="en-US"/>
              </w:rPr>
              <w:t> </w:t>
            </w:r>
          </w:p>
        </w:tc>
        <w:tc>
          <w:tcPr>
            <w:tcW w:w="3908" w:type="dxa"/>
            <w:tcBorders>
              <w:top w:val="single" w:sz="4" w:space="0" w:color="auto"/>
              <w:left w:val="nil"/>
              <w:bottom w:val="single" w:sz="4" w:space="0" w:color="auto"/>
              <w:right w:val="single" w:sz="4" w:space="0" w:color="auto"/>
            </w:tcBorders>
            <w:shd w:val="clear" w:color="auto" w:fill="auto"/>
            <w:noWrap/>
            <w:vAlign w:val="bottom"/>
            <w:hideMark/>
          </w:tcPr>
          <w:p w14:paraId="647A3279" w14:textId="77777777" w:rsidR="00681B56" w:rsidRPr="00681B56" w:rsidRDefault="00681B56" w:rsidP="00681B56">
            <w:pPr>
              <w:rPr>
                <w:b/>
                <w:bCs/>
                <w:lang w:val="en-US" w:eastAsia="en-US"/>
              </w:rPr>
            </w:pPr>
            <w:r w:rsidRPr="00681B56">
              <w:rPr>
                <w:b/>
                <w:bCs/>
                <w:lang w:val="en-US" w:eastAsia="en-U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EEF3D2D" w14:textId="77777777" w:rsidR="00681B56" w:rsidRPr="00681B56" w:rsidRDefault="00681B56" w:rsidP="00681B56">
            <w:pPr>
              <w:jc w:val="center"/>
              <w:rPr>
                <w:b/>
                <w:bCs/>
                <w:lang w:val="en-US" w:eastAsia="en-US"/>
              </w:rPr>
            </w:pPr>
            <w:r w:rsidRPr="00681B56">
              <w:rPr>
                <w:b/>
                <w:bCs/>
                <w:lang w:val="en-US" w:eastAsia="en-US"/>
              </w:rPr>
              <w:t>PLANIRANO</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7B0AAC6E" w14:textId="77777777" w:rsidR="00681B56" w:rsidRPr="00681B56" w:rsidRDefault="00681B56" w:rsidP="00681B56">
            <w:pPr>
              <w:jc w:val="center"/>
              <w:rPr>
                <w:b/>
                <w:bCs/>
                <w:lang w:val="en-US" w:eastAsia="en-US"/>
              </w:rPr>
            </w:pPr>
            <w:r w:rsidRPr="00681B56">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385E3EE" w14:textId="77777777" w:rsidR="00681B56" w:rsidRPr="00681B56" w:rsidRDefault="00681B56" w:rsidP="00681B56">
            <w:pPr>
              <w:jc w:val="center"/>
              <w:rPr>
                <w:b/>
                <w:bCs/>
                <w:lang w:val="en-US" w:eastAsia="en-US"/>
              </w:rPr>
            </w:pPr>
            <w:r w:rsidRPr="00681B56">
              <w:rPr>
                <w:b/>
                <w:bCs/>
                <w:lang w:val="en-US" w:eastAsia="en-US"/>
              </w:rPr>
              <w:t>%</w:t>
            </w:r>
          </w:p>
        </w:tc>
      </w:tr>
      <w:tr w:rsidR="00681B56" w:rsidRPr="00681B56" w14:paraId="7B0EDDC4"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D50993F" w14:textId="77777777" w:rsidR="00681B56" w:rsidRPr="00681B56" w:rsidRDefault="00681B56" w:rsidP="00681B56">
            <w:pPr>
              <w:rPr>
                <w:b/>
                <w:bCs/>
                <w:lang w:val="en-US" w:eastAsia="en-US"/>
              </w:rPr>
            </w:pPr>
            <w:r w:rsidRPr="00681B56">
              <w:rPr>
                <w:b/>
                <w:bCs/>
                <w:lang w:val="en-US" w:eastAsia="en-US"/>
              </w:rPr>
              <w:t>Razdjel 040</w:t>
            </w:r>
          </w:p>
        </w:tc>
        <w:tc>
          <w:tcPr>
            <w:tcW w:w="3908" w:type="dxa"/>
            <w:tcBorders>
              <w:top w:val="nil"/>
              <w:left w:val="nil"/>
              <w:bottom w:val="single" w:sz="4" w:space="0" w:color="auto"/>
              <w:right w:val="single" w:sz="4" w:space="0" w:color="auto"/>
            </w:tcBorders>
            <w:shd w:val="clear" w:color="auto" w:fill="auto"/>
            <w:noWrap/>
            <w:vAlign w:val="center"/>
            <w:hideMark/>
          </w:tcPr>
          <w:p w14:paraId="6813B790" w14:textId="77777777" w:rsidR="00681B56" w:rsidRPr="00681B56" w:rsidRDefault="00681B56" w:rsidP="00681B56">
            <w:pPr>
              <w:rPr>
                <w:b/>
                <w:bCs/>
                <w:lang w:val="en-US" w:eastAsia="en-US"/>
              </w:rPr>
            </w:pPr>
            <w:r w:rsidRPr="00681B56">
              <w:rPr>
                <w:b/>
                <w:bCs/>
                <w:lang w:val="en-US" w:eastAsia="en-US"/>
              </w:rPr>
              <w:t>UPRAVNI ODJEL ZA PROSTORNO PLANIRANJE I ZAŠTITU OKOLIŠA</w:t>
            </w:r>
          </w:p>
        </w:tc>
        <w:tc>
          <w:tcPr>
            <w:tcW w:w="1446" w:type="dxa"/>
            <w:tcBorders>
              <w:top w:val="nil"/>
              <w:left w:val="nil"/>
              <w:bottom w:val="single" w:sz="4" w:space="0" w:color="auto"/>
              <w:right w:val="single" w:sz="4" w:space="0" w:color="auto"/>
            </w:tcBorders>
            <w:shd w:val="clear" w:color="auto" w:fill="auto"/>
            <w:noWrap/>
            <w:vAlign w:val="center"/>
            <w:hideMark/>
          </w:tcPr>
          <w:p w14:paraId="5775F98F" w14:textId="77777777" w:rsidR="00681B56" w:rsidRPr="00681B56" w:rsidRDefault="00681B56" w:rsidP="00681B56">
            <w:pPr>
              <w:jc w:val="right"/>
              <w:rPr>
                <w:b/>
                <w:bCs/>
                <w:lang w:val="en-US" w:eastAsia="en-US"/>
              </w:rPr>
            </w:pPr>
            <w:r w:rsidRPr="00681B56">
              <w:rPr>
                <w:b/>
                <w:bCs/>
                <w:lang w:val="en-US" w:eastAsia="en-US"/>
              </w:rPr>
              <w:t>15.594.507,23</w:t>
            </w:r>
          </w:p>
        </w:tc>
        <w:tc>
          <w:tcPr>
            <w:tcW w:w="1741" w:type="dxa"/>
            <w:tcBorders>
              <w:top w:val="nil"/>
              <w:left w:val="nil"/>
              <w:bottom w:val="single" w:sz="4" w:space="0" w:color="auto"/>
              <w:right w:val="single" w:sz="4" w:space="0" w:color="auto"/>
            </w:tcBorders>
            <w:shd w:val="clear" w:color="auto" w:fill="auto"/>
            <w:noWrap/>
            <w:vAlign w:val="center"/>
            <w:hideMark/>
          </w:tcPr>
          <w:p w14:paraId="63F3D284" w14:textId="77777777" w:rsidR="00681B56" w:rsidRPr="00681B56" w:rsidRDefault="00681B56" w:rsidP="00681B56">
            <w:pPr>
              <w:jc w:val="right"/>
              <w:rPr>
                <w:b/>
                <w:bCs/>
                <w:lang w:val="en-US" w:eastAsia="en-US"/>
              </w:rPr>
            </w:pPr>
            <w:r w:rsidRPr="00681B56">
              <w:rPr>
                <w:b/>
                <w:bCs/>
                <w:lang w:val="en-US" w:eastAsia="en-US"/>
              </w:rPr>
              <w:t>12.982.783,98</w:t>
            </w:r>
          </w:p>
        </w:tc>
        <w:tc>
          <w:tcPr>
            <w:tcW w:w="666" w:type="dxa"/>
            <w:tcBorders>
              <w:top w:val="nil"/>
              <w:left w:val="nil"/>
              <w:bottom w:val="single" w:sz="4" w:space="0" w:color="auto"/>
              <w:right w:val="single" w:sz="4" w:space="0" w:color="auto"/>
            </w:tcBorders>
            <w:shd w:val="clear" w:color="auto" w:fill="auto"/>
            <w:noWrap/>
            <w:vAlign w:val="center"/>
            <w:hideMark/>
          </w:tcPr>
          <w:p w14:paraId="1BDFFD8D" w14:textId="77777777" w:rsidR="00681B56" w:rsidRPr="00681B56" w:rsidRDefault="00681B56" w:rsidP="00681B56">
            <w:pPr>
              <w:jc w:val="right"/>
              <w:rPr>
                <w:b/>
                <w:bCs/>
                <w:lang w:val="en-US" w:eastAsia="en-US"/>
              </w:rPr>
            </w:pPr>
            <w:r w:rsidRPr="00681B56">
              <w:rPr>
                <w:b/>
                <w:bCs/>
                <w:lang w:val="en-US" w:eastAsia="en-US"/>
              </w:rPr>
              <w:t>83,25</w:t>
            </w:r>
          </w:p>
        </w:tc>
      </w:tr>
      <w:tr w:rsidR="00681B56" w:rsidRPr="00681B56" w14:paraId="3056EF93"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45E965A" w14:textId="77777777" w:rsidR="00681B56" w:rsidRPr="00681B56" w:rsidRDefault="00681B56" w:rsidP="00681B56">
            <w:pPr>
              <w:rPr>
                <w:b/>
                <w:bCs/>
                <w:lang w:val="en-US" w:eastAsia="en-US"/>
              </w:rPr>
            </w:pPr>
            <w:r w:rsidRPr="00681B56">
              <w:rPr>
                <w:b/>
                <w:bCs/>
                <w:lang w:val="en-US" w:eastAsia="en-US"/>
              </w:rPr>
              <w:t>Program 9001</w:t>
            </w:r>
          </w:p>
        </w:tc>
        <w:tc>
          <w:tcPr>
            <w:tcW w:w="3908" w:type="dxa"/>
            <w:tcBorders>
              <w:top w:val="nil"/>
              <w:left w:val="nil"/>
              <w:bottom w:val="single" w:sz="4" w:space="0" w:color="auto"/>
              <w:right w:val="single" w:sz="4" w:space="0" w:color="auto"/>
            </w:tcBorders>
            <w:shd w:val="clear" w:color="auto" w:fill="auto"/>
            <w:noWrap/>
            <w:vAlign w:val="center"/>
            <w:hideMark/>
          </w:tcPr>
          <w:p w14:paraId="3BBAAEC5" w14:textId="77777777" w:rsidR="00681B56" w:rsidRPr="00681B56" w:rsidRDefault="00681B56" w:rsidP="00681B56">
            <w:pPr>
              <w:rPr>
                <w:b/>
                <w:bCs/>
                <w:lang w:val="en-US" w:eastAsia="en-US"/>
              </w:rPr>
            </w:pPr>
            <w:r w:rsidRPr="00681B56">
              <w:rPr>
                <w:b/>
                <w:bCs/>
                <w:lang w:val="en-US" w:eastAsia="en-US"/>
              </w:rPr>
              <w:t>JAVNA UPRAVA I ADMINISTRACIJA</w:t>
            </w:r>
          </w:p>
        </w:tc>
        <w:tc>
          <w:tcPr>
            <w:tcW w:w="1446" w:type="dxa"/>
            <w:tcBorders>
              <w:top w:val="nil"/>
              <w:left w:val="nil"/>
              <w:bottom w:val="single" w:sz="4" w:space="0" w:color="auto"/>
              <w:right w:val="single" w:sz="4" w:space="0" w:color="auto"/>
            </w:tcBorders>
            <w:shd w:val="clear" w:color="auto" w:fill="auto"/>
            <w:noWrap/>
            <w:vAlign w:val="center"/>
            <w:hideMark/>
          </w:tcPr>
          <w:p w14:paraId="03CF9EA0" w14:textId="77777777" w:rsidR="00681B56" w:rsidRPr="00681B56" w:rsidRDefault="00681B56" w:rsidP="00681B56">
            <w:pPr>
              <w:jc w:val="right"/>
              <w:rPr>
                <w:b/>
                <w:bCs/>
                <w:lang w:val="en-US" w:eastAsia="en-US"/>
              </w:rPr>
            </w:pPr>
            <w:r w:rsidRPr="00681B56">
              <w:rPr>
                <w:b/>
                <w:bCs/>
                <w:lang w:val="en-US" w:eastAsia="en-US"/>
              </w:rPr>
              <w:t>4.048.000,00</w:t>
            </w:r>
          </w:p>
        </w:tc>
        <w:tc>
          <w:tcPr>
            <w:tcW w:w="1741" w:type="dxa"/>
            <w:tcBorders>
              <w:top w:val="nil"/>
              <w:left w:val="nil"/>
              <w:bottom w:val="single" w:sz="4" w:space="0" w:color="auto"/>
              <w:right w:val="single" w:sz="4" w:space="0" w:color="auto"/>
            </w:tcBorders>
            <w:shd w:val="clear" w:color="auto" w:fill="auto"/>
            <w:noWrap/>
            <w:vAlign w:val="center"/>
            <w:hideMark/>
          </w:tcPr>
          <w:p w14:paraId="4F05188C" w14:textId="77777777" w:rsidR="00681B56" w:rsidRPr="00681B56" w:rsidRDefault="00681B56" w:rsidP="00681B56">
            <w:pPr>
              <w:jc w:val="right"/>
              <w:rPr>
                <w:b/>
                <w:bCs/>
                <w:lang w:val="en-US" w:eastAsia="en-US"/>
              </w:rPr>
            </w:pPr>
            <w:r w:rsidRPr="00681B56">
              <w:rPr>
                <w:b/>
                <w:bCs/>
                <w:lang w:val="en-US" w:eastAsia="en-US"/>
              </w:rPr>
              <w:t>3.614.874,24</w:t>
            </w:r>
          </w:p>
        </w:tc>
        <w:tc>
          <w:tcPr>
            <w:tcW w:w="666" w:type="dxa"/>
            <w:tcBorders>
              <w:top w:val="nil"/>
              <w:left w:val="nil"/>
              <w:bottom w:val="single" w:sz="4" w:space="0" w:color="auto"/>
              <w:right w:val="single" w:sz="4" w:space="0" w:color="auto"/>
            </w:tcBorders>
            <w:shd w:val="clear" w:color="auto" w:fill="auto"/>
            <w:noWrap/>
            <w:vAlign w:val="center"/>
            <w:hideMark/>
          </w:tcPr>
          <w:p w14:paraId="118B8416" w14:textId="77777777" w:rsidR="00681B56" w:rsidRPr="00681B56" w:rsidRDefault="00681B56" w:rsidP="00681B56">
            <w:pPr>
              <w:jc w:val="right"/>
              <w:rPr>
                <w:b/>
                <w:bCs/>
                <w:lang w:val="en-US" w:eastAsia="en-US"/>
              </w:rPr>
            </w:pPr>
            <w:r w:rsidRPr="00681B56">
              <w:rPr>
                <w:b/>
                <w:bCs/>
                <w:lang w:val="en-US" w:eastAsia="en-US"/>
              </w:rPr>
              <w:t>89,30</w:t>
            </w:r>
          </w:p>
        </w:tc>
      </w:tr>
      <w:tr w:rsidR="00681B56" w:rsidRPr="00681B56" w14:paraId="274346EF"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319AFE" w14:textId="77777777" w:rsidR="00681B56" w:rsidRPr="00681B56" w:rsidRDefault="00681B56" w:rsidP="00681B56">
            <w:pPr>
              <w:rPr>
                <w:lang w:val="en-US" w:eastAsia="en-US"/>
              </w:rPr>
            </w:pPr>
            <w:r w:rsidRPr="00681B56">
              <w:rPr>
                <w:lang w:val="en-US" w:eastAsia="en-US"/>
              </w:rPr>
              <w:t>Aktivnost A901001</w:t>
            </w:r>
          </w:p>
        </w:tc>
        <w:tc>
          <w:tcPr>
            <w:tcW w:w="3908" w:type="dxa"/>
            <w:tcBorders>
              <w:top w:val="nil"/>
              <w:left w:val="nil"/>
              <w:bottom w:val="single" w:sz="4" w:space="0" w:color="auto"/>
              <w:right w:val="single" w:sz="4" w:space="0" w:color="auto"/>
            </w:tcBorders>
            <w:shd w:val="clear" w:color="auto" w:fill="auto"/>
            <w:noWrap/>
            <w:vAlign w:val="center"/>
            <w:hideMark/>
          </w:tcPr>
          <w:p w14:paraId="1413CBC8" w14:textId="77777777" w:rsidR="00681B56" w:rsidRPr="00681B56" w:rsidRDefault="00681B56" w:rsidP="00681B56">
            <w:pPr>
              <w:rPr>
                <w:lang w:val="en-US" w:eastAsia="en-US"/>
              </w:rPr>
            </w:pPr>
            <w:r w:rsidRPr="00681B56">
              <w:rPr>
                <w:lang w:val="en-US" w:eastAsia="en-US"/>
              </w:rPr>
              <w:t>Administrativno, tehničko i stručno osoblje</w:t>
            </w:r>
          </w:p>
        </w:tc>
        <w:tc>
          <w:tcPr>
            <w:tcW w:w="1446" w:type="dxa"/>
            <w:tcBorders>
              <w:top w:val="nil"/>
              <w:left w:val="nil"/>
              <w:bottom w:val="single" w:sz="4" w:space="0" w:color="auto"/>
              <w:right w:val="single" w:sz="4" w:space="0" w:color="auto"/>
            </w:tcBorders>
            <w:shd w:val="clear" w:color="auto" w:fill="auto"/>
            <w:noWrap/>
            <w:vAlign w:val="center"/>
            <w:hideMark/>
          </w:tcPr>
          <w:p w14:paraId="567D7266" w14:textId="77777777" w:rsidR="00681B56" w:rsidRPr="00681B56" w:rsidRDefault="00681B56" w:rsidP="00681B56">
            <w:pPr>
              <w:jc w:val="right"/>
              <w:rPr>
                <w:lang w:val="en-US" w:eastAsia="en-US"/>
              </w:rPr>
            </w:pPr>
            <w:r w:rsidRPr="00681B56">
              <w:rPr>
                <w:lang w:val="en-US" w:eastAsia="en-US"/>
              </w:rPr>
              <w:t>4.048.000,00</w:t>
            </w:r>
          </w:p>
        </w:tc>
        <w:tc>
          <w:tcPr>
            <w:tcW w:w="1741" w:type="dxa"/>
            <w:tcBorders>
              <w:top w:val="nil"/>
              <w:left w:val="nil"/>
              <w:bottom w:val="single" w:sz="4" w:space="0" w:color="auto"/>
              <w:right w:val="single" w:sz="4" w:space="0" w:color="auto"/>
            </w:tcBorders>
            <w:shd w:val="clear" w:color="auto" w:fill="auto"/>
            <w:noWrap/>
            <w:vAlign w:val="center"/>
            <w:hideMark/>
          </w:tcPr>
          <w:p w14:paraId="259A9C7B" w14:textId="77777777" w:rsidR="00681B56" w:rsidRPr="00681B56" w:rsidRDefault="00681B56" w:rsidP="00681B56">
            <w:pPr>
              <w:jc w:val="right"/>
              <w:rPr>
                <w:lang w:val="en-US" w:eastAsia="en-US"/>
              </w:rPr>
            </w:pPr>
            <w:r w:rsidRPr="00681B56">
              <w:rPr>
                <w:lang w:val="en-US" w:eastAsia="en-US"/>
              </w:rPr>
              <w:t>3.614.874,24</w:t>
            </w:r>
          </w:p>
        </w:tc>
        <w:tc>
          <w:tcPr>
            <w:tcW w:w="666" w:type="dxa"/>
            <w:tcBorders>
              <w:top w:val="nil"/>
              <w:left w:val="nil"/>
              <w:bottom w:val="single" w:sz="4" w:space="0" w:color="auto"/>
              <w:right w:val="single" w:sz="4" w:space="0" w:color="auto"/>
            </w:tcBorders>
            <w:shd w:val="clear" w:color="auto" w:fill="auto"/>
            <w:noWrap/>
            <w:vAlign w:val="center"/>
            <w:hideMark/>
          </w:tcPr>
          <w:p w14:paraId="3771E3F7" w14:textId="77777777" w:rsidR="00681B56" w:rsidRPr="00681B56" w:rsidRDefault="00681B56" w:rsidP="00681B56">
            <w:pPr>
              <w:jc w:val="right"/>
              <w:rPr>
                <w:lang w:val="en-US" w:eastAsia="en-US"/>
              </w:rPr>
            </w:pPr>
            <w:r w:rsidRPr="00681B56">
              <w:rPr>
                <w:lang w:val="en-US" w:eastAsia="en-US"/>
              </w:rPr>
              <w:t>89,30</w:t>
            </w:r>
          </w:p>
        </w:tc>
      </w:tr>
      <w:tr w:rsidR="00681B56" w:rsidRPr="00681B56" w14:paraId="59C3222C"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B050E3F" w14:textId="77777777" w:rsidR="00681B56" w:rsidRPr="00681B56" w:rsidRDefault="00681B56" w:rsidP="00681B56">
            <w:pPr>
              <w:rPr>
                <w:b/>
                <w:bCs/>
                <w:lang w:val="en-US" w:eastAsia="en-US"/>
              </w:rPr>
            </w:pPr>
            <w:r w:rsidRPr="00681B56">
              <w:rPr>
                <w:b/>
                <w:bCs/>
                <w:lang w:val="en-US" w:eastAsia="en-US"/>
              </w:rPr>
              <w:t>Program 3002</w:t>
            </w:r>
          </w:p>
        </w:tc>
        <w:tc>
          <w:tcPr>
            <w:tcW w:w="3908" w:type="dxa"/>
            <w:tcBorders>
              <w:top w:val="nil"/>
              <w:left w:val="nil"/>
              <w:bottom w:val="single" w:sz="4" w:space="0" w:color="auto"/>
              <w:right w:val="single" w:sz="4" w:space="0" w:color="auto"/>
            </w:tcBorders>
            <w:shd w:val="clear" w:color="auto" w:fill="auto"/>
            <w:noWrap/>
            <w:vAlign w:val="center"/>
            <w:hideMark/>
          </w:tcPr>
          <w:p w14:paraId="6C007567" w14:textId="77777777" w:rsidR="00681B56" w:rsidRPr="00681B56" w:rsidRDefault="00681B56" w:rsidP="00681B56">
            <w:pPr>
              <w:rPr>
                <w:b/>
                <w:bCs/>
                <w:lang w:val="en-US" w:eastAsia="en-US"/>
              </w:rPr>
            </w:pPr>
            <w:r w:rsidRPr="00681B56">
              <w:rPr>
                <w:b/>
                <w:bCs/>
                <w:lang w:val="en-US" w:eastAsia="en-US"/>
              </w:rPr>
              <w:t>PROSTORNO UREĐENJE GRADA</w:t>
            </w:r>
          </w:p>
        </w:tc>
        <w:tc>
          <w:tcPr>
            <w:tcW w:w="1446" w:type="dxa"/>
            <w:tcBorders>
              <w:top w:val="nil"/>
              <w:left w:val="nil"/>
              <w:bottom w:val="single" w:sz="4" w:space="0" w:color="auto"/>
              <w:right w:val="single" w:sz="4" w:space="0" w:color="auto"/>
            </w:tcBorders>
            <w:shd w:val="clear" w:color="auto" w:fill="auto"/>
            <w:noWrap/>
            <w:vAlign w:val="center"/>
            <w:hideMark/>
          </w:tcPr>
          <w:p w14:paraId="68A4ED8C" w14:textId="77777777" w:rsidR="00681B56" w:rsidRPr="00681B56" w:rsidRDefault="00681B56" w:rsidP="00681B56">
            <w:pPr>
              <w:jc w:val="right"/>
              <w:rPr>
                <w:b/>
                <w:bCs/>
                <w:lang w:val="en-US" w:eastAsia="en-US"/>
              </w:rPr>
            </w:pPr>
            <w:r w:rsidRPr="00681B56">
              <w:rPr>
                <w:b/>
                <w:bCs/>
                <w:lang w:val="en-US" w:eastAsia="en-US"/>
              </w:rPr>
              <w:t>538.750,00</w:t>
            </w:r>
          </w:p>
        </w:tc>
        <w:tc>
          <w:tcPr>
            <w:tcW w:w="1741" w:type="dxa"/>
            <w:tcBorders>
              <w:top w:val="nil"/>
              <w:left w:val="nil"/>
              <w:bottom w:val="single" w:sz="4" w:space="0" w:color="auto"/>
              <w:right w:val="single" w:sz="4" w:space="0" w:color="auto"/>
            </w:tcBorders>
            <w:shd w:val="clear" w:color="auto" w:fill="auto"/>
            <w:noWrap/>
            <w:vAlign w:val="center"/>
            <w:hideMark/>
          </w:tcPr>
          <w:p w14:paraId="1A39FAE3" w14:textId="77777777" w:rsidR="00681B56" w:rsidRPr="00681B56" w:rsidRDefault="00681B56" w:rsidP="00681B56">
            <w:pPr>
              <w:jc w:val="right"/>
              <w:rPr>
                <w:b/>
                <w:bCs/>
                <w:lang w:val="en-US" w:eastAsia="en-US"/>
              </w:rPr>
            </w:pPr>
            <w:r w:rsidRPr="00681B56">
              <w:rPr>
                <w:b/>
                <w:bCs/>
                <w:lang w:val="en-US" w:eastAsia="en-US"/>
              </w:rPr>
              <w:t>356.383,12</w:t>
            </w:r>
          </w:p>
        </w:tc>
        <w:tc>
          <w:tcPr>
            <w:tcW w:w="666" w:type="dxa"/>
            <w:tcBorders>
              <w:top w:val="nil"/>
              <w:left w:val="nil"/>
              <w:bottom w:val="single" w:sz="4" w:space="0" w:color="auto"/>
              <w:right w:val="single" w:sz="4" w:space="0" w:color="auto"/>
            </w:tcBorders>
            <w:shd w:val="clear" w:color="auto" w:fill="auto"/>
            <w:noWrap/>
            <w:vAlign w:val="center"/>
            <w:hideMark/>
          </w:tcPr>
          <w:p w14:paraId="3D5AA6F0" w14:textId="77777777" w:rsidR="00681B56" w:rsidRPr="00681B56" w:rsidRDefault="00681B56" w:rsidP="00681B56">
            <w:pPr>
              <w:jc w:val="right"/>
              <w:rPr>
                <w:b/>
                <w:bCs/>
                <w:lang w:val="en-US" w:eastAsia="en-US"/>
              </w:rPr>
            </w:pPr>
            <w:r w:rsidRPr="00681B56">
              <w:rPr>
                <w:b/>
                <w:bCs/>
                <w:lang w:val="en-US" w:eastAsia="en-US"/>
              </w:rPr>
              <w:t>66,15</w:t>
            </w:r>
          </w:p>
        </w:tc>
      </w:tr>
      <w:tr w:rsidR="00681B56" w:rsidRPr="00681B56" w14:paraId="5D242649"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02DBC9" w14:textId="77777777" w:rsidR="00681B56" w:rsidRPr="00681B56" w:rsidRDefault="00681B56" w:rsidP="00681B56">
            <w:pPr>
              <w:rPr>
                <w:lang w:val="en-US" w:eastAsia="en-US"/>
              </w:rPr>
            </w:pPr>
            <w:r w:rsidRPr="00681B56">
              <w:rPr>
                <w:lang w:val="en-US" w:eastAsia="en-US"/>
              </w:rPr>
              <w:t>Aktivnost A302001</w:t>
            </w:r>
          </w:p>
        </w:tc>
        <w:tc>
          <w:tcPr>
            <w:tcW w:w="3908" w:type="dxa"/>
            <w:tcBorders>
              <w:top w:val="nil"/>
              <w:left w:val="nil"/>
              <w:bottom w:val="single" w:sz="4" w:space="0" w:color="auto"/>
              <w:right w:val="single" w:sz="4" w:space="0" w:color="auto"/>
            </w:tcBorders>
            <w:shd w:val="clear" w:color="auto" w:fill="auto"/>
            <w:noWrap/>
            <w:vAlign w:val="center"/>
            <w:hideMark/>
          </w:tcPr>
          <w:p w14:paraId="3EB673C7" w14:textId="77777777" w:rsidR="00681B56" w:rsidRPr="00681B56" w:rsidRDefault="00681B56" w:rsidP="00681B56">
            <w:pPr>
              <w:rPr>
                <w:lang w:val="en-US" w:eastAsia="en-US"/>
              </w:rPr>
            </w:pPr>
            <w:r w:rsidRPr="00681B56">
              <w:rPr>
                <w:lang w:val="en-US" w:eastAsia="en-US"/>
              </w:rPr>
              <w:t>Dokumenti prostornog uređenja</w:t>
            </w:r>
          </w:p>
        </w:tc>
        <w:tc>
          <w:tcPr>
            <w:tcW w:w="1446" w:type="dxa"/>
            <w:tcBorders>
              <w:top w:val="nil"/>
              <w:left w:val="nil"/>
              <w:bottom w:val="single" w:sz="4" w:space="0" w:color="auto"/>
              <w:right w:val="single" w:sz="4" w:space="0" w:color="auto"/>
            </w:tcBorders>
            <w:shd w:val="clear" w:color="auto" w:fill="auto"/>
            <w:noWrap/>
            <w:vAlign w:val="center"/>
            <w:hideMark/>
          </w:tcPr>
          <w:p w14:paraId="78847740" w14:textId="77777777" w:rsidR="00681B56" w:rsidRPr="00681B56" w:rsidRDefault="00681B56" w:rsidP="00681B56">
            <w:pPr>
              <w:jc w:val="right"/>
              <w:rPr>
                <w:lang w:val="en-US" w:eastAsia="en-US"/>
              </w:rPr>
            </w:pPr>
            <w:r w:rsidRPr="00681B56">
              <w:rPr>
                <w:lang w:val="en-US" w:eastAsia="en-US"/>
              </w:rPr>
              <w:t>538.750,00</w:t>
            </w:r>
          </w:p>
        </w:tc>
        <w:tc>
          <w:tcPr>
            <w:tcW w:w="1741" w:type="dxa"/>
            <w:tcBorders>
              <w:top w:val="nil"/>
              <w:left w:val="nil"/>
              <w:bottom w:val="single" w:sz="4" w:space="0" w:color="auto"/>
              <w:right w:val="single" w:sz="4" w:space="0" w:color="auto"/>
            </w:tcBorders>
            <w:shd w:val="clear" w:color="auto" w:fill="auto"/>
            <w:noWrap/>
            <w:vAlign w:val="center"/>
            <w:hideMark/>
          </w:tcPr>
          <w:p w14:paraId="0CDFC9EA" w14:textId="77777777" w:rsidR="00681B56" w:rsidRPr="00681B56" w:rsidRDefault="00681B56" w:rsidP="00681B56">
            <w:pPr>
              <w:jc w:val="right"/>
              <w:rPr>
                <w:lang w:val="en-US" w:eastAsia="en-US"/>
              </w:rPr>
            </w:pPr>
            <w:r w:rsidRPr="00681B56">
              <w:rPr>
                <w:lang w:val="en-US" w:eastAsia="en-US"/>
              </w:rPr>
              <w:t>356.383,12</w:t>
            </w:r>
          </w:p>
        </w:tc>
        <w:tc>
          <w:tcPr>
            <w:tcW w:w="666" w:type="dxa"/>
            <w:tcBorders>
              <w:top w:val="nil"/>
              <w:left w:val="nil"/>
              <w:bottom w:val="single" w:sz="4" w:space="0" w:color="auto"/>
              <w:right w:val="single" w:sz="4" w:space="0" w:color="auto"/>
            </w:tcBorders>
            <w:shd w:val="clear" w:color="auto" w:fill="auto"/>
            <w:noWrap/>
            <w:vAlign w:val="center"/>
            <w:hideMark/>
          </w:tcPr>
          <w:p w14:paraId="0051CCA2" w14:textId="77777777" w:rsidR="00681B56" w:rsidRPr="00681B56" w:rsidRDefault="00681B56" w:rsidP="00681B56">
            <w:pPr>
              <w:jc w:val="right"/>
              <w:rPr>
                <w:lang w:val="en-US" w:eastAsia="en-US"/>
              </w:rPr>
            </w:pPr>
            <w:r w:rsidRPr="00681B56">
              <w:rPr>
                <w:lang w:val="en-US" w:eastAsia="en-US"/>
              </w:rPr>
              <w:t>66,15</w:t>
            </w:r>
          </w:p>
        </w:tc>
      </w:tr>
      <w:tr w:rsidR="00681B56" w:rsidRPr="00681B56" w14:paraId="0106DE33"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EDDAAA4" w14:textId="77777777" w:rsidR="00681B56" w:rsidRPr="00681B56" w:rsidRDefault="00681B56" w:rsidP="00681B56">
            <w:pPr>
              <w:rPr>
                <w:b/>
                <w:bCs/>
                <w:lang w:val="en-US" w:eastAsia="en-US"/>
              </w:rPr>
            </w:pPr>
            <w:r w:rsidRPr="00681B56">
              <w:rPr>
                <w:b/>
                <w:bCs/>
                <w:lang w:val="en-US" w:eastAsia="en-US"/>
              </w:rPr>
              <w:t>Program 3003</w:t>
            </w:r>
          </w:p>
        </w:tc>
        <w:tc>
          <w:tcPr>
            <w:tcW w:w="3908" w:type="dxa"/>
            <w:tcBorders>
              <w:top w:val="nil"/>
              <w:left w:val="nil"/>
              <w:bottom w:val="single" w:sz="4" w:space="0" w:color="auto"/>
              <w:right w:val="single" w:sz="4" w:space="0" w:color="auto"/>
            </w:tcBorders>
            <w:shd w:val="clear" w:color="auto" w:fill="auto"/>
            <w:noWrap/>
            <w:vAlign w:val="center"/>
            <w:hideMark/>
          </w:tcPr>
          <w:p w14:paraId="28E841ED" w14:textId="77777777" w:rsidR="00681B56" w:rsidRPr="00681B56" w:rsidRDefault="00681B56" w:rsidP="00681B56">
            <w:pPr>
              <w:rPr>
                <w:b/>
                <w:bCs/>
                <w:lang w:val="en-US" w:eastAsia="en-US"/>
              </w:rPr>
            </w:pPr>
            <w:r w:rsidRPr="00681B56">
              <w:rPr>
                <w:b/>
                <w:bCs/>
                <w:lang w:val="en-US" w:eastAsia="en-US"/>
              </w:rPr>
              <w:t>ZAŠTITA OKOLIŠA</w:t>
            </w:r>
          </w:p>
        </w:tc>
        <w:tc>
          <w:tcPr>
            <w:tcW w:w="1446" w:type="dxa"/>
            <w:tcBorders>
              <w:top w:val="nil"/>
              <w:left w:val="nil"/>
              <w:bottom w:val="single" w:sz="4" w:space="0" w:color="auto"/>
              <w:right w:val="single" w:sz="4" w:space="0" w:color="auto"/>
            </w:tcBorders>
            <w:shd w:val="clear" w:color="auto" w:fill="auto"/>
            <w:noWrap/>
            <w:vAlign w:val="center"/>
            <w:hideMark/>
          </w:tcPr>
          <w:p w14:paraId="7135ED99" w14:textId="77777777" w:rsidR="00681B56" w:rsidRPr="00681B56" w:rsidRDefault="00681B56" w:rsidP="00681B56">
            <w:pPr>
              <w:jc w:val="right"/>
              <w:rPr>
                <w:b/>
                <w:bCs/>
                <w:lang w:val="en-US" w:eastAsia="en-US"/>
              </w:rPr>
            </w:pPr>
            <w:r w:rsidRPr="00681B56">
              <w:rPr>
                <w:b/>
                <w:bCs/>
                <w:lang w:val="en-US" w:eastAsia="en-US"/>
              </w:rPr>
              <w:t>6.289.281,72</w:t>
            </w:r>
          </w:p>
        </w:tc>
        <w:tc>
          <w:tcPr>
            <w:tcW w:w="1741" w:type="dxa"/>
            <w:tcBorders>
              <w:top w:val="nil"/>
              <w:left w:val="nil"/>
              <w:bottom w:val="single" w:sz="4" w:space="0" w:color="auto"/>
              <w:right w:val="single" w:sz="4" w:space="0" w:color="auto"/>
            </w:tcBorders>
            <w:shd w:val="clear" w:color="auto" w:fill="auto"/>
            <w:noWrap/>
            <w:vAlign w:val="center"/>
            <w:hideMark/>
          </w:tcPr>
          <w:p w14:paraId="3CE8F1E1" w14:textId="77777777" w:rsidR="00681B56" w:rsidRPr="00681B56" w:rsidRDefault="00681B56" w:rsidP="00681B56">
            <w:pPr>
              <w:jc w:val="right"/>
              <w:rPr>
                <w:b/>
                <w:bCs/>
                <w:lang w:val="en-US" w:eastAsia="en-US"/>
              </w:rPr>
            </w:pPr>
            <w:r w:rsidRPr="00681B56">
              <w:rPr>
                <w:b/>
                <w:bCs/>
                <w:lang w:val="en-US" w:eastAsia="en-US"/>
              </w:rPr>
              <w:t>5.990.481,15</w:t>
            </w:r>
          </w:p>
        </w:tc>
        <w:tc>
          <w:tcPr>
            <w:tcW w:w="666" w:type="dxa"/>
            <w:tcBorders>
              <w:top w:val="nil"/>
              <w:left w:val="nil"/>
              <w:bottom w:val="single" w:sz="4" w:space="0" w:color="auto"/>
              <w:right w:val="single" w:sz="4" w:space="0" w:color="auto"/>
            </w:tcBorders>
            <w:shd w:val="clear" w:color="auto" w:fill="auto"/>
            <w:noWrap/>
            <w:vAlign w:val="center"/>
            <w:hideMark/>
          </w:tcPr>
          <w:p w14:paraId="4F9422C6" w14:textId="77777777" w:rsidR="00681B56" w:rsidRPr="00681B56" w:rsidRDefault="00681B56" w:rsidP="00681B56">
            <w:pPr>
              <w:jc w:val="right"/>
              <w:rPr>
                <w:b/>
                <w:bCs/>
                <w:lang w:val="en-US" w:eastAsia="en-US"/>
              </w:rPr>
            </w:pPr>
            <w:r w:rsidRPr="00681B56">
              <w:rPr>
                <w:b/>
                <w:bCs/>
                <w:lang w:val="en-US" w:eastAsia="en-US"/>
              </w:rPr>
              <w:t>95,25</w:t>
            </w:r>
          </w:p>
        </w:tc>
      </w:tr>
      <w:tr w:rsidR="00681B56" w:rsidRPr="00681B56" w14:paraId="6A22D85B"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F86FCF3" w14:textId="77777777" w:rsidR="00681B56" w:rsidRPr="00681B56" w:rsidRDefault="00681B56" w:rsidP="00681B56">
            <w:pPr>
              <w:rPr>
                <w:lang w:val="en-US" w:eastAsia="en-US"/>
              </w:rPr>
            </w:pPr>
            <w:r w:rsidRPr="00681B56">
              <w:rPr>
                <w:lang w:val="en-US" w:eastAsia="en-US"/>
              </w:rPr>
              <w:t>Aktivnost A303001</w:t>
            </w:r>
          </w:p>
        </w:tc>
        <w:tc>
          <w:tcPr>
            <w:tcW w:w="3908" w:type="dxa"/>
            <w:tcBorders>
              <w:top w:val="nil"/>
              <w:left w:val="nil"/>
              <w:bottom w:val="single" w:sz="4" w:space="0" w:color="auto"/>
              <w:right w:val="single" w:sz="4" w:space="0" w:color="auto"/>
            </w:tcBorders>
            <w:shd w:val="clear" w:color="auto" w:fill="auto"/>
            <w:noWrap/>
            <w:vAlign w:val="center"/>
            <w:hideMark/>
          </w:tcPr>
          <w:p w14:paraId="78A2FFD8" w14:textId="77777777" w:rsidR="00681B56" w:rsidRPr="00681B56" w:rsidRDefault="00681B56" w:rsidP="00681B56">
            <w:pPr>
              <w:rPr>
                <w:lang w:val="en-US" w:eastAsia="en-US"/>
              </w:rPr>
            </w:pPr>
            <w:r w:rsidRPr="00681B56">
              <w:rPr>
                <w:lang w:val="en-US" w:eastAsia="en-US"/>
              </w:rPr>
              <w:t xml:space="preserve">Zaštita okoliša - </w:t>
            </w:r>
            <w:proofErr w:type="gramStart"/>
            <w:r w:rsidRPr="00681B56">
              <w:rPr>
                <w:lang w:val="en-US" w:eastAsia="en-US"/>
              </w:rPr>
              <w:t>zrak  i</w:t>
            </w:r>
            <w:proofErr w:type="gramEnd"/>
            <w:r w:rsidRPr="00681B56">
              <w:rPr>
                <w:lang w:val="en-US" w:eastAsia="en-US"/>
              </w:rPr>
              <w:t xml:space="preserve"> energetska učinkovitost</w:t>
            </w:r>
          </w:p>
        </w:tc>
        <w:tc>
          <w:tcPr>
            <w:tcW w:w="1446" w:type="dxa"/>
            <w:tcBorders>
              <w:top w:val="nil"/>
              <w:left w:val="nil"/>
              <w:bottom w:val="single" w:sz="4" w:space="0" w:color="auto"/>
              <w:right w:val="single" w:sz="4" w:space="0" w:color="auto"/>
            </w:tcBorders>
            <w:shd w:val="clear" w:color="auto" w:fill="auto"/>
            <w:noWrap/>
            <w:vAlign w:val="center"/>
            <w:hideMark/>
          </w:tcPr>
          <w:p w14:paraId="203DF9BB" w14:textId="77777777" w:rsidR="00681B56" w:rsidRPr="00681B56" w:rsidRDefault="00681B56" w:rsidP="00681B56">
            <w:pPr>
              <w:jc w:val="right"/>
              <w:rPr>
                <w:lang w:val="en-US" w:eastAsia="en-US"/>
              </w:rPr>
            </w:pPr>
            <w:r w:rsidRPr="00681B56">
              <w:rPr>
                <w:lang w:val="en-US" w:eastAsia="en-US"/>
              </w:rPr>
              <w:t>505.000,00</w:t>
            </w:r>
          </w:p>
        </w:tc>
        <w:tc>
          <w:tcPr>
            <w:tcW w:w="1741" w:type="dxa"/>
            <w:tcBorders>
              <w:top w:val="nil"/>
              <w:left w:val="nil"/>
              <w:bottom w:val="single" w:sz="4" w:space="0" w:color="auto"/>
              <w:right w:val="single" w:sz="4" w:space="0" w:color="auto"/>
            </w:tcBorders>
            <w:shd w:val="clear" w:color="auto" w:fill="auto"/>
            <w:noWrap/>
            <w:vAlign w:val="center"/>
            <w:hideMark/>
          </w:tcPr>
          <w:p w14:paraId="04A242F2" w14:textId="77777777" w:rsidR="00681B56" w:rsidRPr="00681B56" w:rsidRDefault="00681B56" w:rsidP="00681B56">
            <w:pPr>
              <w:jc w:val="right"/>
              <w:rPr>
                <w:lang w:val="en-US" w:eastAsia="en-US"/>
              </w:rPr>
            </w:pPr>
            <w:r w:rsidRPr="00681B56">
              <w:rPr>
                <w:lang w:val="en-US" w:eastAsia="en-US"/>
              </w:rPr>
              <w:t>463.405,12</w:t>
            </w:r>
          </w:p>
        </w:tc>
        <w:tc>
          <w:tcPr>
            <w:tcW w:w="666" w:type="dxa"/>
            <w:tcBorders>
              <w:top w:val="nil"/>
              <w:left w:val="nil"/>
              <w:bottom w:val="single" w:sz="4" w:space="0" w:color="auto"/>
              <w:right w:val="single" w:sz="4" w:space="0" w:color="auto"/>
            </w:tcBorders>
            <w:shd w:val="clear" w:color="auto" w:fill="auto"/>
            <w:noWrap/>
            <w:vAlign w:val="center"/>
            <w:hideMark/>
          </w:tcPr>
          <w:p w14:paraId="5FEEE061" w14:textId="77777777" w:rsidR="00681B56" w:rsidRPr="00681B56" w:rsidRDefault="00681B56" w:rsidP="00681B56">
            <w:pPr>
              <w:jc w:val="right"/>
              <w:rPr>
                <w:lang w:val="en-US" w:eastAsia="en-US"/>
              </w:rPr>
            </w:pPr>
            <w:r w:rsidRPr="00681B56">
              <w:rPr>
                <w:lang w:val="en-US" w:eastAsia="en-US"/>
              </w:rPr>
              <w:t>91,76</w:t>
            </w:r>
          </w:p>
        </w:tc>
      </w:tr>
      <w:tr w:rsidR="00681B56" w:rsidRPr="00681B56" w14:paraId="1C2460F0"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D30335" w14:textId="77777777" w:rsidR="00681B56" w:rsidRPr="00681B56" w:rsidRDefault="00681B56" w:rsidP="00681B56">
            <w:pPr>
              <w:rPr>
                <w:lang w:val="en-US" w:eastAsia="en-US"/>
              </w:rPr>
            </w:pPr>
            <w:r w:rsidRPr="00681B56">
              <w:rPr>
                <w:lang w:val="en-US" w:eastAsia="en-US"/>
              </w:rPr>
              <w:t>Aktivnost A303002</w:t>
            </w:r>
          </w:p>
        </w:tc>
        <w:tc>
          <w:tcPr>
            <w:tcW w:w="3908" w:type="dxa"/>
            <w:tcBorders>
              <w:top w:val="nil"/>
              <w:left w:val="nil"/>
              <w:bottom w:val="single" w:sz="4" w:space="0" w:color="auto"/>
              <w:right w:val="single" w:sz="4" w:space="0" w:color="auto"/>
            </w:tcBorders>
            <w:shd w:val="clear" w:color="auto" w:fill="auto"/>
            <w:noWrap/>
            <w:vAlign w:val="center"/>
            <w:hideMark/>
          </w:tcPr>
          <w:p w14:paraId="1B2EF487" w14:textId="77777777" w:rsidR="00681B56" w:rsidRPr="00681B56" w:rsidRDefault="00681B56" w:rsidP="00681B56">
            <w:pPr>
              <w:rPr>
                <w:lang w:val="en-US" w:eastAsia="en-US"/>
              </w:rPr>
            </w:pPr>
            <w:r w:rsidRPr="00681B56">
              <w:rPr>
                <w:lang w:val="en-US" w:eastAsia="en-US"/>
              </w:rPr>
              <w:t>Zaštita okoliša - zelene površine</w:t>
            </w:r>
          </w:p>
        </w:tc>
        <w:tc>
          <w:tcPr>
            <w:tcW w:w="1446" w:type="dxa"/>
            <w:tcBorders>
              <w:top w:val="nil"/>
              <w:left w:val="nil"/>
              <w:bottom w:val="single" w:sz="4" w:space="0" w:color="auto"/>
              <w:right w:val="single" w:sz="4" w:space="0" w:color="auto"/>
            </w:tcBorders>
            <w:shd w:val="clear" w:color="auto" w:fill="auto"/>
            <w:noWrap/>
            <w:vAlign w:val="center"/>
            <w:hideMark/>
          </w:tcPr>
          <w:p w14:paraId="7367A493" w14:textId="77777777" w:rsidR="00681B56" w:rsidRPr="00681B56" w:rsidRDefault="00681B56" w:rsidP="00681B56">
            <w:pPr>
              <w:jc w:val="right"/>
              <w:rPr>
                <w:lang w:val="en-US" w:eastAsia="en-US"/>
              </w:rPr>
            </w:pPr>
            <w:r w:rsidRPr="00681B56">
              <w:rPr>
                <w:lang w:val="en-US" w:eastAsia="en-US"/>
              </w:rPr>
              <w:t>637.281,72</w:t>
            </w:r>
          </w:p>
        </w:tc>
        <w:tc>
          <w:tcPr>
            <w:tcW w:w="1741" w:type="dxa"/>
            <w:tcBorders>
              <w:top w:val="nil"/>
              <w:left w:val="nil"/>
              <w:bottom w:val="single" w:sz="4" w:space="0" w:color="auto"/>
              <w:right w:val="single" w:sz="4" w:space="0" w:color="auto"/>
            </w:tcBorders>
            <w:shd w:val="clear" w:color="auto" w:fill="auto"/>
            <w:noWrap/>
            <w:vAlign w:val="center"/>
            <w:hideMark/>
          </w:tcPr>
          <w:p w14:paraId="6A218AD2" w14:textId="77777777" w:rsidR="00681B56" w:rsidRPr="00681B56" w:rsidRDefault="00681B56" w:rsidP="00681B56">
            <w:pPr>
              <w:jc w:val="right"/>
              <w:rPr>
                <w:lang w:val="en-US" w:eastAsia="en-US"/>
              </w:rPr>
            </w:pPr>
            <w:r w:rsidRPr="00681B56">
              <w:rPr>
                <w:lang w:val="en-US" w:eastAsia="en-US"/>
              </w:rPr>
              <w:t>476.191,91</w:t>
            </w:r>
          </w:p>
        </w:tc>
        <w:tc>
          <w:tcPr>
            <w:tcW w:w="666" w:type="dxa"/>
            <w:tcBorders>
              <w:top w:val="nil"/>
              <w:left w:val="nil"/>
              <w:bottom w:val="single" w:sz="4" w:space="0" w:color="auto"/>
              <w:right w:val="single" w:sz="4" w:space="0" w:color="auto"/>
            </w:tcBorders>
            <w:shd w:val="clear" w:color="auto" w:fill="auto"/>
            <w:noWrap/>
            <w:vAlign w:val="center"/>
            <w:hideMark/>
          </w:tcPr>
          <w:p w14:paraId="23D77807" w14:textId="77777777" w:rsidR="00681B56" w:rsidRPr="00681B56" w:rsidRDefault="00681B56" w:rsidP="00681B56">
            <w:pPr>
              <w:jc w:val="right"/>
              <w:rPr>
                <w:lang w:val="en-US" w:eastAsia="en-US"/>
              </w:rPr>
            </w:pPr>
            <w:r w:rsidRPr="00681B56">
              <w:rPr>
                <w:lang w:val="en-US" w:eastAsia="en-US"/>
              </w:rPr>
              <w:t>74,72</w:t>
            </w:r>
          </w:p>
        </w:tc>
      </w:tr>
      <w:tr w:rsidR="00681B56" w:rsidRPr="00681B56" w14:paraId="6022031D"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A79A19" w14:textId="77777777" w:rsidR="00681B56" w:rsidRPr="00681B56" w:rsidRDefault="00681B56" w:rsidP="00681B56">
            <w:pPr>
              <w:rPr>
                <w:lang w:val="en-US" w:eastAsia="en-US"/>
              </w:rPr>
            </w:pPr>
            <w:r w:rsidRPr="00681B56">
              <w:rPr>
                <w:lang w:val="en-US" w:eastAsia="en-US"/>
              </w:rPr>
              <w:t>Aktivnost A303003</w:t>
            </w:r>
          </w:p>
        </w:tc>
        <w:tc>
          <w:tcPr>
            <w:tcW w:w="3908" w:type="dxa"/>
            <w:tcBorders>
              <w:top w:val="nil"/>
              <w:left w:val="nil"/>
              <w:bottom w:val="single" w:sz="4" w:space="0" w:color="auto"/>
              <w:right w:val="single" w:sz="4" w:space="0" w:color="auto"/>
            </w:tcBorders>
            <w:shd w:val="clear" w:color="auto" w:fill="auto"/>
            <w:noWrap/>
            <w:vAlign w:val="center"/>
            <w:hideMark/>
          </w:tcPr>
          <w:p w14:paraId="4ACF92CA" w14:textId="77777777" w:rsidR="00681B56" w:rsidRPr="00681B56" w:rsidRDefault="00681B56" w:rsidP="00681B56">
            <w:pPr>
              <w:rPr>
                <w:lang w:val="en-US" w:eastAsia="en-US"/>
              </w:rPr>
            </w:pPr>
            <w:r w:rsidRPr="00681B56">
              <w:rPr>
                <w:lang w:val="en-US" w:eastAsia="en-US"/>
              </w:rPr>
              <w:t>Zaštita okoliša - otpad</w:t>
            </w:r>
          </w:p>
        </w:tc>
        <w:tc>
          <w:tcPr>
            <w:tcW w:w="1446" w:type="dxa"/>
            <w:tcBorders>
              <w:top w:val="nil"/>
              <w:left w:val="nil"/>
              <w:bottom w:val="single" w:sz="4" w:space="0" w:color="auto"/>
              <w:right w:val="single" w:sz="4" w:space="0" w:color="auto"/>
            </w:tcBorders>
            <w:shd w:val="clear" w:color="auto" w:fill="auto"/>
            <w:noWrap/>
            <w:vAlign w:val="center"/>
            <w:hideMark/>
          </w:tcPr>
          <w:p w14:paraId="183F23D4" w14:textId="77777777" w:rsidR="00681B56" w:rsidRPr="00681B56" w:rsidRDefault="00681B56" w:rsidP="00681B56">
            <w:pPr>
              <w:jc w:val="right"/>
              <w:rPr>
                <w:lang w:val="en-US" w:eastAsia="en-US"/>
              </w:rPr>
            </w:pPr>
            <w:r w:rsidRPr="00681B56">
              <w:rPr>
                <w:lang w:val="en-US" w:eastAsia="en-US"/>
              </w:rPr>
              <w:t>5.102.000,00</w:t>
            </w:r>
          </w:p>
        </w:tc>
        <w:tc>
          <w:tcPr>
            <w:tcW w:w="1741" w:type="dxa"/>
            <w:tcBorders>
              <w:top w:val="nil"/>
              <w:left w:val="nil"/>
              <w:bottom w:val="single" w:sz="4" w:space="0" w:color="auto"/>
              <w:right w:val="single" w:sz="4" w:space="0" w:color="auto"/>
            </w:tcBorders>
            <w:shd w:val="clear" w:color="auto" w:fill="auto"/>
            <w:noWrap/>
            <w:vAlign w:val="center"/>
            <w:hideMark/>
          </w:tcPr>
          <w:p w14:paraId="494E4AB1" w14:textId="77777777" w:rsidR="00681B56" w:rsidRPr="00681B56" w:rsidRDefault="00681B56" w:rsidP="00681B56">
            <w:pPr>
              <w:jc w:val="right"/>
              <w:rPr>
                <w:lang w:val="en-US" w:eastAsia="en-US"/>
              </w:rPr>
            </w:pPr>
            <w:r w:rsidRPr="00681B56">
              <w:rPr>
                <w:lang w:val="en-US" w:eastAsia="en-US"/>
              </w:rPr>
              <w:t>5.010.985,12</w:t>
            </w:r>
          </w:p>
        </w:tc>
        <w:tc>
          <w:tcPr>
            <w:tcW w:w="666" w:type="dxa"/>
            <w:tcBorders>
              <w:top w:val="nil"/>
              <w:left w:val="nil"/>
              <w:bottom w:val="single" w:sz="4" w:space="0" w:color="auto"/>
              <w:right w:val="single" w:sz="4" w:space="0" w:color="auto"/>
            </w:tcBorders>
            <w:shd w:val="clear" w:color="auto" w:fill="auto"/>
            <w:noWrap/>
            <w:vAlign w:val="center"/>
            <w:hideMark/>
          </w:tcPr>
          <w:p w14:paraId="5B943780" w14:textId="77777777" w:rsidR="00681B56" w:rsidRPr="00681B56" w:rsidRDefault="00681B56" w:rsidP="00681B56">
            <w:pPr>
              <w:jc w:val="right"/>
              <w:rPr>
                <w:lang w:val="en-US" w:eastAsia="en-US"/>
              </w:rPr>
            </w:pPr>
            <w:r w:rsidRPr="00681B56">
              <w:rPr>
                <w:lang w:val="en-US" w:eastAsia="en-US"/>
              </w:rPr>
              <w:t>98,22</w:t>
            </w:r>
          </w:p>
        </w:tc>
      </w:tr>
      <w:tr w:rsidR="00681B56" w:rsidRPr="00681B56" w14:paraId="50D0CB5A"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DE52AB" w14:textId="77777777" w:rsidR="00681B56" w:rsidRPr="00681B56" w:rsidRDefault="00681B56" w:rsidP="00681B56">
            <w:pPr>
              <w:rPr>
                <w:lang w:val="en-US" w:eastAsia="en-US"/>
              </w:rPr>
            </w:pPr>
            <w:r w:rsidRPr="00681B56">
              <w:rPr>
                <w:lang w:val="en-US" w:eastAsia="en-US"/>
              </w:rPr>
              <w:t>Aktivnost A303004</w:t>
            </w:r>
          </w:p>
        </w:tc>
        <w:tc>
          <w:tcPr>
            <w:tcW w:w="3908" w:type="dxa"/>
            <w:tcBorders>
              <w:top w:val="nil"/>
              <w:left w:val="nil"/>
              <w:bottom w:val="single" w:sz="4" w:space="0" w:color="auto"/>
              <w:right w:val="single" w:sz="4" w:space="0" w:color="auto"/>
            </w:tcBorders>
            <w:shd w:val="clear" w:color="auto" w:fill="auto"/>
            <w:noWrap/>
            <w:vAlign w:val="center"/>
            <w:hideMark/>
          </w:tcPr>
          <w:p w14:paraId="53162982" w14:textId="77777777" w:rsidR="00681B56" w:rsidRPr="00681B56" w:rsidRDefault="00681B56" w:rsidP="00681B56">
            <w:pPr>
              <w:rPr>
                <w:lang w:val="en-US" w:eastAsia="en-US"/>
              </w:rPr>
            </w:pPr>
            <w:r w:rsidRPr="00681B56">
              <w:rPr>
                <w:lang w:val="en-US" w:eastAsia="en-US"/>
              </w:rPr>
              <w:t>Zaštita okoliša - more</w:t>
            </w:r>
          </w:p>
        </w:tc>
        <w:tc>
          <w:tcPr>
            <w:tcW w:w="1446" w:type="dxa"/>
            <w:tcBorders>
              <w:top w:val="nil"/>
              <w:left w:val="nil"/>
              <w:bottom w:val="single" w:sz="4" w:space="0" w:color="auto"/>
              <w:right w:val="single" w:sz="4" w:space="0" w:color="auto"/>
            </w:tcBorders>
            <w:shd w:val="clear" w:color="auto" w:fill="auto"/>
            <w:noWrap/>
            <w:vAlign w:val="center"/>
            <w:hideMark/>
          </w:tcPr>
          <w:p w14:paraId="144353B2" w14:textId="77777777" w:rsidR="00681B56" w:rsidRPr="00681B56" w:rsidRDefault="00681B56" w:rsidP="00681B56">
            <w:pPr>
              <w:jc w:val="right"/>
              <w:rPr>
                <w:lang w:val="en-US" w:eastAsia="en-US"/>
              </w:rPr>
            </w:pPr>
            <w:r w:rsidRPr="00681B56">
              <w:rPr>
                <w:lang w:val="en-US" w:eastAsia="en-US"/>
              </w:rPr>
              <w:t>45.000,00</w:t>
            </w:r>
          </w:p>
        </w:tc>
        <w:tc>
          <w:tcPr>
            <w:tcW w:w="1741" w:type="dxa"/>
            <w:tcBorders>
              <w:top w:val="nil"/>
              <w:left w:val="nil"/>
              <w:bottom w:val="single" w:sz="4" w:space="0" w:color="auto"/>
              <w:right w:val="single" w:sz="4" w:space="0" w:color="auto"/>
            </w:tcBorders>
            <w:shd w:val="clear" w:color="auto" w:fill="auto"/>
            <w:noWrap/>
            <w:vAlign w:val="center"/>
            <w:hideMark/>
          </w:tcPr>
          <w:p w14:paraId="75EE839D" w14:textId="77777777" w:rsidR="00681B56" w:rsidRPr="00681B56" w:rsidRDefault="00681B56" w:rsidP="00681B56">
            <w:pPr>
              <w:jc w:val="right"/>
              <w:rPr>
                <w:lang w:val="en-US" w:eastAsia="en-US"/>
              </w:rPr>
            </w:pPr>
            <w:r w:rsidRPr="00681B56">
              <w:rPr>
                <w:lang w:val="en-US" w:eastAsia="en-US"/>
              </w:rPr>
              <w:t>39.899,00</w:t>
            </w:r>
          </w:p>
        </w:tc>
        <w:tc>
          <w:tcPr>
            <w:tcW w:w="666" w:type="dxa"/>
            <w:tcBorders>
              <w:top w:val="nil"/>
              <w:left w:val="nil"/>
              <w:bottom w:val="single" w:sz="4" w:space="0" w:color="auto"/>
              <w:right w:val="single" w:sz="4" w:space="0" w:color="auto"/>
            </w:tcBorders>
            <w:shd w:val="clear" w:color="auto" w:fill="auto"/>
            <w:noWrap/>
            <w:vAlign w:val="center"/>
            <w:hideMark/>
          </w:tcPr>
          <w:p w14:paraId="5A3C27D4" w14:textId="77777777" w:rsidR="00681B56" w:rsidRPr="00681B56" w:rsidRDefault="00681B56" w:rsidP="00681B56">
            <w:pPr>
              <w:jc w:val="right"/>
              <w:rPr>
                <w:lang w:val="en-US" w:eastAsia="en-US"/>
              </w:rPr>
            </w:pPr>
            <w:r w:rsidRPr="00681B56">
              <w:rPr>
                <w:lang w:val="en-US" w:eastAsia="en-US"/>
              </w:rPr>
              <w:t>88,66</w:t>
            </w:r>
          </w:p>
        </w:tc>
      </w:tr>
      <w:tr w:rsidR="00681B56" w:rsidRPr="00681B56" w14:paraId="26344BB0"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1625A4" w14:textId="77777777" w:rsidR="00681B56" w:rsidRPr="00681B56" w:rsidRDefault="00681B56" w:rsidP="00681B56">
            <w:pPr>
              <w:rPr>
                <w:b/>
                <w:bCs/>
                <w:lang w:val="en-US" w:eastAsia="en-US"/>
              </w:rPr>
            </w:pPr>
            <w:r w:rsidRPr="00681B56">
              <w:rPr>
                <w:b/>
                <w:bCs/>
                <w:lang w:val="en-US" w:eastAsia="en-US"/>
              </w:rPr>
              <w:t>Program 3009</w:t>
            </w:r>
          </w:p>
        </w:tc>
        <w:tc>
          <w:tcPr>
            <w:tcW w:w="3908" w:type="dxa"/>
            <w:tcBorders>
              <w:top w:val="nil"/>
              <w:left w:val="nil"/>
              <w:bottom w:val="single" w:sz="4" w:space="0" w:color="auto"/>
              <w:right w:val="single" w:sz="4" w:space="0" w:color="auto"/>
            </w:tcBorders>
            <w:shd w:val="clear" w:color="auto" w:fill="auto"/>
            <w:noWrap/>
            <w:vAlign w:val="center"/>
            <w:hideMark/>
          </w:tcPr>
          <w:p w14:paraId="6DAEFEA2" w14:textId="77777777" w:rsidR="00681B56" w:rsidRPr="00681B56" w:rsidRDefault="00681B56" w:rsidP="00681B56">
            <w:pPr>
              <w:rPr>
                <w:b/>
                <w:bCs/>
                <w:lang w:val="en-US" w:eastAsia="en-US"/>
              </w:rPr>
            </w:pPr>
            <w:r w:rsidRPr="00681B56">
              <w:rPr>
                <w:b/>
                <w:bCs/>
                <w:lang w:val="en-US" w:eastAsia="en-US"/>
              </w:rPr>
              <w:t>ZAŠTITA GRADITELJSKE BAŠTINE</w:t>
            </w:r>
          </w:p>
        </w:tc>
        <w:tc>
          <w:tcPr>
            <w:tcW w:w="1446" w:type="dxa"/>
            <w:tcBorders>
              <w:top w:val="nil"/>
              <w:left w:val="nil"/>
              <w:bottom w:val="single" w:sz="4" w:space="0" w:color="auto"/>
              <w:right w:val="single" w:sz="4" w:space="0" w:color="auto"/>
            </w:tcBorders>
            <w:shd w:val="clear" w:color="auto" w:fill="auto"/>
            <w:noWrap/>
            <w:vAlign w:val="center"/>
            <w:hideMark/>
          </w:tcPr>
          <w:p w14:paraId="6D6B8901" w14:textId="77777777" w:rsidR="00681B56" w:rsidRPr="00681B56" w:rsidRDefault="00681B56" w:rsidP="00681B56">
            <w:pPr>
              <w:jc w:val="right"/>
              <w:rPr>
                <w:b/>
                <w:bCs/>
                <w:lang w:val="en-US" w:eastAsia="en-US"/>
              </w:rPr>
            </w:pPr>
            <w:r w:rsidRPr="00681B56">
              <w:rPr>
                <w:b/>
                <w:bCs/>
                <w:lang w:val="en-US" w:eastAsia="en-US"/>
              </w:rPr>
              <w:t>4.718.475,51</w:t>
            </w:r>
          </w:p>
        </w:tc>
        <w:tc>
          <w:tcPr>
            <w:tcW w:w="1741" w:type="dxa"/>
            <w:tcBorders>
              <w:top w:val="nil"/>
              <w:left w:val="nil"/>
              <w:bottom w:val="single" w:sz="4" w:space="0" w:color="auto"/>
              <w:right w:val="single" w:sz="4" w:space="0" w:color="auto"/>
            </w:tcBorders>
            <w:shd w:val="clear" w:color="auto" w:fill="auto"/>
            <w:noWrap/>
            <w:vAlign w:val="center"/>
            <w:hideMark/>
          </w:tcPr>
          <w:p w14:paraId="5173EAD1" w14:textId="77777777" w:rsidR="00681B56" w:rsidRPr="00681B56" w:rsidRDefault="00681B56" w:rsidP="00681B56">
            <w:pPr>
              <w:jc w:val="right"/>
              <w:rPr>
                <w:b/>
                <w:bCs/>
                <w:lang w:val="en-US" w:eastAsia="en-US"/>
              </w:rPr>
            </w:pPr>
            <w:r w:rsidRPr="00681B56">
              <w:rPr>
                <w:b/>
                <w:bCs/>
                <w:lang w:val="en-US" w:eastAsia="en-US"/>
              </w:rPr>
              <w:t>3.021.045,47</w:t>
            </w:r>
          </w:p>
        </w:tc>
        <w:tc>
          <w:tcPr>
            <w:tcW w:w="666" w:type="dxa"/>
            <w:tcBorders>
              <w:top w:val="nil"/>
              <w:left w:val="nil"/>
              <w:bottom w:val="single" w:sz="4" w:space="0" w:color="auto"/>
              <w:right w:val="single" w:sz="4" w:space="0" w:color="auto"/>
            </w:tcBorders>
            <w:shd w:val="clear" w:color="auto" w:fill="auto"/>
            <w:noWrap/>
            <w:vAlign w:val="center"/>
            <w:hideMark/>
          </w:tcPr>
          <w:p w14:paraId="67042CB7" w14:textId="77777777" w:rsidR="00681B56" w:rsidRPr="00681B56" w:rsidRDefault="00681B56" w:rsidP="00681B56">
            <w:pPr>
              <w:jc w:val="right"/>
              <w:rPr>
                <w:b/>
                <w:bCs/>
                <w:lang w:val="en-US" w:eastAsia="en-US"/>
              </w:rPr>
            </w:pPr>
            <w:r w:rsidRPr="00681B56">
              <w:rPr>
                <w:b/>
                <w:bCs/>
                <w:lang w:val="en-US" w:eastAsia="en-US"/>
              </w:rPr>
              <w:t>64,03</w:t>
            </w:r>
          </w:p>
        </w:tc>
      </w:tr>
      <w:tr w:rsidR="00681B56" w:rsidRPr="00681B56" w14:paraId="428BF590"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F48654C" w14:textId="77777777" w:rsidR="00681B56" w:rsidRPr="00681B56" w:rsidRDefault="00681B56" w:rsidP="00681B56">
            <w:pPr>
              <w:rPr>
                <w:lang w:val="en-US" w:eastAsia="en-US"/>
              </w:rPr>
            </w:pPr>
            <w:r w:rsidRPr="00681B56">
              <w:rPr>
                <w:lang w:val="en-US" w:eastAsia="en-US"/>
              </w:rPr>
              <w:t>Aktivnost A309001</w:t>
            </w:r>
          </w:p>
        </w:tc>
        <w:tc>
          <w:tcPr>
            <w:tcW w:w="3908" w:type="dxa"/>
            <w:tcBorders>
              <w:top w:val="nil"/>
              <w:left w:val="nil"/>
              <w:bottom w:val="single" w:sz="4" w:space="0" w:color="auto"/>
              <w:right w:val="single" w:sz="4" w:space="0" w:color="auto"/>
            </w:tcBorders>
            <w:shd w:val="clear" w:color="auto" w:fill="auto"/>
            <w:noWrap/>
            <w:vAlign w:val="center"/>
            <w:hideMark/>
          </w:tcPr>
          <w:p w14:paraId="5762DD97" w14:textId="77777777" w:rsidR="00681B56" w:rsidRPr="00681B56" w:rsidRDefault="00681B56" w:rsidP="00681B56">
            <w:pPr>
              <w:rPr>
                <w:lang w:val="en-US" w:eastAsia="en-US"/>
              </w:rPr>
            </w:pPr>
            <w:r w:rsidRPr="00681B56">
              <w:rPr>
                <w:lang w:val="en-US" w:eastAsia="en-US"/>
              </w:rPr>
              <w:t>Uređenje pročelja i ostali zahvati na graditeljskoj baštini</w:t>
            </w:r>
          </w:p>
        </w:tc>
        <w:tc>
          <w:tcPr>
            <w:tcW w:w="1446" w:type="dxa"/>
            <w:tcBorders>
              <w:top w:val="nil"/>
              <w:left w:val="nil"/>
              <w:bottom w:val="single" w:sz="4" w:space="0" w:color="auto"/>
              <w:right w:val="single" w:sz="4" w:space="0" w:color="auto"/>
            </w:tcBorders>
            <w:shd w:val="clear" w:color="auto" w:fill="auto"/>
            <w:noWrap/>
            <w:vAlign w:val="center"/>
            <w:hideMark/>
          </w:tcPr>
          <w:p w14:paraId="06DBC08D" w14:textId="77777777" w:rsidR="00681B56" w:rsidRPr="00681B56" w:rsidRDefault="00681B56" w:rsidP="00681B56">
            <w:pPr>
              <w:jc w:val="right"/>
              <w:rPr>
                <w:lang w:val="en-US" w:eastAsia="en-US"/>
              </w:rPr>
            </w:pPr>
            <w:r w:rsidRPr="00681B56">
              <w:rPr>
                <w:lang w:val="en-US" w:eastAsia="en-US"/>
              </w:rPr>
              <w:t>3.000.000,00</w:t>
            </w:r>
          </w:p>
        </w:tc>
        <w:tc>
          <w:tcPr>
            <w:tcW w:w="1741" w:type="dxa"/>
            <w:tcBorders>
              <w:top w:val="nil"/>
              <w:left w:val="nil"/>
              <w:bottom w:val="single" w:sz="4" w:space="0" w:color="auto"/>
              <w:right w:val="single" w:sz="4" w:space="0" w:color="auto"/>
            </w:tcBorders>
            <w:shd w:val="clear" w:color="auto" w:fill="auto"/>
            <w:noWrap/>
            <w:vAlign w:val="center"/>
            <w:hideMark/>
          </w:tcPr>
          <w:p w14:paraId="37769AC5" w14:textId="77777777" w:rsidR="00681B56" w:rsidRPr="00681B56" w:rsidRDefault="00681B56" w:rsidP="00681B56">
            <w:pPr>
              <w:jc w:val="right"/>
              <w:rPr>
                <w:lang w:val="en-US" w:eastAsia="en-US"/>
              </w:rPr>
            </w:pPr>
            <w:r w:rsidRPr="00681B56">
              <w:rPr>
                <w:lang w:val="en-US" w:eastAsia="en-US"/>
              </w:rPr>
              <w:t>1.795.577,04</w:t>
            </w:r>
          </w:p>
        </w:tc>
        <w:tc>
          <w:tcPr>
            <w:tcW w:w="666" w:type="dxa"/>
            <w:tcBorders>
              <w:top w:val="nil"/>
              <w:left w:val="nil"/>
              <w:bottom w:val="single" w:sz="4" w:space="0" w:color="auto"/>
              <w:right w:val="single" w:sz="4" w:space="0" w:color="auto"/>
            </w:tcBorders>
            <w:shd w:val="clear" w:color="auto" w:fill="auto"/>
            <w:noWrap/>
            <w:vAlign w:val="center"/>
            <w:hideMark/>
          </w:tcPr>
          <w:p w14:paraId="5C1C3E39" w14:textId="77777777" w:rsidR="00681B56" w:rsidRPr="00681B56" w:rsidRDefault="00681B56" w:rsidP="00681B56">
            <w:pPr>
              <w:jc w:val="right"/>
              <w:rPr>
                <w:lang w:val="en-US" w:eastAsia="en-US"/>
              </w:rPr>
            </w:pPr>
            <w:r w:rsidRPr="00681B56">
              <w:rPr>
                <w:lang w:val="en-US" w:eastAsia="en-US"/>
              </w:rPr>
              <w:t>59,85</w:t>
            </w:r>
          </w:p>
        </w:tc>
      </w:tr>
      <w:tr w:rsidR="00681B56" w:rsidRPr="00681B56" w14:paraId="5FFB7083"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585B86" w14:textId="77777777" w:rsidR="00681B56" w:rsidRPr="00681B56" w:rsidRDefault="00681B56" w:rsidP="00681B56">
            <w:pPr>
              <w:rPr>
                <w:lang w:val="en-US" w:eastAsia="en-US"/>
              </w:rPr>
            </w:pPr>
            <w:r w:rsidRPr="00681B56">
              <w:rPr>
                <w:lang w:val="en-US" w:eastAsia="en-US"/>
              </w:rPr>
              <w:t>Kapitalni projekt K309001</w:t>
            </w:r>
          </w:p>
        </w:tc>
        <w:tc>
          <w:tcPr>
            <w:tcW w:w="3908" w:type="dxa"/>
            <w:tcBorders>
              <w:top w:val="nil"/>
              <w:left w:val="nil"/>
              <w:bottom w:val="single" w:sz="4" w:space="0" w:color="auto"/>
              <w:right w:val="single" w:sz="4" w:space="0" w:color="auto"/>
            </w:tcBorders>
            <w:shd w:val="clear" w:color="auto" w:fill="auto"/>
            <w:noWrap/>
            <w:vAlign w:val="center"/>
            <w:hideMark/>
          </w:tcPr>
          <w:p w14:paraId="6EBBDEB8" w14:textId="77777777" w:rsidR="00681B56" w:rsidRPr="00681B56" w:rsidRDefault="00681B56" w:rsidP="00681B56">
            <w:pPr>
              <w:rPr>
                <w:lang w:val="en-US" w:eastAsia="en-US"/>
              </w:rPr>
            </w:pPr>
            <w:r w:rsidRPr="00681B56">
              <w:rPr>
                <w:lang w:val="en-US" w:eastAsia="en-US"/>
              </w:rPr>
              <w:t>ITU - Pulski fortifikacijski sustav / Kaštel</w:t>
            </w:r>
          </w:p>
        </w:tc>
        <w:tc>
          <w:tcPr>
            <w:tcW w:w="1446" w:type="dxa"/>
            <w:tcBorders>
              <w:top w:val="nil"/>
              <w:left w:val="nil"/>
              <w:bottom w:val="single" w:sz="4" w:space="0" w:color="auto"/>
              <w:right w:val="single" w:sz="4" w:space="0" w:color="auto"/>
            </w:tcBorders>
            <w:shd w:val="clear" w:color="auto" w:fill="auto"/>
            <w:noWrap/>
            <w:vAlign w:val="center"/>
            <w:hideMark/>
          </w:tcPr>
          <w:p w14:paraId="385C3E24" w14:textId="77777777" w:rsidR="00681B56" w:rsidRPr="00681B56" w:rsidRDefault="00681B56" w:rsidP="00681B56">
            <w:pPr>
              <w:jc w:val="right"/>
              <w:rPr>
                <w:lang w:val="en-US" w:eastAsia="en-US"/>
              </w:rPr>
            </w:pPr>
            <w:r w:rsidRPr="00681B56">
              <w:rPr>
                <w:lang w:val="en-US" w:eastAsia="en-US"/>
              </w:rPr>
              <w:t>618.475,51</w:t>
            </w:r>
          </w:p>
        </w:tc>
        <w:tc>
          <w:tcPr>
            <w:tcW w:w="1741" w:type="dxa"/>
            <w:tcBorders>
              <w:top w:val="nil"/>
              <w:left w:val="nil"/>
              <w:bottom w:val="single" w:sz="4" w:space="0" w:color="auto"/>
              <w:right w:val="single" w:sz="4" w:space="0" w:color="auto"/>
            </w:tcBorders>
            <w:shd w:val="clear" w:color="auto" w:fill="auto"/>
            <w:noWrap/>
            <w:vAlign w:val="center"/>
            <w:hideMark/>
          </w:tcPr>
          <w:p w14:paraId="45C8CA50" w14:textId="77777777" w:rsidR="00681B56" w:rsidRPr="00681B56" w:rsidRDefault="00681B56" w:rsidP="00681B56">
            <w:pPr>
              <w:jc w:val="right"/>
              <w:rPr>
                <w:lang w:val="en-US" w:eastAsia="en-US"/>
              </w:rPr>
            </w:pPr>
            <w:r w:rsidRPr="00681B56">
              <w:rPr>
                <w:lang w:val="en-US" w:eastAsia="en-US"/>
              </w:rPr>
              <w:t>605.906,77</w:t>
            </w:r>
          </w:p>
        </w:tc>
        <w:tc>
          <w:tcPr>
            <w:tcW w:w="666" w:type="dxa"/>
            <w:tcBorders>
              <w:top w:val="nil"/>
              <w:left w:val="nil"/>
              <w:bottom w:val="single" w:sz="4" w:space="0" w:color="auto"/>
              <w:right w:val="single" w:sz="4" w:space="0" w:color="auto"/>
            </w:tcBorders>
            <w:shd w:val="clear" w:color="auto" w:fill="auto"/>
            <w:noWrap/>
            <w:vAlign w:val="center"/>
            <w:hideMark/>
          </w:tcPr>
          <w:p w14:paraId="430633BB" w14:textId="77777777" w:rsidR="00681B56" w:rsidRPr="00681B56" w:rsidRDefault="00681B56" w:rsidP="00681B56">
            <w:pPr>
              <w:jc w:val="right"/>
              <w:rPr>
                <w:lang w:val="en-US" w:eastAsia="en-US"/>
              </w:rPr>
            </w:pPr>
            <w:r w:rsidRPr="00681B56">
              <w:rPr>
                <w:lang w:val="en-US" w:eastAsia="en-US"/>
              </w:rPr>
              <w:t>97,97</w:t>
            </w:r>
          </w:p>
        </w:tc>
      </w:tr>
      <w:tr w:rsidR="00681B56" w:rsidRPr="00681B56" w14:paraId="7C4885A8"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C183ACA" w14:textId="77777777" w:rsidR="00681B56" w:rsidRPr="00681B56" w:rsidRDefault="00681B56" w:rsidP="00681B56">
            <w:pPr>
              <w:rPr>
                <w:lang w:val="en-US" w:eastAsia="en-US"/>
              </w:rPr>
            </w:pPr>
            <w:r w:rsidRPr="00681B56">
              <w:rPr>
                <w:lang w:val="en-US" w:eastAsia="en-US"/>
              </w:rPr>
              <w:t>Kapitalni projekt K309002</w:t>
            </w:r>
          </w:p>
        </w:tc>
        <w:tc>
          <w:tcPr>
            <w:tcW w:w="3908" w:type="dxa"/>
            <w:tcBorders>
              <w:top w:val="nil"/>
              <w:left w:val="nil"/>
              <w:bottom w:val="single" w:sz="4" w:space="0" w:color="auto"/>
              <w:right w:val="single" w:sz="4" w:space="0" w:color="auto"/>
            </w:tcBorders>
            <w:shd w:val="clear" w:color="auto" w:fill="auto"/>
            <w:noWrap/>
            <w:vAlign w:val="center"/>
            <w:hideMark/>
          </w:tcPr>
          <w:p w14:paraId="5894321F" w14:textId="77777777" w:rsidR="00681B56" w:rsidRPr="00681B56" w:rsidRDefault="00681B56" w:rsidP="00681B56">
            <w:pPr>
              <w:rPr>
                <w:lang w:val="en-US" w:eastAsia="en-US"/>
              </w:rPr>
            </w:pPr>
            <w:r w:rsidRPr="00681B56">
              <w:rPr>
                <w:lang w:val="en-US" w:eastAsia="en-US"/>
              </w:rPr>
              <w:t>Giardini-rekonstrukcija</w:t>
            </w:r>
          </w:p>
        </w:tc>
        <w:tc>
          <w:tcPr>
            <w:tcW w:w="1446" w:type="dxa"/>
            <w:tcBorders>
              <w:top w:val="nil"/>
              <w:left w:val="nil"/>
              <w:bottom w:val="single" w:sz="4" w:space="0" w:color="auto"/>
              <w:right w:val="single" w:sz="4" w:space="0" w:color="auto"/>
            </w:tcBorders>
            <w:shd w:val="clear" w:color="auto" w:fill="auto"/>
            <w:noWrap/>
            <w:vAlign w:val="center"/>
            <w:hideMark/>
          </w:tcPr>
          <w:p w14:paraId="4853A7D4" w14:textId="77777777" w:rsidR="00681B56" w:rsidRPr="00681B56" w:rsidRDefault="00681B56" w:rsidP="00681B56">
            <w:pPr>
              <w:jc w:val="right"/>
              <w:rPr>
                <w:lang w:val="en-US" w:eastAsia="en-US"/>
              </w:rPr>
            </w:pPr>
            <w:r w:rsidRPr="00681B56">
              <w:rPr>
                <w:lang w:val="en-US" w:eastAsia="en-US"/>
              </w:rPr>
              <w:t>160.000,00</w:t>
            </w:r>
          </w:p>
        </w:tc>
        <w:tc>
          <w:tcPr>
            <w:tcW w:w="1741" w:type="dxa"/>
            <w:tcBorders>
              <w:top w:val="nil"/>
              <w:left w:val="nil"/>
              <w:bottom w:val="single" w:sz="4" w:space="0" w:color="auto"/>
              <w:right w:val="single" w:sz="4" w:space="0" w:color="auto"/>
            </w:tcBorders>
            <w:shd w:val="clear" w:color="auto" w:fill="auto"/>
            <w:noWrap/>
            <w:vAlign w:val="center"/>
            <w:hideMark/>
          </w:tcPr>
          <w:p w14:paraId="4C5A3E51" w14:textId="77777777" w:rsidR="00681B56" w:rsidRPr="00681B56" w:rsidRDefault="00681B56" w:rsidP="00681B56">
            <w:pPr>
              <w:jc w:val="right"/>
              <w:rPr>
                <w:lang w:val="en-US" w:eastAsia="en-US"/>
              </w:rPr>
            </w:pPr>
            <w:r w:rsidRPr="00681B56">
              <w:rPr>
                <w:lang w:val="en-US" w:eastAsia="en-US"/>
              </w:rPr>
              <w:t>56.673,75</w:t>
            </w:r>
          </w:p>
        </w:tc>
        <w:tc>
          <w:tcPr>
            <w:tcW w:w="666" w:type="dxa"/>
            <w:tcBorders>
              <w:top w:val="nil"/>
              <w:left w:val="nil"/>
              <w:bottom w:val="single" w:sz="4" w:space="0" w:color="auto"/>
              <w:right w:val="single" w:sz="4" w:space="0" w:color="auto"/>
            </w:tcBorders>
            <w:shd w:val="clear" w:color="auto" w:fill="auto"/>
            <w:noWrap/>
            <w:vAlign w:val="center"/>
            <w:hideMark/>
          </w:tcPr>
          <w:p w14:paraId="3D157C26" w14:textId="77777777" w:rsidR="00681B56" w:rsidRPr="00681B56" w:rsidRDefault="00681B56" w:rsidP="00681B56">
            <w:pPr>
              <w:jc w:val="right"/>
              <w:rPr>
                <w:lang w:val="en-US" w:eastAsia="en-US"/>
              </w:rPr>
            </w:pPr>
            <w:r w:rsidRPr="00681B56">
              <w:rPr>
                <w:lang w:val="en-US" w:eastAsia="en-US"/>
              </w:rPr>
              <w:t>35,42</w:t>
            </w:r>
          </w:p>
        </w:tc>
      </w:tr>
      <w:tr w:rsidR="00681B56" w:rsidRPr="00681B56" w14:paraId="153344D0" w14:textId="77777777" w:rsidTr="0065515A">
        <w:trPr>
          <w:trHeight w:val="2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53C85A8" w14:textId="77777777" w:rsidR="00681B56" w:rsidRPr="00681B56" w:rsidRDefault="00681B56" w:rsidP="00681B56">
            <w:pPr>
              <w:rPr>
                <w:lang w:val="en-US" w:eastAsia="en-US"/>
              </w:rPr>
            </w:pPr>
            <w:r w:rsidRPr="00681B56">
              <w:rPr>
                <w:lang w:val="en-US" w:eastAsia="en-US"/>
              </w:rPr>
              <w:t>Kapitalni projekt K309003</w:t>
            </w:r>
          </w:p>
        </w:tc>
        <w:tc>
          <w:tcPr>
            <w:tcW w:w="3908" w:type="dxa"/>
            <w:tcBorders>
              <w:top w:val="nil"/>
              <w:left w:val="nil"/>
              <w:bottom w:val="single" w:sz="4" w:space="0" w:color="auto"/>
              <w:right w:val="single" w:sz="4" w:space="0" w:color="auto"/>
            </w:tcBorders>
            <w:shd w:val="clear" w:color="auto" w:fill="auto"/>
            <w:noWrap/>
            <w:vAlign w:val="center"/>
            <w:hideMark/>
          </w:tcPr>
          <w:p w14:paraId="7DE028D0" w14:textId="77777777" w:rsidR="00681B56" w:rsidRPr="00681B56" w:rsidRDefault="00681B56" w:rsidP="00681B56">
            <w:pPr>
              <w:rPr>
                <w:lang w:val="en-US" w:eastAsia="en-US"/>
              </w:rPr>
            </w:pPr>
            <w:r w:rsidRPr="00681B56">
              <w:rPr>
                <w:lang w:val="en-US" w:eastAsia="en-US"/>
              </w:rPr>
              <w:t>Obnova kupališta Stoja</w:t>
            </w:r>
          </w:p>
        </w:tc>
        <w:tc>
          <w:tcPr>
            <w:tcW w:w="1446" w:type="dxa"/>
            <w:tcBorders>
              <w:top w:val="nil"/>
              <w:left w:val="nil"/>
              <w:bottom w:val="single" w:sz="4" w:space="0" w:color="auto"/>
              <w:right w:val="single" w:sz="4" w:space="0" w:color="auto"/>
            </w:tcBorders>
            <w:shd w:val="clear" w:color="auto" w:fill="auto"/>
            <w:noWrap/>
            <w:vAlign w:val="center"/>
            <w:hideMark/>
          </w:tcPr>
          <w:p w14:paraId="1B8AA8E7" w14:textId="77777777" w:rsidR="00681B56" w:rsidRPr="00681B56" w:rsidRDefault="00681B56" w:rsidP="00681B56">
            <w:pPr>
              <w:jc w:val="right"/>
              <w:rPr>
                <w:lang w:val="en-US" w:eastAsia="en-US"/>
              </w:rPr>
            </w:pPr>
            <w:r w:rsidRPr="00681B56">
              <w:rPr>
                <w:lang w:val="en-US" w:eastAsia="en-US"/>
              </w:rPr>
              <w:t>940.000,00</w:t>
            </w:r>
          </w:p>
        </w:tc>
        <w:tc>
          <w:tcPr>
            <w:tcW w:w="1741" w:type="dxa"/>
            <w:tcBorders>
              <w:top w:val="nil"/>
              <w:left w:val="nil"/>
              <w:bottom w:val="single" w:sz="4" w:space="0" w:color="auto"/>
              <w:right w:val="single" w:sz="4" w:space="0" w:color="auto"/>
            </w:tcBorders>
            <w:shd w:val="clear" w:color="auto" w:fill="auto"/>
            <w:noWrap/>
            <w:vAlign w:val="center"/>
            <w:hideMark/>
          </w:tcPr>
          <w:p w14:paraId="317E6AC7" w14:textId="77777777" w:rsidR="00681B56" w:rsidRPr="00681B56" w:rsidRDefault="00681B56" w:rsidP="00681B56">
            <w:pPr>
              <w:jc w:val="right"/>
              <w:rPr>
                <w:lang w:val="en-US" w:eastAsia="en-US"/>
              </w:rPr>
            </w:pPr>
            <w:r w:rsidRPr="00681B56">
              <w:rPr>
                <w:lang w:val="en-US" w:eastAsia="en-US"/>
              </w:rPr>
              <w:t>562.887,91</w:t>
            </w:r>
          </w:p>
        </w:tc>
        <w:tc>
          <w:tcPr>
            <w:tcW w:w="666" w:type="dxa"/>
            <w:tcBorders>
              <w:top w:val="nil"/>
              <w:left w:val="nil"/>
              <w:bottom w:val="single" w:sz="4" w:space="0" w:color="auto"/>
              <w:right w:val="single" w:sz="4" w:space="0" w:color="auto"/>
            </w:tcBorders>
            <w:shd w:val="clear" w:color="auto" w:fill="auto"/>
            <w:noWrap/>
            <w:vAlign w:val="center"/>
            <w:hideMark/>
          </w:tcPr>
          <w:p w14:paraId="59D32B5C" w14:textId="77777777" w:rsidR="00681B56" w:rsidRPr="00681B56" w:rsidRDefault="00681B56" w:rsidP="00681B56">
            <w:pPr>
              <w:jc w:val="right"/>
              <w:rPr>
                <w:lang w:val="en-US" w:eastAsia="en-US"/>
              </w:rPr>
            </w:pPr>
            <w:r w:rsidRPr="00681B56">
              <w:rPr>
                <w:lang w:val="en-US" w:eastAsia="en-US"/>
              </w:rPr>
              <w:t>59,88</w:t>
            </w:r>
          </w:p>
        </w:tc>
      </w:tr>
    </w:tbl>
    <w:p w14:paraId="0D59091A" w14:textId="77777777" w:rsidR="00BE171F" w:rsidRDefault="00BE171F" w:rsidP="00D25A04">
      <w:pPr>
        <w:pStyle w:val="Uvuenotijeloteksta"/>
        <w:jc w:val="both"/>
        <w:rPr>
          <w:i w:val="0"/>
          <w:noProof/>
          <w:sz w:val="24"/>
          <w:szCs w:val="24"/>
          <w:u w:val="single"/>
          <w:lang w:val="hr-HR"/>
        </w:rPr>
      </w:pPr>
    </w:p>
    <w:p w14:paraId="1A5568FD" w14:textId="44E7D812" w:rsidR="00E73B6C" w:rsidRPr="000D15C4" w:rsidRDefault="00E73B6C" w:rsidP="00D25A04">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59A96D41" w14:textId="77777777" w:rsidR="00E73B6C" w:rsidRPr="000D15C4" w:rsidRDefault="00E73B6C" w:rsidP="00D25A04">
      <w:pPr>
        <w:pStyle w:val="Uvuenotijeloteksta"/>
        <w:ind w:left="720" w:firstLine="0"/>
        <w:jc w:val="both"/>
        <w:rPr>
          <w:i w:val="0"/>
          <w:noProof/>
          <w:sz w:val="24"/>
          <w:szCs w:val="24"/>
          <w:lang w:val="hr-HR"/>
        </w:rPr>
      </w:pPr>
    </w:p>
    <w:p w14:paraId="53D12B0E" w14:textId="77777777" w:rsidR="00E73B6C" w:rsidRPr="000D15C4" w:rsidRDefault="00E73B6C" w:rsidP="00D25A04">
      <w:pPr>
        <w:pStyle w:val="Uvuenotijeloteksta"/>
        <w:ind w:right="1" w:firstLine="708"/>
        <w:jc w:val="both"/>
        <w:rPr>
          <w:i w:val="0"/>
          <w:noProof/>
          <w:sz w:val="24"/>
          <w:szCs w:val="24"/>
          <w:lang w:val="hr-HR"/>
        </w:rPr>
      </w:pPr>
      <w:r w:rsidRPr="000D15C4">
        <w:rPr>
          <w:i w:val="0"/>
          <w:noProof/>
          <w:sz w:val="24"/>
          <w:szCs w:val="24"/>
          <w:lang w:val="hr-HR"/>
        </w:rPr>
        <w:t>PROGRAM: JAVNA UPRAVA I ADMINISTRACIJA</w:t>
      </w:r>
    </w:p>
    <w:p w14:paraId="1A6DAD20" w14:textId="77777777" w:rsidR="00E73B6C" w:rsidRPr="000D15C4" w:rsidRDefault="00E73B6C" w:rsidP="00D25A04">
      <w:pPr>
        <w:pStyle w:val="Tijeloteksta"/>
        <w:ind w:firstLine="720"/>
        <w:rPr>
          <w:noProof/>
          <w:sz w:val="24"/>
          <w:szCs w:val="24"/>
          <w:lang w:val="hr-HR"/>
        </w:rPr>
      </w:pPr>
    </w:p>
    <w:p w14:paraId="7C9773D2" w14:textId="77777777" w:rsidR="00E73B6C" w:rsidRPr="000D15C4" w:rsidRDefault="00E73B6C" w:rsidP="00D25A04">
      <w:pPr>
        <w:pStyle w:val="Tijeloteksta"/>
        <w:ind w:firstLine="720"/>
        <w:rPr>
          <w:noProof/>
          <w:sz w:val="24"/>
          <w:szCs w:val="24"/>
          <w:lang w:val="hr-HR"/>
        </w:rPr>
      </w:pPr>
      <w:r w:rsidRPr="000D15C4">
        <w:rPr>
          <w:noProof/>
          <w:sz w:val="24"/>
          <w:szCs w:val="24"/>
          <w:lang w:val="hr-HR"/>
        </w:rPr>
        <w:t>Cilj Programa je provođenje provođenje programa, projekata i aktivnosti iz nadležnosti odjela.</w:t>
      </w:r>
    </w:p>
    <w:p w14:paraId="59433F44" w14:textId="77777777" w:rsidR="00E73B6C" w:rsidRPr="000D15C4" w:rsidRDefault="00E73B6C" w:rsidP="00D25A04">
      <w:pPr>
        <w:pStyle w:val="Odlomakpopisa"/>
        <w:spacing w:line="240" w:lineRule="auto"/>
        <w:ind w:left="0" w:firstLine="720"/>
        <w:rPr>
          <w:noProof/>
          <w:color w:val="C00000"/>
          <w:sz w:val="24"/>
          <w:szCs w:val="24"/>
          <w:lang w:val="hr-HR"/>
        </w:rPr>
      </w:pPr>
    </w:p>
    <w:p w14:paraId="03DEF6D6" w14:textId="77777777" w:rsidR="00B11F59" w:rsidRPr="000D15C4" w:rsidRDefault="00B11F59" w:rsidP="00B11F59">
      <w:pPr>
        <w:pStyle w:val="Odlomakpopisa"/>
        <w:spacing w:line="240" w:lineRule="auto"/>
        <w:ind w:left="0" w:firstLine="720"/>
        <w:rPr>
          <w:noProof/>
          <w:sz w:val="24"/>
          <w:szCs w:val="24"/>
          <w:lang w:val="hr-HR"/>
        </w:rPr>
      </w:pPr>
      <w:r w:rsidRPr="000D15C4">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1BB02F22" w14:textId="77777777" w:rsidR="00E73B6C" w:rsidRPr="000D15C4" w:rsidRDefault="00E73B6C" w:rsidP="00D25A04">
      <w:pPr>
        <w:pStyle w:val="Uvuenotijeloteksta"/>
        <w:jc w:val="both"/>
        <w:rPr>
          <w:i w:val="0"/>
          <w:noProof/>
          <w:sz w:val="24"/>
          <w:szCs w:val="24"/>
          <w:lang w:val="hr-HR"/>
        </w:rPr>
      </w:pPr>
    </w:p>
    <w:p w14:paraId="510CF874" w14:textId="0D6DFD48" w:rsidR="00E73B6C" w:rsidRPr="00BE171F" w:rsidRDefault="00E73B6C" w:rsidP="00D25A04">
      <w:pPr>
        <w:pStyle w:val="Uvuenotijeloteksta"/>
        <w:jc w:val="both"/>
        <w:rPr>
          <w:i w:val="0"/>
          <w:iCs/>
          <w:noProof/>
          <w:sz w:val="24"/>
          <w:szCs w:val="24"/>
          <w:lang w:val="hr-HR"/>
        </w:rPr>
      </w:pPr>
      <w:r w:rsidRPr="000D15C4">
        <w:rPr>
          <w:i w:val="0"/>
          <w:noProof/>
          <w:sz w:val="24"/>
          <w:szCs w:val="24"/>
          <w:lang w:val="hr-HR"/>
        </w:rPr>
        <w:t xml:space="preserve">Program Javna uprava i administracija; rashodi za provođenje programa planirani su u iznosu od </w:t>
      </w:r>
      <w:r w:rsidR="00673608">
        <w:rPr>
          <w:i w:val="0"/>
          <w:noProof/>
          <w:sz w:val="24"/>
          <w:szCs w:val="24"/>
          <w:lang w:val="hr-HR"/>
        </w:rPr>
        <w:t>4.0</w:t>
      </w:r>
      <w:r w:rsidR="00FD65DE">
        <w:rPr>
          <w:i w:val="0"/>
          <w:noProof/>
          <w:sz w:val="24"/>
          <w:szCs w:val="24"/>
          <w:lang w:val="hr-HR"/>
        </w:rPr>
        <w:t>48</w:t>
      </w:r>
      <w:r w:rsidR="00673608">
        <w:rPr>
          <w:i w:val="0"/>
          <w:noProof/>
          <w:sz w:val="24"/>
          <w:szCs w:val="24"/>
          <w:lang w:val="hr-HR"/>
        </w:rPr>
        <w:t>.000</w:t>
      </w:r>
      <w:r w:rsidR="00BE171F">
        <w:rPr>
          <w:i w:val="0"/>
          <w:noProof/>
          <w:sz w:val="24"/>
          <w:szCs w:val="24"/>
          <w:lang w:val="hr-HR"/>
        </w:rPr>
        <w:t>,00</w:t>
      </w:r>
      <w:r w:rsidRPr="000D15C4">
        <w:rPr>
          <w:i w:val="0"/>
          <w:noProof/>
          <w:sz w:val="24"/>
          <w:szCs w:val="24"/>
          <w:lang w:val="hr-HR"/>
        </w:rPr>
        <w:t xml:space="preserve"> kuna, a izvršeni u iznosu od </w:t>
      </w:r>
      <w:r w:rsidR="00FD65DE">
        <w:rPr>
          <w:i w:val="0"/>
          <w:iCs/>
          <w:sz w:val="24"/>
          <w:szCs w:val="24"/>
          <w:lang w:eastAsia="en-US"/>
        </w:rPr>
        <w:t>3.614.874,24</w:t>
      </w:r>
      <w:r w:rsidR="00673608">
        <w:rPr>
          <w:lang w:eastAsia="en-US"/>
        </w:rPr>
        <w:t xml:space="preserve"> </w:t>
      </w:r>
      <w:r w:rsidRPr="000D15C4">
        <w:rPr>
          <w:i w:val="0"/>
          <w:noProof/>
          <w:sz w:val="24"/>
          <w:szCs w:val="24"/>
          <w:lang w:val="hr-HR"/>
        </w:rPr>
        <w:t>kun</w:t>
      </w:r>
      <w:r w:rsidR="00FD65DE">
        <w:rPr>
          <w:i w:val="0"/>
          <w:noProof/>
          <w:sz w:val="24"/>
          <w:szCs w:val="24"/>
          <w:lang w:val="hr-HR"/>
        </w:rPr>
        <w:t>e</w:t>
      </w:r>
      <w:r w:rsidRPr="000D15C4">
        <w:rPr>
          <w:i w:val="0"/>
          <w:noProof/>
          <w:sz w:val="24"/>
          <w:szCs w:val="24"/>
          <w:lang w:val="hr-HR"/>
        </w:rPr>
        <w:t xml:space="preserve"> ili </w:t>
      </w:r>
      <w:r w:rsidR="00FD65DE">
        <w:rPr>
          <w:i w:val="0"/>
          <w:noProof/>
          <w:sz w:val="24"/>
          <w:szCs w:val="24"/>
          <w:lang w:val="hr-HR"/>
        </w:rPr>
        <w:t>89,30</w:t>
      </w:r>
      <w:r w:rsidRPr="000D15C4">
        <w:rPr>
          <w:i w:val="0"/>
          <w:noProof/>
          <w:sz w:val="24"/>
          <w:szCs w:val="24"/>
          <w:lang w:val="hr-HR"/>
        </w:rPr>
        <w:t>% u odnosu na plan.</w:t>
      </w:r>
    </w:p>
    <w:p w14:paraId="55A7A925" w14:textId="77777777" w:rsidR="00BE171F" w:rsidRPr="000D15C4" w:rsidRDefault="00BE171F" w:rsidP="00BE171F">
      <w:pPr>
        <w:pStyle w:val="Zaglavlje"/>
        <w:tabs>
          <w:tab w:val="clear" w:pos="4320"/>
          <w:tab w:val="clear" w:pos="8640"/>
        </w:tabs>
        <w:ind w:firstLine="720"/>
        <w:jc w:val="both"/>
        <w:rPr>
          <w:rFonts w:ascii="Times New Roman" w:hAnsi="Times New Roman"/>
          <w:noProof/>
          <w:szCs w:val="24"/>
          <w:lang w:val="hr-HR"/>
        </w:rPr>
      </w:pPr>
    </w:p>
    <w:p w14:paraId="433FD0B5" w14:textId="0447ECC5" w:rsidR="00BE171F" w:rsidRPr="00EE4366" w:rsidRDefault="00BE171F" w:rsidP="00BE171F">
      <w:pPr>
        <w:pStyle w:val="Tijeloteksta"/>
        <w:ind w:firstLine="720"/>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00FD65DE" w:rsidRPr="00FD65DE">
        <w:rPr>
          <w:noProof/>
          <w:sz w:val="24"/>
          <w:szCs w:val="24"/>
          <w:lang w:val="hr-HR"/>
        </w:rPr>
        <w:t xml:space="preserve">4.048.000,00 kuna, a izvršeni u iznosu od </w:t>
      </w:r>
      <w:r w:rsidR="00FD65DE" w:rsidRPr="00FD65DE">
        <w:rPr>
          <w:sz w:val="24"/>
          <w:szCs w:val="24"/>
          <w:lang w:eastAsia="en-US"/>
        </w:rPr>
        <w:t>3.614.874,24</w:t>
      </w:r>
      <w:r w:rsidR="00FD65DE" w:rsidRPr="00FD65DE">
        <w:rPr>
          <w:lang w:eastAsia="en-US"/>
        </w:rPr>
        <w:t xml:space="preserve"> </w:t>
      </w:r>
      <w:r w:rsidR="00FD65DE" w:rsidRPr="00FD65DE">
        <w:rPr>
          <w:noProof/>
          <w:sz w:val="24"/>
          <w:szCs w:val="24"/>
          <w:lang w:val="hr-HR"/>
        </w:rPr>
        <w:t>kune ili 89,30% u odnosu na plan</w:t>
      </w:r>
      <w:r w:rsidRPr="00FD65DE">
        <w:rPr>
          <w:noProof/>
          <w:sz w:val="24"/>
          <w:szCs w:val="24"/>
          <w:lang w:val="hr-HR"/>
        </w:rPr>
        <w:t>.</w:t>
      </w:r>
      <w:r w:rsidRPr="00BE171F">
        <w:rPr>
          <w:iCs/>
          <w:noProof/>
          <w:sz w:val="24"/>
          <w:szCs w:val="24"/>
          <w:lang w:val="hr-HR"/>
        </w:rPr>
        <w:t xml:space="preserve"> </w:t>
      </w:r>
      <w:r w:rsidRPr="00EE4366">
        <w:rPr>
          <w:noProof/>
          <w:sz w:val="24"/>
          <w:szCs w:val="24"/>
          <w:lang w:val="hr-HR"/>
        </w:rPr>
        <w:t xml:space="preserve">Obuhvaćaju rashode za plaće i materijalna prava službenika (rashodi za plaće, doprinosi na bruto plaće, naknade službenicima) u iznosu od </w:t>
      </w:r>
      <w:r w:rsidR="00FD65DE">
        <w:rPr>
          <w:noProof/>
          <w:sz w:val="24"/>
          <w:szCs w:val="24"/>
          <w:lang w:val="hr-HR"/>
        </w:rPr>
        <w:t>3.509.158,75</w:t>
      </w:r>
      <w:r w:rsidRPr="00EE4366">
        <w:rPr>
          <w:noProof/>
          <w:sz w:val="24"/>
          <w:szCs w:val="24"/>
          <w:lang w:val="hr-HR"/>
        </w:rPr>
        <w:t xml:space="preserve"> kun</w:t>
      </w:r>
      <w:r>
        <w:rPr>
          <w:noProof/>
          <w:sz w:val="24"/>
          <w:szCs w:val="24"/>
          <w:lang w:val="hr-HR"/>
        </w:rPr>
        <w:t>a</w:t>
      </w:r>
      <w:r w:rsidRPr="00EE4366">
        <w:rPr>
          <w:noProof/>
          <w:sz w:val="24"/>
          <w:szCs w:val="24"/>
          <w:lang w:val="hr-HR"/>
        </w:rPr>
        <w:t xml:space="preserve"> te materijalne rashode u iznosu od </w:t>
      </w:r>
      <w:r w:rsidR="00FD65DE">
        <w:rPr>
          <w:noProof/>
          <w:sz w:val="24"/>
          <w:szCs w:val="24"/>
          <w:lang w:val="hr-HR"/>
        </w:rPr>
        <w:t>105.715,49</w:t>
      </w:r>
      <w:r w:rsidRPr="00EE4366">
        <w:rPr>
          <w:noProof/>
          <w:sz w:val="24"/>
          <w:szCs w:val="24"/>
          <w:lang w:val="hr-HR"/>
        </w:rPr>
        <w:t xml:space="preserve"> kuna. Materijalni rashodi obuhvaćaju rashode za uredski materijal te naknade za prijevoz službenika. </w:t>
      </w:r>
    </w:p>
    <w:p w14:paraId="7A325B29" w14:textId="02369117" w:rsidR="0086495A" w:rsidRPr="000D15C4" w:rsidRDefault="0086495A" w:rsidP="00BE171F">
      <w:pPr>
        <w:ind w:firstLine="720"/>
        <w:jc w:val="both"/>
        <w:rPr>
          <w:noProof/>
          <w:szCs w:val="24"/>
          <w:lang w:val="hr-HR"/>
        </w:rPr>
      </w:pPr>
    </w:p>
    <w:p w14:paraId="78E01DD7"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447EBC">
        <w:rPr>
          <w:rFonts w:ascii="Times New Roman" w:hAnsi="Times New Roman"/>
          <w:noProof/>
          <w:szCs w:val="24"/>
          <w:lang w:val="hr-HR"/>
        </w:rPr>
        <w:t>PROGRAM: PROSTORNO UREĐENJE GRADA PULE</w:t>
      </w:r>
      <w:r w:rsidRPr="000D15C4">
        <w:rPr>
          <w:rFonts w:ascii="Times New Roman" w:hAnsi="Times New Roman"/>
          <w:noProof/>
          <w:szCs w:val="24"/>
          <w:lang w:val="hr-HR"/>
        </w:rPr>
        <w:t xml:space="preserve"> </w:t>
      </w:r>
    </w:p>
    <w:p w14:paraId="48E5BB50" w14:textId="77777777" w:rsidR="00E73B6C" w:rsidRPr="000D15C4" w:rsidRDefault="00E73B6C" w:rsidP="00D25A04">
      <w:pPr>
        <w:pStyle w:val="Uvuenotijeloteksta"/>
        <w:ind w:firstLine="698"/>
        <w:jc w:val="both"/>
        <w:rPr>
          <w:noProof/>
          <w:sz w:val="24"/>
          <w:szCs w:val="24"/>
          <w:highlight w:val="yellow"/>
          <w:lang w:val="hr-HR"/>
        </w:rPr>
      </w:pPr>
    </w:p>
    <w:p w14:paraId="57650860" w14:textId="792D7105" w:rsidR="001F3538" w:rsidRPr="001F3538" w:rsidRDefault="001F3538" w:rsidP="001F3538">
      <w:pPr>
        <w:pStyle w:val="Uvuenotijeloteksta"/>
        <w:ind w:right="1" w:firstLine="567"/>
        <w:jc w:val="both"/>
        <w:rPr>
          <w:i w:val="0"/>
          <w:iCs/>
          <w:noProof/>
          <w:color w:val="000000" w:themeColor="text1"/>
          <w:sz w:val="24"/>
          <w:szCs w:val="24"/>
        </w:rPr>
      </w:pPr>
      <w:r w:rsidRPr="001F3538">
        <w:rPr>
          <w:i w:val="0"/>
          <w:iCs/>
          <w:noProof/>
          <w:sz w:val="24"/>
          <w:szCs w:val="24"/>
        </w:rPr>
        <w:t xml:space="preserve">Cilj programa prostornog uređenja Grada Pule je donošenjem prostornih planova te drugih aktivnosti od utjecaja na uređenje, stvoriti preduvjete daljnjeg prostornog, gospodarskog i </w:t>
      </w:r>
      <w:r w:rsidRPr="001F3538">
        <w:rPr>
          <w:i w:val="0"/>
          <w:iCs/>
          <w:noProof/>
          <w:sz w:val="24"/>
          <w:szCs w:val="24"/>
        </w:rPr>
        <w:lastRenderedPageBreak/>
        <w:t>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standarda življenja na području Grada Pule</w:t>
      </w:r>
      <w:r w:rsidRPr="001F3538">
        <w:rPr>
          <w:i w:val="0"/>
          <w:iCs/>
          <w:noProof/>
          <w:color w:val="000000" w:themeColor="text1"/>
          <w:sz w:val="24"/>
          <w:szCs w:val="24"/>
        </w:rPr>
        <w:t>.</w:t>
      </w:r>
    </w:p>
    <w:p w14:paraId="238B8169" w14:textId="77777777" w:rsidR="006128E6" w:rsidRPr="000D15C4" w:rsidRDefault="006128E6" w:rsidP="008455E2">
      <w:pPr>
        <w:ind w:right="1" w:firstLine="567"/>
        <w:jc w:val="both"/>
        <w:rPr>
          <w:iCs/>
          <w:noProof/>
          <w:sz w:val="24"/>
          <w:szCs w:val="24"/>
          <w:lang w:val="hr-HR"/>
        </w:rPr>
      </w:pPr>
      <w:r w:rsidRPr="000D15C4">
        <w:rPr>
          <w:iCs/>
          <w:noProof/>
          <w:sz w:val="24"/>
          <w:szCs w:val="24"/>
          <w:lang w:val="hr-HR"/>
        </w:rPr>
        <w:tab/>
      </w:r>
      <w:r w:rsidRPr="000D15C4">
        <w:rPr>
          <w:iCs/>
          <w:noProof/>
          <w:sz w:val="24"/>
          <w:szCs w:val="24"/>
          <w:lang w:val="hr-HR"/>
        </w:rPr>
        <w:tab/>
      </w:r>
    </w:p>
    <w:p w14:paraId="44E82FCC" w14:textId="4CE538AA" w:rsidR="003619E8" w:rsidRPr="000D15C4" w:rsidRDefault="003619E8" w:rsidP="003619E8">
      <w:pPr>
        <w:ind w:right="1" w:firstLine="708"/>
        <w:jc w:val="both"/>
        <w:rPr>
          <w:noProof/>
          <w:sz w:val="24"/>
          <w:szCs w:val="24"/>
          <w:lang w:val="hr-HR"/>
        </w:rPr>
      </w:pPr>
      <w:r w:rsidRPr="000D15C4">
        <w:rPr>
          <w:noProof/>
          <w:sz w:val="24"/>
          <w:szCs w:val="24"/>
          <w:lang w:val="hr-HR"/>
        </w:rPr>
        <w:t>Pokazatelj uspješnosti: uspješnost u dijelu prostornog uređenja očituje se u donošenju prostornih planova sukladno površini koju isti pokrivaju.</w:t>
      </w:r>
    </w:p>
    <w:p w14:paraId="3F16EBE1" w14:textId="77777777" w:rsidR="00E67E0E" w:rsidRPr="000D15C4" w:rsidRDefault="00E67E0E" w:rsidP="00D25A04">
      <w:pPr>
        <w:ind w:right="1" w:firstLine="567"/>
        <w:jc w:val="both"/>
        <w:rPr>
          <w:noProof/>
          <w:sz w:val="24"/>
          <w:szCs w:val="24"/>
          <w:lang w:val="hr-HR"/>
        </w:rPr>
      </w:pPr>
    </w:p>
    <w:p w14:paraId="6D63E97E" w14:textId="77AA7F3B" w:rsidR="00E73B6C" w:rsidRPr="000D15C4" w:rsidRDefault="00E73B6C" w:rsidP="006128E6">
      <w:pPr>
        <w:ind w:right="1" w:firstLine="708"/>
        <w:jc w:val="both"/>
        <w:rPr>
          <w:noProof/>
          <w:sz w:val="24"/>
          <w:szCs w:val="24"/>
          <w:lang w:val="hr-HR"/>
        </w:rPr>
      </w:pPr>
      <w:r w:rsidRPr="000D15C4">
        <w:rPr>
          <w:noProof/>
          <w:sz w:val="24"/>
          <w:szCs w:val="24"/>
          <w:lang w:val="hr-HR"/>
        </w:rPr>
        <w:t xml:space="preserve">Program prostornog uređenja Grada Pule; rashodi za provođenje programa planirani su u iznosu od </w:t>
      </w:r>
      <w:r w:rsidR="00FD65DE">
        <w:rPr>
          <w:noProof/>
          <w:sz w:val="24"/>
          <w:szCs w:val="24"/>
          <w:lang w:val="hr-HR"/>
        </w:rPr>
        <w:t>538.750</w:t>
      </w:r>
      <w:r w:rsidR="001F3538">
        <w:rPr>
          <w:noProof/>
          <w:sz w:val="24"/>
          <w:szCs w:val="24"/>
          <w:lang w:val="hr-HR"/>
        </w:rPr>
        <w:t>,00</w:t>
      </w:r>
      <w:r w:rsidRPr="000D15C4">
        <w:rPr>
          <w:noProof/>
          <w:sz w:val="24"/>
          <w:szCs w:val="24"/>
          <w:lang w:val="hr-HR"/>
        </w:rPr>
        <w:t xml:space="preserve"> kuna, a izvršeni u iznosu od </w:t>
      </w:r>
      <w:r w:rsidR="00FD65DE">
        <w:rPr>
          <w:noProof/>
          <w:sz w:val="24"/>
          <w:szCs w:val="24"/>
          <w:lang w:val="hr-HR"/>
        </w:rPr>
        <w:t>356.383,12</w:t>
      </w:r>
      <w:r w:rsidRPr="000D15C4">
        <w:rPr>
          <w:noProof/>
          <w:sz w:val="24"/>
          <w:szCs w:val="24"/>
          <w:lang w:val="hr-HR"/>
        </w:rPr>
        <w:t xml:space="preserve"> kun</w:t>
      </w:r>
      <w:r w:rsidR="00FD65DE">
        <w:rPr>
          <w:noProof/>
          <w:sz w:val="24"/>
          <w:szCs w:val="24"/>
          <w:lang w:val="hr-HR"/>
        </w:rPr>
        <w:t>a</w:t>
      </w:r>
      <w:r w:rsidRPr="000D15C4">
        <w:rPr>
          <w:noProof/>
          <w:sz w:val="24"/>
          <w:szCs w:val="24"/>
          <w:lang w:val="hr-HR"/>
        </w:rPr>
        <w:t xml:space="preserve"> ili </w:t>
      </w:r>
      <w:r w:rsidR="00FD65DE">
        <w:rPr>
          <w:noProof/>
          <w:sz w:val="24"/>
          <w:szCs w:val="24"/>
          <w:lang w:val="hr-HR"/>
        </w:rPr>
        <w:t>66,15</w:t>
      </w:r>
      <w:r w:rsidRPr="000D15C4">
        <w:rPr>
          <w:noProof/>
          <w:sz w:val="24"/>
          <w:szCs w:val="24"/>
          <w:lang w:val="hr-HR"/>
        </w:rPr>
        <w:t xml:space="preserve">% u odnosu na plan. </w:t>
      </w:r>
      <w:r w:rsidR="00742B5E" w:rsidRPr="000D15C4">
        <w:rPr>
          <w:noProof/>
          <w:sz w:val="24"/>
          <w:szCs w:val="24"/>
          <w:lang w:val="hr-HR"/>
        </w:rPr>
        <w:t>U okviru Programa plan</w:t>
      </w:r>
      <w:r w:rsidR="00B8496B" w:rsidRPr="000D15C4">
        <w:rPr>
          <w:noProof/>
          <w:sz w:val="24"/>
          <w:szCs w:val="24"/>
          <w:lang w:val="hr-HR"/>
        </w:rPr>
        <w:t>irana je jedna Aktivnost</w:t>
      </w:r>
      <w:r w:rsidR="00742B5E" w:rsidRPr="000D15C4">
        <w:rPr>
          <w:noProof/>
          <w:sz w:val="24"/>
          <w:szCs w:val="24"/>
          <w:lang w:val="hr-HR"/>
        </w:rPr>
        <w:t>.</w:t>
      </w:r>
    </w:p>
    <w:p w14:paraId="2D018BB3" w14:textId="77777777" w:rsidR="00742B5E" w:rsidRPr="000D15C4" w:rsidRDefault="00742B5E" w:rsidP="00D25A04">
      <w:pPr>
        <w:ind w:right="1" w:firstLine="567"/>
        <w:jc w:val="both"/>
        <w:rPr>
          <w:noProof/>
          <w:sz w:val="24"/>
          <w:szCs w:val="24"/>
          <w:lang w:val="hr-HR"/>
        </w:rPr>
      </w:pPr>
    </w:p>
    <w:p w14:paraId="07916E1D" w14:textId="74E45C01" w:rsidR="00CB6EA9" w:rsidRPr="000D15C4" w:rsidRDefault="00E73B6C" w:rsidP="00AA3858">
      <w:pPr>
        <w:pStyle w:val="Tijeloteksta"/>
        <w:ind w:firstLine="720"/>
        <w:rPr>
          <w:noProof/>
          <w:sz w:val="24"/>
          <w:szCs w:val="24"/>
          <w:lang w:val="hr-HR"/>
        </w:rPr>
      </w:pPr>
      <w:r w:rsidRPr="000D15C4">
        <w:rPr>
          <w:i/>
          <w:noProof/>
          <w:sz w:val="24"/>
          <w:szCs w:val="24"/>
          <w:lang w:val="hr-HR"/>
        </w:rPr>
        <w:t xml:space="preserve">Aktivnost: Dokumenti prostornog uređenja, </w:t>
      </w:r>
      <w:r w:rsidRPr="000D15C4">
        <w:rPr>
          <w:noProof/>
          <w:sz w:val="24"/>
          <w:szCs w:val="24"/>
          <w:lang w:val="hr-HR"/>
        </w:rPr>
        <w:t xml:space="preserve">rashodi su </w:t>
      </w:r>
      <w:r w:rsidR="001F3538" w:rsidRPr="000D15C4">
        <w:rPr>
          <w:noProof/>
          <w:sz w:val="24"/>
          <w:szCs w:val="24"/>
          <w:lang w:val="hr-HR"/>
        </w:rPr>
        <w:t xml:space="preserve">planirani su u </w:t>
      </w:r>
      <w:r w:rsidR="00FD65DE" w:rsidRPr="000D15C4">
        <w:rPr>
          <w:noProof/>
          <w:sz w:val="24"/>
          <w:szCs w:val="24"/>
          <w:lang w:val="hr-HR"/>
        </w:rPr>
        <w:t xml:space="preserve">iznosu od </w:t>
      </w:r>
      <w:r w:rsidR="00FD65DE">
        <w:rPr>
          <w:noProof/>
          <w:sz w:val="24"/>
          <w:szCs w:val="24"/>
          <w:lang w:val="hr-HR"/>
        </w:rPr>
        <w:t>538.750,00</w:t>
      </w:r>
      <w:r w:rsidR="00FD65DE" w:rsidRPr="000D15C4">
        <w:rPr>
          <w:noProof/>
          <w:sz w:val="24"/>
          <w:szCs w:val="24"/>
          <w:lang w:val="hr-HR"/>
        </w:rPr>
        <w:t xml:space="preserve"> kuna, a izvršeni u iznosu od </w:t>
      </w:r>
      <w:r w:rsidR="00FD65DE">
        <w:rPr>
          <w:noProof/>
          <w:sz w:val="24"/>
          <w:szCs w:val="24"/>
          <w:lang w:val="hr-HR"/>
        </w:rPr>
        <w:t>356.383,12</w:t>
      </w:r>
      <w:r w:rsidR="00FD65DE" w:rsidRPr="000D15C4">
        <w:rPr>
          <w:noProof/>
          <w:sz w:val="24"/>
          <w:szCs w:val="24"/>
          <w:lang w:val="hr-HR"/>
        </w:rPr>
        <w:t xml:space="preserve"> kun</w:t>
      </w:r>
      <w:r w:rsidR="00FD65DE">
        <w:rPr>
          <w:noProof/>
          <w:sz w:val="24"/>
          <w:szCs w:val="24"/>
          <w:lang w:val="hr-HR"/>
        </w:rPr>
        <w:t>a</w:t>
      </w:r>
      <w:r w:rsidR="00FD65DE" w:rsidRPr="000D15C4">
        <w:rPr>
          <w:noProof/>
          <w:sz w:val="24"/>
          <w:szCs w:val="24"/>
          <w:lang w:val="hr-HR"/>
        </w:rPr>
        <w:t xml:space="preserve"> ili </w:t>
      </w:r>
      <w:r w:rsidR="00FD65DE">
        <w:rPr>
          <w:noProof/>
          <w:sz w:val="24"/>
          <w:szCs w:val="24"/>
          <w:lang w:val="hr-HR"/>
        </w:rPr>
        <w:t>66,15</w:t>
      </w:r>
      <w:r w:rsidR="00FD65DE" w:rsidRPr="000D15C4">
        <w:rPr>
          <w:noProof/>
          <w:sz w:val="24"/>
          <w:szCs w:val="24"/>
          <w:lang w:val="hr-HR"/>
        </w:rPr>
        <w:t>% u odnosu na plan</w:t>
      </w:r>
      <w:r w:rsidRPr="000D15C4">
        <w:rPr>
          <w:noProof/>
          <w:sz w:val="24"/>
          <w:szCs w:val="24"/>
          <w:lang w:val="hr-HR"/>
        </w:rPr>
        <w:t>, a odnos</w:t>
      </w:r>
      <w:r w:rsidR="00811B5F" w:rsidRPr="000D15C4">
        <w:rPr>
          <w:noProof/>
          <w:sz w:val="24"/>
          <w:szCs w:val="24"/>
          <w:lang w:val="hr-HR"/>
        </w:rPr>
        <w:t>e</w:t>
      </w:r>
      <w:r w:rsidRPr="000D15C4">
        <w:rPr>
          <w:noProof/>
          <w:sz w:val="24"/>
          <w:szCs w:val="24"/>
          <w:lang w:val="hr-HR"/>
        </w:rPr>
        <w:t xml:space="preserve"> se</w:t>
      </w:r>
      <w:r w:rsidR="00CB6EA9" w:rsidRPr="000D15C4">
        <w:rPr>
          <w:noProof/>
          <w:sz w:val="24"/>
          <w:szCs w:val="24"/>
          <w:lang w:val="hr-HR"/>
        </w:rPr>
        <w:t>:</w:t>
      </w:r>
    </w:p>
    <w:p w14:paraId="0775D245" w14:textId="4538890E" w:rsidR="00CB39D9" w:rsidRPr="005E0E6E" w:rsidRDefault="001F3538" w:rsidP="00383FD9">
      <w:pPr>
        <w:numPr>
          <w:ilvl w:val="0"/>
          <w:numId w:val="39"/>
        </w:numPr>
        <w:jc w:val="both"/>
        <w:rPr>
          <w:noProof/>
          <w:sz w:val="24"/>
          <w:szCs w:val="24"/>
          <w:lang w:val="hr-HR"/>
        </w:rPr>
      </w:pPr>
      <w:r>
        <w:rPr>
          <w:noProof/>
          <w:sz w:val="24"/>
          <w:szCs w:val="24"/>
          <w:lang w:val="hr-HR"/>
        </w:rPr>
        <w:t xml:space="preserve">usluge promidžbe i informiranja, odnose se na </w:t>
      </w:r>
      <w:r w:rsidR="00CB39D9" w:rsidRPr="005E0E6E">
        <w:rPr>
          <w:noProof/>
          <w:sz w:val="24"/>
          <w:szCs w:val="24"/>
          <w:lang w:val="hr-HR"/>
        </w:rPr>
        <w:t>usluge promidžbe i informiranja prilikom održavanja javnog izlaganja II Izmjena i dopuna UPU „Lungo mare“</w:t>
      </w:r>
      <w:r w:rsidR="00CB39D9">
        <w:rPr>
          <w:noProof/>
          <w:sz w:val="24"/>
          <w:szCs w:val="24"/>
          <w:lang w:val="hr-HR"/>
        </w:rPr>
        <w:t>, u iznosu od 3.750,00 kuna;</w:t>
      </w:r>
    </w:p>
    <w:p w14:paraId="18A5C244" w14:textId="42BB6517" w:rsidR="00CB6EA9" w:rsidRPr="00AA6F64" w:rsidRDefault="001F3538" w:rsidP="006E379C">
      <w:pPr>
        <w:numPr>
          <w:ilvl w:val="0"/>
          <w:numId w:val="39"/>
        </w:numPr>
        <w:jc w:val="both"/>
        <w:rPr>
          <w:noProof/>
          <w:sz w:val="24"/>
          <w:szCs w:val="24"/>
          <w:lang w:val="hr-HR"/>
        </w:rPr>
      </w:pPr>
      <w:r w:rsidRPr="00AA6F64">
        <w:rPr>
          <w:noProof/>
          <w:sz w:val="24"/>
          <w:szCs w:val="24"/>
          <w:lang w:val="hr-HR"/>
        </w:rPr>
        <w:t>i</w:t>
      </w:r>
      <w:r w:rsidR="00CB6EA9" w:rsidRPr="00AA6F64">
        <w:rPr>
          <w:noProof/>
          <w:sz w:val="24"/>
          <w:szCs w:val="24"/>
          <w:lang w:val="hr-HR"/>
        </w:rPr>
        <w:t xml:space="preserve">ntelektualne i osobne usluge, </w:t>
      </w:r>
      <w:r w:rsidR="003619E8" w:rsidRPr="00AA6F64">
        <w:rPr>
          <w:noProof/>
          <w:sz w:val="24"/>
          <w:szCs w:val="24"/>
          <w:lang w:val="hr-HR"/>
        </w:rPr>
        <w:t xml:space="preserve">odnose se na </w:t>
      </w:r>
      <w:r w:rsidR="0018123E" w:rsidRPr="00AA6F64">
        <w:rPr>
          <w:noProof/>
          <w:sz w:val="24"/>
          <w:szCs w:val="24"/>
          <w:lang w:val="hr-HR" w:eastAsia="en-US"/>
        </w:rPr>
        <w:t>naknade za tehnički pregled građevina, prometnica</w:t>
      </w:r>
      <w:r w:rsidR="00DF3720" w:rsidRPr="00AA6F64">
        <w:rPr>
          <w:noProof/>
          <w:sz w:val="24"/>
          <w:szCs w:val="24"/>
          <w:lang w:val="hr-HR"/>
        </w:rPr>
        <w:t>,</w:t>
      </w:r>
      <w:r w:rsidR="00AA6F64" w:rsidRPr="00AA6F64">
        <w:t xml:space="preserve"> </w:t>
      </w:r>
      <w:r w:rsidR="00AA6F64" w:rsidRPr="00AA6F64">
        <w:rPr>
          <w:noProof/>
          <w:sz w:val="24"/>
          <w:szCs w:val="24"/>
          <w:lang w:val="hr-HR"/>
        </w:rPr>
        <w:t xml:space="preserve">naknada kao privremenom zastupniku u </w:t>
      </w:r>
      <w:r w:rsidR="00AA6F64">
        <w:rPr>
          <w:noProof/>
          <w:sz w:val="24"/>
          <w:szCs w:val="24"/>
          <w:lang w:val="hr-HR"/>
        </w:rPr>
        <w:t>p</w:t>
      </w:r>
      <w:r w:rsidR="00AA6F64" w:rsidRPr="00AA6F64">
        <w:rPr>
          <w:noProof/>
          <w:sz w:val="24"/>
          <w:szCs w:val="24"/>
          <w:lang w:val="hr-HR"/>
        </w:rPr>
        <w:t>ostupku</w:t>
      </w:r>
      <w:r w:rsidR="00AA6F64">
        <w:rPr>
          <w:noProof/>
          <w:sz w:val="24"/>
          <w:szCs w:val="24"/>
          <w:lang w:val="hr-HR"/>
        </w:rPr>
        <w:t xml:space="preserve"> </w:t>
      </w:r>
      <w:r w:rsidR="00AA6F64" w:rsidRPr="00AA6F64">
        <w:rPr>
          <w:noProof/>
          <w:sz w:val="24"/>
          <w:szCs w:val="24"/>
          <w:lang w:val="hr-HR"/>
        </w:rPr>
        <w:t>izd</w:t>
      </w:r>
      <w:r w:rsidR="00AA6F64">
        <w:rPr>
          <w:noProof/>
          <w:sz w:val="24"/>
          <w:szCs w:val="24"/>
          <w:lang w:val="hr-HR"/>
        </w:rPr>
        <w:t xml:space="preserve">avanja </w:t>
      </w:r>
      <w:r w:rsidR="00AA6F64" w:rsidRPr="00AA6F64">
        <w:rPr>
          <w:noProof/>
          <w:sz w:val="24"/>
          <w:szCs w:val="24"/>
          <w:lang w:val="hr-HR"/>
        </w:rPr>
        <w:t>građ</w:t>
      </w:r>
      <w:r w:rsidR="00AA6F64">
        <w:rPr>
          <w:noProof/>
          <w:sz w:val="24"/>
          <w:szCs w:val="24"/>
          <w:lang w:val="hr-HR"/>
        </w:rPr>
        <w:t xml:space="preserve">evinske/lokacijske </w:t>
      </w:r>
      <w:r w:rsidR="00AA6F64" w:rsidRPr="00AA6F64">
        <w:rPr>
          <w:noProof/>
          <w:sz w:val="24"/>
          <w:szCs w:val="24"/>
          <w:lang w:val="hr-HR"/>
        </w:rPr>
        <w:t>dozvole</w:t>
      </w:r>
      <w:r w:rsidR="00AA6F64">
        <w:rPr>
          <w:noProof/>
          <w:sz w:val="24"/>
          <w:szCs w:val="24"/>
          <w:lang w:val="hr-HR"/>
        </w:rPr>
        <w:t>,</w:t>
      </w:r>
      <w:r w:rsidR="00AA6F64" w:rsidRPr="00AA6F64">
        <w:rPr>
          <w:noProof/>
          <w:sz w:val="24"/>
          <w:szCs w:val="24"/>
          <w:lang w:val="hr-HR"/>
        </w:rPr>
        <w:t xml:space="preserve"> istražni radovi </w:t>
      </w:r>
      <w:r w:rsidR="00AA6F64">
        <w:rPr>
          <w:noProof/>
          <w:sz w:val="24"/>
          <w:szCs w:val="24"/>
          <w:lang w:val="hr-HR"/>
        </w:rPr>
        <w:t xml:space="preserve">za izgradnju </w:t>
      </w:r>
      <w:r w:rsidR="00AA6F64" w:rsidRPr="00AA6F64">
        <w:rPr>
          <w:noProof/>
          <w:sz w:val="24"/>
          <w:szCs w:val="24"/>
          <w:lang w:val="hr-HR"/>
        </w:rPr>
        <w:t>garažn</w:t>
      </w:r>
      <w:r w:rsidR="00AA6F64">
        <w:rPr>
          <w:noProof/>
          <w:sz w:val="24"/>
          <w:szCs w:val="24"/>
          <w:lang w:val="hr-HR"/>
        </w:rPr>
        <w:t>e</w:t>
      </w:r>
      <w:r w:rsidR="00AA6F64" w:rsidRPr="00AA6F64">
        <w:rPr>
          <w:noProof/>
          <w:sz w:val="24"/>
          <w:szCs w:val="24"/>
          <w:lang w:val="hr-HR"/>
        </w:rPr>
        <w:t xml:space="preserve"> kuć</w:t>
      </w:r>
      <w:r w:rsidR="00AA6F64">
        <w:rPr>
          <w:noProof/>
          <w:sz w:val="24"/>
          <w:szCs w:val="24"/>
          <w:lang w:val="hr-HR"/>
        </w:rPr>
        <w:t>e</w:t>
      </w:r>
      <w:r w:rsidR="00AA6F64" w:rsidRPr="00AA6F64">
        <w:rPr>
          <w:noProof/>
          <w:sz w:val="24"/>
          <w:szCs w:val="24"/>
          <w:lang w:val="hr-HR"/>
        </w:rPr>
        <w:t xml:space="preserve"> Marsovo polje</w:t>
      </w:r>
      <w:r w:rsidR="00AA6F64">
        <w:rPr>
          <w:noProof/>
          <w:sz w:val="24"/>
          <w:szCs w:val="24"/>
          <w:lang w:val="hr-HR"/>
        </w:rPr>
        <w:t xml:space="preserve">, </w:t>
      </w:r>
      <w:r w:rsidR="00AA6F64" w:rsidRPr="00AA6F64">
        <w:rPr>
          <w:noProof/>
          <w:sz w:val="24"/>
          <w:szCs w:val="24"/>
          <w:lang w:val="hr-HR"/>
        </w:rPr>
        <w:t xml:space="preserve">stabilnost konstrukcije krova </w:t>
      </w:r>
      <w:r w:rsidR="00AA6F64">
        <w:rPr>
          <w:noProof/>
          <w:sz w:val="24"/>
          <w:szCs w:val="24"/>
          <w:lang w:val="hr-HR"/>
        </w:rPr>
        <w:t>O</w:t>
      </w:r>
      <w:r w:rsidR="00AA6F64" w:rsidRPr="00AA6F64">
        <w:rPr>
          <w:noProof/>
          <w:sz w:val="24"/>
          <w:szCs w:val="24"/>
          <w:lang w:val="hr-HR"/>
        </w:rPr>
        <w:t xml:space="preserve">š </w:t>
      </w:r>
      <w:r w:rsidR="00AA6F64">
        <w:rPr>
          <w:noProof/>
          <w:sz w:val="24"/>
          <w:szCs w:val="24"/>
          <w:lang w:val="hr-HR"/>
        </w:rPr>
        <w:t>V</w:t>
      </w:r>
      <w:r w:rsidR="00AA6F64" w:rsidRPr="00AA6F64">
        <w:rPr>
          <w:noProof/>
          <w:sz w:val="24"/>
          <w:szCs w:val="24"/>
          <w:lang w:val="hr-HR"/>
        </w:rPr>
        <w:t xml:space="preserve">eli </w:t>
      </w:r>
      <w:r w:rsidR="00AA6F64">
        <w:rPr>
          <w:noProof/>
          <w:sz w:val="24"/>
          <w:szCs w:val="24"/>
          <w:lang w:val="hr-HR"/>
        </w:rPr>
        <w:t>V</w:t>
      </w:r>
      <w:r w:rsidR="00AA6F64" w:rsidRPr="00AA6F64">
        <w:rPr>
          <w:noProof/>
          <w:sz w:val="24"/>
          <w:szCs w:val="24"/>
          <w:lang w:val="hr-HR"/>
        </w:rPr>
        <w:t xml:space="preserve">rh i </w:t>
      </w:r>
      <w:r w:rsidR="00AA6F64">
        <w:rPr>
          <w:noProof/>
          <w:sz w:val="24"/>
          <w:szCs w:val="24"/>
          <w:lang w:val="hr-HR"/>
        </w:rPr>
        <w:t>O</w:t>
      </w:r>
      <w:r w:rsidR="00AA6F64" w:rsidRPr="00AA6F64">
        <w:rPr>
          <w:noProof/>
          <w:sz w:val="24"/>
          <w:szCs w:val="24"/>
          <w:lang w:val="hr-HR"/>
        </w:rPr>
        <w:t xml:space="preserve">š </w:t>
      </w:r>
      <w:r w:rsidR="00AA6F64">
        <w:rPr>
          <w:noProof/>
          <w:sz w:val="24"/>
          <w:szCs w:val="24"/>
          <w:lang w:val="hr-HR"/>
        </w:rPr>
        <w:t>V</w:t>
      </w:r>
      <w:r w:rsidR="00AA6F64" w:rsidRPr="00AA6F64">
        <w:rPr>
          <w:noProof/>
          <w:sz w:val="24"/>
          <w:szCs w:val="24"/>
          <w:lang w:val="hr-HR"/>
        </w:rPr>
        <w:t>idikovac</w:t>
      </w:r>
      <w:r w:rsidR="00AA6F64">
        <w:rPr>
          <w:noProof/>
          <w:sz w:val="24"/>
          <w:szCs w:val="24"/>
          <w:lang w:val="hr-HR"/>
        </w:rPr>
        <w:t xml:space="preserve"> radi postave solarnih kolektora, </w:t>
      </w:r>
      <w:r w:rsidR="00CB6EA9" w:rsidRPr="00AA6F64">
        <w:rPr>
          <w:noProof/>
          <w:sz w:val="24"/>
          <w:szCs w:val="24"/>
          <w:lang w:val="hr-HR"/>
        </w:rPr>
        <w:t xml:space="preserve">u iznosu od </w:t>
      </w:r>
      <w:r w:rsidR="00FD65DE" w:rsidRPr="00AA6F64">
        <w:rPr>
          <w:noProof/>
          <w:sz w:val="24"/>
          <w:szCs w:val="24"/>
          <w:lang w:val="hr-HR"/>
        </w:rPr>
        <w:t>193.533,10</w:t>
      </w:r>
      <w:r w:rsidR="00CB6EA9" w:rsidRPr="00AA6F64">
        <w:rPr>
          <w:noProof/>
          <w:sz w:val="24"/>
          <w:szCs w:val="24"/>
          <w:lang w:val="hr-HR"/>
        </w:rPr>
        <w:t xml:space="preserve"> kun</w:t>
      </w:r>
      <w:r w:rsidR="00FD65DE" w:rsidRPr="00AA6F64">
        <w:rPr>
          <w:noProof/>
          <w:sz w:val="24"/>
          <w:szCs w:val="24"/>
          <w:lang w:val="hr-HR"/>
        </w:rPr>
        <w:t>a</w:t>
      </w:r>
      <w:r w:rsidR="00CB6EA9" w:rsidRPr="00AA6F64">
        <w:rPr>
          <w:noProof/>
          <w:sz w:val="24"/>
          <w:szCs w:val="24"/>
          <w:lang w:val="hr-HR"/>
        </w:rPr>
        <w:t>;</w:t>
      </w:r>
    </w:p>
    <w:p w14:paraId="0D0ABF0B" w14:textId="00F29949" w:rsidR="00AA3858" w:rsidRPr="00B26FFB" w:rsidRDefault="001F3538" w:rsidP="00C62186">
      <w:pPr>
        <w:numPr>
          <w:ilvl w:val="0"/>
          <w:numId w:val="39"/>
        </w:numPr>
        <w:jc w:val="both"/>
        <w:rPr>
          <w:noProof/>
          <w:sz w:val="24"/>
          <w:szCs w:val="24"/>
        </w:rPr>
      </w:pPr>
      <w:r w:rsidRPr="00C62186">
        <w:rPr>
          <w:noProof/>
          <w:sz w:val="24"/>
          <w:szCs w:val="24"/>
          <w:lang w:val="hr-HR"/>
        </w:rPr>
        <w:t>d</w:t>
      </w:r>
      <w:r w:rsidR="00CB6EA9" w:rsidRPr="00C62186">
        <w:rPr>
          <w:noProof/>
          <w:sz w:val="24"/>
          <w:szCs w:val="24"/>
          <w:lang w:val="hr-HR"/>
        </w:rPr>
        <w:t>okumente prostornog uređenja</w:t>
      </w:r>
      <w:r w:rsidR="0018123E" w:rsidRPr="00C62186">
        <w:rPr>
          <w:noProof/>
          <w:sz w:val="24"/>
          <w:szCs w:val="24"/>
          <w:lang w:val="hr-HR"/>
        </w:rPr>
        <w:t>, odnose se na izradu II. izmjena i dopuna UPU Lungo mare te na izradu projektnog zadatka zone Pragrande</w:t>
      </w:r>
      <w:r w:rsidR="00FC50CD" w:rsidRPr="00C62186">
        <w:rPr>
          <w:noProof/>
          <w:sz w:val="24"/>
          <w:szCs w:val="24"/>
          <w:lang w:val="hr-HR"/>
        </w:rPr>
        <w:t xml:space="preserve">, u iznosu od </w:t>
      </w:r>
      <w:r w:rsidR="00C62186" w:rsidRPr="00C62186">
        <w:rPr>
          <w:noProof/>
          <w:sz w:val="24"/>
          <w:szCs w:val="24"/>
          <w:lang w:val="hr-HR"/>
        </w:rPr>
        <w:t>159.100,02</w:t>
      </w:r>
      <w:r w:rsidR="00FC50CD" w:rsidRPr="00C62186">
        <w:rPr>
          <w:noProof/>
          <w:sz w:val="24"/>
          <w:szCs w:val="24"/>
          <w:lang w:val="hr-HR"/>
        </w:rPr>
        <w:t xml:space="preserve"> kun</w:t>
      </w:r>
      <w:r w:rsidR="00C62186" w:rsidRPr="00C62186">
        <w:rPr>
          <w:noProof/>
          <w:sz w:val="24"/>
          <w:szCs w:val="24"/>
          <w:lang w:val="hr-HR"/>
        </w:rPr>
        <w:t>e</w:t>
      </w:r>
      <w:r w:rsidR="00B8496B" w:rsidRPr="00C62186">
        <w:rPr>
          <w:noProof/>
          <w:sz w:val="24"/>
          <w:szCs w:val="24"/>
          <w:lang w:val="hr-HR"/>
        </w:rPr>
        <w:t>.</w:t>
      </w:r>
      <w:r w:rsidR="00C62186" w:rsidRPr="00C62186">
        <w:rPr>
          <w:noProof/>
          <w:sz w:val="24"/>
          <w:szCs w:val="24"/>
          <w:lang w:val="hr-HR"/>
        </w:rPr>
        <w:t xml:space="preserve"> U 2022. godini </w:t>
      </w:r>
      <w:r w:rsidR="00C62186" w:rsidRPr="00C62186">
        <w:rPr>
          <w:noProof/>
          <w:sz w:val="24"/>
          <w:szCs w:val="24"/>
        </w:rPr>
        <w:t xml:space="preserve">nastavljena je provedba pripremnih aktivnosti za potrebe pokretanja planiranih </w:t>
      </w:r>
      <w:r w:rsidR="00C62186" w:rsidRPr="00B26FFB">
        <w:rPr>
          <w:noProof/>
          <w:sz w:val="24"/>
          <w:szCs w:val="24"/>
        </w:rPr>
        <w:t>izmjena i dopuna Generalnog urbanističkog plana i Prostornog plana uređenja Grada Pule</w:t>
      </w:r>
      <w:r w:rsidR="00B26FFB" w:rsidRPr="00B26FFB">
        <w:rPr>
          <w:noProof/>
          <w:sz w:val="24"/>
          <w:szCs w:val="24"/>
        </w:rPr>
        <w:t>, n</w:t>
      </w:r>
      <w:r w:rsidR="00C62186" w:rsidRPr="00B26FFB">
        <w:rPr>
          <w:noProof/>
          <w:sz w:val="24"/>
          <w:szCs w:val="24"/>
        </w:rPr>
        <w:t>astavljene</w:t>
      </w:r>
      <w:r w:rsidR="00B26FFB" w:rsidRPr="00B26FFB">
        <w:rPr>
          <w:noProof/>
          <w:sz w:val="24"/>
          <w:szCs w:val="24"/>
        </w:rPr>
        <w:t xml:space="preserve"> su</w:t>
      </w:r>
      <w:r w:rsidR="00C62186" w:rsidRPr="00B26FFB">
        <w:rPr>
          <w:noProof/>
          <w:sz w:val="24"/>
          <w:szCs w:val="24"/>
        </w:rPr>
        <w:t xml:space="preserve"> aktivnosti vezane uz izradu Nacrta prijedloga Urbanističk</w:t>
      </w:r>
      <w:r w:rsidR="00B26FFB" w:rsidRPr="00B26FFB">
        <w:rPr>
          <w:noProof/>
          <w:sz w:val="24"/>
          <w:szCs w:val="24"/>
        </w:rPr>
        <w:t>og</w:t>
      </w:r>
      <w:r w:rsidR="00C62186" w:rsidRPr="00B26FFB">
        <w:rPr>
          <w:noProof/>
          <w:sz w:val="24"/>
          <w:szCs w:val="24"/>
        </w:rPr>
        <w:t xml:space="preserve"> plan</w:t>
      </w:r>
      <w:r w:rsidR="00B26FFB" w:rsidRPr="00B26FFB">
        <w:rPr>
          <w:noProof/>
          <w:sz w:val="24"/>
          <w:szCs w:val="24"/>
        </w:rPr>
        <w:t>a</w:t>
      </w:r>
      <w:r w:rsidR="00C62186" w:rsidRPr="00B26FFB">
        <w:rPr>
          <w:noProof/>
          <w:sz w:val="24"/>
          <w:szCs w:val="24"/>
        </w:rPr>
        <w:t xml:space="preserve"> uređenja Karšiole</w:t>
      </w:r>
      <w:r w:rsidR="00B26FFB" w:rsidRPr="00B26FFB">
        <w:rPr>
          <w:noProof/>
          <w:sz w:val="24"/>
          <w:szCs w:val="24"/>
        </w:rPr>
        <w:t xml:space="preserve"> te je započeta je provedba pripremnih aktivnosti vezanih uz pokretanje planiranih izmjena i dopuna UPU-a Max Stoja.</w:t>
      </w:r>
      <w:r w:rsidR="00C62186" w:rsidRPr="00B26FFB">
        <w:rPr>
          <w:noProof/>
          <w:sz w:val="24"/>
          <w:szCs w:val="24"/>
        </w:rPr>
        <w:t xml:space="preserve"> </w:t>
      </w:r>
    </w:p>
    <w:p w14:paraId="7436CE25" w14:textId="77777777" w:rsidR="00B26FFB" w:rsidRDefault="00B26FFB" w:rsidP="00AA3858">
      <w:pPr>
        <w:pStyle w:val="Naslov5"/>
        <w:tabs>
          <w:tab w:val="clear" w:pos="7938"/>
        </w:tabs>
        <w:ind w:left="567" w:hanging="11"/>
        <w:jc w:val="both"/>
        <w:rPr>
          <w:b w:val="0"/>
          <w:noProof/>
          <w:szCs w:val="24"/>
        </w:rPr>
      </w:pPr>
    </w:p>
    <w:p w14:paraId="704FB773" w14:textId="75EF30FA" w:rsidR="00E73B6C" w:rsidRPr="000D15C4" w:rsidRDefault="00E73B6C" w:rsidP="00AA3858">
      <w:pPr>
        <w:pStyle w:val="Naslov5"/>
        <w:tabs>
          <w:tab w:val="clear" w:pos="7938"/>
        </w:tabs>
        <w:ind w:left="567" w:hanging="11"/>
        <w:jc w:val="both"/>
        <w:rPr>
          <w:b w:val="0"/>
          <w:noProof/>
          <w:szCs w:val="24"/>
        </w:rPr>
      </w:pPr>
      <w:r w:rsidRPr="000D15C4">
        <w:rPr>
          <w:b w:val="0"/>
          <w:noProof/>
          <w:szCs w:val="24"/>
        </w:rPr>
        <w:tab/>
      </w:r>
      <w:r w:rsidRPr="000D15C4">
        <w:rPr>
          <w:b w:val="0"/>
          <w:noProof/>
          <w:szCs w:val="24"/>
        </w:rPr>
        <w:tab/>
        <w:t xml:space="preserve">PROGRAM: ZAŠTITA OKOLIŠA </w:t>
      </w:r>
    </w:p>
    <w:p w14:paraId="3D3DA84B" w14:textId="77777777" w:rsidR="00E73B6C" w:rsidRPr="000D15C4" w:rsidRDefault="00E73B6C" w:rsidP="00AA3858">
      <w:pPr>
        <w:jc w:val="both"/>
        <w:rPr>
          <w:noProof/>
          <w:sz w:val="24"/>
          <w:szCs w:val="24"/>
          <w:lang w:val="hr-HR"/>
        </w:rPr>
      </w:pPr>
    </w:p>
    <w:p w14:paraId="0B477E05" w14:textId="77777777" w:rsidR="00D746E0" w:rsidRPr="00D746E0" w:rsidRDefault="00D746E0" w:rsidP="00D746E0">
      <w:pPr>
        <w:pStyle w:val="Uvuenotijeloteksta"/>
        <w:ind w:right="1" w:firstLine="567"/>
        <w:jc w:val="both"/>
        <w:rPr>
          <w:i w:val="0"/>
          <w:iCs/>
          <w:noProof/>
          <w:sz w:val="24"/>
          <w:szCs w:val="24"/>
        </w:rPr>
      </w:pPr>
      <w:r w:rsidRPr="00D746E0">
        <w:rPr>
          <w:i w:val="0"/>
          <w:iCs/>
          <w:noProof/>
          <w:sz w:val="24"/>
          <w:szCs w:val="24"/>
        </w:rPr>
        <w:t>Aktivnosti vezane za zrak imaju za cilj uspostavu kvalitetnijeg stanja zraka u smislu veće  kontrole i sigurnosti  za stanovništvo, odnosno senzibilizaciju i edukaciju stanovništa o važnosti ove sastavnice.</w:t>
      </w:r>
    </w:p>
    <w:p w14:paraId="15512B9C" w14:textId="77777777" w:rsidR="00D746E0" w:rsidRPr="00D746E0" w:rsidRDefault="00D746E0" w:rsidP="00D746E0">
      <w:pPr>
        <w:pStyle w:val="Uvuenotijeloteksta"/>
        <w:ind w:right="1" w:firstLine="567"/>
        <w:jc w:val="both"/>
        <w:rPr>
          <w:i w:val="0"/>
          <w:iCs/>
          <w:noProof/>
          <w:sz w:val="24"/>
          <w:szCs w:val="24"/>
        </w:rPr>
      </w:pPr>
      <w:r w:rsidRPr="00D746E0">
        <w:rPr>
          <w:i w:val="0"/>
          <w:iCs/>
          <w:noProof/>
          <w:sz w:val="24"/>
          <w:szCs w:val="24"/>
        </w:rPr>
        <w:t>Aktivnosti vezane za zelene površine imaju za cilj zaštitu, očuvanje i unaprjeđenje stanja zelenih dijelova grada kroz zaštitu biljnog i životinjskog svijeta, biološke i krajobrazne raznolikosti te očuvanje ekološke stabilnosti, zaštitu i obnavljanje kulturnih i estetskih vrijednosti krajobraza, poboljšanje narušene prirodne ravnoteže i ponovno uspostavljanje njezinih regeneracijskih sposobnosti, unaprjeđenje stanja okoliša te u konačnici i edukaciju stanovništva o značaju svih navedenih sastavnica.</w:t>
      </w:r>
    </w:p>
    <w:p w14:paraId="0F6ED830" w14:textId="7A78E10B" w:rsidR="00D746E0" w:rsidRPr="00D746E0" w:rsidRDefault="00D746E0" w:rsidP="00D746E0">
      <w:pPr>
        <w:pStyle w:val="Uvuenotijeloteksta"/>
        <w:ind w:right="1" w:firstLine="567"/>
        <w:jc w:val="both"/>
        <w:rPr>
          <w:i w:val="0"/>
          <w:iCs/>
          <w:noProof/>
          <w:sz w:val="24"/>
          <w:szCs w:val="24"/>
        </w:rPr>
      </w:pPr>
      <w:r w:rsidRPr="00D746E0">
        <w:rPr>
          <w:i w:val="0"/>
          <w:iCs/>
          <w:noProof/>
          <w:sz w:val="24"/>
          <w:szCs w:val="24"/>
        </w:rPr>
        <w:t xml:space="preserve">Aktivnosti vezane za otpad prvenstveno su namijenjene unaprjeđenju sustava gospodarenja otpadom u gradu Puli provođenjem edukacije, uvođenjem nove infrastrukture, poduzimanjem aktivnosti na sanaciji ilegalnih odlagališta otpada kao i sprječavanja nastanka novih, uklanjanje posljedica onečišćenja okoliša sa krajnjim ciljem osiguranja zdravog okoliša. </w:t>
      </w:r>
    </w:p>
    <w:p w14:paraId="02E935DA" w14:textId="77777777" w:rsidR="00D746E0" w:rsidRPr="00D746E0" w:rsidRDefault="00D746E0" w:rsidP="00D746E0">
      <w:pPr>
        <w:pStyle w:val="Uvuenotijeloteksta"/>
        <w:ind w:right="1" w:firstLine="567"/>
        <w:jc w:val="both"/>
        <w:rPr>
          <w:i w:val="0"/>
          <w:iCs/>
          <w:noProof/>
          <w:sz w:val="24"/>
          <w:szCs w:val="24"/>
        </w:rPr>
      </w:pPr>
      <w:r w:rsidRPr="00D746E0">
        <w:rPr>
          <w:i w:val="0"/>
          <w:iCs/>
          <w:noProof/>
          <w:sz w:val="24"/>
          <w:szCs w:val="24"/>
        </w:rPr>
        <w:t>Aktivnosti vezane  za more odnose se na zaštitu mora provođenjem analiza kakvoće mora za kupanje.</w:t>
      </w:r>
    </w:p>
    <w:p w14:paraId="0284CB49" w14:textId="77777777" w:rsidR="00153E7D" w:rsidRPr="000D15C4" w:rsidRDefault="00153E7D" w:rsidP="00153E7D">
      <w:pPr>
        <w:pStyle w:val="Uvuenotijeloteksta"/>
        <w:ind w:right="1" w:firstLine="567"/>
        <w:rPr>
          <w:noProof/>
          <w:szCs w:val="24"/>
          <w:lang w:val="hr-HR"/>
        </w:rPr>
      </w:pPr>
    </w:p>
    <w:p w14:paraId="531CB529" w14:textId="77777777" w:rsidR="007C5F9C" w:rsidRPr="007C5F9C" w:rsidRDefault="007C5F9C" w:rsidP="007C5F9C">
      <w:pPr>
        <w:ind w:firstLine="709"/>
        <w:jc w:val="both"/>
        <w:rPr>
          <w:rFonts w:eastAsia="Calibri"/>
          <w:noProof/>
          <w:sz w:val="24"/>
          <w:szCs w:val="24"/>
          <w:lang w:val="hr-HR"/>
        </w:rPr>
      </w:pPr>
      <w:r w:rsidRPr="007C5F9C">
        <w:rPr>
          <w:rFonts w:eastAsia="Calibri"/>
          <w:noProof/>
          <w:sz w:val="24"/>
          <w:szCs w:val="24"/>
          <w:lang w:val="hr-HR"/>
        </w:rPr>
        <w:lastRenderedPageBreak/>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zraka, odnosno prilagodbe klimatskim promjenama, izradom Programa ublažavanja klimatskih promjena, prilagodbe klimatskim promjenama i zaštite ozonskog sloja; ispitivanjem kemijske štetnosti u zraku; provođenjem aktivnosti promidžbe i informiranja građana o mogućnostima sufinanciranja obnove građevina; uređenjem i sanacijom šuma i zelenih površina; provođenjem aktivnosti koje se odnose na daljni razovj sustava gospodarenja otpadom kao i analizom kakvoće mora za kupanje, odnosno provođenjem raznovrsnih aktivnosti po pojedinim sastavnicama okoliša čime su postignuti neposredni i posredni ciljevi programa zaštite okoliša. </w:t>
      </w:r>
    </w:p>
    <w:p w14:paraId="6F745FE1" w14:textId="07B1B97A" w:rsidR="00E73B6C" w:rsidRPr="000D15C4" w:rsidRDefault="00E73B6C" w:rsidP="00384CE9">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noProof/>
          <w:szCs w:val="24"/>
          <w:lang w:val="hr-HR"/>
        </w:rPr>
        <w:t xml:space="preserve">Program zaštite okoliša; rashodi za provođenje programa planirani su u iznosu od </w:t>
      </w:r>
      <w:r w:rsidR="00E21CD7">
        <w:rPr>
          <w:rFonts w:ascii="Times New Roman" w:hAnsi="Times New Roman"/>
          <w:noProof/>
          <w:szCs w:val="24"/>
          <w:lang w:val="hr-HR"/>
        </w:rPr>
        <w:t>6.</w:t>
      </w:r>
      <w:r w:rsidR="00515A09">
        <w:rPr>
          <w:rFonts w:ascii="Times New Roman" w:hAnsi="Times New Roman"/>
          <w:noProof/>
          <w:szCs w:val="24"/>
          <w:lang w:val="hr-HR"/>
        </w:rPr>
        <w:t>289.281,72</w:t>
      </w:r>
      <w:r w:rsidRPr="000D15C4">
        <w:rPr>
          <w:rFonts w:ascii="Times New Roman" w:hAnsi="Times New Roman"/>
          <w:noProof/>
          <w:szCs w:val="24"/>
          <w:lang w:val="hr-HR"/>
        </w:rPr>
        <w:t xml:space="preserve"> kun</w:t>
      </w:r>
      <w:r w:rsidR="00E21CD7">
        <w:rPr>
          <w:rFonts w:ascii="Times New Roman" w:hAnsi="Times New Roman"/>
          <w:noProof/>
          <w:szCs w:val="24"/>
          <w:lang w:val="hr-HR"/>
        </w:rPr>
        <w:t>e</w:t>
      </w:r>
      <w:r w:rsidRPr="000D15C4">
        <w:rPr>
          <w:rFonts w:ascii="Times New Roman" w:hAnsi="Times New Roman"/>
          <w:noProof/>
          <w:szCs w:val="24"/>
          <w:lang w:val="hr-HR"/>
        </w:rPr>
        <w:t xml:space="preserve">, a izvršeni u iznosu od </w:t>
      </w:r>
      <w:r w:rsidR="00515A09">
        <w:rPr>
          <w:rFonts w:ascii="Times New Roman" w:hAnsi="Times New Roman"/>
          <w:noProof/>
          <w:szCs w:val="24"/>
          <w:lang w:val="hr-HR"/>
        </w:rPr>
        <w:t>5.990.481,15</w:t>
      </w:r>
      <w:r w:rsidRPr="000D15C4">
        <w:rPr>
          <w:rFonts w:ascii="Times New Roman" w:hAnsi="Times New Roman"/>
          <w:noProof/>
          <w:szCs w:val="24"/>
          <w:lang w:val="hr-HR"/>
        </w:rPr>
        <w:t xml:space="preserve"> kun</w:t>
      </w:r>
      <w:r w:rsidR="00E21CD7">
        <w:rPr>
          <w:rFonts w:ascii="Times New Roman" w:hAnsi="Times New Roman"/>
          <w:noProof/>
          <w:szCs w:val="24"/>
          <w:lang w:val="hr-HR"/>
        </w:rPr>
        <w:t>a</w:t>
      </w:r>
      <w:r w:rsidRPr="000D15C4">
        <w:rPr>
          <w:rFonts w:ascii="Times New Roman" w:hAnsi="Times New Roman"/>
          <w:noProof/>
          <w:szCs w:val="24"/>
          <w:lang w:val="hr-HR"/>
        </w:rPr>
        <w:t xml:space="preserve"> ili </w:t>
      </w:r>
      <w:r w:rsidR="00515A09">
        <w:rPr>
          <w:rFonts w:ascii="Times New Roman" w:hAnsi="Times New Roman"/>
          <w:noProof/>
          <w:szCs w:val="24"/>
          <w:lang w:val="hr-HR"/>
        </w:rPr>
        <w:t>95,25</w:t>
      </w:r>
      <w:r w:rsidRPr="000D15C4">
        <w:rPr>
          <w:rFonts w:ascii="Times New Roman" w:hAnsi="Times New Roman"/>
          <w:noProof/>
          <w:szCs w:val="24"/>
          <w:lang w:val="hr-HR"/>
        </w:rPr>
        <w:t xml:space="preserve">% u odnosu na plan. U okviru programa planirane su četiri Aktivnosti. </w:t>
      </w:r>
    </w:p>
    <w:p w14:paraId="09218B7F" w14:textId="77777777" w:rsidR="00384CE9" w:rsidRPr="000D15C4" w:rsidRDefault="00384CE9" w:rsidP="00384CE9">
      <w:pPr>
        <w:pStyle w:val="ListParagraph3"/>
        <w:ind w:left="0" w:firstLine="708"/>
        <w:contextualSpacing/>
        <w:jc w:val="both"/>
        <w:rPr>
          <w:i/>
          <w:noProof/>
          <w:sz w:val="24"/>
          <w:szCs w:val="24"/>
        </w:rPr>
      </w:pPr>
    </w:p>
    <w:p w14:paraId="61551FDF" w14:textId="375133B8" w:rsidR="00F268FA" w:rsidRPr="000D15C4" w:rsidRDefault="00E73B6C" w:rsidP="00384CE9">
      <w:pPr>
        <w:pStyle w:val="ListParagraph3"/>
        <w:ind w:left="0" w:firstLine="708"/>
        <w:contextualSpacing/>
        <w:jc w:val="both"/>
        <w:rPr>
          <w:noProof/>
          <w:sz w:val="24"/>
          <w:szCs w:val="24"/>
        </w:rPr>
      </w:pPr>
      <w:r w:rsidRPr="000D15C4">
        <w:rPr>
          <w:i/>
          <w:noProof/>
          <w:sz w:val="24"/>
          <w:szCs w:val="24"/>
        </w:rPr>
        <w:t xml:space="preserve">Aktivnost: Zaštita okoliša </w:t>
      </w:r>
      <w:r w:rsidR="00E21CD7">
        <w:rPr>
          <w:i/>
          <w:noProof/>
          <w:sz w:val="24"/>
          <w:szCs w:val="24"/>
        </w:rPr>
        <w:t>–</w:t>
      </w:r>
      <w:r w:rsidRPr="000D15C4">
        <w:rPr>
          <w:i/>
          <w:noProof/>
          <w:sz w:val="24"/>
          <w:szCs w:val="24"/>
        </w:rPr>
        <w:t xml:space="preserve"> zrak</w:t>
      </w:r>
      <w:r w:rsidR="00E21CD7">
        <w:rPr>
          <w:i/>
          <w:noProof/>
          <w:sz w:val="24"/>
          <w:szCs w:val="24"/>
        </w:rPr>
        <w:t xml:space="preserve"> i energetska učinkovitost</w:t>
      </w:r>
      <w:r w:rsidRPr="000D15C4">
        <w:rPr>
          <w:i/>
          <w:noProof/>
          <w:sz w:val="24"/>
          <w:szCs w:val="24"/>
        </w:rPr>
        <w:t>,</w:t>
      </w:r>
      <w:r w:rsidRPr="000D15C4">
        <w:rPr>
          <w:noProof/>
          <w:sz w:val="24"/>
          <w:szCs w:val="24"/>
        </w:rPr>
        <w:t xml:space="preserve"> rashodi su planirani u iznosu od </w:t>
      </w:r>
      <w:r w:rsidR="00515A09">
        <w:rPr>
          <w:noProof/>
          <w:sz w:val="24"/>
          <w:szCs w:val="24"/>
        </w:rPr>
        <w:t>505</w:t>
      </w:r>
      <w:r w:rsidR="00E21CD7">
        <w:rPr>
          <w:noProof/>
          <w:sz w:val="24"/>
          <w:szCs w:val="24"/>
        </w:rPr>
        <w:t>.000</w:t>
      </w:r>
      <w:r w:rsidR="00F62B9E" w:rsidRPr="000D15C4">
        <w:rPr>
          <w:noProof/>
          <w:sz w:val="24"/>
          <w:szCs w:val="24"/>
        </w:rPr>
        <w:t>,00</w:t>
      </w:r>
      <w:r w:rsidRPr="000D15C4">
        <w:rPr>
          <w:noProof/>
          <w:sz w:val="24"/>
          <w:szCs w:val="24"/>
        </w:rPr>
        <w:t xml:space="preserve"> kuna, a izvršeni u iznosu od </w:t>
      </w:r>
      <w:r w:rsidR="00515A09">
        <w:rPr>
          <w:noProof/>
          <w:sz w:val="24"/>
          <w:szCs w:val="24"/>
        </w:rPr>
        <w:t>463.405,12</w:t>
      </w:r>
      <w:r w:rsidRPr="000D15C4">
        <w:rPr>
          <w:noProof/>
          <w:sz w:val="24"/>
          <w:szCs w:val="24"/>
        </w:rPr>
        <w:t xml:space="preserve"> kun</w:t>
      </w:r>
      <w:r w:rsidR="00727125">
        <w:rPr>
          <w:noProof/>
          <w:sz w:val="24"/>
          <w:szCs w:val="24"/>
        </w:rPr>
        <w:t>a</w:t>
      </w:r>
      <w:r w:rsidRPr="000D15C4">
        <w:rPr>
          <w:noProof/>
          <w:sz w:val="24"/>
          <w:szCs w:val="24"/>
        </w:rPr>
        <w:t xml:space="preserve"> ili </w:t>
      </w:r>
      <w:r w:rsidR="00515A09">
        <w:rPr>
          <w:noProof/>
          <w:sz w:val="24"/>
          <w:szCs w:val="24"/>
        </w:rPr>
        <w:t>91,76</w:t>
      </w:r>
      <w:r w:rsidRPr="000D15C4">
        <w:rPr>
          <w:noProof/>
          <w:sz w:val="24"/>
          <w:szCs w:val="24"/>
        </w:rPr>
        <w:t>% u odnosu na plan</w:t>
      </w:r>
      <w:r w:rsidR="0048059A">
        <w:rPr>
          <w:noProof/>
          <w:sz w:val="24"/>
          <w:szCs w:val="24"/>
        </w:rPr>
        <w:t>, a o</w:t>
      </w:r>
      <w:r w:rsidR="00B11F59" w:rsidRPr="000D15C4">
        <w:rPr>
          <w:noProof/>
          <w:sz w:val="24"/>
          <w:szCs w:val="24"/>
        </w:rPr>
        <w:t>dnos</w:t>
      </w:r>
      <w:r w:rsidR="0048059A">
        <w:rPr>
          <w:noProof/>
          <w:sz w:val="24"/>
          <w:szCs w:val="24"/>
        </w:rPr>
        <w:t>e</w:t>
      </w:r>
      <w:r w:rsidR="00B11F59" w:rsidRPr="000D15C4">
        <w:rPr>
          <w:noProof/>
          <w:sz w:val="24"/>
          <w:szCs w:val="24"/>
        </w:rPr>
        <w:t xml:space="preserve"> se na</w:t>
      </w:r>
      <w:r w:rsidR="00F268FA" w:rsidRPr="000D15C4">
        <w:rPr>
          <w:noProof/>
          <w:sz w:val="24"/>
          <w:szCs w:val="24"/>
        </w:rPr>
        <w:t>:</w:t>
      </w:r>
    </w:p>
    <w:p w14:paraId="19B493FE" w14:textId="32C01B16" w:rsidR="00F268FA" w:rsidRDefault="00F268FA"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energije mjerne postaje za praćenje kvalitete  zraka – Fižela, u iznosu od </w:t>
      </w:r>
      <w:r w:rsidR="00515A09">
        <w:rPr>
          <w:rFonts w:eastAsiaTheme="minorHAnsi"/>
          <w:sz w:val="24"/>
          <w:szCs w:val="24"/>
          <w:lang w:val="hr-HR" w:eastAsia="en-US"/>
        </w:rPr>
        <w:t>4.496,30</w:t>
      </w:r>
      <w:r w:rsidRPr="000D15C4">
        <w:rPr>
          <w:rFonts w:eastAsiaTheme="minorHAnsi"/>
          <w:sz w:val="24"/>
          <w:szCs w:val="24"/>
          <w:lang w:val="hr-HR" w:eastAsia="en-US"/>
        </w:rPr>
        <w:t xml:space="preserve"> kun</w:t>
      </w:r>
      <w:r w:rsidR="00E21CD7">
        <w:rPr>
          <w:rFonts w:eastAsiaTheme="minorHAnsi"/>
          <w:sz w:val="24"/>
          <w:szCs w:val="24"/>
          <w:lang w:val="hr-HR" w:eastAsia="en-US"/>
        </w:rPr>
        <w:t>a</w:t>
      </w:r>
      <w:r w:rsidRPr="000D15C4">
        <w:rPr>
          <w:rFonts w:eastAsiaTheme="minorHAnsi"/>
          <w:sz w:val="24"/>
          <w:szCs w:val="24"/>
          <w:lang w:val="hr-HR" w:eastAsia="en-US"/>
        </w:rPr>
        <w:t>;</w:t>
      </w:r>
    </w:p>
    <w:p w14:paraId="78FAE8D0" w14:textId="59809910" w:rsidR="00727125" w:rsidRPr="0034304F" w:rsidRDefault="00727125" w:rsidP="00383FD9">
      <w:pPr>
        <w:pStyle w:val="Odlomakpopisa"/>
        <w:widowControl/>
        <w:numPr>
          <w:ilvl w:val="0"/>
          <w:numId w:val="30"/>
        </w:numPr>
        <w:adjustRightInd/>
        <w:spacing w:line="240" w:lineRule="auto"/>
        <w:textAlignment w:val="auto"/>
        <w:rPr>
          <w:rFonts w:eastAsiaTheme="minorHAnsi"/>
          <w:sz w:val="24"/>
          <w:szCs w:val="24"/>
          <w:lang w:val="hr-HR" w:eastAsia="en-US"/>
        </w:rPr>
      </w:pPr>
      <w:r w:rsidRPr="0034304F">
        <w:rPr>
          <w:rFonts w:eastAsiaTheme="minorHAnsi"/>
          <w:sz w:val="24"/>
          <w:szCs w:val="24"/>
          <w:lang w:val="hr-HR" w:eastAsia="en-US"/>
        </w:rPr>
        <w:t xml:space="preserve">usluge promidžbe i informiranja, u iznosu od </w:t>
      </w:r>
      <w:r w:rsidR="00515A09">
        <w:rPr>
          <w:rFonts w:eastAsiaTheme="minorHAnsi"/>
          <w:sz w:val="24"/>
          <w:szCs w:val="24"/>
          <w:lang w:val="hr-HR" w:eastAsia="en-US"/>
        </w:rPr>
        <w:t>28.104,00</w:t>
      </w:r>
      <w:r w:rsidRPr="0034304F">
        <w:rPr>
          <w:rFonts w:eastAsiaTheme="minorHAnsi"/>
          <w:sz w:val="24"/>
          <w:szCs w:val="24"/>
          <w:lang w:val="hr-HR" w:eastAsia="en-US"/>
        </w:rPr>
        <w:t xml:space="preserve"> kun</w:t>
      </w:r>
      <w:r w:rsidR="00E21CD7" w:rsidRPr="0034304F">
        <w:rPr>
          <w:rFonts w:eastAsiaTheme="minorHAnsi"/>
          <w:sz w:val="24"/>
          <w:szCs w:val="24"/>
          <w:lang w:val="hr-HR" w:eastAsia="en-US"/>
        </w:rPr>
        <w:t>e</w:t>
      </w:r>
      <w:r w:rsidRPr="0034304F">
        <w:rPr>
          <w:rFonts w:eastAsiaTheme="minorHAnsi"/>
          <w:sz w:val="24"/>
          <w:szCs w:val="24"/>
          <w:lang w:val="hr-HR" w:eastAsia="en-US"/>
        </w:rPr>
        <w:t xml:space="preserve">, a odnosi se na aktivnosti energetske učinkovitosti </w:t>
      </w:r>
      <w:r w:rsidR="0034304F" w:rsidRPr="0034304F">
        <w:rPr>
          <w:rFonts w:eastAsiaTheme="minorHAnsi"/>
          <w:sz w:val="24"/>
          <w:szCs w:val="24"/>
          <w:lang w:val="hr-HR" w:eastAsia="en-US"/>
        </w:rPr>
        <w:t>u dijelu promocije obnove građevina na području Pule</w:t>
      </w:r>
      <w:r w:rsidRPr="0034304F">
        <w:rPr>
          <w:rFonts w:eastAsiaTheme="minorHAnsi"/>
          <w:sz w:val="24"/>
          <w:szCs w:val="24"/>
          <w:lang w:val="hr-HR" w:eastAsia="en-US"/>
        </w:rPr>
        <w:t>;</w:t>
      </w:r>
    </w:p>
    <w:p w14:paraId="62425340" w14:textId="7A954ECD" w:rsidR="00727125" w:rsidRDefault="00F268FA"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34304F">
        <w:rPr>
          <w:rFonts w:eastAsiaTheme="minorHAnsi"/>
          <w:sz w:val="24"/>
          <w:szCs w:val="24"/>
          <w:lang w:val="hr-HR" w:eastAsia="en-US"/>
        </w:rPr>
        <w:t xml:space="preserve">troškove osiguranja mjerne postaje za praćenje kvalitete zraka – Fižela, u iznosu od </w:t>
      </w:r>
      <w:r w:rsidR="00515A09">
        <w:rPr>
          <w:rFonts w:eastAsiaTheme="minorHAnsi"/>
          <w:sz w:val="24"/>
          <w:szCs w:val="24"/>
          <w:lang w:val="hr-HR" w:eastAsia="en-US"/>
        </w:rPr>
        <w:t>635</w:t>
      </w:r>
      <w:r w:rsidR="00E21CD7" w:rsidRPr="0034304F">
        <w:rPr>
          <w:rFonts w:eastAsiaTheme="minorHAnsi"/>
          <w:sz w:val="24"/>
          <w:szCs w:val="24"/>
          <w:lang w:val="hr-HR" w:eastAsia="en-US"/>
        </w:rPr>
        <w:t>,00</w:t>
      </w:r>
      <w:r w:rsidR="00727125">
        <w:rPr>
          <w:rFonts w:eastAsiaTheme="minorHAnsi"/>
          <w:sz w:val="24"/>
          <w:szCs w:val="24"/>
          <w:lang w:val="hr-HR" w:eastAsia="en-US"/>
        </w:rPr>
        <w:t xml:space="preserve"> </w:t>
      </w:r>
      <w:r w:rsidRPr="000D15C4">
        <w:rPr>
          <w:rFonts w:eastAsiaTheme="minorHAnsi"/>
          <w:sz w:val="24"/>
          <w:szCs w:val="24"/>
          <w:lang w:val="hr-HR" w:eastAsia="en-US"/>
        </w:rPr>
        <w:t>kuna</w:t>
      </w:r>
      <w:r w:rsidR="00727125">
        <w:rPr>
          <w:rFonts w:eastAsiaTheme="minorHAnsi"/>
          <w:sz w:val="24"/>
          <w:szCs w:val="24"/>
          <w:lang w:val="hr-HR" w:eastAsia="en-US"/>
        </w:rPr>
        <w:t>;</w:t>
      </w:r>
    </w:p>
    <w:p w14:paraId="44495D5A" w14:textId="2F348E5F" w:rsidR="00E21CD7" w:rsidRPr="00FA4103" w:rsidRDefault="00E21CD7" w:rsidP="00383FD9">
      <w:pPr>
        <w:pStyle w:val="Odlomakpopisa"/>
        <w:widowControl/>
        <w:numPr>
          <w:ilvl w:val="0"/>
          <w:numId w:val="30"/>
        </w:numPr>
        <w:adjustRightInd/>
        <w:spacing w:line="240" w:lineRule="auto"/>
        <w:textAlignment w:val="auto"/>
        <w:rPr>
          <w:rFonts w:eastAsiaTheme="minorHAnsi"/>
          <w:sz w:val="24"/>
          <w:szCs w:val="24"/>
          <w:lang w:val="hr-HR" w:eastAsia="en-US"/>
        </w:rPr>
      </w:pPr>
      <w:r w:rsidRPr="00586317">
        <w:rPr>
          <w:noProof/>
          <w:sz w:val="24"/>
          <w:szCs w:val="24"/>
        </w:rPr>
        <w:t>donošenje i provođenja mjera i aktivnosti za poboljšanje kvalitete zraka</w:t>
      </w:r>
      <w:r w:rsidR="00586317" w:rsidRPr="00586317">
        <w:rPr>
          <w:noProof/>
          <w:sz w:val="24"/>
          <w:szCs w:val="24"/>
        </w:rPr>
        <w:t xml:space="preserve"> (ispitivanje kemijske štetnosti</w:t>
      </w:r>
      <w:r w:rsidR="00586317">
        <w:rPr>
          <w:noProof/>
          <w:sz w:val="24"/>
          <w:szCs w:val="24"/>
        </w:rPr>
        <w:t xml:space="preserve"> </w:t>
      </w:r>
      <w:r w:rsidR="00586317" w:rsidRPr="00586317">
        <w:rPr>
          <w:noProof/>
          <w:sz w:val="24"/>
          <w:szCs w:val="24"/>
        </w:rPr>
        <w:t>u zraku</w:t>
      </w:r>
      <w:r w:rsidRPr="00586317">
        <w:rPr>
          <w:noProof/>
          <w:sz w:val="24"/>
          <w:szCs w:val="24"/>
        </w:rPr>
        <w:t>,</w:t>
      </w:r>
      <w:r w:rsidR="00586317">
        <w:rPr>
          <w:noProof/>
          <w:sz w:val="24"/>
          <w:szCs w:val="24"/>
        </w:rPr>
        <w:t xml:space="preserve"> </w:t>
      </w:r>
      <w:r w:rsidR="00FA4103">
        <w:rPr>
          <w:noProof/>
          <w:sz w:val="24"/>
          <w:szCs w:val="24"/>
        </w:rPr>
        <w:t xml:space="preserve">donošenje </w:t>
      </w:r>
      <w:r w:rsidR="00FA4103" w:rsidRPr="00920AFF">
        <w:rPr>
          <w:sz w:val="24"/>
          <w:szCs w:val="24"/>
        </w:rPr>
        <w:t>Akcijskog plana za smanjenje onečišćenja prizemnim ozonom</w:t>
      </w:r>
      <w:r w:rsidR="00586317">
        <w:rPr>
          <w:noProof/>
          <w:sz w:val="24"/>
          <w:szCs w:val="24"/>
        </w:rPr>
        <w:t xml:space="preserve">), </w:t>
      </w:r>
      <w:r w:rsidRPr="00586317">
        <w:rPr>
          <w:noProof/>
          <w:sz w:val="24"/>
          <w:szCs w:val="24"/>
        </w:rPr>
        <w:t xml:space="preserve">u iznosu od </w:t>
      </w:r>
      <w:r w:rsidR="00515A09">
        <w:rPr>
          <w:noProof/>
          <w:sz w:val="24"/>
          <w:szCs w:val="24"/>
        </w:rPr>
        <w:t>52.391,10</w:t>
      </w:r>
      <w:r w:rsidRPr="00586317">
        <w:rPr>
          <w:noProof/>
          <w:sz w:val="24"/>
          <w:szCs w:val="24"/>
        </w:rPr>
        <w:t xml:space="preserve"> kuna</w:t>
      </w:r>
      <w:r w:rsidR="00586317">
        <w:rPr>
          <w:noProof/>
          <w:sz w:val="24"/>
          <w:szCs w:val="24"/>
        </w:rPr>
        <w:t>;</w:t>
      </w:r>
    </w:p>
    <w:p w14:paraId="4F088BDF" w14:textId="6FF517B1" w:rsidR="00EA4636" w:rsidRDefault="00EA4636" w:rsidP="0001760C">
      <w:pPr>
        <w:pStyle w:val="Odlomakpopisa"/>
        <w:widowControl/>
        <w:numPr>
          <w:ilvl w:val="0"/>
          <w:numId w:val="30"/>
        </w:numPr>
        <w:adjustRightInd/>
        <w:spacing w:line="240" w:lineRule="auto"/>
        <w:textAlignment w:val="auto"/>
        <w:rPr>
          <w:noProof/>
          <w:sz w:val="24"/>
          <w:szCs w:val="24"/>
        </w:rPr>
      </w:pPr>
      <w:r w:rsidRPr="00EA4636">
        <w:rPr>
          <w:rFonts w:eastAsiaTheme="minorHAnsi"/>
          <w:sz w:val="24"/>
          <w:szCs w:val="24"/>
          <w:lang w:val="hr-HR" w:eastAsia="en-US"/>
        </w:rPr>
        <w:t>organizaciju manifestacije europskog tjedna kretanja (Mobility week), u iznosu od 33.113,</w:t>
      </w:r>
      <w:r w:rsidR="001804F6">
        <w:rPr>
          <w:rFonts w:eastAsiaTheme="minorHAnsi"/>
          <w:sz w:val="24"/>
          <w:szCs w:val="24"/>
          <w:lang w:val="hr-HR" w:eastAsia="en-US"/>
        </w:rPr>
        <w:t>7</w:t>
      </w:r>
      <w:r w:rsidRPr="00EA4636">
        <w:rPr>
          <w:rFonts w:eastAsiaTheme="minorHAnsi"/>
          <w:sz w:val="24"/>
          <w:szCs w:val="24"/>
          <w:lang w:val="hr-HR" w:eastAsia="en-US"/>
        </w:rPr>
        <w:t xml:space="preserve">2 kune. </w:t>
      </w:r>
      <w:r w:rsidRPr="00EA4636">
        <w:rPr>
          <w:noProof/>
          <w:sz w:val="24"/>
          <w:szCs w:val="24"/>
        </w:rPr>
        <w:t>Europski tjedan mobilnost održao se u razdoblju od 16. do 22. rujna 2022. godine, započeo je obilježavanjem Dana ozonskog omotača i završio obilježavanjem Dana bez automobila.</w:t>
      </w:r>
      <w:r>
        <w:rPr>
          <w:noProof/>
          <w:sz w:val="24"/>
          <w:szCs w:val="24"/>
        </w:rPr>
        <w:t xml:space="preserve"> S</w:t>
      </w:r>
      <w:r w:rsidRPr="00EA4636">
        <w:rPr>
          <w:noProof/>
          <w:sz w:val="24"/>
          <w:szCs w:val="24"/>
        </w:rPr>
        <w:t>logan Europskog tjedna mobilnosti bio je „Kombiniraj i kreći se!“ („Better Connections' Mix &amp;Move“). Tijekom tjedna organiziran je niz aktivnosti među kojima su: podjela beskontaktnih kartica za vožnju autobusima Pulaprometa u cilju poticanja korištenja javnog prijevoza, posjet Aquarium-u Pula po prigodnim cijenama, izlet i vježbanje joge u NP Brijuni, izlet na Kožljak, pješačenje i vježbe u prirodi, prezentacija i demonstracija sigurne vožnje biciklom, prezentacija biciklističke ophodnje „Sigurno kretanje u prometu“</w:t>
      </w:r>
      <w:r>
        <w:rPr>
          <w:noProof/>
          <w:sz w:val="24"/>
          <w:szCs w:val="24"/>
        </w:rPr>
        <w:t xml:space="preserve">, </w:t>
      </w:r>
      <w:r w:rsidRPr="00EA4636">
        <w:rPr>
          <w:noProof/>
          <w:sz w:val="24"/>
          <w:szCs w:val="24"/>
        </w:rPr>
        <w:t xml:space="preserve">organizirano je biciklističko razgledavanje štinjanskih utvrda i biciklistička Lungobike tura. </w:t>
      </w:r>
      <w:r>
        <w:rPr>
          <w:noProof/>
          <w:sz w:val="24"/>
          <w:szCs w:val="24"/>
        </w:rPr>
        <w:t>U</w:t>
      </w:r>
      <w:r w:rsidRPr="00EA4636">
        <w:rPr>
          <w:noProof/>
          <w:sz w:val="24"/>
          <w:szCs w:val="24"/>
        </w:rPr>
        <w:t xml:space="preserve"> suradnji s Društvom distrofičara Istre (DDI) organizirano je izlaganje vozila za osobe sa smanjenom pokretljivošću, organizirano je i besplatno mjerenje krvnog tlaka i šećera u krvi. Sadnjom stabala u Šijani, kod sportskog igrališta, obnovljen je „zeleni fond“ grada Pule, </w:t>
      </w:r>
      <w:r>
        <w:rPr>
          <w:noProof/>
          <w:sz w:val="24"/>
          <w:szCs w:val="24"/>
        </w:rPr>
        <w:t>s</w:t>
      </w:r>
      <w:r w:rsidRPr="00EA4636">
        <w:rPr>
          <w:noProof/>
          <w:sz w:val="24"/>
          <w:szCs w:val="24"/>
        </w:rPr>
        <w:t>ve aktivnosti bile su besplatne ili uz promotivne cijene;</w:t>
      </w:r>
    </w:p>
    <w:p w14:paraId="213FA5D5" w14:textId="3CC4A753" w:rsidR="00EA4636" w:rsidRPr="00EA4636" w:rsidRDefault="00EA4636" w:rsidP="0001760C">
      <w:pPr>
        <w:pStyle w:val="Odlomakpopisa"/>
        <w:widowControl/>
        <w:numPr>
          <w:ilvl w:val="0"/>
          <w:numId w:val="30"/>
        </w:numPr>
        <w:adjustRightInd/>
        <w:spacing w:line="240" w:lineRule="auto"/>
        <w:textAlignment w:val="auto"/>
        <w:rPr>
          <w:noProof/>
          <w:sz w:val="24"/>
          <w:szCs w:val="24"/>
        </w:rPr>
      </w:pPr>
      <w:r>
        <w:rPr>
          <w:noProof/>
          <w:sz w:val="24"/>
          <w:szCs w:val="24"/>
        </w:rPr>
        <w:t xml:space="preserve">mjere poticanja energetske učinkovitosti, </w:t>
      </w:r>
      <w:r w:rsidRPr="00586317">
        <w:rPr>
          <w:rFonts w:eastAsiaTheme="minorHAnsi"/>
          <w:sz w:val="24"/>
          <w:szCs w:val="24"/>
          <w:lang w:val="hr-HR" w:eastAsia="en-US"/>
        </w:rPr>
        <w:t xml:space="preserve">u iznosu od </w:t>
      </w:r>
      <w:r w:rsidR="008E6FE1">
        <w:rPr>
          <w:rFonts w:eastAsiaTheme="minorHAnsi"/>
          <w:sz w:val="24"/>
          <w:szCs w:val="24"/>
          <w:lang w:val="hr-HR" w:eastAsia="en-US"/>
        </w:rPr>
        <w:t>249.665</w:t>
      </w:r>
      <w:r w:rsidRPr="00586317">
        <w:rPr>
          <w:rFonts w:eastAsiaTheme="minorHAnsi"/>
          <w:sz w:val="24"/>
          <w:szCs w:val="24"/>
          <w:lang w:val="hr-HR" w:eastAsia="en-US"/>
        </w:rPr>
        <w:t>,00 kuna</w:t>
      </w:r>
      <w:r w:rsidR="008E6FE1">
        <w:rPr>
          <w:rFonts w:eastAsiaTheme="minorHAnsi"/>
          <w:sz w:val="24"/>
          <w:szCs w:val="24"/>
          <w:lang w:val="hr-HR" w:eastAsia="en-US"/>
        </w:rPr>
        <w:t xml:space="preserve">, odnose se na sufinanciranje </w:t>
      </w:r>
      <w:r w:rsidR="008E6FE1">
        <w:rPr>
          <w:iCs/>
          <w:noProof/>
          <w:sz w:val="24"/>
          <w:szCs w:val="24"/>
        </w:rPr>
        <w:t>kupnje 241 energetski učinkovitih kućanskih aparata, 8 električnih bicikla, izrade 7 glavnih projekata te fotonaposnih panela za 5 novih solarnih elektrana na području grada</w:t>
      </w:r>
      <w:r w:rsidR="008E6FE1">
        <w:rPr>
          <w:rFonts w:eastAsiaTheme="minorHAnsi"/>
          <w:sz w:val="24"/>
          <w:szCs w:val="24"/>
          <w:lang w:val="hr-HR" w:eastAsia="en-US"/>
        </w:rPr>
        <w:t>;</w:t>
      </w:r>
    </w:p>
    <w:p w14:paraId="6F015B4C" w14:textId="21822EC5" w:rsidR="00586317" w:rsidRPr="007468E2" w:rsidRDefault="00586317"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7468E2">
        <w:rPr>
          <w:noProof/>
          <w:sz w:val="24"/>
          <w:szCs w:val="24"/>
        </w:rPr>
        <w:t xml:space="preserve">izradu </w:t>
      </w:r>
      <w:r w:rsidR="007468E2" w:rsidRPr="007468E2">
        <w:rPr>
          <w:noProof/>
          <w:sz w:val="24"/>
          <w:szCs w:val="24"/>
        </w:rPr>
        <w:t>P</w:t>
      </w:r>
      <w:r w:rsidRPr="007468E2">
        <w:rPr>
          <w:noProof/>
          <w:sz w:val="24"/>
          <w:szCs w:val="24"/>
        </w:rPr>
        <w:t xml:space="preserve">rograma </w:t>
      </w:r>
      <w:r w:rsidR="007468E2" w:rsidRPr="007468E2">
        <w:rPr>
          <w:noProof/>
          <w:sz w:val="24"/>
          <w:szCs w:val="24"/>
        </w:rPr>
        <w:t xml:space="preserve">ublažavanja </w:t>
      </w:r>
      <w:r w:rsidRPr="007468E2">
        <w:rPr>
          <w:noProof/>
          <w:sz w:val="24"/>
          <w:szCs w:val="24"/>
        </w:rPr>
        <w:t>klimatski</w:t>
      </w:r>
      <w:r w:rsidR="007468E2" w:rsidRPr="007468E2">
        <w:rPr>
          <w:noProof/>
          <w:sz w:val="24"/>
          <w:szCs w:val="24"/>
        </w:rPr>
        <w:t>h</w:t>
      </w:r>
      <w:r w:rsidRPr="007468E2">
        <w:rPr>
          <w:noProof/>
          <w:sz w:val="24"/>
          <w:szCs w:val="24"/>
        </w:rPr>
        <w:t xml:space="preserve"> promjena,</w:t>
      </w:r>
      <w:r w:rsidR="007468E2" w:rsidRPr="007468E2">
        <w:rPr>
          <w:noProof/>
          <w:sz w:val="24"/>
          <w:szCs w:val="24"/>
        </w:rPr>
        <w:t xml:space="preserve"> prilagodbe klimatskim promjenama I zaštite ozonskog sloja</w:t>
      </w:r>
      <w:r w:rsidRPr="007468E2">
        <w:rPr>
          <w:sz w:val="24"/>
          <w:szCs w:val="24"/>
        </w:rPr>
        <w:t xml:space="preserve"> </w:t>
      </w:r>
      <w:r w:rsidR="00D044A8" w:rsidRPr="007468E2">
        <w:rPr>
          <w:rFonts w:eastAsiaTheme="minorHAnsi"/>
          <w:sz w:val="24"/>
          <w:szCs w:val="24"/>
          <w:lang w:val="hr-HR" w:eastAsia="en-US"/>
        </w:rPr>
        <w:t xml:space="preserve">u iznosu od </w:t>
      </w:r>
      <w:r w:rsidR="008E6FE1" w:rsidRPr="007468E2">
        <w:rPr>
          <w:rFonts w:eastAsiaTheme="minorHAnsi"/>
          <w:sz w:val="24"/>
          <w:szCs w:val="24"/>
          <w:lang w:val="hr-HR" w:eastAsia="en-US"/>
        </w:rPr>
        <w:t>65.000</w:t>
      </w:r>
      <w:r w:rsidRPr="007468E2">
        <w:rPr>
          <w:rFonts w:eastAsiaTheme="minorHAnsi"/>
          <w:sz w:val="24"/>
          <w:szCs w:val="24"/>
          <w:lang w:val="hr-HR" w:eastAsia="en-US"/>
        </w:rPr>
        <w:t>,00</w:t>
      </w:r>
      <w:r w:rsidR="00D044A8" w:rsidRPr="007468E2">
        <w:rPr>
          <w:rFonts w:eastAsiaTheme="minorHAnsi"/>
          <w:sz w:val="24"/>
          <w:szCs w:val="24"/>
          <w:lang w:val="hr-HR" w:eastAsia="en-US"/>
        </w:rPr>
        <w:t xml:space="preserve"> kuna</w:t>
      </w:r>
      <w:r w:rsidRPr="007468E2">
        <w:rPr>
          <w:rFonts w:eastAsiaTheme="minorHAnsi"/>
          <w:sz w:val="24"/>
          <w:szCs w:val="24"/>
          <w:lang w:val="hr-HR" w:eastAsia="en-US"/>
        </w:rPr>
        <w:t>;</w:t>
      </w:r>
    </w:p>
    <w:p w14:paraId="20908570" w14:textId="4974DD19" w:rsidR="008E6FE1" w:rsidRDefault="008E6FE1"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izrada Akcijskog plana energetske učinkovitosti, u iznosu od 30.000,00 kuna.</w:t>
      </w:r>
    </w:p>
    <w:p w14:paraId="052F99F0" w14:textId="77777777" w:rsidR="00395E6F" w:rsidRDefault="00395E6F" w:rsidP="00D25A04">
      <w:pPr>
        <w:pStyle w:val="Tijeloteksta"/>
        <w:ind w:firstLine="708"/>
        <w:rPr>
          <w:i/>
          <w:noProof/>
          <w:sz w:val="24"/>
          <w:szCs w:val="24"/>
          <w:lang w:val="hr-HR"/>
        </w:rPr>
      </w:pPr>
    </w:p>
    <w:p w14:paraId="1729DF14" w14:textId="70A244A4" w:rsidR="00E73B6C" w:rsidRPr="000D15C4" w:rsidRDefault="00E73B6C" w:rsidP="00D25A04">
      <w:pPr>
        <w:pStyle w:val="Tijeloteksta"/>
        <w:ind w:firstLine="708"/>
        <w:rPr>
          <w:noProof/>
          <w:sz w:val="24"/>
          <w:szCs w:val="24"/>
          <w:lang w:val="hr-HR"/>
        </w:rPr>
      </w:pPr>
      <w:r w:rsidRPr="000D15C4">
        <w:rPr>
          <w:i/>
          <w:noProof/>
          <w:sz w:val="24"/>
          <w:szCs w:val="24"/>
          <w:lang w:val="hr-HR"/>
        </w:rPr>
        <w:t>Aktivnost: Zaštita okoliša - zelene površine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3116AF">
        <w:rPr>
          <w:noProof/>
          <w:sz w:val="24"/>
          <w:szCs w:val="24"/>
          <w:lang w:val="hr-HR"/>
        </w:rPr>
        <w:t>637.281,72</w:t>
      </w:r>
      <w:r w:rsidRPr="000D15C4">
        <w:rPr>
          <w:noProof/>
          <w:sz w:val="24"/>
          <w:szCs w:val="24"/>
          <w:lang w:val="hr-HR"/>
        </w:rPr>
        <w:t xml:space="preserve"> kun</w:t>
      </w:r>
      <w:r w:rsidR="00586317">
        <w:rPr>
          <w:noProof/>
          <w:sz w:val="24"/>
          <w:szCs w:val="24"/>
          <w:lang w:val="hr-HR"/>
        </w:rPr>
        <w:t>e</w:t>
      </w:r>
      <w:r w:rsidRPr="000D15C4">
        <w:rPr>
          <w:noProof/>
          <w:sz w:val="24"/>
          <w:szCs w:val="24"/>
          <w:lang w:val="hr-HR"/>
        </w:rPr>
        <w:t xml:space="preserve">, a izvršeni u iznosu od </w:t>
      </w:r>
      <w:r w:rsidR="003116AF">
        <w:rPr>
          <w:noProof/>
          <w:sz w:val="24"/>
          <w:szCs w:val="24"/>
          <w:lang w:val="hr-HR"/>
        </w:rPr>
        <w:t>476.191,91</w:t>
      </w:r>
      <w:r w:rsidRPr="000D15C4">
        <w:rPr>
          <w:noProof/>
          <w:sz w:val="24"/>
          <w:szCs w:val="24"/>
          <w:lang w:val="hr-HR"/>
        </w:rPr>
        <w:t xml:space="preserve"> kun</w:t>
      </w:r>
      <w:r w:rsidR="00586317">
        <w:rPr>
          <w:noProof/>
          <w:sz w:val="24"/>
          <w:szCs w:val="24"/>
          <w:lang w:val="hr-HR"/>
        </w:rPr>
        <w:t>u</w:t>
      </w:r>
      <w:r w:rsidRPr="000D15C4">
        <w:rPr>
          <w:noProof/>
          <w:sz w:val="24"/>
          <w:szCs w:val="24"/>
          <w:lang w:val="hr-HR"/>
        </w:rPr>
        <w:t xml:space="preserve"> ili </w:t>
      </w:r>
      <w:r w:rsidR="003116AF">
        <w:rPr>
          <w:noProof/>
          <w:sz w:val="24"/>
          <w:szCs w:val="24"/>
          <w:lang w:val="hr-HR"/>
        </w:rPr>
        <w:t>74,72</w:t>
      </w:r>
      <w:r w:rsidRPr="000D15C4">
        <w:rPr>
          <w:noProof/>
          <w:sz w:val="24"/>
          <w:szCs w:val="24"/>
          <w:lang w:val="hr-HR"/>
        </w:rPr>
        <w:t>% u odnosu na plan, a odnose se na:</w:t>
      </w:r>
    </w:p>
    <w:p w14:paraId="4987F3BB" w14:textId="6E39AF33" w:rsidR="00A7744D" w:rsidRDefault="00A7744D"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 xml:space="preserve">utrošak vode za urbane vrtove, u iznosu od </w:t>
      </w:r>
      <w:r w:rsidR="009F313A">
        <w:rPr>
          <w:rFonts w:eastAsiaTheme="minorHAnsi"/>
          <w:sz w:val="24"/>
          <w:szCs w:val="24"/>
          <w:lang w:val="hr-HR" w:eastAsia="en-US"/>
        </w:rPr>
        <w:t>10.835,92</w:t>
      </w:r>
      <w:r>
        <w:rPr>
          <w:rFonts w:eastAsiaTheme="minorHAnsi"/>
          <w:sz w:val="24"/>
          <w:szCs w:val="24"/>
          <w:lang w:val="hr-HR" w:eastAsia="en-US"/>
        </w:rPr>
        <w:t xml:space="preserve"> kun</w:t>
      </w:r>
      <w:r w:rsidR="00586317">
        <w:rPr>
          <w:rFonts w:eastAsiaTheme="minorHAnsi"/>
          <w:sz w:val="24"/>
          <w:szCs w:val="24"/>
          <w:lang w:val="hr-HR" w:eastAsia="en-US"/>
        </w:rPr>
        <w:t>e</w:t>
      </w:r>
      <w:r>
        <w:rPr>
          <w:rFonts w:eastAsiaTheme="minorHAnsi"/>
          <w:sz w:val="24"/>
          <w:szCs w:val="24"/>
          <w:lang w:val="hr-HR" w:eastAsia="en-US"/>
        </w:rPr>
        <w:t>;</w:t>
      </w:r>
    </w:p>
    <w:p w14:paraId="0CE80189" w14:textId="376FDCD6" w:rsidR="00F66ABA" w:rsidRPr="00F66ABA" w:rsidRDefault="00F66ABA" w:rsidP="00383FD9">
      <w:pPr>
        <w:pStyle w:val="Odlomakpopisa"/>
        <w:widowControl/>
        <w:numPr>
          <w:ilvl w:val="0"/>
          <w:numId w:val="30"/>
        </w:numPr>
        <w:adjustRightInd/>
        <w:spacing w:line="240" w:lineRule="auto"/>
        <w:ind w:left="709" w:hanging="283"/>
        <w:textAlignment w:val="auto"/>
        <w:rPr>
          <w:noProof/>
          <w:sz w:val="24"/>
          <w:szCs w:val="24"/>
          <w:lang w:val="hr-HR"/>
        </w:rPr>
      </w:pPr>
      <w:r w:rsidRPr="00F66ABA">
        <w:rPr>
          <w:noProof/>
          <w:color w:val="000000" w:themeColor="text1"/>
          <w:sz w:val="24"/>
          <w:szCs w:val="24"/>
          <w:lang w:val="hr-HR"/>
        </w:rPr>
        <w:lastRenderedPageBreak/>
        <w:t>zaštitu, unapređenje stanja i sanaciju zelenih površina</w:t>
      </w:r>
      <w:r>
        <w:rPr>
          <w:noProof/>
          <w:color w:val="000000" w:themeColor="text1"/>
          <w:sz w:val="24"/>
          <w:szCs w:val="24"/>
          <w:lang w:val="hr-HR"/>
        </w:rPr>
        <w:t xml:space="preserve">, </w:t>
      </w:r>
      <w:r w:rsidR="00EA7553">
        <w:rPr>
          <w:noProof/>
          <w:sz w:val="24"/>
          <w:szCs w:val="24"/>
          <w:lang w:val="hr-HR"/>
        </w:rPr>
        <w:t xml:space="preserve">a odnosi se na </w:t>
      </w:r>
      <w:r w:rsidR="00EA7553" w:rsidRPr="000D15C4">
        <w:rPr>
          <w:rFonts w:eastAsiaTheme="minorHAnsi"/>
          <w:sz w:val="24"/>
          <w:szCs w:val="24"/>
          <w:lang w:val="hr-HR" w:eastAsia="en-US"/>
        </w:rPr>
        <w:t xml:space="preserve">troškove osiguranja </w:t>
      </w:r>
      <w:r w:rsidR="00EA7553" w:rsidRPr="000D15C4">
        <w:rPr>
          <w:noProof/>
          <w:sz w:val="24"/>
          <w:szCs w:val="24"/>
          <w:lang w:val="hr-HR"/>
        </w:rPr>
        <w:t>objekata na lokaciji Labinska ulica</w:t>
      </w:r>
      <w:r w:rsidR="00EA7553" w:rsidRPr="000D15C4">
        <w:rPr>
          <w:rFonts w:eastAsiaTheme="minorHAnsi"/>
          <w:sz w:val="24"/>
          <w:szCs w:val="24"/>
          <w:lang w:val="hr-HR" w:eastAsia="en-US"/>
        </w:rPr>
        <w:t>, ulaz Šijana i Veli Vrh</w:t>
      </w:r>
      <w:r w:rsidR="00EA7553">
        <w:rPr>
          <w:rFonts w:eastAsiaTheme="minorHAnsi"/>
          <w:sz w:val="24"/>
          <w:szCs w:val="24"/>
          <w:lang w:val="hr-HR" w:eastAsia="en-US"/>
        </w:rPr>
        <w:t>, uklanjanje stabala na Vidikovcu</w:t>
      </w:r>
      <w:r w:rsidR="008F20D7">
        <w:rPr>
          <w:rFonts w:eastAsiaTheme="minorHAnsi"/>
          <w:sz w:val="24"/>
          <w:szCs w:val="24"/>
          <w:lang w:val="hr-HR" w:eastAsia="en-US"/>
        </w:rPr>
        <w:t xml:space="preserve"> </w:t>
      </w:r>
      <w:r w:rsidR="008F20D7">
        <w:rPr>
          <w:noProof/>
          <w:sz w:val="24"/>
          <w:szCs w:val="24"/>
          <w:lang w:val="hr-HR"/>
        </w:rPr>
        <w:t>te</w:t>
      </w:r>
      <w:r w:rsidR="008F20D7" w:rsidRPr="006B606D">
        <w:rPr>
          <w:noProof/>
          <w:sz w:val="24"/>
          <w:szCs w:val="24"/>
          <w:lang w:val="hr-HR"/>
        </w:rPr>
        <w:t xml:space="preserve"> nabavu sadnog materijala za uređenje zelenih površina </w:t>
      </w:r>
      <w:r>
        <w:rPr>
          <w:noProof/>
          <w:color w:val="000000" w:themeColor="text1"/>
          <w:sz w:val="24"/>
          <w:szCs w:val="24"/>
          <w:lang w:val="hr-HR"/>
        </w:rPr>
        <w:t xml:space="preserve">u </w:t>
      </w:r>
      <w:r w:rsidRPr="00F66ABA">
        <w:rPr>
          <w:noProof/>
          <w:color w:val="000000" w:themeColor="text1"/>
          <w:sz w:val="24"/>
          <w:szCs w:val="24"/>
          <w:lang w:val="hr-HR"/>
        </w:rPr>
        <w:t xml:space="preserve">iznosu </w:t>
      </w:r>
      <w:r w:rsidR="009F313A">
        <w:rPr>
          <w:noProof/>
          <w:color w:val="000000" w:themeColor="text1"/>
          <w:sz w:val="24"/>
          <w:szCs w:val="24"/>
          <w:lang w:val="hr-HR"/>
        </w:rPr>
        <w:t>40.028,87</w:t>
      </w:r>
      <w:r w:rsidRPr="00F66ABA">
        <w:rPr>
          <w:noProof/>
          <w:color w:val="000000" w:themeColor="text1"/>
          <w:sz w:val="24"/>
          <w:szCs w:val="24"/>
          <w:lang w:val="hr-HR"/>
        </w:rPr>
        <w:t xml:space="preserve"> kuna</w:t>
      </w:r>
      <w:r>
        <w:rPr>
          <w:noProof/>
          <w:color w:val="000000" w:themeColor="text1"/>
          <w:sz w:val="24"/>
          <w:szCs w:val="24"/>
          <w:lang w:val="hr-HR"/>
        </w:rPr>
        <w:t>;</w:t>
      </w:r>
    </w:p>
    <w:p w14:paraId="003E1575" w14:textId="5D9E4FAE" w:rsidR="00406915" w:rsidRDefault="00406915" w:rsidP="00383FD9">
      <w:pPr>
        <w:pStyle w:val="Odlomakpopisa"/>
        <w:widowControl/>
        <w:numPr>
          <w:ilvl w:val="0"/>
          <w:numId w:val="30"/>
        </w:numPr>
        <w:adjustRightInd/>
        <w:spacing w:line="240" w:lineRule="auto"/>
        <w:ind w:left="709" w:hanging="283"/>
        <w:textAlignment w:val="auto"/>
        <w:rPr>
          <w:noProof/>
          <w:sz w:val="24"/>
          <w:szCs w:val="24"/>
          <w:lang w:val="hr-HR"/>
        </w:rPr>
      </w:pPr>
      <w:r w:rsidRPr="000D15C4">
        <w:rPr>
          <w:noProof/>
          <w:sz w:val="24"/>
          <w:szCs w:val="24"/>
          <w:lang w:val="hr-HR"/>
        </w:rPr>
        <w:t xml:space="preserve">uređenje i sanaciju gradskih šumica, </w:t>
      </w:r>
      <w:r w:rsidRPr="000D15C4">
        <w:rPr>
          <w:sz w:val="24"/>
          <w:szCs w:val="24"/>
          <w:lang w:val="hr-HR"/>
        </w:rPr>
        <w:t>čišćenje i uređenje gradskih šumica, uklanjanje rubnih i opasno nagnutih stabala uz stambene i objekte društvene namjene, pomoćne objekte i prometnice</w:t>
      </w:r>
      <w:r w:rsidR="00EA7553">
        <w:rPr>
          <w:sz w:val="24"/>
          <w:szCs w:val="24"/>
          <w:lang w:val="hr-HR"/>
        </w:rPr>
        <w:t xml:space="preserve"> </w:t>
      </w:r>
      <w:r w:rsidRPr="000D15C4">
        <w:rPr>
          <w:sz w:val="24"/>
          <w:szCs w:val="24"/>
          <w:lang w:val="hr-HR"/>
        </w:rPr>
        <w:t>(</w:t>
      </w:r>
      <w:r w:rsidRPr="000D15C4">
        <w:rPr>
          <w:rFonts w:eastAsiaTheme="minorHAnsi"/>
          <w:sz w:val="24"/>
          <w:szCs w:val="24"/>
          <w:lang w:val="hr-HR" w:eastAsia="en-US"/>
        </w:rPr>
        <w:t xml:space="preserve">uklanjanje stabla </w:t>
      </w:r>
      <w:r w:rsidR="00EA7553">
        <w:rPr>
          <w:rFonts w:eastAsiaTheme="minorHAnsi"/>
          <w:sz w:val="24"/>
          <w:szCs w:val="24"/>
          <w:lang w:val="hr-HR" w:eastAsia="en-US"/>
        </w:rPr>
        <w:t>OŠ Vidikovac, u</w:t>
      </w:r>
      <w:r w:rsidR="00EA7553" w:rsidRPr="00EA7553">
        <w:rPr>
          <w:rFonts w:eastAsiaTheme="minorHAnsi"/>
          <w:sz w:val="24"/>
          <w:szCs w:val="24"/>
          <w:lang w:val="hr-HR" w:eastAsia="en-US"/>
        </w:rPr>
        <w:t xml:space="preserve">klanjanje stabla </w:t>
      </w:r>
      <w:r w:rsidR="00EA7553">
        <w:rPr>
          <w:rFonts w:eastAsiaTheme="minorHAnsi"/>
          <w:sz w:val="24"/>
          <w:szCs w:val="24"/>
          <w:lang w:val="hr-HR" w:eastAsia="en-US"/>
        </w:rPr>
        <w:t xml:space="preserve">u </w:t>
      </w:r>
      <w:r w:rsidR="00EA7553" w:rsidRPr="00EA7553">
        <w:rPr>
          <w:rFonts w:eastAsiaTheme="minorHAnsi"/>
          <w:sz w:val="24"/>
          <w:szCs w:val="24"/>
          <w:lang w:val="hr-HR" w:eastAsia="en-US"/>
        </w:rPr>
        <w:t>Tommaseovoj ul</w:t>
      </w:r>
      <w:r w:rsidR="00EA7553">
        <w:rPr>
          <w:rFonts w:eastAsiaTheme="minorHAnsi"/>
          <w:sz w:val="24"/>
          <w:szCs w:val="24"/>
          <w:lang w:val="hr-HR" w:eastAsia="en-US"/>
        </w:rPr>
        <w:t>ici</w:t>
      </w:r>
      <w:r w:rsidR="009F313A">
        <w:rPr>
          <w:rFonts w:eastAsiaTheme="minorHAnsi"/>
          <w:sz w:val="24"/>
          <w:szCs w:val="24"/>
          <w:lang w:val="hr-HR" w:eastAsia="en-US"/>
        </w:rPr>
        <w:t xml:space="preserve">, Benčićevoj ulici, Ulici braće Levak, </w:t>
      </w:r>
      <w:r w:rsidR="009F313A" w:rsidRPr="009F313A">
        <w:rPr>
          <w:rFonts w:eastAsiaTheme="minorHAnsi"/>
          <w:sz w:val="24"/>
          <w:szCs w:val="24"/>
          <w:lang w:val="hr-HR" w:eastAsia="en-US"/>
        </w:rPr>
        <w:t>Valdragonsk</w:t>
      </w:r>
      <w:r w:rsidR="009F313A">
        <w:rPr>
          <w:rFonts w:eastAsiaTheme="minorHAnsi"/>
          <w:sz w:val="24"/>
          <w:szCs w:val="24"/>
          <w:lang w:val="hr-HR" w:eastAsia="en-US"/>
        </w:rPr>
        <w:t xml:space="preserve">oj ulici, Ulici </w:t>
      </w:r>
      <w:r w:rsidR="009F313A" w:rsidRPr="009F313A">
        <w:rPr>
          <w:rFonts w:eastAsiaTheme="minorHAnsi"/>
          <w:sz w:val="24"/>
          <w:szCs w:val="24"/>
          <w:lang w:val="hr-HR" w:eastAsia="en-US"/>
        </w:rPr>
        <w:t>J.</w:t>
      </w:r>
      <w:r w:rsidR="009F313A">
        <w:rPr>
          <w:rFonts w:eastAsiaTheme="minorHAnsi"/>
          <w:sz w:val="24"/>
          <w:szCs w:val="24"/>
          <w:lang w:val="hr-HR" w:eastAsia="en-US"/>
        </w:rPr>
        <w:t xml:space="preserve"> </w:t>
      </w:r>
      <w:r w:rsidR="009F313A" w:rsidRPr="009F313A">
        <w:rPr>
          <w:rFonts w:eastAsiaTheme="minorHAnsi"/>
          <w:sz w:val="24"/>
          <w:szCs w:val="24"/>
          <w:lang w:val="hr-HR" w:eastAsia="en-US"/>
        </w:rPr>
        <w:t>Crnobori</w:t>
      </w:r>
      <w:r w:rsidR="009F313A">
        <w:rPr>
          <w:rFonts w:eastAsiaTheme="minorHAnsi"/>
          <w:sz w:val="24"/>
          <w:szCs w:val="24"/>
          <w:lang w:val="hr-HR" w:eastAsia="en-US"/>
        </w:rPr>
        <w:t>,</w:t>
      </w:r>
      <w:r w:rsidR="009F313A" w:rsidRPr="009F313A">
        <w:rPr>
          <w:rFonts w:eastAsiaTheme="minorHAnsi"/>
          <w:sz w:val="24"/>
          <w:szCs w:val="24"/>
          <w:lang w:val="hr-HR" w:eastAsia="en-US"/>
        </w:rPr>
        <w:t xml:space="preserve"> malčiranje šumic</w:t>
      </w:r>
      <w:r w:rsidR="009F313A">
        <w:rPr>
          <w:rFonts w:eastAsiaTheme="minorHAnsi"/>
          <w:sz w:val="24"/>
          <w:szCs w:val="24"/>
          <w:lang w:val="hr-HR" w:eastAsia="en-US"/>
        </w:rPr>
        <w:t>e</w:t>
      </w:r>
      <w:r w:rsidR="009F313A" w:rsidRPr="009F313A">
        <w:rPr>
          <w:rFonts w:eastAsiaTheme="minorHAnsi"/>
          <w:sz w:val="24"/>
          <w:szCs w:val="24"/>
          <w:lang w:val="hr-HR" w:eastAsia="en-US"/>
        </w:rPr>
        <w:t xml:space="preserve"> Valdebek</w:t>
      </w:r>
      <w:r w:rsidRPr="000D15C4">
        <w:rPr>
          <w:rFonts w:eastAsiaTheme="minorHAnsi"/>
          <w:sz w:val="24"/>
          <w:szCs w:val="24"/>
          <w:lang w:val="hr-HR" w:eastAsia="en-US"/>
        </w:rPr>
        <w:t>)</w:t>
      </w:r>
      <w:r w:rsidRPr="000D15C4">
        <w:rPr>
          <w:noProof/>
          <w:sz w:val="24"/>
          <w:szCs w:val="24"/>
          <w:lang w:val="hr-HR"/>
        </w:rPr>
        <w:t xml:space="preserve"> u iznosu od </w:t>
      </w:r>
      <w:r w:rsidR="009F313A">
        <w:rPr>
          <w:noProof/>
          <w:sz w:val="24"/>
          <w:szCs w:val="24"/>
          <w:lang w:val="hr-HR"/>
        </w:rPr>
        <w:t>115.359,77</w:t>
      </w:r>
      <w:r w:rsidRPr="000D15C4">
        <w:rPr>
          <w:noProof/>
          <w:sz w:val="24"/>
          <w:szCs w:val="24"/>
          <w:lang w:val="hr-HR"/>
        </w:rPr>
        <w:t xml:space="preserve"> kun</w:t>
      </w:r>
      <w:r w:rsidR="009F313A">
        <w:rPr>
          <w:noProof/>
          <w:sz w:val="24"/>
          <w:szCs w:val="24"/>
          <w:lang w:val="hr-HR"/>
        </w:rPr>
        <w:t>a</w:t>
      </w:r>
      <w:r w:rsidRPr="000D15C4">
        <w:rPr>
          <w:noProof/>
          <w:sz w:val="24"/>
          <w:szCs w:val="24"/>
          <w:lang w:val="hr-HR"/>
        </w:rPr>
        <w:t>;</w:t>
      </w:r>
    </w:p>
    <w:p w14:paraId="1D63B781" w14:textId="5977D3D5" w:rsidR="009F313A" w:rsidRDefault="009F313A" w:rsidP="00383FD9">
      <w:pPr>
        <w:pStyle w:val="Odlomakpopisa"/>
        <w:widowControl/>
        <w:numPr>
          <w:ilvl w:val="0"/>
          <w:numId w:val="30"/>
        </w:numPr>
        <w:adjustRightInd/>
        <w:spacing w:line="240" w:lineRule="auto"/>
        <w:ind w:left="709" w:hanging="283"/>
        <w:textAlignment w:val="auto"/>
        <w:rPr>
          <w:noProof/>
          <w:sz w:val="24"/>
          <w:szCs w:val="24"/>
          <w:lang w:val="hr-HR"/>
        </w:rPr>
      </w:pPr>
      <w:r>
        <w:rPr>
          <w:noProof/>
          <w:sz w:val="24"/>
          <w:szCs w:val="24"/>
          <w:lang w:val="hr-HR"/>
        </w:rPr>
        <w:t xml:space="preserve">Akcije obilježavanja, </w:t>
      </w:r>
      <w:r w:rsidR="008F20D7" w:rsidRPr="002A08D5">
        <w:rPr>
          <w:sz w:val="24"/>
          <w:szCs w:val="24"/>
        </w:rPr>
        <w:t>održana je akcijska prodaja cvijeća uz sufinanciranje proizvođača biljaka – sudionika akcije</w:t>
      </w:r>
      <w:r w:rsidR="008F20D7">
        <w:rPr>
          <w:rFonts w:eastAsiaTheme="minorHAnsi"/>
          <w:sz w:val="24"/>
          <w:szCs w:val="24"/>
          <w:lang w:val="hr-HR" w:eastAsia="en-US"/>
        </w:rPr>
        <w:t xml:space="preserve"> za Dan planeta Zemlje i </w:t>
      </w:r>
      <w:r w:rsidR="008F20D7" w:rsidRPr="00FD3170">
        <w:rPr>
          <w:sz w:val="24"/>
          <w:szCs w:val="24"/>
        </w:rPr>
        <w:t>Cvijet gradu</w:t>
      </w:r>
      <w:r w:rsidR="008F20D7">
        <w:rPr>
          <w:noProof/>
          <w:sz w:val="24"/>
          <w:szCs w:val="24"/>
          <w:lang w:val="hr-HR"/>
        </w:rPr>
        <w:t xml:space="preserve"> </w:t>
      </w:r>
      <w:r>
        <w:rPr>
          <w:noProof/>
          <w:sz w:val="24"/>
          <w:szCs w:val="24"/>
          <w:lang w:val="hr-HR"/>
        </w:rPr>
        <w:t>u iznosu od 18.413,60 kuna</w:t>
      </w:r>
      <w:r w:rsidR="008F20D7">
        <w:rPr>
          <w:noProof/>
          <w:sz w:val="24"/>
          <w:szCs w:val="24"/>
          <w:lang w:val="hr-HR"/>
        </w:rPr>
        <w:t>;</w:t>
      </w:r>
    </w:p>
    <w:p w14:paraId="65068744" w14:textId="32C5704C" w:rsidR="008F20D7" w:rsidRPr="000D15C4" w:rsidRDefault="008F20D7" w:rsidP="00383FD9">
      <w:pPr>
        <w:pStyle w:val="Odlomakpopisa"/>
        <w:widowControl/>
        <w:numPr>
          <w:ilvl w:val="0"/>
          <w:numId w:val="30"/>
        </w:numPr>
        <w:adjustRightInd/>
        <w:spacing w:line="240" w:lineRule="auto"/>
        <w:ind w:left="709" w:hanging="283"/>
        <w:textAlignment w:val="auto"/>
        <w:rPr>
          <w:noProof/>
          <w:sz w:val="24"/>
          <w:szCs w:val="24"/>
          <w:lang w:val="hr-HR"/>
        </w:rPr>
      </w:pPr>
      <w:r>
        <w:rPr>
          <w:noProof/>
          <w:sz w:val="24"/>
          <w:szCs w:val="24"/>
          <w:lang w:val="hr-HR"/>
        </w:rPr>
        <w:t>Održavanje zelenog fonda, u iznosu od 41.553,75 kuna, o</w:t>
      </w:r>
      <w:r w:rsidRPr="006B606D">
        <w:rPr>
          <w:noProof/>
          <w:sz w:val="24"/>
          <w:szCs w:val="24"/>
          <w:lang w:val="hr-HR"/>
        </w:rPr>
        <w:t>dnosi se na nabavu sadnog materijala za obnovu zelenog fonda Grada Pule</w:t>
      </w:r>
      <w:r>
        <w:rPr>
          <w:noProof/>
          <w:sz w:val="24"/>
          <w:szCs w:val="24"/>
          <w:lang w:val="hr-HR"/>
        </w:rPr>
        <w:t>;</w:t>
      </w:r>
    </w:p>
    <w:p w14:paraId="3CD3E8F5" w14:textId="73B9B386" w:rsidR="00586317" w:rsidRDefault="00F539B6" w:rsidP="00383FD9">
      <w:pPr>
        <w:pStyle w:val="Odlomakpopisa"/>
        <w:widowControl/>
        <w:numPr>
          <w:ilvl w:val="0"/>
          <w:numId w:val="30"/>
        </w:numPr>
        <w:adjustRightInd/>
        <w:spacing w:line="240" w:lineRule="auto"/>
        <w:ind w:left="709" w:hanging="283"/>
        <w:textAlignment w:val="auto"/>
        <w:rPr>
          <w:noProof/>
          <w:sz w:val="24"/>
          <w:szCs w:val="24"/>
          <w:lang w:val="hr-HR"/>
        </w:rPr>
      </w:pPr>
      <w:r w:rsidRPr="000D15C4">
        <w:rPr>
          <w:noProof/>
          <w:sz w:val="24"/>
          <w:szCs w:val="24"/>
          <w:lang w:val="hr-HR"/>
        </w:rPr>
        <w:t xml:space="preserve">uređenje </w:t>
      </w:r>
      <w:r w:rsidRPr="000D15C4">
        <w:rPr>
          <w:sz w:val="24"/>
          <w:szCs w:val="24"/>
          <w:lang w:val="hr-HR"/>
        </w:rPr>
        <w:t xml:space="preserve">Park šume Šijana i Busoler koje obuhvaća cjelogodišnji nadzor za obje park šume,  </w:t>
      </w:r>
      <w:r w:rsidR="009C71B2" w:rsidRPr="002A08D5">
        <w:rPr>
          <w:sz w:val="24"/>
          <w:szCs w:val="24"/>
        </w:rPr>
        <w:t xml:space="preserve">sufinanciranje uređenja bunkera (Šijana), </w:t>
      </w:r>
      <w:r w:rsidRPr="000D15C4">
        <w:rPr>
          <w:sz w:val="24"/>
          <w:szCs w:val="24"/>
          <w:lang w:val="hr-HR"/>
        </w:rPr>
        <w:t xml:space="preserve">radove uređenja i održavanja (košnja, čišćenje vegetacije i uklanjanje suhih i oštećenih stabala uz staze i puteve), preventivnu zaštitu od šimširovog moljca i zaštitu od drugih nametnika, popravak puteva – strojno i putem nasipavanja, održavanje lokvi/pojilišta, održavanje postojećih informativnih tabela i postavljanje novih informativnih tabela prema potrebi, provođenje Programa zaštite divljači, čišćenje i </w:t>
      </w:r>
      <w:r w:rsidR="0034304F">
        <w:rPr>
          <w:sz w:val="24"/>
          <w:szCs w:val="24"/>
          <w:lang w:val="hr-HR"/>
        </w:rPr>
        <w:t>o</w:t>
      </w:r>
      <w:r w:rsidRPr="000D15C4">
        <w:rPr>
          <w:sz w:val="24"/>
          <w:szCs w:val="24"/>
          <w:lang w:val="hr-HR"/>
        </w:rPr>
        <w:t>dvoz otpada</w:t>
      </w:r>
      <w:r w:rsidRPr="000D15C4">
        <w:rPr>
          <w:noProof/>
          <w:sz w:val="24"/>
          <w:szCs w:val="24"/>
          <w:lang w:val="hr-HR"/>
        </w:rPr>
        <w:t xml:space="preserve">, u iznosu od </w:t>
      </w:r>
      <w:r w:rsidR="00A7744D">
        <w:rPr>
          <w:noProof/>
          <w:sz w:val="24"/>
          <w:szCs w:val="24"/>
          <w:lang w:val="hr-HR"/>
        </w:rPr>
        <w:t>25</w:t>
      </w:r>
      <w:r w:rsidR="008F20D7">
        <w:rPr>
          <w:noProof/>
          <w:sz w:val="24"/>
          <w:szCs w:val="24"/>
          <w:lang w:val="hr-HR"/>
        </w:rPr>
        <w:t>0</w:t>
      </w:r>
      <w:r w:rsidR="00A7744D">
        <w:rPr>
          <w:noProof/>
          <w:sz w:val="24"/>
          <w:szCs w:val="24"/>
          <w:lang w:val="hr-HR"/>
        </w:rPr>
        <w:t>.000</w:t>
      </w:r>
      <w:r w:rsidRPr="000D15C4">
        <w:rPr>
          <w:noProof/>
          <w:sz w:val="24"/>
          <w:szCs w:val="24"/>
          <w:lang w:val="hr-HR"/>
        </w:rPr>
        <w:t>,00 kuna</w:t>
      </w:r>
      <w:r w:rsidR="008F20D7">
        <w:rPr>
          <w:noProof/>
          <w:sz w:val="24"/>
          <w:szCs w:val="24"/>
          <w:lang w:val="hr-HR"/>
        </w:rPr>
        <w:t>.</w:t>
      </w:r>
    </w:p>
    <w:p w14:paraId="29305571" w14:textId="77777777" w:rsidR="009C71B2" w:rsidRDefault="009C71B2" w:rsidP="00A7744D">
      <w:pPr>
        <w:pStyle w:val="Odlomakpopisa"/>
        <w:widowControl/>
        <w:adjustRightInd/>
        <w:spacing w:line="240" w:lineRule="auto"/>
        <w:ind w:left="709" w:firstLine="0"/>
        <w:textAlignment w:val="auto"/>
        <w:rPr>
          <w:sz w:val="24"/>
          <w:szCs w:val="24"/>
        </w:rPr>
      </w:pPr>
    </w:p>
    <w:p w14:paraId="26766A90" w14:textId="2D80846D" w:rsidR="00E73B6C" w:rsidRPr="000D15C4" w:rsidRDefault="00E73B6C" w:rsidP="00D25A04">
      <w:pPr>
        <w:pStyle w:val="Tijeloteksta"/>
        <w:ind w:firstLine="709"/>
        <w:rPr>
          <w:noProof/>
          <w:sz w:val="24"/>
          <w:szCs w:val="24"/>
          <w:lang w:val="hr-HR"/>
        </w:rPr>
      </w:pPr>
      <w:r w:rsidRPr="000D15C4">
        <w:rPr>
          <w:i/>
          <w:noProof/>
          <w:sz w:val="24"/>
          <w:szCs w:val="24"/>
          <w:lang w:val="hr-HR"/>
        </w:rPr>
        <w:t>Aktivnost: Zaštita okoliša - otpad</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8F20D7">
        <w:rPr>
          <w:noProof/>
          <w:sz w:val="24"/>
          <w:szCs w:val="24"/>
          <w:lang w:val="hr-HR"/>
        </w:rPr>
        <w:t>5.102</w:t>
      </w:r>
      <w:r w:rsidR="00EA7553">
        <w:rPr>
          <w:noProof/>
          <w:sz w:val="24"/>
          <w:szCs w:val="24"/>
          <w:lang w:val="hr-HR"/>
        </w:rPr>
        <w:t>.000,00</w:t>
      </w:r>
      <w:r w:rsidRPr="000D15C4">
        <w:rPr>
          <w:noProof/>
          <w:sz w:val="24"/>
          <w:szCs w:val="24"/>
          <w:lang w:val="hr-HR"/>
        </w:rPr>
        <w:t xml:space="preserve"> kuna, a izvršeni u iznosu od </w:t>
      </w:r>
      <w:r w:rsidR="008F20D7">
        <w:rPr>
          <w:noProof/>
          <w:sz w:val="24"/>
          <w:szCs w:val="24"/>
          <w:lang w:val="hr-HR"/>
        </w:rPr>
        <w:t>5.010.985,12</w:t>
      </w:r>
      <w:r w:rsidRPr="000D15C4">
        <w:rPr>
          <w:noProof/>
          <w:sz w:val="24"/>
          <w:szCs w:val="24"/>
          <w:lang w:val="hr-HR"/>
        </w:rPr>
        <w:t xml:space="preserve"> kun</w:t>
      </w:r>
      <w:r w:rsidR="008F20D7">
        <w:rPr>
          <w:noProof/>
          <w:sz w:val="24"/>
          <w:szCs w:val="24"/>
          <w:lang w:val="hr-HR"/>
        </w:rPr>
        <w:t>a</w:t>
      </w:r>
      <w:r w:rsidRPr="000D15C4">
        <w:rPr>
          <w:noProof/>
          <w:sz w:val="24"/>
          <w:szCs w:val="24"/>
          <w:lang w:val="hr-HR"/>
        </w:rPr>
        <w:t xml:space="preserve"> ili </w:t>
      </w:r>
      <w:r w:rsidR="008F20D7">
        <w:rPr>
          <w:noProof/>
          <w:sz w:val="24"/>
          <w:szCs w:val="24"/>
          <w:lang w:val="hr-HR"/>
        </w:rPr>
        <w:t>98,22</w:t>
      </w:r>
      <w:r w:rsidRPr="000D15C4">
        <w:rPr>
          <w:noProof/>
          <w:sz w:val="24"/>
          <w:szCs w:val="24"/>
          <w:lang w:val="hr-HR"/>
        </w:rPr>
        <w:t>% u odnosu na plan, a odnosi se na:</w:t>
      </w:r>
    </w:p>
    <w:p w14:paraId="5E3727D7" w14:textId="49A69EB2" w:rsidR="00560E58" w:rsidRDefault="00560E58" w:rsidP="00383FD9">
      <w:pPr>
        <w:pStyle w:val="StandardWeb"/>
        <w:numPr>
          <w:ilvl w:val="0"/>
          <w:numId w:val="30"/>
        </w:numPr>
        <w:spacing w:before="0" w:after="0"/>
        <w:jc w:val="both"/>
        <w:rPr>
          <w:noProof/>
          <w:szCs w:val="24"/>
          <w:lang w:val="hr-HR"/>
        </w:rPr>
      </w:pPr>
      <w:r w:rsidRPr="00611A00">
        <w:rPr>
          <w:noProof/>
          <w:color w:val="000000" w:themeColor="text1"/>
          <w:szCs w:val="24"/>
          <w:lang w:val="hr-HR"/>
        </w:rPr>
        <w:t>troškove WI-FI za kamere za nadzor divljih odlagališta otpada</w:t>
      </w:r>
      <w:r>
        <w:rPr>
          <w:noProof/>
          <w:color w:val="000000" w:themeColor="text1"/>
          <w:szCs w:val="24"/>
          <w:lang w:val="hr-HR"/>
        </w:rPr>
        <w:t>,</w:t>
      </w:r>
      <w:r w:rsidRPr="00611A00">
        <w:rPr>
          <w:noProof/>
          <w:color w:val="000000" w:themeColor="text1"/>
          <w:szCs w:val="24"/>
          <w:lang w:val="hr-HR"/>
        </w:rPr>
        <w:t xml:space="preserve"> u iznosu od </w:t>
      </w:r>
      <w:r w:rsidR="008F20D7">
        <w:rPr>
          <w:noProof/>
          <w:color w:val="000000" w:themeColor="text1"/>
          <w:szCs w:val="24"/>
          <w:lang w:val="hr-HR"/>
        </w:rPr>
        <w:t>6.325,82</w:t>
      </w:r>
      <w:r w:rsidRPr="00611A00">
        <w:rPr>
          <w:noProof/>
          <w:color w:val="000000" w:themeColor="text1"/>
          <w:szCs w:val="24"/>
          <w:lang w:val="hr-HR"/>
        </w:rPr>
        <w:t xml:space="preserve"> kun</w:t>
      </w:r>
      <w:r w:rsidR="008F20D7">
        <w:rPr>
          <w:noProof/>
          <w:color w:val="000000" w:themeColor="text1"/>
          <w:szCs w:val="24"/>
          <w:lang w:val="hr-HR"/>
        </w:rPr>
        <w:t>e</w:t>
      </w:r>
      <w:r>
        <w:rPr>
          <w:noProof/>
          <w:color w:val="000000" w:themeColor="text1"/>
          <w:szCs w:val="24"/>
          <w:lang w:val="hr-HR"/>
        </w:rPr>
        <w:t>;</w:t>
      </w:r>
    </w:p>
    <w:p w14:paraId="27E2D82D" w14:textId="7338C53C" w:rsidR="00D47D9C" w:rsidRPr="000D15C4" w:rsidRDefault="00D05BF5" w:rsidP="00383FD9">
      <w:pPr>
        <w:pStyle w:val="StandardWeb"/>
        <w:numPr>
          <w:ilvl w:val="0"/>
          <w:numId w:val="30"/>
        </w:numPr>
        <w:spacing w:before="0" w:after="0"/>
        <w:jc w:val="both"/>
        <w:rPr>
          <w:noProof/>
          <w:szCs w:val="24"/>
          <w:lang w:val="hr-HR"/>
        </w:rPr>
      </w:pPr>
      <w:r w:rsidRPr="000D15C4">
        <w:rPr>
          <w:noProof/>
          <w:szCs w:val="24"/>
          <w:lang w:val="hr-HR"/>
        </w:rPr>
        <w:t>edukaciju građana, edukativnu kampanju i edukativne materijale</w:t>
      </w:r>
      <w:r w:rsidR="00A13031" w:rsidRPr="000D15C4">
        <w:rPr>
          <w:noProof/>
          <w:szCs w:val="24"/>
          <w:lang w:val="hr-HR"/>
        </w:rPr>
        <w:t xml:space="preserve"> (</w:t>
      </w:r>
      <w:r w:rsidR="00560E58" w:rsidRPr="00560E58">
        <w:rPr>
          <w:noProof/>
          <w:szCs w:val="24"/>
          <w:lang w:val="hr-HR"/>
        </w:rPr>
        <w:t>produljenje korištenja aplikacije razvrstaj.me</w:t>
      </w:r>
      <w:r w:rsidR="00560E58">
        <w:rPr>
          <w:noProof/>
          <w:szCs w:val="24"/>
          <w:lang w:val="hr-HR"/>
        </w:rPr>
        <w:t>, p</w:t>
      </w:r>
      <w:r w:rsidR="00560E58" w:rsidRPr="00560E58">
        <w:rPr>
          <w:noProof/>
          <w:szCs w:val="24"/>
          <w:lang w:val="hr-HR"/>
        </w:rPr>
        <w:t xml:space="preserve">rovedba ankete </w:t>
      </w:r>
      <w:r w:rsidR="00560E58">
        <w:rPr>
          <w:noProof/>
          <w:szCs w:val="24"/>
          <w:lang w:val="hr-HR"/>
        </w:rPr>
        <w:t xml:space="preserve">– </w:t>
      </w:r>
      <w:r w:rsidR="00560E58" w:rsidRPr="00560E58">
        <w:rPr>
          <w:noProof/>
          <w:szCs w:val="24"/>
          <w:lang w:val="hr-HR"/>
        </w:rPr>
        <w:t>otpad</w:t>
      </w:r>
      <w:r w:rsidR="00560E58">
        <w:rPr>
          <w:noProof/>
          <w:szCs w:val="24"/>
          <w:lang w:val="hr-HR"/>
        </w:rPr>
        <w:t>, izrada tendera o otpadu</w:t>
      </w:r>
      <w:r w:rsidR="00A13031" w:rsidRPr="000D15C4">
        <w:rPr>
          <w:noProof/>
          <w:szCs w:val="24"/>
          <w:lang w:val="hr-HR"/>
        </w:rPr>
        <w:t xml:space="preserve">), </w:t>
      </w:r>
      <w:r w:rsidR="00D47D9C" w:rsidRPr="000D15C4">
        <w:rPr>
          <w:noProof/>
          <w:szCs w:val="24"/>
          <w:lang w:val="hr-HR"/>
        </w:rPr>
        <w:t xml:space="preserve">u iznosu od </w:t>
      </w:r>
      <w:r w:rsidR="008F20D7">
        <w:rPr>
          <w:noProof/>
          <w:szCs w:val="24"/>
          <w:lang w:val="hr-HR"/>
        </w:rPr>
        <w:t>72.512,50</w:t>
      </w:r>
      <w:r w:rsidR="00D47D9C" w:rsidRPr="000D15C4">
        <w:rPr>
          <w:noProof/>
          <w:szCs w:val="24"/>
          <w:lang w:val="hr-HR"/>
        </w:rPr>
        <w:t xml:space="preserve"> kun</w:t>
      </w:r>
      <w:r w:rsidR="00601285" w:rsidRPr="000D15C4">
        <w:rPr>
          <w:noProof/>
          <w:szCs w:val="24"/>
          <w:lang w:val="hr-HR"/>
        </w:rPr>
        <w:t>a;</w:t>
      </w:r>
    </w:p>
    <w:p w14:paraId="448C0339" w14:textId="29840D31" w:rsidR="00F024A3" w:rsidRPr="000D15C4" w:rsidRDefault="00D05BF5" w:rsidP="00383FD9">
      <w:pPr>
        <w:pStyle w:val="StandardWeb"/>
        <w:numPr>
          <w:ilvl w:val="0"/>
          <w:numId w:val="30"/>
        </w:numPr>
        <w:spacing w:before="0" w:after="0"/>
        <w:jc w:val="both"/>
        <w:rPr>
          <w:noProof/>
          <w:szCs w:val="24"/>
          <w:lang w:val="hr-HR"/>
        </w:rPr>
      </w:pPr>
      <w:r w:rsidRPr="000D15C4">
        <w:rPr>
          <w:noProof/>
          <w:szCs w:val="24"/>
          <w:lang w:val="hr-HR"/>
        </w:rPr>
        <w:t>poticajnu naknadu za smanjenje količine otpada</w:t>
      </w:r>
      <w:r w:rsidR="00601285" w:rsidRPr="000D15C4">
        <w:rPr>
          <w:noProof/>
          <w:szCs w:val="24"/>
          <w:lang w:val="hr-HR"/>
        </w:rPr>
        <w:t xml:space="preserve">, </w:t>
      </w:r>
      <w:r w:rsidR="00F024A3" w:rsidRPr="000D15C4">
        <w:rPr>
          <w:noProof/>
          <w:szCs w:val="24"/>
          <w:lang w:val="hr-HR"/>
        </w:rPr>
        <w:t xml:space="preserve">u iznosu od </w:t>
      </w:r>
      <w:r w:rsidR="00560E58">
        <w:rPr>
          <w:noProof/>
          <w:szCs w:val="24"/>
          <w:lang w:val="hr-HR"/>
        </w:rPr>
        <w:t>608.302,80</w:t>
      </w:r>
      <w:r w:rsidR="00F024A3" w:rsidRPr="000D15C4">
        <w:rPr>
          <w:noProof/>
          <w:szCs w:val="24"/>
          <w:lang w:val="hr-HR"/>
        </w:rPr>
        <w:t xml:space="preserve"> kun</w:t>
      </w:r>
      <w:r w:rsidR="00560E58">
        <w:rPr>
          <w:noProof/>
          <w:szCs w:val="24"/>
          <w:lang w:val="hr-HR"/>
        </w:rPr>
        <w:t>a</w:t>
      </w:r>
      <w:r w:rsidR="00601285" w:rsidRPr="000D15C4">
        <w:rPr>
          <w:noProof/>
          <w:szCs w:val="24"/>
          <w:lang w:val="hr-HR"/>
        </w:rPr>
        <w:t>;</w:t>
      </w:r>
    </w:p>
    <w:p w14:paraId="7BDC882B" w14:textId="30357A77" w:rsidR="00560E58" w:rsidRDefault="00560E58" w:rsidP="00383FD9">
      <w:pPr>
        <w:pStyle w:val="StandardWeb"/>
        <w:numPr>
          <w:ilvl w:val="0"/>
          <w:numId w:val="30"/>
        </w:numPr>
        <w:spacing w:before="0" w:after="0"/>
        <w:jc w:val="both"/>
        <w:rPr>
          <w:noProof/>
          <w:szCs w:val="24"/>
          <w:lang w:val="hr-HR"/>
        </w:rPr>
      </w:pPr>
      <w:r w:rsidRPr="00611A00">
        <w:rPr>
          <w:noProof/>
          <w:szCs w:val="24"/>
          <w:lang w:val="hr-HR"/>
        </w:rPr>
        <w:t>naknade građanima i kućanstvima za uklanjanje azbesta</w:t>
      </w:r>
      <w:r>
        <w:rPr>
          <w:noProof/>
          <w:szCs w:val="24"/>
          <w:lang w:val="hr-HR"/>
        </w:rPr>
        <w:t xml:space="preserve">, u iznosu od </w:t>
      </w:r>
      <w:r w:rsidR="008F20D7">
        <w:rPr>
          <w:noProof/>
          <w:szCs w:val="24"/>
          <w:lang w:val="hr-HR"/>
        </w:rPr>
        <w:t>38.844</w:t>
      </w:r>
      <w:r>
        <w:rPr>
          <w:noProof/>
          <w:szCs w:val="24"/>
          <w:lang w:val="hr-HR"/>
        </w:rPr>
        <w:t>,00 kun</w:t>
      </w:r>
      <w:r w:rsidR="008F20D7">
        <w:rPr>
          <w:noProof/>
          <w:szCs w:val="24"/>
          <w:lang w:val="hr-HR"/>
        </w:rPr>
        <w:t>e</w:t>
      </w:r>
      <w:r>
        <w:rPr>
          <w:noProof/>
          <w:szCs w:val="24"/>
          <w:lang w:val="hr-HR"/>
        </w:rPr>
        <w:t>;</w:t>
      </w:r>
    </w:p>
    <w:p w14:paraId="123183AB" w14:textId="3380D610" w:rsidR="00601285" w:rsidRPr="00343E28" w:rsidRDefault="008F20D7" w:rsidP="00383FD9">
      <w:pPr>
        <w:pStyle w:val="StandardWeb"/>
        <w:numPr>
          <w:ilvl w:val="0"/>
          <w:numId w:val="30"/>
        </w:numPr>
        <w:spacing w:before="0" w:after="0"/>
        <w:jc w:val="both"/>
        <w:rPr>
          <w:noProof/>
          <w:szCs w:val="24"/>
          <w:lang w:val="hr-HR"/>
        </w:rPr>
      </w:pPr>
      <w:r w:rsidRPr="00343E28">
        <w:rPr>
          <w:noProof/>
          <w:szCs w:val="24"/>
          <w:lang w:val="hr-HR"/>
        </w:rPr>
        <w:t>kapitalne pomoći</w:t>
      </w:r>
      <w:r w:rsidR="00343E28" w:rsidRPr="00343E28">
        <w:rPr>
          <w:noProof/>
          <w:szCs w:val="24"/>
          <w:lang w:val="hr-HR"/>
        </w:rPr>
        <w:t xml:space="preserve"> trgovačkom društvu Pula Herculanea d.o.o.</w:t>
      </w:r>
      <w:r w:rsidR="003619B8" w:rsidRPr="00343E28">
        <w:rPr>
          <w:noProof/>
          <w:szCs w:val="24"/>
          <w:lang w:val="hr-HR"/>
        </w:rPr>
        <w:t>,</w:t>
      </w:r>
      <w:r w:rsidRPr="00343E28">
        <w:rPr>
          <w:noProof/>
          <w:szCs w:val="24"/>
          <w:lang w:val="hr-HR"/>
        </w:rPr>
        <w:t xml:space="preserve"> u iznosu od </w:t>
      </w:r>
      <w:r w:rsidR="003619B8" w:rsidRPr="00343E28">
        <w:rPr>
          <w:noProof/>
          <w:szCs w:val="24"/>
          <w:lang w:val="hr-HR"/>
        </w:rPr>
        <w:t>4.285.000,00</w:t>
      </w:r>
      <w:r w:rsidRPr="00343E28">
        <w:rPr>
          <w:noProof/>
          <w:szCs w:val="24"/>
          <w:lang w:val="hr-HR"/>
        </w:rPr>
        <w:t xml:space="preserve"> kuna, </w:t>
      </w:r>
      <w:r w:rsidR="009259B1">
        <w:rPr>
          <w:noProof/>
          <w:szCs w:val="24"/>
          <w:lang w:val="hr-HR"/>
        </w:rPr>
        <w:t>za</w:t>
      </w:r>
      <w:r w:rsidRPr="00343E28">
        <w:rPr>
          <w:noProof/>
          <w:szCs w:val="24"/>
          <w:lang w:val="hr-HR"/>
        </w:rPr>
        <w:t xml:space="preserve"> </w:t>
      </w:r>
      <w:r w:rsidR="00343E28" w:rsidRPr="00343E28">
        <w:rPr>
          <w:noProof/>
          <w:szCs w:val="24"/>
          <w:lang w:val="hr-HR"/>
        </w:rPr>
        <w:t xml:space="preserve">nabavu dva </w:t>
      </w:r>
      <w:r w:rsidR="00343E28">
        <w:rPr>
          <w:noProof/>
          <w:szCs w:val="24"/>
          <w:lang w:val="hr-HR"/>
        </w:rPr>
        <w:t>komunalna vozila</w:t>
      </w:r>
      <w:r w:rsidR="003619B8" w:rsidRPr="00343E28">
        <w:rPr>
          <w:noProof/>
          <w:szCs w:val="24"/>
          <w:lang w:val="hr-HR"/>
        </w:rPr>
        <w:t xml:space="preserve">, izradu </w:t>
      </w:r>
      <w:r w:rsidR="003619B8" w:rsidRPr="00343E28">
        <w:rPr>
          <w:noProof/>
          <w:szCs w:val="24"/>
        </w:rPr>
        <w:t>predstudije izvodljivosti izgradnje sortirnice i kompostane na području grada Pule, provedb</w:t>
      </w:r>
      <w:r w:rsidR="00343E28" w:rsidRPr="00343E28">
        <w:rPr>
          <w:noProof/>
          <w:szCs w:val="24"/>
        </w:rPr>
        <w:t>u</w:t>
      </w:r>
      <w:r w:rsidR="003619B8" w:rsidRPr="00343E28">
        <w:rPr>
          <w:noProof/>
          <w:szCs w:val="24"/>
        </w:rPr>
        <w:t xml:space="preserve"> postupka kategorizacije otpada </w:t>
      </w:r>
      <w:r w:rsidR="00343E28" w:rsidRPr="00343E28">
        <w:rPr>
          <w:noProof/>
          <w:szCs w:val="24"/>
        </w:rPr>
        <w:t>te</w:t>
      </w:r>
      <w:r w:rsidR="003619B8" w:rsidRPr="00343E28">
        <w:rPr>
          <w:noProof/>
          <w:szCs w:val="24"/>
        </w:rPr>
        <w:t xml:space="preserve"> izrad</w:t>
      </w:r>
      <w:r w:rsidR="009259B1">
        <w:rPr>
          <w:noProof/>
          <w:szCs w:val="24"/>
        </w:rPr>
        <w:t>u</w:t>
      </w:r>
      <w:r w:rsidR="003619B8" w:rsidRPr="00343E28">
        <w:rPr>
          <w:noProof/>
          <w:szCs w:val="24"/>
        </w:rPr>
        <w:t xml:space="preserve"> projektne dokumentacije za novo reciklažno dvorište</w:t>
      </w:r>
      <w:r w:rsidR="008B153F" w:rsidRPr="00343E28">
        <w:rPr>
          <w:noProof/>
          <w:szCs w:val="24"/>
          <w:lang w:val="hr-HR"/>
        </w:rPr>
        <w:t>.</w:t>
      </w:r>
    </w:p>
    <w:p w14:paraId="147F4B0D" w14:textId="77777777" w:rsidR="00E73B6C" w:rsidRPr="000D15C4" w:rsidRDefault="00E73B6C" w:rsidP="00E41A1C">
      <w:pPr>
        <w:pStyle w:val="Odlomakpopisa"/>
        <w:widowControl/>
        <w:adjustRightInd/>
        <w:spacing w:line="240" w:lineRule="auto"/>
        <w:ind w:left="709" w:firstLine="0"/>
        <w:textAlignment w:val="auto"/>
        <w:rPr>
          <w:noProof/>
          <w:sz w:val="24"/>
          <w:szCs w:val="24"/>
          <w:lang w:val="hr-HR"/>
        </w:rPr>
      </w:pPr>
    </w:p>
    <w:p w14:paraId="6F9B7B0A" w14:textId="06B8A997" w:rsidR="008B153F" w:rsidRDefault="00E73B6C" w:rsidP="0060356C">
      <w:pPr>
        <w:pStyle w:val="Odlomakpopisa"/>
        <w:spacing w:line="240" w:lineRule="auto"/>
        <w:ind w:left="142" w:firstLine="566"/>
        <w:rPr>
          <w:noProof/>
          <w:sz w:val="24"/>
          <w:szCs w:val="24"/>
          <w:lang w:val="hr-HR"/>
        </w:rPr>
      </w:pPr>
      <w:r w:rsidRPr="000D15C4">
        <w:rPr>
          <w:i/>
          <w:noProof/>
          <w:sz w:val="24"/>
          <w:szCs w:val="24"/>
          <w:lang w:val="hr-HR"/>
        </w:rPr>
        <w:t>Aktivnost: Zaštita okoliša - more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1833FD">
        <w:rPr>
          <w:noProof/>
          <w:sz w:val="24"/>
          <w:szCs w:val="24"/>
          <w:lang w:val="hr-HR"/>
        </w:rPr>
        <w:t>45</w:t>
      </w:r>
      <w:r w:rsidRPr="000D15C4">
        <w:rPr>
          <w:noProof/>
          <w:sz w:val="24"/>
          <w:szCs w:val="24"/>
          <w:lang w:val="hr-HR"/>
        </w:rPr>
        <w:t xml:space="preserve">.000,00 kuna, izvršeni u iznosu od </w:t>
      </w:r>
      <w:r w:rsidR="009259B1">
        <w:rPr>
          <w:noProof/>
          <w:sz w:val="24"/>
          <w:szCs w:val="24"/>
          <w:lang w:val="hr-HR"/>
        </w:rPr>
        <w:t>3</w:t>
      </w:r>
      <w:r w:rsidR="001833FD">
        <w:rPr>
          <w:noProof/>
          <w:sz w:val="24"/>
          <w:szCs w:val="24"/>
          <w:lang w:val="hr-HR"/>
        </w:rPr>
        <w:t>9.</w:t>
      </w:r>
      <w:r w:rsidR="009259B1">
        <w:rPr>
          <w:noProof/>
          <w:sz w:val="24"/>
          <w:szCs w:val="24"/>
          <w:lang w:val="hr-HR"/>
        </w:rPr>
        <w:t>899</w:t>
      </w:r>
      <w:r w:rsidR="001833FD">
        <w:rPr>
          <w:noProof/>
          <w:sz w:val="24"/>
          <w:szCs w:val="24"/>
          <w:lang w:val="hr-HR"/>
        </w:rPr>
        <w:t>,00</w:t>
      </w:r>
      <w:r w:rsidRPr="000D15C4">
        <w:rPr>
          <w:noProof/>
          <w:sz w:val="24"/>
          <w:szCs w:val="24"/>
          <w:lang w:val="hr-HR"/>
        </w:rPr>
        <w:t xml:space="preserve"> kuna ili </w:t>
      </w:r>
      <w:r w:rsidR="009259B1">
        <w:rPr>
          <w:noProof/>
          <w:sz w:val="24"/>
          <w:szCs w:val="24"/>
          <w:lang w:val="hr-HR"/>
        </w:rPr>
        <w:t>88,66</w:t>
      </w:r>
      <w:r w:rsidRPr="000D15C4">
        <w:rPr>
          <w:noProof/>
          <w:sz w:val="24"/>
          <w:szCs w:val="24"/>
          <w:lang w:val="hr-HR"/>
        </w:rPr>
        <w:t xml:space="preserve">% u odnosu na plan, </w:t>
      </w:r>
      <w:r w:rsidR="009127B6" w:rsidRPr="000D15C4">
        <w:rPr>
          <w:noProof/>
          <w:sz w:val="24"/>
          <w:szCs w:val="24"/>
          <w:lang w:val="hr-HR"/>
        </w:rPr>
        <w:t>odnosi se na</w:t>
      </w:r>
      <w:r w:rsidR="008B153F">
        <w:rPr>
          <w:noProof/>
          <w:sz w:val="24"/>
          <w:szCs w:val="24"/>
          <w:lang w:val="hr-HR"/>
        </w:rPr>
        <w:t>:</w:t>
      </w:r>
    </w:p>
    <w:p w14:paraId="006C5E6F" w14:textId="77777777" w:rsidR="009259B1" w:rsidRDefault="00601285" w:rsidP="00383FD9">
      <w:pPr>
        <w:pStyle w:val="StandardWeb"/>
        <w:numPr>
          <w:ilvl w:val="0"/>
          <w:numId w:val="30"/>
        </w:numPr>
        <w:spacing w:before="0" w:after="0"/>
        <w:jc w:val="both"/>
        <w:rPr>
          <w:noProof/>
          <w:szCs w:val="24"/>
          <w:lang w:val="hr-HR"/>
        </w:rPr>
      </w:pPr>
      <w:r w:rsidRPr="008B153F">
        <w:rPr>
          <w:noProof/>
          <w:szCs w:val="24"/>
          <w:lang w:val="hr-HR"/>
        </w:rPr>
        <w:t>ispitivanje kakvoće mora na 8 mjernih mjesta (Valovine, Stoja gradska plaža, plaža naselja Zelenika, uvala Valkane, Gortanova uvala, rt Valsaline, uvala Valsaline, Hidrobaza) koje se provode od strane Zavoda za javno zdravstvo Istarske županije</w:t>
      </w:r>
      <w:r w:rsidR="009259B1">
        <w:rPr>
          <w:noProof/>
          <w:szCs w:val="24"/>
          <w:lang w:val="hr-HR"/>
        </w:rPr>
        <w:t>;</w:t>
      </w:r>
    </w:p>
    <w:p w14:paraId="355A9598" w14:textId="6E68DA82" w:rsidR="008B153F" w:rsidRPr="008B153F" w:rsidRDefault="009259B1" w:rsidP="00383FD9">
      <w:pPr>
        <w:pStyle w:val="StandardWeb"/>
        <w:numPr>
          <w:ilvl w:val="0"/>
          <w:numId w:val="30"/>
        </w:numPr>
        <w:spacing w:before="0" w:after="0"/>
        <w:jc w:val="both"/>
        <w:rPr>
          <w:noProof/>
          <w:szCs w:val="24"/>
          <w:lang w:val="hr-HR"/>
        </w:rPr>
      </w:pPr>
      <w:r>
        <w:rPr>
          <w:noProof/>
          <w:szCs w:val="24"/>
          <w:lang w:val="hr-HR"/>
        </w:rPr>
        <w:t xml:space="preserve">sufinanciranje </w:t>
      </w:r>
      <w:r w:rsidRPr="009259B1">
        <w:rPr>
          <w:noProof/>
          <w:szCs w:val="24"/>
          <w:lang w:val="hr-HR"/>
        </w:rPr>
        <w:t>čišćenj</w:t>
      </w:r>
      <w:r>
        <w:rPr>
          <w:noProof/>
          <w:szCs w:val="24"/>
          <w:lang w:val="hr-HR"/>
        </w:rPr>
        <w:t>a</w:t>
      </w:r>
      <w:r w:rsidRPr="009259B1">
        <w:rPr>
          <w:noProof/>
          <w:szCs w:val="24"/>
          <w:lang w:val="hr-HR"/>
        </w:rPr>
        <w:t xml:space="preserve"> Fratarskog otoka-otok Veruda </w:t>
      </w:r>
      <w:r>
        <w:rPr>
          <w:noProof/>
          <w:szCs w:val="24"/>
          <w:lang w:val="hr-HR"/>
        </w:rPr>
        <w:t>koje je organizirala Udruga Fratarski otok.</w:t>
      </w:r>
    </w:p>
    <w:p w14:paraId="269781F5" w14:textId="3E8DD172" w:rsidR="00E73B6C" w:rsidRPr="00447EBC" w:rsidRDefault="00E73B6C" w:rsidP="00447EBC">
      <w:pPr>
        <w:pStyle w:val="Odlomakpopisa"/>
        <w:spacing w:line="240" w:lineRule="auto"/>
        <w:ind w:left="-74" w:firstLine="782"/>
        <w:rPr>
          <w:noProof/>
          <w:sz w:val="24"/>
          <w:szCs w:val="24"/>
          <w:lang w:val="hr-HR"/>
        </w:rPr>
      </w:pPr>
    </w:p>
    <w:p w14:paraId="266417CC" w14:textId="77777777" w:rsidR="00447EBC" w:rsidRPr="00447EBC" w:rsidRDefault="00447EBC" w:rsidP="00447EBC">
      <w:pPr>
        <w:pStyle w:val="Uvuenotijeloteksta"/>
        <w:ind w:left="142" w:right="-1" w:firstLine="567"/>
        <w:jc w:val="both"/>
        <w:rPr>
          <w:i w:val="0"/>
          <w:sz w:val="24"/>
          <w:szCs w:val="24"/>
        </w:rPr>
      </w:pPr>
      <w:r w:rsidRPr="00447EBC">
        <w:rPr>
          <w:i w:val="0"/>
          <w:sz w:val="24"/>
          <w:szCs w:val="24"/>
        </w:rPr>
        <w:t xml:space="preserve">PROGRAM: ZAŠTITA GRADITELJSKE BAŠTINE </w:t>
      </w:r>
    </w:p>
    <w:p w14:paraId="68F1A3F4" w14:textId="77777777" w:rsidR="00447EBC" w:rsidRPr="00447EBC" w:rsidRDefault="00447EBC" w:rsidP="00447EBC">
      <w:pPr>
        <w:ind w:left="142" w:right="-1" w:firstLine="567"/>
        <w:jc w:val="both"/>
        <w:rPr>
          <w:sz w:val="24"/>
          <w:szCs w:val="24"/>
          <w:lang w:val="hr-HR"/>
        </w:rPr>
      </w:pPr>
    </w:p>
    <w:p w14:paraId="192BC659" w14:textId="2C02DF9A" w:rsidR="00447EBC" w:rsidRPr="00447EBC" w:rsidRDefault="00447EBC" w:rsidP="00447EBC">
      <w:pPr>
        <w:ind w:left="142" w:right="-1" w:firstLine="567"/>
        <w:jc w:val="both"/>
        <w:rPr>
          <w:sz w:val="24"/>
          <w:szCs w:val="24"/>
          <w:lang w:val="hr-HR"/>
        </w:rPr>
      </w:pPr>
      <w:r w:rsidRPr="00447EBC">
        <w:rPr>
          <w:sz w:val="24"/>
          <w:szCs w:val="24"/>
          <w:lang w:val="hr-HR"/>
        </w:rPr>
        <w:t xml:space="preserve">Rashodi za izvršenje </w:t>
      </w:r>
      <w:r w:rsidRPr="00BE5071">
        <w:rPr>
          <w:bCs/>
          <w:sz w:val="24"/>
          <w:szCs w:val="24"/>
          <w:lang w:val="hr-HR"/>
        </w:rPr>
        <w:t>Programa</w:t>
      </w:r>
      <w:r w:rsidR="00BE5071">
        <w:rPr>
          <w:bCs/>
          <w:sz w:val="24"/>
          <w:szCs w:val="24"/>
          <w:lang w:val="hr-HR"/>
        </w:rPr>
        <w:t xml:space="preserve"> </w:t>
      </w:r>
      <w:r w:rsidRPr="00BE5071">
        <w:rPr>
          <w:bCs/>
          <w:sz w:val="24"/>
          <w:szCs w:val="24"/>
          <w:lang w:val="hr-HR"/>
        </w:rPr>
        <w:t>Zaštita graditeljske baštine planirani</w:t>
      </w:r>
      <w:r w:rsidRPr="00447EBC">
        <w:rPr>
          <w:sz w:val="24"/>
          <w:szCs w:val="24"/>
          <w:lang w:val="hr-HR"/>
        </w:rPr>
        <w:t xml:space="preserve"> se u iznosu od </w:t>
      </w:r>
      <w:r w:rsidR="009259B1">
        <w:rPr>
          <w:sz w:val="24"/>
          <w:szCs w:val="24"/>
          <w:lang w:val="hr-HR"/>
        </w:rPr>
        <w:t>4.718.475,51</w:t>
      </w:r>
      <w:r w:rsidRPr="00447EBC">
        <w:rPr>
          <w:sz w:val="24"/>
          <w:szCs w:val="24"/>
          <w:lang w:val="hr-HR"/>
        </w:rPr>
        <w:t xml:space="preserve"> kun</w:t>
      </w:r>
      <w:r w:rsidR="009259B1">
        <w:rPr>
          <w:sz w:val="24"/>
          <w:szCs w:val="24"/>
          <w:lang w:val="hr-HR"/>
        </w:rPr>
        <w:t>u</w:t>
      </w:r>
      <w:r>
        <w:rPr>
          <w:sz w:val="24"/>
          <w:szCs w:val="24"/>
          <w:lang w:val="hr-HR"/>
        </w:rPr>
        <w:t xml:space="preserve">, a izvršeni u iznosu od </w:t>
      </w:r>
      <w:r w:rsidR="009259B1">
        <w:rPr>
          <w:sz w:val="24"/>
          <w:szCs w:val="24"/>
          <w:lang w:val="hr-HR"/>
        </w:rPr>
        <w:t>3.021.045,47</w:t>
      </w:r>
      <w:r>
        <w:rPr>
          <w:sz w:val="24"/>
          <w:szCs w:val="24"/>
          <w:lang w:val="hr-HR"/>
        </w:rPr>
        <w:t xml:space="preserve"> kun</w:t>
      </w:r>
      <w:r w:rsidR="009259B1">
        <w:rPr>
          <w:sz w:val="24"/>
          <w:szCs w:val="24"/>
          <w:lang w:val="hr-HR"/>
        </w:rPr>
        <w:t>a</w:t>
      </w:r>
      <w:r>
        <w:rPr>
          <w:sz w:val="24"/>
          <w:szCs w:val="24"/>
          <w:lang w:val="hr-HR"/>
        </w:rPr>
        <w:t xml:space="preserve"> ili </w:t>
      </w:r>
      <w:r w:rsidR="009259B1">
        <w:rPr>
          <w:sz w:val="24"/>
          <w:szCs w:val="24"/>
          <w:lang w:val="hr-HR"/>
        </w:rPr>
        <w:t>64,03</w:t>
      </w:r>
      <w:r>
        <w:rPr>
          <w:sz w:val="24"/>
          <w:szCs w:val="24"/>
          <w:lang w:val="hr-HR"/>
        </w:rPr>
        <w:t>% u odnosu na plan.</w:t>
      </w:r>
    </w:p>
    <w:p w14:paraId="2383E01F" w14:textId="77777777" w:rsidR="00FF50AA" w:rsidRDefault="00FF50AA" w:rsidP="001F3538">
      <w:pPr>
        <w:ind w:right="1" w:firstLine="708"/>
        <w:jc w:val="both"/>
        <w:rPr>
          <w:noProof/>
          <w:sz w:val="24"/>
          <w:szCs w:val="24"/>
          <w:lang w:val="hr-HR"/>
        </w:rPr>
      </w:pPr>
    </w:p>
    <w:p w14:paraId="65975FD2" w14:textId="676EDF92" w:rsidR="001F3538" w:rsidRPr="000D15C4" w:rsidRDefault="001F3538" w:rsidP="001F3538">
      <w:pPr>
        <w:ind w:right="1" w:firstLine="708"/>
        <w:jc w:val="both"/>
        <w:rPr>
          <w:noProof/>
          <w:sz w:val="24"/>
          <w:szCs w:val="24"/>
          <w:lang w:val="hr-HR"/>
        </w:rPr>
      </w:pPr>
      <w:r w:rsidRPr="000D15C4">
        <w:rPr>
          <w:noProof/>
          <w:sz w:val="24"/>
          <w:szCs w:val="24"/>
          <w:lang w:val="hr-HR"/>
        </w:rPr>
        <w:t>Pokazatelj uspješnosti: uspješnost u dijelu zaštite graditeljske baštine očituje u broju građevina/lokacija na kojima se provodi neposredna zaštita.</w:t>
      </w:r>
    </w:p>
    <w:p w14:paraId="2066A7A8" w14:textId="7B43E456" w:rsidR="00447EBC" w:rsidRPr="00447EBC" w:rsidRDefault="00447EBC" w:rsidP="00447EBC">
      <w:pPr>
        <w:ind w:left="142" w:right="-1" w:firstLine="567"/>
        <w:jc w:val="both"/>
        <w:rPr>
          <w:sz w:val="24"/>
          <w:szCs w:val="24"/>
          <w:lang w:val="hr-HR"/>
        </w:rPr>
      </w:pPr>
    </w:p>
    <w:p w14:paraId="284963F6" w14:textId="52D70ADE" w:rsidR="000A7C21" w:rsidRPr="00D14236" w:rsidRDefault="00447EBC" w:rsidP="000A7C21">
      <w:pPr>
        <w:ind w:left="142" w:right="-1" w:firstLine="567"/>
        <w:jc w:val="both"/>
        <w:rPr>
          <w:noProof/>
          <w:sz w:val="24"/>
          <w:szCs w:val="24"/>
          <w:lang w:val="hr-HR"/>
        </w:rPr>
      </w:pPr>
      <w:r w:rsidRPr="00447EBC">
        <w:rPr>
          <w:i/>
          <w:sz w:val="24"/>
          <w:szCs w:val="24"/>
          <w:lang w:val="hr-HR"/>
        </w:rPr>
        <w:t>Aktivnost: Uređenje pročelja i ostali zahvati na graditeljskoj baštini;</w:t>
      </w:r>
      <w:r w:rsidRPr="00447EBC">
        <w:rPr>
          <w:sz w:val="24"/>
          <w:szCs w:val="24"/>
          <w:lang w:val="hr-HR"/>
        </w:rPr>
        <w:t xml:space="preserve"> rashodi za provođenje</w:t>
      </w:r>
      <w:r w:rsidRPr="00447EBC">
        <w:rPr>
          <w:b/>
          <w:sz w:val="24"/>
          <w:szCs w:val="24"/>
          <w:lang w:val="hr-HR"/>
        </w:rPr>
        <w:t xml:space="preserve"> </w:t>
      </w:r>
      <w:r w:rsidRPr="00447EBC">
        <w:rPr>
          <w:sz w:val="24"/>
          <w:szCs w:val="24"/>
          <w:lang w:val="hr-HR"/>
        </w:rPr>
        <w:t>Aktivnosti</w:t>
      </w:r>
      <w:r w:rsidRPr="00447EBC">
        <w:rPr>
          <w:b/>
          <w:sz w:val="24"/>
          <w:szCs w:val="24"/>
          <w:lang w:val="hr-HR"/>
        </w:rPr>
        <w:t xml:space="preserve"> </w:t>
      </w:r>
      <w:r w:rsidRPr="00447EBC">
        <w:rPr>
          <w:sz w:val="24"/>
          <w:szCs w:val="24"/>
          <w:lang w:val="hr-HR"/>
        </w:rPr>
        <w:t xml:space="preserve">planirani su u iznosu od </w:t>
      </w:r>
      <w:r w:rsidR="00FF50AA">
        <w:rPr>
          <w:sz w:val="24"/>
          <w:szCs w:val="24"/>
          <w:lang w:val="hr-HR"/>
        </w:rPr>
        <w:t>3.</w:t>
      </w:r>
      <w:r w:rsidR="009259B1">
        <w:rPr>
          <w:sz w:val="24"/>
          <w:szCs w:val="24"/>
          <w:lang w:val="hr-HR"/>
        </w:rPr>
        <w:t>00</w:t>
      </w:r>
      <w:r w:rsidRPr="00447EBC">
        <w:rPr>
          <w:sz w:val="24"/>
          <w:szCs w:val="24"/>
          <w:lang w:val="hr-HR"/>
        </w:rPr>
        <w:t>0.000,00 kuna</w:t>
      </w:r>
      <w:r>
        <w:rPr>
          <w:sz w:val="24"/>
          <w:szCs w:val="24"/>
          <w:lang w:val="hr-HR"/>
        </w:rPr>
        <w:t xml:space="preserve">, a izvršeni su u iznosu od </w:t>
      </w:r>
      <w:r w:rsidR="009259B1">
        <w:rPr>
          <w:sz w:val="24"/>
          <w:szCs w:val="24"/>
          <w:lang w:val="hr-HR"/>
        </w:rPr>
        <w:t>1.795.577,04</w:t>
      </w:r>
      <w:r>
        <w:rPr>
          <w:sz w:val="24"/>
          <w:szCs w:val="24"/>
          <w:lang w:val="hr-HR"/>
        </w:rPr>
        <w:t xml:space="preserve"> kun</w:t>
      </w:r>
      <w:r w:rsidR="009259B1">
        <w:rPr>
          <w:sz w:val="24"/>
          <w:szCs w:val="24"/>
          <w:lang w:val="hr-HR"/>
        </w:rPr>
        <w:t>e</w:t>
      </w:r>
      <w:r>
        <w:rPr>
          <w:sz w:val="24"/>
          <w:szCs w:val="24"/>
          <w:lang w:val="hr-HR"/>
        </w:rPr>
        <w:t xml:space="preserve"> ili </w:t>
      </w:r>
      <w:r w:rsidR="009259B1">
        <w:rPr>
          <w:sz w:val="24"/>
          <w:szCs w:val="24"/>
          <w:lang w:val="hr-HR"/>
        </w:rPr>
        <w:t>59,85</w:t>
      </w:r>
      <w:r>
        <w:rPr>
          <w:sz w:val="24"/>
          <w:szCs w:val="24"/>
          <w:lang w:val="hr-HR"/>
        </w:rPr>
        <w:t>% u odnosu na plan</w:t>
      </w:r>
      <w:r w:rsidR="009576BD">
        <w:rPr>
          <w:sz w:val="24"/>
          <w:szCs w:val="24"/>
          <w:lang w:val="hr-HR"/>
        </w:rPr>
        <w:t xml:space="preserve">, </w:t>
      </w:r>
      <w:r w:rsidR="000A7C21" w:rsidRPr="00D14236">
        <w:rPr>
          <w:sz w:val="24"/>
          <w:szCs w:val="24"/>
          <w:lang w:val="hr-HR"/>
        </w:rPr>
        <w:t>a odnose se na uređenje pročelja zgrada Flavijevska 30,</w:t>
      </w:r>
      <w:r w:rsidR="000A7C21" w:rsidRPr="00D14236">
        <w:rPr>
          <w:noProof/>
          <w:sz w:val="24"/>
          <w:szCs w:val="24"/>
          <w:lang w:val="hr-HR"/>
        </w:rPr>
        <w:t xml:space="preserve"> Kandlerova 19, Tartinijeva 6, Motikina 21, Cvečićev uspon 2, Stankovićeva 5, Ruže Petrović 6, </w:t>
      </w:r>
      <w:r w:rsidR="000A7C21" w:rsidRPr="00D14236">
        <w:rPr>
          <w:noProof/>
          <w:sz w:val="24"/>
          <w:szCs w:val="24"/>
          <w:lang w:val="hr-HR"/>
        </w:rPr>
        <w:lastRenderedPageBreak/>
        <w:t>Trg Stara tržnica 5</w:t>
      </w:r>
      <w:r w:rsidR="000A7C21">
        <w:rPr>
          <w:noProof/>
          <w:sz w:val="24"/>
          <w:szCs w:val="24"/>
          <w:lang w:val="hr-HR"/>
        </w:rPr>
        <w:t xml:space="preserve">, </w:t>
      </w:r>
      <w:r w:rsidR="000A7C21" w:rsidRPr="00D14236">
        <w:rPr>
          <w:noProof/>
          <w:sz w:val="24"/>
          <w:szCs w:val="24"/>
          <w:lang w:val="hr-HR"/>
        </w:rPr>
        <w:t>Novigradska 14</w:t>
      </w:r>
      <w:r w:rsidR="000A7C21">
        <w:rPr>
          <w:noProof/>
          <w:sz w:val="24"/>
          <w:szCs w:val="24"/>
          <w:lang w:val="hr-HR"/>
        </w:rPr>
        <w:t xml:space="preserve"> i Dobricheva 26</w:t>
      </w:r>
      <w:r w:rsidR="000A7C21" w:rsidRPr="00D14236">
        <w:rPr>
          <w:noProof/>
          <w:sz w:val="24"/>
          <w:szCs w:val="24"/>
          <w:lang w:val="hr-HR"/>
        </w:rPr>
        <w:t>.</w:t>
      </w:r>
      <w:r w:rsidR="000A7C21">
        <w:rPr>
          <w:noProof/>
          <w:sz w:val="24"/>
          <w:szCs w:val="24"/>
          <w:lang w:val="hr-HR"/>
        </w:rPr>
        <w:t xml:space="preserve"> Treba napomenuti da su sva sredstva ugovorno angažirana</w:t>
      </w:r>
      <w:r w:rsidR="003939AF">
        <w:rPr>
          <w:noProof/>
          <w:sz w:val="24"/>
          <w:szCs w:val="24"/>
          <w:lang w:val="hr-HR"/>
        </w:rPr>
        <w:t>,</w:t>
      </w:r>
      <w:r w:rsidR="000A7C21">
        <w:rPr>
          <w:noProof/>
          <w:sz w:val="24"/>
          <w:szCs w:val="24"/>
          <w:lang w:val="hr-HR"/>
        </w:rPr>
        <w:t xml:space="preserve"> a odnose se na još nerealizirane isplate za obnovu građevina na adresama Rovinjska 9,  Karlovačka 4, Stube Jurine i Franine 7, Maksimijanova 15, Castropola 41 i Faverijska 18.</w:t>
      </w:r>
    </w:p>
    <w:p w14:paraId="6CE98AA9" w14:textId="77777777" w:rsidR="00447EBC" w:rsidRPr="0034304F" w:rsidRDefault="00447EBC" w:rsidP="00447EBC">
      <w:pPr>
        <w:ind w:left="142" w:right="-1" w:firstLine="567"/>
        <w:jc w:val="both"/>
        <w:rPr>
          <w:i/>
          <w:sz w:val="24"/>
          <w:szCs w:val="24"/>
          <w:lang w:val="hr-HR"/>
        </w:rPr>
      </w:pPr>
    </w:p>
    <w:p w14:paraId="71E3D1EE" w14:textId="35428F71" w:rsidR="00FF50AA" w:rsidRDefault="00447EBC" w:rsidP="00574E6B">
      <w:pPr>
        <w:pStyle w:val="Naslov5"/>
        <w:ind w:left="142" w:right="-1" w:firstLine="567"/>
        <w:jc w:val="both"/>
        <w:rPr>
          <w:b w:val="0"/>
          <w:szCs w:val="24"/>
        </w:rPr>
      </w:pPr>
      <w:r w:rsidRPr="00574E6B">
        <w:rPr>
          <w:b w:val="0"/>
          <w:i/>
          <w:szCs w:val="24"/>
        </w:rPr>
        <w:t xml:space="preserve">Kapitalni projekt: ITU Pulski fortifikacijski sustav/Kaštel, </w:t>
      </w:r>
      <w:r w:rsidRPr="00574E6B">
        <w:rPr>
          <w:b w:val="0"/>
          <w:szCs w:val="24"/>
        </w:rPr>
        <w:t xml:space="preserve">rashodi za izvršenje projekta planirani su u iznosu od </w:t>
      </w:r>
      <w:r w:rsidR="009259B1">
        <w:rPr>
          <w:b w:val="0"/>
          <w:szCs w:val="24"/>
        </w:rPr>
        <w:t>618.475,51</w:t>
      </w:r>
      <w:r w:rsidRPr="00574E6B">
        <w:rPr>
          <w:b w:val="0"/>
          <w:szCs w:val="24"/>
        </w:rPr>
        <w:t xml:space="preserve"> kun</w:t>
      </w:r>
      <w:r w:rsidR="009576BD">
        <w:rPr>
          <w:b w:val="0"/>
          <w:szCs w:val="24"/>
        </w:rPr>
        <w:t>u</w:t>
      </w:r>
      <w:r w:rsidRPr="00574E6B">
        <w:rPr>
          <w:b w:val="0"/>
          <w:szCs w:val="24"/>
        </w:rPr>
        <w:t xml:space="preserve">, </w:t>
      </w:r>
      <w:r w:rsidR="00D93227" w:rsidRPr="00574E6B">
        <w:rPr>
          <w:b w:val="0"/>
          <w:szCs w:val="24"/>
        </w:rPr>
        <w:t xml:space="preserve">a izvršeni u iznosu od </w:t>
      </w:r>
      <w:r w:rsidR="009259B1">
        <w:rPr>
          <w:b w:val="0"/>
          <w:szCs w:val="24"/>
        </w:rPr>
        <w:t>605.906,77</w:t>
      </w:r>
      <w:r w:rsidR="00D93227" w:rsidRPr="00574E6B">
        <w:rPr>
          <w:b w:val="0"/>
          <w:szCs w:val="24"/>
        </w:rPr>
        <w:t xml:space="preserve"> kuna</w:t>
      </w:r>
      <w:r w:rsidR="008F1FBB" w:rsidRPr="008F1FBB">
        <w:rPr>
          <w:b w:val="0"/>
          <w:bCs/>
          <w:szCs w:val="24"/>
        </w:rPr>
        <w:t xml:space="preserve"> </w:t>
      </w:r>
      <w:r w:rsidR="008F1FBB" w:rsidRPr="007F7FF7">
        <w:rPr>
          <w:b w:val="0"/>
          <w:bCs/>
          <w:szCs w:val="24"/>
        </w:rPr>
        <w:t xml:space="preserve">ili </w:t>
      </w:r>
      <w:r w:rsidR="009259B1">
        <w:rPr>
          <w:b w:val="0"/>
          <w:bCs/>
          <w:szCs w:val="24"/>
        </w:rPr>
        <w:t>97,97</w:t>
      </w:r>
      <w:r w:rsidR="008F1FBB" w:rsidRPr="007F7FF7">
        <w:rPr>
          <w:b w:val="0"/>
          <w:bCs/>
          <w:szCs w:val="24"/>
        </w:rPr>
        <w:t>% u odnosu na plan</w:t>
      </w:r>
      <w:r w:rsidR="006438D3" w:rsidRPr="00574E6B">
        <w:rPr>
          <w:b w:val="0"/>
          <w:szCs w:val="24"/>
        </w:rPr>
        <w:t xml:space="preserve">. </w:t>
      </w:r>
    </w:p>
    <w:p w14:paraId="5E2D6EC8" w14:textId="77777777" w:rsidR="000A7C21" w:rsidRPr="000A7C21" w:rsidRDefault="000A7C21" w:rsidP="000A7C21">
      <w:pPr>
        <w:pStyle w:val="Naslov5"/>
        <w:ind w:left="142" w:right="-1" w:firstLine="567"/>
        <w:jc w:val="both"/>
        <w:rPr>
          <w:b w:val="0"/>
          <w:bCs/>
          <w:noProof/>
          <w:szCs w:val="24"/>
        </w:rPr>
      </w:pPr>
      <w:r w:rsidRPr="000A7C21">
        <w:rPr>
          <w:b w:val="0"/>
          <w:szCs w:val="24"/>
        </w:rPr>
        <w:t xml:space="preserve">Projekt je sufinanciran kroz ITU mehanizam iz Europskog fonda za regionalni razvoj, u okviru EU Operativnog programa konkurentnost i kohezija. Rashodi se odnose na uslugu voditelja projekta u fazi građenja, tijekom faze garancije izvedenih radova te sudjelovanje u izvještavanju prema kontrolnom tijelu – SAFU, kao i na dio plaća službenika koji su u radnom timu projekta. Dio sredstava isplaćen je za aktivnosti projektnih partnera Turističke zajednice grada Pule i Povijesnog i Pomorskog muzeja Istre. </w:t>
      </w:r>
      <w:r w:rsidRPr="000A7C21">
        <w:rPr>
          <w:b w:val="0"/>
          <w:bCs/>
          <w:noProof/>
          <w:szCs w:val="24"/>
        </w:rPr>
        <w:t>Obnovljena je iznimno vrijedna kulturna i povijesna baština i uspješno stavljena u funkciju građana i svih posjetitelja. U 2022. godini u potpunosti je realiziran ugovor s voditeljem projekta u fazi građenja te je za sve provedene aktivnosti zaprimljeno izvešće o realiziranom.</w:t>
      </w:r>
    </w:p>
    <w:p w14:paraId="735EF326" w14:textId="1CA2E3A8" w:rsidR="003C36E3" w:rsidRDefault="003C36E3" w:rsidP="003C36E3">
      <w:pPr>
        <w:rPr>
          <w:lang w:val="hr-HR"/>
        </w:rPr>
      </w:pPr>
    </w:p>
    <w:p w14:paraId="1F289962" w14:textId="77777777" w:rsidR="000A7C21" w:rsidRPr="00D14236" w:rsidRDefault="003C36E3" w:rsidP="000A7C21">
      <w:pPr>
        <w:pStyle w:val="Naslov5"/>
        <w:ind w:left="142" w:right="-1" w:firstLine="567"/>
        <w:jc w:val="both"/>
        <w:rPr>
          <w:b w:val="0"/>
          <w:szCs w:val="24"/>
        </w:rPr>
      </w:pPr>
      <w:r w:rsidRPr="00611A00">
        <w:rPr>
          <w:b w:val="0"/>
          <w:i/>
          <w:szCs w:val="24"/>
        </w:rPr>
        <w:t xml:space="preserve">Kapitalni projekt: Giardini-rekonstrukcija, </w:t>
      </w:r>
      <w:r w:rsidRPr="00574E6B">
        <w:rPr>
          <w:b w:val="0"/>
          <w:szCs w:val="24"/>
        </w:rPr>
        <w:t xml:space="preserve">rashodi za izvršenje projekta planirani su u iznosu od </w:t>
      </w:r>
      <w:r w:rsidR="00393C97">
        <w:rPr>
          <w:b w:val="0"/>
          <w:szCs w:val="24"/>
        </w:rPr>
        <w:t>16</w:t>
      </w:r>
      <w:r>
        <w:rPr>
          <w:b w:val="0"/>
          <w:szCs w:val="24"/>
        </w:rPr>
        <w:t>0.000</w:t>
      </w:r>
      <w:r w:rsidRPr="00574E6B">
        <w:rPr>
          <w:b w:val="0"/>
          <w:szCs w:val="24"/>
        </w:rPr>
        <w:t xml:space="preserve">,00 kuna, a izvršeni u iznosu od </w:t>
      </w:r>
      <w:r w:rsidR="00393C97">
        <w:rPr>
          <w:b w:val="0"/>
          <w:szCs w:val="24"/>
        </w:rPr>
        <w:t>56.673,75</w:t>
      </w:r>
      <w:r w:rsidRPr="00574E6B">
        <w:rPr>
          <w:b w:val="0"/>
          <w:szCs w:val="24"/>
        </w:rPr>
        <w:t xml:space="preserve"> kuna</w:t>
      </w:r>
      <w:r w:rsidRPr="008F1FBB">
        <w:rPr>
          <w:b w:val="0"/>
          <w:bCs/>
          <w:szCs w:val="24"/>
        </w:rPr>
        <w:t xml:space="preserve"> </w:t>
      </w:r>
      <w:r w:rsidRPr="007F7FF7">
        <w:rPr>
          <w:b w:val="0"/>
          <w:bCs/>
          <w:szCs w:val="24"/>
        </w:rPr>
        <w:t xml:space="preserve">ili </w:t>
      </w:r>
      <w:r w:rsidR="00393C97">
        <w:rPr>
          <w:b w:val="0"/>
          <w:bCs/>
          <w:szCs w:val="24"/>
        </w:rPr>
        <w:t>35,42</w:t>
      </w:r>
      <w:r w:rsidRPr="007F7FF7">
        <w:rPr>
          <w:b w:val="0"/>
          <w:bCs/>
          <w:szCs w:val="24"/>
        </w:rPr>
        <w:t>% u odnosu na plan</w:t>
      </w:r>
      <w:r w:rsidRPr="00611A00">
        <w:rPr>
          <w:b w:val="0"/>
          <w:szCs w:val="24"/>
        </w:rPr>
        <w:t xml:space="preserve">. </w:t>
      </w:r>
      <w:r w:rsidR="000A7C21" w:rsidRPr="00D14236">
        <w:rPr>
          <w:b w:val="0"/>
          <w:szCs w:val="24"/>
        </w:rPr>
        <w:t xml:space="preserve">Odnosi se na dovršetak izrade Idejnog projekta kao pripreme za izradu glavnog projekta uključujući eventualno potrebne druge elaborate i/ili analize za koje će proizići potreba u odnosu na specifičnost zahvata. </w:t>
      </w:r>
    </w:p>
    <w:p w14:paraId="73911838" w14:textId="77777777" w:rsidR="000A7C21" w:rsidRPr="00D14236" w:rsidRDefault="000A7C21" w:rsidP="000A7C21">
      <w:pPr>
        <w:pStyle w:val="Naslov5"/>
        <w:ind w:left="142" w:right="-1" w:firstLine="567"/>
        <w:jc w:val="both"/>
        <w:rPr>
          <w:b w:val="0"/>
          <w:noProof/>
          <w:szCs w:val="24"/>
        </w:rPr>
      </w:pPr>
      <w:r w:rsidRPr="00D14236">
        <w:rPr>
          <w:b w:val="0"/>
          <w:szCs w:val="24"/>
        </w:rPr>
        <w:t>N</w:t>
      </w:r>
      <w:r w:rsidRPr="00D14236">
        <w:rPr>
          <w:b w:val="0"/>
          <w:noProof/>
          <w:szCs w:val="24"/>
        </w:rPr>
        <w:t>akon izvršenih dodatnih analiza zdravstvenog stanja stabala te odabira načina njihove sanacije kao temelja za daljnje projektiranje, nastavljenje su aktivnosti vezane uz provedbu projekta cjelovitog uređenja Giardina. Odlukom o zadržavanju većeg broja postojećih (zdravih) stabala te utvrđivanjem mjera njihovog daljnjeg održavanja, projektantskom timu, temeljem prethodno ishođenog mišljenja nadležnog Konzervatorskog odjela, definiran je prostorni okvir i smjer daljnje razrade koncepta uređenja samog prostora Giardina ali i njegovog kontaktnog područja: od zgrade Fine do zgrade Istarskog narodnog kazališta, odnosno Stuba Jurine i Franine.</w:t>
      </w:r>
    </w:p>
    <w:p w14:paraId="3DFA682F" w14:textId="205B1175" w:rsidR="00393C97" w:rsidRPr="00393C97" w:rsidRDefault="00393C97" w:rsidP="000A7C21">
      <w:pPr>
        <w:pStyle w:val="Naslov5"/>
        <w:ind w:left="142" w:right="-1" w:firstLine="567"/>
        <w:jc w:val="both"/>
      </w:pPr>
    </w:p>
    <w:p w14:paraId="54FC6F34" w14:textId="79DA4B1E" w:rsidR="003D1B31" w:rsidRDefault="003C36E3" w:rsidP="000A7C21">
      <w:pPr>
        <w:pStyle w:val="Naslov5"/>
        <w:ind w:left="142" w:right="-1" w:firstLine="567"/>
        <w:jc w:val="both"/>
        <w:rPr>
          <w:rFonts w:eastAsiaTheme="minorHAnsi"/>
          <w:b w:val="0"/>
          <w:szCs w:val="24"/>
          <w:lang w:eastAsia="en-US"/>
        </w:rPr>
      </w:pPr>
      <w:r w:rsidRPr="00611A00">
        <w:rPr>
          <w:b w:val="0"/>
          <w:i/>
          <w:szCs w:val="24"/>
        </w:rPr>
        <w:t xml:space="preserve">Kapitalni projekt: Obnova kupališta Stoja, </w:t>
      </w:r>
      <w:r w:rsidR="00246CBF" w:rsidRPr="00574E6B">
        <w:rPr>
          <w:b w:val="0"/>
          <w:szCs w:val="24"/>
        </w:rPr>
        <w:t xml:space="preserve">rashodi za izvršenje projekta planirani su u iznosu od </w:t>
      </w:r>
      <w:r w:rsidR="00393C97">
        <w:rPr>
          <w:b w:val="0"/>
          <w:szCs w:val="24"/>
        </w:rPr>
        <w:t>940</w:t>
      </w:r>
      <w:r w:rsidR="00246CBF">
        <w:rPr>
          <w:b w:val="0"/>
          <w:szCs w:val="24"/>
        </w:rPr>
        <w:t>.000</w:t>
      </w:r>
      <w:r w:rsidR="00246CBF" w:rsidRPr="00574E6B">
        <w:rPr>
          <w:b w:val="0"/>
          <w:szCs w:val="24"/>
        </w:rPr>
        <w:t xml:space="preserve">,00 kuna, a izvršeni u iznosu od </w:t>
      </w:r>
      <w:r w:rsidR="00393C97">
        <w:rPr>
          <w:b w:val="0"/>
          <w:szCs w:val="24"/>
        </w:rPr>
        <w:t>562.887,91</w:t>
      </w:r>
      <w:r w:rsidR="00246CBF" w:rsidRPr="00574E6B">
        <w:rPr>
          <w:b w:val="0"/>
          <w:szCs w:val="24"/>
        </w:rPr>
        <w:t xml:space="preserve"> kun</w:t>
      </w:r>
      <w:r w:rsidR="00393C97">
        <w:rPr>
          <w:b w:val="0"/>
          <w:szCs w:val="24"/>
        </w:rPr>
        <w:t>u</w:t>
      </w:r>
      <w:r w:rsidR="00246CBF" w:rsidRPr="008F1FBB">
        <w:rPr>
          <w:b w:val="0"/>
          <w:bCs/>
          <w:szCs w:val="24"/>
        </w:rPr>
        <w:t xml:space="preserve"> </w:t>
      </w:r>
      <w:r w:rsidR="00246CBF" w:rsidRPr="007F7FF7">
        <w:rPr>
          <w:b w:val="0"/>
          <w:bCs/>
          <w:szCs w:val="24"/>
        </w:rPr>
        <w:t xml:space="preserve">ili </w:t>
      </w:r>
      <w:r w:rsidR="00393C97">
        <w:rPr>
          <w:b w:val="0"/>
          <w:bCs/>
          <w:szCs w:val="24"/>
        </w:rPr>
        <w:t>59,88</w:t>
      </w:r>
      <w:r w:rsidR="00246CBF" w:rsidRPr="007F7FF7">
        <w:rPr>
          <w:b w:val="0"/>
          <w:bCs/>
          <w:szCs w:val="24"/>
        </w:rPr>
        <w:t>% u odnosu na plan</w:t>
      </w:r>
      <w:r w:rsidRPr="00611A00">
        <w:rPr>
          <w:b w:val="0"/>
          <w:szCs w:val="24"/>
        </w:rPr>
        <w:t xml:space="preserve">. </w:t>
      </w:r>
      <w:r w:rsidR="000A7C21" w:rsidRPr="00D14236">
        <w:rPr>
          <w:b w:val="0"/>
          <w:szCs w:val="24"/>
        </w:rPr>
        <w:t xml:space="preserve">Odnosi se na </w:t>
      </w:r>
      <w:r w:rsidR="000A7C21" w:rsidRPr="00D14236">
        <w:rPr>
          <w:rFonts w:eastAsiaTheme="minorHAnsi"/>
          <w:b w:val="0"/>
          <w:szCs w:val="24"/>
          <w:lang w:eastAsia="en-US"/>
        </w:rPr>
        <w:t xml:space="preserve">izradu potrebne projektne dokumentacije - glavnog i izvedbenog projekta </w:t>
      </w:r>
      <w:r w:rsidR="000A7C21" w:rsidRPr="00D14236">
        <w:rPr>
          <w:b w:val="0"/>
          <w:noProof/>
          <w:szCs w:val="24"/>
        </w:rPr>
        <w:t>s troškovnikom radova te pratećim elaboratima</w:t>
      </w:r>
      <w:r w:rsidR="000A7C21" w:rsidRPr="00D14236">
        <w:rPr>
          <w:rFonts w:eastAsiaTheme="minorHAnsi"/>
          <w:b w:val="0"/>
          <w:szCs w:val="24"/>
          <w:lang w:eastAsia="en-US"/>
        </w:rPr>
        <w:t xml:space="preserve"> za cjelovitu obnovu kupališta Stoja.</w:t>
      </w:r>
    </w:p>
    <w:p w14:paraId="4680B9E8" w14:textId="5368C46F" w:rsidR="000A7C21" w:rsidRDefault="000A7C21" w:rsidP="000A7C21">
      <w:pPr>
        <w:rPr>
          <w:lang w:val="hr-HR" w:eastAsia="en-US"/>
        </w:rPr>
      </w:pPr>
    </w:p>
    <w:p w14:paraId="7544B747" w14:textId="77777777" w:rsidR="000A7C21" w:rsidRPr="000A7C21" w:rsidRDefault="000A7C21" w:rsidP="000A7C21">
      <w:pPr>
        <w:rPr>
          <w:lang w:val="hr-HR" w:eastAsia="en-US"/>
        </w:rPr>
      </w:pPr>
    </w:p>
    <w:p w14:paraId="34D57085" w14:textId="1609B2BC" w:rsidR="003D1B31" w:rsidRPr="000D15C4" w:rsidRDefault="003D1B31" w:rsidP="003D1B31">
      <w:pPr>
        <w:pStyle w:val="Naslov"/>
        <w:ind w:left="142"/>
        <w:jc w:val="both"/>
        <w:rPr>
          <w:b w:val="0"/>
          <w:i/>
          <w:noProof/>
        </w:rPr>
      </w:pPr>
      <w:r w:rsidRPr="000D15C4">
        <w:rPr>
          <w:b w:val="0"/>
          <w:i/>
          <w:noProof/>
        </w:rPr>
        <w:t>Pojedini rashodi izvršeni su iznad plana za primljene namjenske prihode, temeljem članka 5</w:t>
      </w:r>
      <w:r>
        <w:rPr>
          <w:b w:val="0"/>
          <w:i/>
          <w:noProof/>
        </w:rPr>
        <w:t>3</w:t>
      </w:r>
      <w:r w:rsidRPr="000D15C4">
        <w:rPr>
          <w:b w:val="0"/>
          <w:i/>
          <w:noProof/>
        </w:rPr>
        <w:t>.</w:t>
      </w:r>
      <w:r>
        <w:rPr>
          <w:b w:val="0"/>
          <w:i/>
          <w:noProof/>
        </w:rPr>
        <w:t xml:space="preserve"> </w:t>
      </w:r>
      <w:r w:rsidRPr="000D15C4">
        <w:rPr>
          <w:b w:val="0"/>
          <w:i/>
          <w:noProof/>
        </w:rPr>
        <w:t>Zakona o proračunu, sukladno kojem uplaćen</w:t>
      </w:r>
      <w:r>
        <w:rPr>
          <w:b w:val="0"/>
          <w:i/>
          <w:noProof/>
        </w:rPr>
        <w:t>i</w:t>
      </w:r>
      <w:r w:rsidRPr="000D15C4">
        <w:rPr>
          <w:b w:val="0"/>
          <w:i/>
          <w:noProof/>
        </w:rPr>
        <w:t xml:space="preserve"> i prenesen</w:t>
      </w:r>
      <w:r>
        <w:rPr>
          <w:b w:val="0"/>
          <w:i/>
          <w:noProof/>
        </w:rPr>
        <w:t>i</w:t>
      </w:r>
      <w:r w:rsidRPr="000D15C4">
        <w:rPr>
          <w:b w:val="0"/>
          <w:i/>
          <w:noProof/>
        </w:rPr>
        <w:t>, a manje planiran</w:t>
      </w:r>
      <w:r>
        <w:rPr>
          <w:b w:val="0"/>
          <w:i/>
          <w:noProof/>
        </w:rPr>
        <w:t>i</w:t>
      </w:r>
      <w:r w:rsidRPr="000D15C4">
        <w:rPr>
          <w:b w:val="0"/>
          <w:i/>
          <w:noProof/>
        </w:rPr>
        <w:t xml:space="preserve"> odnosno neplaniran</w:t>
      </w:r>
      <w:r>
        <w:rPr>
          <w:b w:val="0"/>
          <w:i/>
          <w:noProof/>
        </w:rPr>
        <w:t>i</w:t>
      </w:r>
      <w:r w:rsidRPr="000D15C4">
        <w:rPr>
          <w:b w:val="0"/>
          <w:i/>
          <w:noProof/>
        </w:rPr>
        <w:t xml:space="preserve"> namjenski </w:t>
      </w:r>
      <w:r>
        <w:rPr>
          <w:b w:val="0"/>
          <w:i/>
          <w:noProof/>
        </w:rPr>
        <w:t xml:space="preserve">prihodi </w:t>
      </w:r>
      <w:r w:rsidRPr="000D15C4">
        <w:rPr>
          <w:b w:val="0"/>
          <w:i/>
          <w:noProof/>
        </w:rPr>
        <w:t xml:space="preserve">mogu se izvršavati iznad iznosa utvrđenih u proračunu, a do visine uplaćenih, odnosno prenesenih sredstava, odnosno mogu se koristiti prema naknadno utvrđenim aktivnostima i/ili projektima u proračunu.  </w:t>
      </w:r>
    </w:p>
    <w:p w14:paraId="7B4A7262" w14:textId="77777777" w:rsidR="003D1B31" w:rsidRPr="003F2029" w:rsidRDefault="003D1B31" w:rsidP="003D1B31">
      <w:pPr>
        <w:contextualSpacing/>
        <w:rPr>
          <w:sz w:val="24"/>
          <w:szCs w:val="24"/>
        </w:rPr>
      </w:pPr>
    </w:p>
    <w:p w14:paraId="108CA6A4" w14:textId="4592ACAE" w:rsidR="00393C97" w:rsidRPr="00393C97" w:rsidRDefault="00393C97">
      <w:pPr>
        <w:spacing w:after="200" w:line="276" w:lineRule="auto"/>
        <w:rPr>
          <w:sz w:val="24"/>
          <w:szCs w:val="24"/>
          <w:lang w:val="hr-HR"/>
        </w:rPr>
      </w:pPr>
    </w:p>
    <w:p w14:paraId="17FE16DC" w14:textId="77777777" w:rsidR="003D1B31" w:rsidRDefault="003D1B31">
      <w:pPr>
        <w:spacing w:after="200" w:line="276" w:lineRule="auto"/>
        <w:rPr>
          <w:sz w:val="24"/>
          <w:szCs w:val="24"/>
          <w:lang w:val="hr-HR"/>
        </w:rPr>
      </w:pPr>
      <w:r>
        <w:rPr>
          <w:sz w:val="24"/>
          <w:szCs w:val="24"/>
          <w:lang w:val="hr-HR"/>
        </w:rPr>
        <w:br w:type="page"/>
      </w:r>
    </w:p>
    <w:p w14:paraId="1508C588" w14:textId="5B744EC1" w:rsidR="003D5CDC" w:rsidRPr="00E03A1D" w:rsidRDefault="003D5CDC" w:rsidP="003D5CDC">
      <w:pPr>
        <w:ind w:firstLine="709"/>
        <w:jc w:val="both"/>
        <w:rPr>
          <w:sz w:val="24"/>
          <w:szCs w:val="24"/>
          <w:lang w:val="hr-HR"/>
        </w:rPr>
      </w:pPr>
      <w:r w:rsidRPr="00825BD6">
        <w:rPr>
          <w:sz w:val="24"/>
          <w:szCs w:val="24"/>
          <w:lang w:val="hr-HR"/>
        </w:rPr>
        <w:lastRenderedPageBreak/>
        <w:t xml:space="preserve">Rashodi u </w:t>
      </w:r>
      <w:r w:rsidRPr="00825BD6">
        <w:rPr>
          <w:b/>
          <w:bCs/>
          <w:sz w:val="24"/>
          <w:szCs w:val="24"/>
          <w:lang w:val="hr-HR"/>
        </w:rPr>
        <w:t>Upravnog odjela za komunalni sustav i upravljanje imovinom</w:t>
      </w:r>
      <w:r w:rsidRPr="00825BD6">
        <w:rPr>
          <w:sz w:val="24"/>
          <w:szCs w:val="24"/>
          <w:lang w:val="hr-HR"/>
        </w:rPr>
        <w:t xml:space="preserve"> </w:t>
      </w:r>
      <w:r w:rsidRPr="00825BD6">
        <w:rPr>
          <w:noProof/>
          <w:sz w:val="24"/>
          <w:szCs w:val="24"/>
          <w:lang w:val="hr-HR"/>
        </w:rPr>
        <w:t xml:space="preserve">planirani su u iznosu od </w:t>
      </w:r>
      <w:r w:rsidR="00E03A1D" w:rsidRPr="00825BD6">
        <w:rPr>
          <w:sz w:val="24"/>
          <w:szCs w:val="24"/>
          <w:lang w:val="en-US" w:eastAsia="en-US"/>
        </w:rPr>
        <w:t xml:space="preserve">137.551.380,55 </w:t>
      </w:r>
      <w:r w:rsidRPr="00825BD6">
        <w:rPr>
          <w:noProof/>
          <w:sz w:val="24"/>
          <w:szCs w:val="24"/>
          <w:lang w:val="hr-HR"/>
        </w:rPr>
        <w:t>kun</w:t>
      </w:r>
      <w:r w:rsidR="00E03A1D" w:rsidRPr="00825BD6">
        <w:rPr>
          <w:noProof/>
          <w:sz w:val="24"/>
          <w:szCs w:val="24"/>
          <w:lang w:val="hr-HR"/>
        </w:rPr>
        <w:t>a</w:t>
      </w:r>
      <w:r w:rsidRPr="00825BD6">
        <w:rPr>
          <w:noProof/>
          <w:sz w:val="24"/>
          <w:szCs w:val="24"/>
          <w:lang w:val="hr-HR"/>
        </w:rPr>
        <w:t xml:space="preserve">, a izvršeni u iznosu od </w:t>
      </w:r>
      <w:r w:rsidR="00E03A1D" w:rsidRPr="00825BD6">
        <w:rPr>
          <w:sz w:val="24"/>
          <w:szCs w:val="24"/>
          <w:lang w:val="en-US" w:eastAsia="en-US"/>
        </w:rPr>
        <w:t>121.927.861,98</w:t>
      </w:r>
      <w:r w:rsidR="009C563C" w:rsidRPr="00825BD6">
        <w:rPr>
          <w:sz w:val="24"/>
          <w:szCs w:val="24"/>
          <w:lang w:val="en-US" w:eastAsia="en-US"/>
        </w:rPr>
        <w:t xml:space="preserve"> </w:t>
      </w:r>
      <w:r w:rsidRPr="00825BD6">
        <w:rPr>
          <w:noProof/>
          <w:sz w:val="24"/>
          <w:szCs w:val="24"/>
          <w:lang w:val="hr-HR"/>
        </w:rPr>
        <w:t>kun</w:t>
      </w:r>
      <w:r w:rsidR="00E03A1D" w:rsidRPr="00825BD6">
        <w:rPr>
          <w:noProof/>
          <w:sz w:val="24"/>
          <w:szCs w:val="24"/>
          <w:lang w:val="hr-HR"/>
        </w:rPr>
        <w:t>a</w:t>
      </w:r>
      <w:r w:rsidRPr="00825BD6">
        <w:rPr>
          <w:noProof/>
          <w:sz w:val="24"/>
          <w:szCs w:val="24"/>
          <w:lang w:val="hr-HR"/>
        </w:rPr>
        <w:t xml:space="preserve"> ili </w:t>
      </w:r>
      <w:r w:rsidR="00E03A1D" w:rsidRPr="00825BD6">
        <w:rPr>
          <w:noProof/>
          <w:sz w:val="24"/>
          <w:szCs w:val="24"/>
          <w:lang w:val="hr-HR"/>
        </w:rPr>
        <w:t>88,64</w:t>
      </w:r>
      <w:r w:rsidRPr="00825BD6">
        <w:rPr>
          <w:noProof/>
          <w:sz w:val="24"/>
          <w:szCs w:val="24"/>
          <w:lang w:val="hr-HR"/>
        </w:rPr>
        <w:t>% u odnosu na plan.</w:t>
      </w:r>
      <w:r w:rsidRPr="00E03A1D">
        <w:rPr>
          <w:noProof/>
          <w:sz w:val="24"/>
          <w:szCs w:val="24"/>
          <w:lang w:val="hr-HR"/>
        </w:rPr>
        <w:t xml:space="preserve"> </w:t>
      </w:r>
    </w:p>
    <w:p w14:paraId="0C8EA5BC" w14:textId="77777777" w:rsidR="003D5CDC" w:rsidRDefault="003D5CDC" w:rsidP="003D5CDC">
      <w:pPr>
        <w:ind w:hanging="5"/>
        <w:jc w:val="both"/>
        <w:rPr>
          <w:sz w:val="24"/>
          <w:szCs w:val="24"/>
          <w:lang w:val="hr-HR"/>
        </w:rPr>
      </w:pPr>
    </w:p>
    <w:p w14:paraId="5778E108" w14:textId="77777777" w:rsidR="003D5CDC" w:rsidRDefault="003D5CDC" w:rsidP="000C6EAF">
      <w:pPr>
        <w:jc w:val="both"/>
        <w:rPr>
          <w:bCs/>
          <w:sz w:val="24"/>
          <w:szCs w:val="24"/>
          <w:lang w:val="hr-HR"/>
        </w:rPr>
      </w:pPr>
      <w:r w:rsidRPr="007D3104">
        <w:rPr>
          <w:bCs/>
          <w:sz w:val="24"/>
          <w:szCs w:val="24"/>
          <w:lang w:val="hr-HR"/>
        </w:rPr>
        <w:t>Pregled programa, aktivnosti i projekata</w:t>
      </w:r>
      <w:r>
        <w:rPr>
          <w:bCs/>
          <w:sz w:val="24"/>
          <w:szCs w:val="24"/>
          <w:lang w:val="hr-HR"/>
        </w:rPr>
        <w:t>:</w:t>
      </w:r>
    </w:p>
    <w:p w14:paraId="535DD189" w14:textId="77777777" w:rsidR="003D5CDC" w:rsidRDefault="003D5CDC" w:rsidP="003D5CDC">
      <w:pPr>
        <w:ind w:left="142" w:hanging="5"/>
        <w:jc w:val="both"/>
        <w:rPr>
          <w:bCs/>
          <w:sz w:val="24"/>
          <w:szCs w:val="24"/>
          <w:lang w:val="hr-HR"/>
        </w:rPr>
      </w:pPr>
    </w:p>
    <w:tbl>
      <w:tblPr>
        <w:tblW w:w="10613" w:type="dxa"/>
        <w:jc w:val="center"/>
        <w:tblLook w:val="04A0" w:firstRow="1" w:lastRow="0" w:firstColumn="1" w:lastColumn="0" w:noHBand="0" w:noVBand="1"/>
      </w:tblPr>
      <w:tblGrid>
        <w:gridCol w:w="2473"/>
        <w:gridCol w:w="4231"/>
        <w:gridCol w:w="1466"/>
        <w:gridCol w:w="1677"/>
        <w:gridCol w:w="766"/>
      </w:tblGrid>
      <w:tr w:rsidR="00E03A1D" w:rsidRPr="00E03A1D" w14:paraId="4D05DD96" w14:textId="77777777" w:rsidTr="00031095">
        <w:trPr>
          <w:trHeight w:val="264"/>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54B5" w14:textId="77777777" w:rsidR="00E03A1D" w:rsidRPr="00E03A1D" w:rsidRDefault="00E03A1D" w:rsidP="00E03A1D">
            <w:pPr>
              <w:rPr>
                <w:b/>
                <w:bCs/>
                <w:lang w:val="en-US" w:eastAsia="en-US"/>
              </w:rPr>
            </w:pPr>
            <w:r w:rsidRPr="00E03A1D">
              <w:rPr>
                <w:b/>
                <w:bCs/>
                <w:lang w:val="en-US" w:eastAsia="en-US"/>
              </w:rPr>
              <w:t> </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14:paraId="3CD953A2" w14:textId="77777777" w:rsidR="00E03A1D" w:rsidRPr="00E03A1D" w:rsidRDefault="00E03A1D" w:rsidP="00E03A1D">
            <w:pPr>
              <w:rPr>
                <w:b/>
                <w:bCs/>
                <w:lang w:val="en-US" w:eastAsia="en-US"/>
              </w:rPr>
            </w:pPr>
            <w:r w:rsidRPr="00E03A1D">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786A4A50" w14:textId="77777777" w:rsidR="00E03A1D" w:rsidRPr="00E03A1D" w:rsidRDefault="00E03A1D" w:rsidP="00E03A1D">
            <w:pPr>
              <w:jc w:val="center"/>
              <w:rPr>
                <w:b/>
                <w:bCs/>
                <w:lang w:val="en-US" w:eastAsia="en-US"/>
              </w:rPr>
            </w:pPr>
            <w:r w:rsidRPr="00E03A1D">
              <w:rPr>
                <w:b/>
                <w:bCs/>
                <w:lang w:val="en-US" w:eastAsia="en-US"/>
              </w:rPr>
              <w:t>PLANIRANO</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20B1D574" w14:textId="77777777" w:rsidR="00E03A1D" w:rsidRPr="00E03A1D" w:rsidRDefault="00E03A1D" w:rsidP="00E03A1D">
            <w:pPr>
              <w:jc w:val="center"/>
              <w:rPr>
                <w:b/>
                <w:bCs/>
                <w:lang w:val="en-US" w:eastAsia="en-US"/>
              </w:rPr>
            </w:pPr>
            <w:r w:rsidRPr="00E03A1D">
              <w:rPr>
                <w:b/>
                <w:bCs/>
                <w:lang w:val="en-US" w:eastAsia="en-US"/>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1567651" w14:textId="77777777" w:rsidR="00E03A1D" w:rsidRPr="00E03A1D" w:rsidRDefault="00E03A1D" w:rsidP="00E03A1D">
            <w:pPr>
              <w:jc w:val="center"/>
              <w:rPr>
                <w:b/>
                <w:bCs/>
                <w:lang w:val="en-US" w:eastAsia="en-US"/>
              </w:rPr>
            </w:pPr>
            <w:r w:rsidRPr="00E03A1D">
              <w:rPr>
                <w:b/>
                <w:bCs/>
                <w:lang w:val="en-US" w:eastAsia="en-US"/>
              </w:rPr>
              <w:t>%</w:t>
            </w:r>
          </w:p>
        </w:tc>
      </w:tr>
      <w:tr w:rsidR="00E03A1D" w:rsidRPr="00E03A1D" w14:paraId="7563F6AC"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512AD5D" w14:textId="77777777" w:rsidR="00E03A1D" w:rsidRPr="00E03A1D" w:rsidRDefault="00E03A1D" w:rsidP="00E03A1D">
            <w:pPr>
              <w:rPr>
                <w:b/>
                <w:bCs/>
                <w:lang w:val="en-US" w:eastAsia="en-US"/>
              </w:rPr>
            </w:pPr>
            <w:r w:rsidRPr="00E03A1D">
              <w:rPr>
                <w:b/>
                <w:bCs/>
                <w:lang w:val="en-US" w:eastAsia="en-US"/>
              </w:rPr>
              <w:t>Razdjel 050</w:t>
            </w:r>
          </w:p>
        </w:tc>
        <w:tc>
          <w:tcPr>
            <w:tcW w:w="4231" w:type="dxa"/>
            <w:tcBorders>
              <w:top w:val="nil"/>
              <w:left w:val="nil"/>
              <w:bottom w:val="single" w:sz="4" w:space="0" w:color="auto"/>
              <w:right w:val="single" w:sz="4" w:space="0" w:color="auto"/>
            </w:tcBorders>
            <w:shd w:val="clear" w:color="auto" w:fill="auto"/>
            <w:noWrap/>
            <w:vAlign w:val="center"/>
            <w:hideMark/>
          </w:tcPr>
          <w:p w14:paraId="6891BBDF" w14:textId="77777777" w:rsidR="00E03A1D" w:rsidRPr="00E03A1D" w:rsidRDefault="00E03A1D" w:rsidP="00E03A1D">
            <w:pPr>
              <w:rPr>
                <w:b/>
                <w:bCs/>
                <w:lang w:val="en-US" w:eastAsia="en-US"/>
              </w:rPr>
            </w:pPr>
            <w:r w:rsidRPr="00E03A1D">
              <w:rPr>
                <w:b/>
                <w:bCs/>
                <w:lang w:val="en-US" w:eastAsia="en-US"/>
              </w:rPr>
              <w:t>UPRAVNI ODJEL ZA KOMUNALNI SUSTAV I UPRAVLJANJE IMOVINOM</w:t>
            </w:r>
          </w:p>
        </w:tc>
        <w:tc>
          <w:tcPr>
            <w:tcW w:w="1466" w:type="dxa"/>
            <w:tcBorders>
              <w:top w:val="nil"/>
              <w:left w:val="nil"/>
              <w:bottom w:val="single" w:sz="4" w:space="0" w:color="auto"/>
              <w:right w:val="single" w:sz="4" w:space="0" w:color="auto"/>
            </w:tcBorders>
            <w:shd w:val="clear" w:color="auto" w:fill="auto"/>
            <w:noWrap/>
            <w:vAlign w:val="center"/>
            <w:hideMark/>
          </w:tcPr>
          <w:p w14:paraId="39E15A37" w14:textId="77777777" w:rsidR="00E03A1D" w:rsidRPr="00E03A1D" w:rsidRDefault="00E03A1D" w:rsidP="00E03A1D">
            <w:pPr>
              <w:jc w:val="right"/>
              <w:rPr>
                <w:b/>
                <w:bCs/>
                <w:lang w:val="en-US" w:eastAsia="en-US"/>
              </w:rPr>
            </w:pPr>
            <w:r w:rsidRPr="00E03A1D">
              <w:rPr>
                <w:b/>
                <w:bCs/>
                <w:lang w:val="en-US" w:eastAsia="en-US"/>
              </w:rPr>
              <w:t>137.551.380,55</w:t>
            </w:r>
          </w:p>
        </w:tc>
        <w:tc>
          <w:tcPr>
            <w:tcW w:w="1677" w:type="dxa"/>
            <w:tcBorders>
              <w:top w:val="nil"/>
              <w:left w:val="nil"/>
              <w:bottom w:val="single" w:sz="4" w:space="0" w:color="auto"/>
              <w:right w:val="single" w:sz="4" w:space="0" w:color="auto"/>
            </w:tcBorders>
            <w:shd w:val="clear" w:color="auto" w:fill="auto"/>
            <w:noWrap/>
            <w:vAlign w:val="center"/>
            <w:hideMark/>
          </w:tcPr>
          <w:p w14:paraId="154EC1A8" w14:textId="77777777" w:rsidR="00E03A1D" w:rsidRPr="00E03A1D" w:rsidRDefault="00E03A1D" w:rsidP="00E03A1D">
            <w:pPr>
              <w:jc w:val="right"/>
              <w:rPr>
                <w:b/>
                <w:bCs/>
                <w:lang w:val="en-US" w:eastAsia="en-US"/>
              </w:rPr>
            </w:pPr>
            <w:r w:rsidRPr="00E03A1D">
              <w:rPr>
                <w:b/>
                <w:bCs/>
                <w:lang w:val="en-US" w:eastAsia="en-US"/>
              </w:rPr>
              <w:t>121.927.861,98</w:t>
            </w:r>
          </w:p>
        </w:tc>
        <w:tc>
          <w:tcPr>
            <w:tcW w:w="766" w:type="dxa"/>
            <w:tcBorders>
              <w:top w:val="nil"/>
              <w:left w:val="nil"/>
              <w:bottom w:val="single" w:sz="4" w:space="0" w:color="auto"/>
              <w:right w:val="single" w:sz="4" w:space="0" w:color="auto"/>
            </w:tcBorders>
            <w:shd w:val="clear" w:color="auto" w:fill="auto"/>
            <w:noWrap/>
            <w:vAlign w:val="center"/>
            <w:hideMark/>
          </w:tcPr>
          <w:p w14:paraId="0967FD10" w14:textId="77777777" w:rsidR="00E03A1D" w:rsidRPr="00E03A1D" w:rsidRDefault="00E03A1D" w:rsidP="00E03A1D">
            <w:pPr>
              <w:jc w:val="right"/>
              <w:rPr>
                <w:b/>
                <w:bCs/>
                <w:lang w:val="en-US" w:eastAsia="en-US"/>
              </w:rPr>
            </w:pPr>
            <w:r w:rsidRPr="00E03A1D">
              <w:rPr>
                <w:b/>
                <w:bCs/>
                <w:lang w:val="en-US" w:eastAsia="en-US"/>
              </w:rPr>
              <w:t>88,64</w:t>
            </w:r>
          </w:p>
        </w:tc>
      </w:tr>
      <w:tr w:rsidR="00E03A1D" w:rsidRPr="00E03A1D" w14:paraId="0DF5E0E7"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16FB169A" w14:textId="77777777" w:rsidR="00E03A1D" w:rsidRPr="00E03A1D" w:rsidRDefault="00E03A1D" w:rsidP="00E03A1D">
            <w:pPr>
              <w:rPr>
                <w:b/>
                <w:bCs/>
                <w:lang w:val="en-US" w:eastAsia="en-US"/>
              </w:rPr>
            </w:pPr>
            <w:r w:rsidRPr="00E03A1D">
              <w:rPr>
                <w:b/>
                <w:bCs/>
                <w:lang w:val="en-US" w:eastAsia="en-US"/>
              </w:rPr>
              <w:t>Program 3001</w:t>
            </w:r>
          </w:p>
        </w:tc>
        <w:tc>
          <w:tcPr>
            <w:tcW w:w="4231" w:type="dxa"/>
            <w:tcBorders>
              <w:top w:val="nil"/>
              <w:left w:val="nil"/>
              <w:bottom w:val="single" w:sz="4" w:space="0" w:color="auto"/>
              <w:right w:val="single" w:sz="4" w:space="0" w:color="auto"/>
            </w:tcBorders>
            <w:shd w:val="clear" w:color="auto" w:fill="auto"/>
            <w:noWrap/>
            <w:vAlign w:val="center"/>
            <w:hideMark/>
          </w:tcPr>
          <w:p w14:paraId="399EDE00" w14:textId="77777777" w:rsidR="00E03A1D" w:rsidRPr="00E03A1D" w:rsidRDefault="00E03A1D" w:rsidP="00E03A1D">
            <w:pPr>
              <w:rPr>
                <w:b/>
                <w:bCs/>
                <w:lang w:val="en-US" w:eastAsia="en-US"/>
              </w:rPr>
            </w:pPr>
            <w:r w:rsidRPr="00E03A1D">
              <w:rPr>
                <w:b/>
                <w:bCs/>
                <w:lang w:val="en-US" w:eastAsia="en-US"/>
              </w:rPr>
              <w:t>JAVNA UPRAVA I ADMINISTRACIJA</w:t>
            </w:r>
          </w:p>
        </w:tc>
        <w:tc>
          <w:tcPr>
            <w:tcW w:w="1466" w:type="dxa"/>
            <w:tcBorders>
              <w:top w:val="nil"/>
              <w:left w:val="nil"/>
              <w:bottom w:val="single" w:sz="4" w:space="0" w:color="auto"/>
              <w:right w:val="single" w:sz="4" w:space="0" w:color="auto"/>
            </w:tcBorders>
            <w:shd w:val="clear" w:color="auto" w:fill="auto"/>
            <w:noWrap/>
            <w:vAlign w:val="center"/>
            <w:hideMark/>
          </w:tcPr>
          <w:p w14:paraId="1EB7677D" w14:textId="77777777" w:rsidR="00E03A1D" w:rsidRPr="00E03A1D" w:rsidRDefault="00E03A1D" w:rsidP="00E03A1D">
            <w:pPr>
              <w:jc w:val="right"/>
              <w:rPr>
                <w:b/>
                <w:bCs/>
                <w:lang w:val="en-US" w:eastAsia="en-US"/>
              </w:rPr>
            </w:pPr>
            <w:r w:rsidRPr="00E03A1D">
              <w:rPr>
                <w:b/>
                <w:bCs/>
                <w:lang w:val="en-US" w:eastAsia="en-US"/>
              </w:rPr>
              <w:t>8.402.000,00</w:t>
            </w:r>
          </w:p>
        </w:tc>
        <w:tc>
          <w:tcPr>
            <w:tcW w:w="1677" w:type="dxa"/>
            <w:tcBorders>
              <w:top w:val="nil"/>
              <w:left w:val="nil"/>
              <w:bottom w:val="single" w:sz="4" w:space="0" w:color="auto"/>
              <w:right w:val="single" w:sz="4" w:space="0" w:color="auto"/>
            </w:tcBorders>
            <w:shd w:val="clear" w:color="auto" w:fill="auto"/>
            <w:noWrap/>
            <w:vAlign w:val="center"/>
            <w:hideMark/>
          </w:tcPr>
          <w:p w14:paraId="7D09F6CE" w14:textId="77777777" w:rsidR="00E03A1D" w:rsidRPr="00E03A1D" w:rsidRDefault="00E03A1D" w:rsidP="00E03A1D">
            <w:pPr>
              <w:jc w:val="right"/>
              <w:rPr>
                <w:b/>
                <w:bCs/>
                <w:lang w:val="en-US" w:eastAsia="en-US"/>
              </w:rPr>
            </w:pPr>
            <w:r w:rsidRPr="00E03A1D">
              <w:rPr>
                <w:b/>
                <w:bCs/>
                <w:lang w:val="en-US" w:eastAsia="en-US"/>
              </w:rPr>
              <w:t>7.681.244,33</w:t>
            </w:r>
          </w:p>
        </w:tc>
        <w:tc>
          <w:tcPr>
            <w:tcW w:w="766" w:type="dxa"/>
            <w:tcBorders>
              <w:top w:val="nil"/>
              <w:left w:val="nil"/>
              <w:bottom w:val="single" w:sz="4" w:space="0" w:color="auto"/>
              <w:right w:val="single" w:sz="4" w:space="0" w:color="auto"/>
            </w:tcBorders>
            <w:shd w:val="clear" w:color="auto" w:fill="auto"/>
            <w:noWrap/>
            <w:vAlign w:val="center"/>
            <w:hideMark/>
          </w:tcPr>
          <w:p w14:paraId="024E3939" w14:textId="77777777" w:rsidR="00E03A1D" w:rsidRPr="00E03A1D" w:rsidRDefault="00E03A1D" w:rsidP="00E03A1D">
            <w:pPr>
              <w:jc w:val="right"/>
              <w:rPr>
                <w:b/>
                <w:bCs/>
                <w:lang w:val="en-US" w:eastAsia="en-US"/>
              </w:rPr>
            </w:pPr>
            <w:r w:rsidRPr="00E03A1D">
              <w:rPr>
                <w:b/>
                <w:bCs/>
                <w:lang w:val="en-US" w:eastAsia="en-US"/>
              </w:rPr>
              <w:t>91,42</w:t>
            </w:r>
          </w:p>
        </w:tc>
      </w:tr>
      <w:tr w:rsidR="00E03A1D" w:rsidRPr="00E03A1D" w14:paraId="4CF4186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CC1C34E" w14:textId="77777777" w:rsidR="00E03A1D" w:rsidRPr="00E03A1D" w:rsidRDefault="00E03A1D" w:rsidP="00E03A1D">
            <w:pPr>
              <w:rPr>
                <w:lang w:val="en-US" w:eastAsia="en-US"/>
              </w:rPr>
            </w:pPr>
            <w:r w:rsidRPr="00E03A1D">
              <w:rPr>
                <w:lang w:val="en-US" w:eastAsia="en-US"/>
              </w:rPr>
              <w:t>Aktivnost A301001</w:t>
            </w:r>
          </w:p>
        </w:tc>
        <w:tc>
          <w:tcPr>
            <w:tcW w:w="4231" w:type="dxa"/>
            <w:tcBorders>
              <w:top w:val="nil"/>
              <w:left w:val="nil"/>
              <w:bottom w:val="single" w:sz="4" w:space="0" w:color="auto"/>
              <w:right w:val="single" w:sz="4" w:space="0" w:color="auto"/>
            </w:tcBorders>
            <w:shd w:val="clear" w:color="auto" w:fill="auto"/>
            <w:noWrap/>
            <w:vAlign w:val="center"/>
            <w:hideMark/>
          </w:tcPr>
          <w:p w14:paraId="206E5976" w14:textId="77777777" w:rsidR="00E03A1D" w:rsidRPr="00E03A1D" w:rsidRDefault="00E03A1D" w:rsidP="00E03A1D">
            <w:pPr>
              <w:rPr>
                <w:lang w:val="en-US" w:eastAsia="en-US"/>
              </w:rPr>
            </w:pPr>
            <w:r w:rsidRPr="00E03A1D">
              <w:rPr>
                <w:lang w:val="en-US"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center"/>
            <w:hideMark/>
          </w:tcPr>
          <w:p w14:paraId="446ABA57" w14:textId="77777777" w:rsidR="00E03A1D" w:rsidRPr="00E03A1D" w:rsidRDefault="00E03A1D" w:rsidP="00E03A1D">
            <w:pPr>
              <w:jc w:val="right"/>
              <w:rPr>
                <w:lang w:val="en-US" w:eastAsia="en-US"/>
              </w:rPr>
            </w:pPr>
            <w:r w:rsidRPr="00E03A1D">
              <w:rPr>
                <w:lang w:val="en-US" w:eastAsia="en-US"/>
              </w:rPr>
              <w:t>8.402.000,00</w:t>
            </w:r>
          </w:p>
        </w:tc>
        <w:tc>
          <w:tcPr>
            <w:tcW w:w="1677" w:type="dxa"/>
            <w:tcBorders>
              <w:top w:val="nil"/>
              <w:left w:val="nil"/>
              <w:bottom w:val="single" w:sz="4" w:space="0" w:color="auto"/>
              <w:right w:val="single" w:sz="4" w:space="0" w:color="auto"/>
            </w:tcBorders>
            <w:shd w:val="clear" w:color="auto" w:fill="auto"/>
            <w:noWrap/>
            <w:vAlign w:val="center"/>
            <w:hideMark/>
          </w:tcPr>
          <w:p w14:paraId="4D7B7778" w14:textId="77777777" w:rsidR="00E03A1D" w:rsidRPr="00E03A1D" w:rsidRDefault="00E03A1D" w:rsidP="00E03A1D">
            <w:pPr>
              <w:jc w:val="right"/>
              <w:rPr>
                <w:lang w:val="en-US" w:eastAsia="en-US"/>
              </w:rPr>
            </w:pPr>
            <w:r w:rsidRPr="00E03A1D">
              <w:rPr>
                <w:lang w:val="en-US" w:eastAsia="en-US"/>
              </w:rPr>
              <w:t>7.681.244,33</w:t>
            </w:r>
          </w:p>
        </w:tc>
        <w:tc>
          <w:tcPr>
            <w:tcW w:w="766" w:type="dxa"/>
            <w:tcBorders>
              <w:top w:val="nil"/>
              <w:left w:val="nil"/>
              <w:bottom w:val="single" w:sz="4" w:space="0" w:color="auto"/>
              <w:right w:val="single" w:sz="4" w:space="0" w:color="auto"/>
            </w:tcBorders>
            <w:shd w:val="clear" w:color="auto" w:fill="auto"/>
            <w:noWrap/>
            <w:vAlign w:val="center"/>
            <w:hideMark/>
          </w:tcPr>
          <w:p w14:paraId="14A30499" w14:textId="77777777" w:rsidR="00E03A1D" w:rsidRPr="00E03A1D" w:rsidRDefault="00E03A1D" w:rsidP="00E03A1D">
            <w:pPr>
              <w:jc w:val="right"/>
              <w:rPr>
                <w:lang w:val="en-US" w:eastAsia="en-US"/>
              </w:rPr>
            </w:pPr>
            <w:r w:rsidRPr="00E03A1D">
              <w:rPr>
                <w:lang w:val="en-US" w:eastAsia="en-US"/>
              </w:rPr>
              <w:t>91,42</w:t>
            </w:r>
          </w:p>
        </w:tc>
      </w:tr>
      <w:tr w:rsidR="00E03A1D" w:rsidRPr="00E03A1D" w14:paraId="08360DAA"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4B5A0C4D" w14:textId="77777777" w:rsidR="00E03A1D" w:rsidRPr="00E03A1D" w:rsidRDefault="00E03A1D" w:rsidP="00E03A1D">
            <w:pPr>
              <w:rPr>
                <w:b/>
                <w:bCs/>
                <w:lang w:val="en-US" w:eastAsia="en-US"/>
              </w:rPr>
            </w:pPr>
            <w:r w:rsidRPr="00E03A1D">
              <w:rPr>
                <w:b/>
                <w:bCs/>
                <w:lang w:val="en-US" w:eastAsia="en-US"/>
              </w:rPr>
              <w:t>Program 3004</w:t>
            </w:r>
          </w:p>
        </w:tc>
        <w:tc>
          <w:tcPr>
            <w:tcW w:w="4231" w:type="dxa"/>
            <w:tcBorders>
              <w:top w:val="nil"/>
              <w:left w:val="nil"/>
              <w:bottom w:val="single" w:sz="4" w:space="0" w:color="auto"/>
              <w:right w:val="single" w:sz="4" w:space="0" w:color="auto"/>
            </w:tcBorders>
            <w:shd w:val="clear" w:color="auto" w:fill="auto"/>
            <w:noWrap/>
            <w:vAlign w:val="center"/>
            <w:hideMark/>
          </w:tcPr>
          <w:p w14:paraId="5896C5BB" w14:textId="77777777" w:rsidR="00E03A1D" w:rsidRPr="00E03A1D" w:rsidRDefault="00E03A1D" w:rsidP="00E03A1D">
            <w:pPr>
              <w:rPr>
                <w:b/>
                <w:bCs/>
                <w:lang w:val="en-US" w:eastAsia="en-US"/>
              </w:rPr>
            </w:pPr>
            <w:r w:rsidRPr="00E03A1D">
              <w:rPr>
                <w:b/>
                <w:bCs/>
                <w:lang w:val="en-US" w:eastAsia="en-US"/>
              </w:rPr>
              <w:t>RAZVOJ PROMETA</w:t>
            </w:r>
          </w:p>
        </w:tc>
        <w:tc>
          <w:tcPr>
            <w:tcW w:w="1466" w:type="dxa"/>
            <w:tcBorders>
              <w:top w:val="nil"/>
              <w:left w:val="nil"/>
              <w:bottom w:val="single" w:sz="4" w:space="0" w:color="auto"/>
              <w:right w:val="single" w:sz="4" w:space="0" w:color="auto"/>
            </w:tcBorders>
            <w:shd w:val="clear" w:color="auto" w:fill="auto"/>
            <w:noWrap/>
            <w:vAlign w:val="center"/>
            <w:hideMark/>
          </w:tcPr>
          <w:p w14:paraId="2B2C7605" w14:textId="77777777" w:rsidR="00E03A1D" w:rsidRPr="00E03A1D" w:rsidRDefault="00E03A1D" w:rsidP="00E03A1D">
            <w:pPr>
              <w:jc w:val="right"/>
              <w:rPr>
                <w:b/>
                <w:bCs/>
                <w:lang w:val="en-US" w:eastAsia="en-US"/>
              </w:rPr>
            </w:pPr>
            <w:r w:rsidRPr="00E03A1D">
              <w:rPr>
                <w:b/>
                <w:bCs/>
                <w:lang w:val="en-US" w:eastAsia="en-US"/>
              </w:rPr>
              <w:t>977.000,00</w:t>
            </w:r>
          </w:p>
        </w:tc>
        <w:tc>
          <w:tcPr>
            <w:tcW w:w="1677" w:type="dxa"/>
            <w:tcBorders>
              <w:top w:val="nil"/>
              <w:left w:val="nil"/>
              <w:bottom w:val="single" w:sz="4" w:space="0" w:color="auto"/>
              <w:right w:val="single" w:sz="4" w:space="0" w:color="auto"/>
            </w:tcBorders>
            <w:shd w:val="clear" w:color="auto" w:fill="auto"/>
            <w:noWrap/>
            <w:vAlign w:val="center"/>
            <w:hideMark/>
          </w:tcPr>
          <w:p w14:paraId="63B8648C" w14:textId="77777777" w:rsidR="00E03A1D" w:rsidRPr="00E03A1D" w:rsidRDefault="00E03A1D" w:rsidP="00E03A1D">
            <w:pPr>
              <w:jc w:val="right"/>
              <w:rPr>
                <w:b/>
                <w:bCs/>
                <w:lang w:val="en-US" w:eastAsia="en-US"/>
              </w:rPr>
            </w:pPr>
            <w:r w:rsidRPr="00E03A1D">
              <w:rPr>
                <w:b/>
                <w:bCs/>
                <w:lang w:val="en-US" w:eastAsia="en-US"/>
              </w:rPr>
              <w:t>786.731,52</w:t>
            </w:r>
          </w:p>
        </w:tc>
        <w:tc>
          <w:tcPr>
            <w:tcW w:w="766" w:type="dxa"/>
            <w:tcBorders>
              <w:top w:val="nil"/>
              <w:left w:val="nil"/>
              <w:bottom w:val="single" w:sz="4" w:space="0" w:color="auto"/>
              <w:right w:val="single" w:sz="4" w:space="0" w:color="auto"/>
            </w:tcBorders>
            <w:shd w:val="clear" w:color="auto" w:fill="auto"/>
            <w:noWrap/>
            <w:vAlign w:val="center"/>
            <w:hideMark/>
          </w:tcPr>
          <w:p w14:paraId="33F63AAF" w14:textId="77777777" w:rsidR="00E03A1D" w:rsidRPr="00E03A1D" w:rsidRDefault="00E03A1D" w:rsidP="00E03A1D">
            <w:pPr>
              <w:jc w:val="right"/>
              <w:rPr>
                <w:b/>
                <w:bCs/>
                <w:lang w:val="en-US" w:eastAsia="en-US"/>
              </w:rPr>
            </w:pPr>
            <w:r w:rsidRPr="00E03A1D">
              <w:rPr>
                <w:b/>
                <w:bCs/>
                <w:lang w:val="en-US" w:eastAsia="en-US"/>
              </w:rPr>
              <w:t>80,53</w:t>
            </w:r>
          </w:p>
        </w:tc>
      </w:tr>
      <w:tr w:rsidR="00E03A1D" w:rsidRPr="00E03A1D" w14:paraId="76E2DEA2"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1CB6EE2E" w14:textId="77777777" w:rsidR="00E03A1D" w:rsidRPr="00E03A1D" w:rsidRDefault="00E03A1D" w:rsidP="00E03A1D">
            <w:pPr>
              <w:rPr>
                <w:lang w:val="en-US" w:eastAsia="en-US"/>
              </w:rPr>
            </w:pPr>
            <w:r w:rsidRPr="00E03A1D">
              <w:rPr>
                <w:lang w:val="en-US" w:eastAsia="en-US"/>
              </w:rPr>
              <w:t>Aktivnost A304001</w:t>
            </w:r>
          </w:p>
        </w:tc>
        <w:tc>
          <w:tcPr>
            <w:tcW w:w="4231" w:type="dxa"/>
            <w:tcBorders>
              <w:top w:val="nil"/>
              <w:left w:val="nil"/>
              <w:bottom w:val="single" w:sz="4" w:space="0" w:color="auto"/>
              <w:right w:val="single" w:sz="4" w:space="0" w:color="auto"/>
            </w:tcBorders>
            <w:shd w:val="clear" w:color="auto" w:fill="auto"/>
            <w:noWrap/>
            <w:vAlign w:val="center"/>
            <w:hideMark/>
          </w:tcPr>
          <w:p w14:paraId="30DC0FC3" w14:textId="77777777" w:rsidR="00E03A1D" w:rsidRPr="00E03A1D" w:rsidRDefault="00E03A1D" w:rsidP="00E03A1D">
            <w:pPr>
              <w:rPr>
                <w:lang w:val="en-US" w:eastAsia="en-US"/>
              </w:rPr>
            </w:pPr>
            <w:r w:rsidRPr="00E03A1D">
              <w:rPr>
                <w:lang w:val="en-US" w:eastAsia="en-US"/>
              </w:rPr>
              <w:t>Razvoj prometa</w:t>
            </w:r>
          </w:p>
        </w:tc>
        <w:tc>
          <w:tcPr>
            <w:tcW w:w="1466" w:type="dxa"/>
            <w:tcBorders>
              <w:top w:val="nil"/>
              <w:left w:val="nil"/>
              <w:bottom w:val="single" w:sz="4" w:space="0" w:color="auto"/>
              <w:right w:val="single" w:sz="4" w:space="0" w:color="auto"/>
            </w:tcBorders>
            <w:shd w:val="clear" w:color="auto" w:fill="auto"/>
            <w:noWrap/>
            <w:vAlign w:val="center"/>
            <w:hideMark/>
          </w:tcPr>
          <w:p w14:paraId="05557666" w14:textId="77777777" w:rsidR="00E03A1D" w:rsidRPr="00E03A1D" w:rsidRDefault="00E03A1D" w:rsidP="00E03A1D">
            <w:pPr>
              <w:jc w:val="right"/>
              <w:rPr>
                <w:lang w:val="en-US" w:eastAsia="en-US"/>
              </w:rPr>
            </w:pPr>
            <w:r w:rsidRPr="00E03A1D">
              <w:rPr>
                <w:lang w:val="en-US" w:eastAsia="en-US"/>
              </w:rPr>
              <w:t>977.000,00</w:t>
            </w:r>
          </w:p>
        </w:tc>
        <w:tc>
          <w:tcPr>
            <w:tcW w:w="1677" w:type="dxa"/>
            <w:tcBorders>
              <w:top w:val="nil"/>
              <w:left w:val="nil"/>
              <w:bottom w:val="single" w:sz="4" w:space="0" w:color="auto"/>
              <w:right w:val="single" w:sz="4" w:space="0" w:color="auto"/>
            </w:tcBorders>
            <w:shd w:val="clear" w:color="auto" w:fill="auto"/>
            <w:noWrap/>
            <w:vAlign w:val="center"/>
            <w:hideMark/>
          </w:tcPr>
          <w:p w14:paraId="3AABD044" w14:textId="77777777" w:rsidR="00E03A1D" w:rsidRPr="00E03A1D" w:rsidRDefault="00E03A1D" w:rsidP="00E03A1D">
            <w:pPr>
              <w:jc w:val="right"/>
              <w:rPr>
                <w:lang w:val="en-US" w:eastAsia="en-US"/>
              </w:rPr>
            </w:pPr>
            <w:r w:rsidRPr="00E03A1D">
              <w:rPr>
                <w:lang w:val="en-US" w:eastAsia="en-US"/>
              </w:rPr>
              <w:t>786.731,52</w:t>
            </w:r>
          </w:p>
        </w:tc>
        <w:tc>
          <w:tcPr>
            <w:tcW w:w="766" w:type="dxa"/>
            <w:tcBorders>
              <w:top w:val="nil"/>
              <w:left w:val="nil"/>
              <w:bottom w:val="single" w:sz="4" w:space="0" w:color="auto"/>
              <w:right w:val="single" w:sz="4" w:space="0" w:color="auto"/>
            </w:tcBorders>
            <w:shd w:val="clear" w:color="auto" w:fill="auto"/>
            <w:noWrap/>
            <w:vAlign w:val="center"/>
            <w:hideMark/>
          </w:tcPr>
          <w:p w14:paraId="6C6196CB" w14:textId="77777777" w:rsidR="00E03A1D" w:rsidRPr="00E03A1D" w:rsidRDefault="00E03A1D" w:rsidP="00E03A1D">
            <w:pPr>
              <w:jc w:val="right"/>
              <w:rPr>
                <w:lang w:val="en-US" w:eastAsia="en-US"/>
              </w:rPr>
            </w:pPr>
            <w:r w:rsidRPr="00E03A1D">
              <w:rPr>
                <w:lang w:val="en-US" w:eastAsia="en-US"/>
              </w:rPr>
              <w:t>80,53</w:t>
            </w:r>
          </w:p>
        </w:tc>
      </w:tr>
      <w:tr w:rsidR="00E03A1D" w:rsidRPr="00E03A1D" w14:paraId="34468B1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883D479" w14:textId="77777777" w:rsidR="00E03A1D" w:rsidRPr="00E03A1D" w:rsidRDefault="00E03A1D" w:rsidP="00E03A1D">
            <w:pPr>
              <w:rPr>
                <w:b/>
                <w:bCs/>
                <w:lang w:val="en-US" w:eastAsia="en-US"/>
              </w:rPr>
            </w:pPr>
            <w:r w:rsidRPr="00E03A1D">
              <w:rPr>
                <w:b/>
                <w:bCs/>
                <w:lang w:val="en-US" w:eastAsia="en-US"/>
              </w:rPr>
              <w:t>Program 3005</w:t>
            </w:r>
          </w:p>
        </w:tc>
        <w:tc>
          <w:tcPr>
            <w:tcW w:w="4231" w:type="dxa"/>
            <w:tcBorders>
              <w:top w:val="nil"/>
              <w:left w:val="nil"/>
              <w:bottom w:val="single" w:sz="4" w:space="0" w:color="auto"/>
              <w:right w:val="single" w:sz="4" w:space="0" w:color="auto"/>
            </w:tcBorders>
            <w:shd w:val="clear" w:color="auto" w:fill="auto"/>
            <w:noWrap/>
            <w:vAlign w:val="center"/>
            <w:hideMark/>
          </w:tcPr>
          <w:p w14:paraId="747B2E40" w14:textId="77777777" w:rsidR="00E03A1D" w:rsidRPr="00E03A1D" w:rsidRDefault="00E03A1D" w:rsidP="00E03A1D">
            <w:pPr>
              <w:rPr>
                <w:b/>
                <w:bCs/>
                <w:lang w:val="en-US" w:eastAsia="en-US"/>
              </w:rPr>
            </w:pPr>
            <w:r w:rsidRPr="00E03A1D">
              <w:rPr>
                <w:b/>
                <w:bCs/>
                <w:lang w:val="en-US" w:eastAsia="en-US"/>
              </w:rPr>
              <w:t>IZGRADNJA</w:t>
            </w:r>
          </w:p>
        </w:tc>
        <w:tc>
          <w:tcPr>
            <w:tcW w:w="1466" w:type="dxa"/>
            <w:tcBorders>
              <w:top w:val="nil"/>
              <w:left w:val="nil"/>
              <w:bottom w:val="single" w:sz="4" w:space="0" w:color="auto"/>
              <w:right w:val="single" w:sz="4" w:space="0" w:color="auto"/>
            </w:tcBorders>
            <w:shd w:val="clear" w:color="auto" w:fill="auto"/>
            <w:noWrap/>
            <w:vAlign w:val="center"/>
            <w:hideMark/>
          </w:tcPr>
          <w:p w14:paraId="34AA36AD" w14:textId="77777777" w:rsidR="00E03A1D" w:rsidRPr="00E03A1D" w:rsidRDefault="00E03A1D" w:rsidP="00E03A1D">
            <w:pPr>
              <w:jc w:val="right"/>
              <w:rPr>
                <w:b/>
                <w:bCs/>
                <w:lang w:val="en-US" w:eastAsia="en-US"/>
              </w:rPr>
            </w:pPr>
            <w:r w:rsidRPr="00E03A1D">
              <w:rPr>
                <w:b/>
                <w:bCs/>
                <w:lang w:val="en-US" w:eastAsia="en-US"/>
              </w:rPr>
              <w:t>46.849.888,00</w:t>
            </w:r>
          </w:p>
        </w:tc>
        <w:tc>
          <w:tcPr>
            <w:tcW w:w="1677" w:type="dxa"/>
            <w:tcBorders>
              <w:top w:val="nil"/>
              <w:left w:val="nil"/>
              <w:bottom w:val="single" w:sz="4" w:space="0" w:color="auto"/>
              <w:right w:val="single" w:sz="4" w:space="0" w:color="auto"/>
            </w:tcBorders>
            <w:shd w:val="clear" w:color="auto" w:fill="auto"/>
            <w:noWrap/>
            <w:vAlign w:val="center"/>
            <w:hideMark/>
          </w:tcPr>
          <w:p w14:paraId="01005435" w14:textId="77777777" w:rsidR="00E03A1D" w:rsidRPr="00E03A1D" w:rsidRDefault="00E03A1D" w:rsidP="00E03A1D">
            <w:pPr>
              <w:jc w:val="right"/>
              <w:rPr>
                <w:b/>
                <w:bCs/>
                <w:lang w:val="en-US" w:eastAsia="en-US"/>
              </w:rPr>
            </w:pPr>
            <w:r w:rsidRPr="00E03A1D">
              <w:rPr>
                <w:b/>
                <w:bCs/>
                <w:lang w:val="en-US" w:eastAsia="en-US"/>
              </w:rPr>
              <w:t>38.358.816,80</w:t>
            </w:r>
          </w:p>
        </w:tc>
        <w:tc>
          <w:tcPr>
            <w:tcW w:w="766" w:type="dxa"/>
            <w:tcBorders>
              <w:top w:val="nil"/>
              <w:left w:val="nil"/>
              <w:bottom w:val="single" w:sz="4" w:space="0" w:color="auto"/>
              <w:right w:val="single" w:sz="4" w:space="0" w:color="auto"/>
            </w:tcBorders>
            <w:shd w:val="clear" w:color="auto" w:fill="auto"/>
            <w:noWrap/>
            <w:vAlign w:val="center"/>
            <w:hideMark/>
          </w:tcPr>
          <w:p w14:paraId="04AB2211" w14:textId="77777777" w:rsidR="00E03A1D" w:rsidRPr="00E03A1D" w:rsidRDefault="00E03A1D" w:rsidP="00E03A1D">
            <w:pPr>
              <w:jc w:val="right"/>
              <w:rPr>
                <w:b/>
                <w:bCs/>
                <w:lang w:val="en-US" w:eastAsia="en-US"/>
              </w:rPr>
            </w:pPr>
            <w:r w:rsidRPr="00E03A1D">
              <w:rPr>
                <w:b/>
                <w:bCs/>
                <w:lang w:val="en-US" w:eastAsia="en-US"/>
              </w:rPr>
              <w:t>81,88</w:t>
            </w:r>
          </w:p>
        </w:tc>
      </w:tr>
      <w:tr w:rsidR="00E03A1D" w:rsidRPr="00E03A1D" w14:paraId="12027839"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1153D1EE" w14:textId="77777777" w:rsidR="00E03A1D" w:rsidRPr="00E03A1D" w:rsidRDefault="00E03A1D" w:rsidP="00E03A1D">
            <w:pPr>
              <w:rPr>
                <w:lang w:val="en-US" w:eastAsia="en-US"/>
              </w:rPr>
            </w:pPr>
            <w:r w:rsidRPr="00E03A1D">
              <w:rPr>
                <w:lang w:val="en-US" w:eastAsia="en-US"/>
              </w:rPr>
              <w:t>Aktivnost A305001</w:t>
            </w:r>
          </w:p>
        </w:tc>
        <w:tc>
          <w:tcPr>
            <w:tcW w:w="4231" w:type="dxa"/>
            <w:tcBorders>
              <w:top w:val="nil"/>
              <w:left w:val="nil"/>
              <w:bottom w:val="single" w:sz="4" w:space="0" w:color="auto"/>
              <w:right w:val="single" w:sz="4" w:space="0" w:color="auto"/>
            </w:tcBorders>
            <w:shd w:val="clear" w:color="auto" w:fill="auto"/>
            <w:noWrap/>
            <w:vAlign w:val="center"/>
            <w:hideMark/>
          </w:tcPr>
          <w:p w14:paraId="57A94B59" w14:textId="77777777" w:rsidR="00E03A1D" w:rsidRPr="00E03A1D" w:rsidRDefault="00E03A1D" w:rsidP="00E03A1D">
            <w:pPr>
              <w:rPr>
                <w:lang w:val="en-US" w:eastAsia="en-US"/>
              </w:rPr>
            </w:pPr>
            <w:r w:rsidRPr="00E03A1D">
              <w:rPr>
                <w:lang w:val="en-US" w:eastAsia="en-US"/>
              </w:rPr>
              <w:t>Priprema zemljišta</w:t>
            </w:r>
          </w:p>
        </w:tc>
        <w:tc>
          <w:tcPr>
            <w:tcW w:w="1466" w:type="dxa"/>
            <w:tcBorders>
              <w:top w:val="nil"/>
              <w:left w:val="nil"/>
              <w:bottom w:val="single" w:sz="4" w:space="0" w:color="auto"/>
              <w:right w:val="single" w:sz="4" w:space="0" w:color="auto"/>
            </w:tcBorders>
            <w:shd w:val="clear" w:color="auto" w:fill="auto"/>
            <w:noWrap/>
            <w:vAlign w:val="center"/>
            <w:hideMark/>
          </w:tcPr>
          <w:p w14:paraId="14BC7A27" w14:textId="77777777" w:rsidR="00E03A1D" w:rsidRPr="00E03A1D" w:rsidRDefault="00E03A1D" w:rsidP="00E03A1D">
            <w:pPr>
              <w:jc w:val="right"/>
              <w:rPr>
                <w:lang w:val="en-US" w:eastAsia="en-US"/>
              </w:rPr>
            </w:pPr>
            <w:r w:rsidRPr="00E03A1D">
              <w:rPr>
                <w:lang w:val="en-US" w:eastAsia="en-US"/>
              </w:rPr>
              <w:t>1.330.000,00</w:t>
            </w:r>
          </w:p>
        </w:tc>
        <w:tc>
          <w:tcPr>
            <w:tcW w:w="1677" w:type="dxa"/>
            <w:tcBorders>
              <w:top w:val="nil"/>
              <w:left w:val="nil"/>
              <w:bottom w:val="single" w:sz="4" w:space="0" w:color="auto"/>
              <w:right w:val="single" w:sz="4" w:space="0" w:color="auto"/>
            </w:tcBorders>
            <w:shd w:val="clear" w:color="auto" w:fill="auto"/>
            <w:noWrap/>
            <w:vAlign w:val="center"/>
            <w:hideMark/>
          </w:tcPr>
          <w:p w14:paraId="1DA6D9AD" w14:textId="77777777" w:rsidR="00E03A1D" w:rsidRPr="00E03A1D" w:rsidRDefault="00E03A1D" w:rsidP="00E03A1D">
            <w:pPr>
              <w:jc w:val="right"/>
              <w:rPr>
                <w:lang w:val="en-US" w:eastAsia="en-US"/>
              </w:rPr>
            </w:pPr>
            <w:r w:rsidRPr="00E03A1D">
              <w:rPr>
                <w:lang w:val="en-US" w:eastAsia="en-US"/>
              </w:rPr>
              <w:t>551.513,33</w:t>
            </w:r>
          </w:p>
        </w:tc>
        <w:tc>
          <w:tcPr>
            <w:tcW w:w="766" w:type="dxa"/>
            <w:tcBorders>
              <w:top w:val="nil"/>
              <w:left w:val="nil"/>
              <w:bottom w:val="single" w:sz="4" w:space="0" w:color="auto"/>
              <w:right w:val="single" w:sz="4" w:space="0" w:color="auto"/>
            </w:tcBorders>
            <w:shd w:val="clear" w:color="auto" w:fill="auto"/>
            <w:noWrap/>
            <w:vAlign w:val="center"/>
            <w:hideMark/>
          </w:tcPr>
          <w:p w14:paraId="24F97B78" w14:textId="77777777" w:rsidR="00E03A1D" w:rsidRPr="00E03A1D" w:rsidRDefault="00E03A1D" w:rsidP="00E03A1D">
            <w:pPr>
              <w:jc w:val="right"/>
              <w:rPr>
                <w:lang w:val="en-US" w:eastAsia="en-US"/>
              </w:rPr>
            </w:pPr>
            <w:r w:rsidRPr="00E03A1D">
              <w:rPr>
                <w:lang w:val="en-US" w:eastAsia="en-US"/>
              </w:rPr>
              <w:t>41,47</w:t>
            </w:r>
          </w:p>
        </w:tc>
      </w:tr>
      <w:tr w:rsidR="00E03A1D" w:rsidRPr="00E03A1D" w14:paraId="5D20CDE8"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03CADD15" w14:textId="77777777" w:rsidR="00E03A1D" w:rsidRPr="00E03A1D" w:rsidRDefault="00E03A1D" w:rsidP="00E03A1D">
            <w:pPr>
              <w:rPr>
                <w:lang w:val="en-US" w:eastAsia="en-US"/>
              </w:rPr>
            </w:pPr>
            <w:r w:rsidRPr="00E03A1D">
              <w:rPr>
                <w:lang w:val="en-US" w:eastAsia="en-US"/>
              </w:rPr>
              <w:t>Aktivnost A305002</w:t>
            </w:r>
          </w:p>
        </w:tc>
        <w:tc>
          <w:tcPr>
            <w:tcW w:w="4231" w:type="dxa"/>
            <w:tcBorders>
              <w:top w:val="nil"/>
              <w:left w:val="nil"/>
              <w:bottom w:val="single" w:sz="4" w:space="0" w:color="auto"/>
              <w:right w:val="single" w:sz="4" w:space="0" w:color="auto"/>
            </w:tcBorders>
            <w:shd w:val="clear" w:color="auto" w:fill="auto"/>
            <w:noWrap/>
            <w:vAlign w:val="center"/>
            <w:hideMark/>
          </w:tcPr>
          <w:p w14:paraId="18900EDA" w14:textId="77777777" w:rsidR="00E03A1D" w:rsidRPr="00E03A1D" w:rsidRDefault="00E03A1D" w:rsidP="00E03A1D">
            <w:pPr>
              <w:rPr>
                <w:lang w:val="en-US" w:eastAsia="en-US"/>
              </w:rPr>
            </w:pPr>
            <w:r w:rsidRPr="00E03A1D">
              <w:rPr>
                <w:lang w:val="en-US" w:eastAsia="en-US"/>
              </w:rPr>
              <w:t>Izgradnja kapitalnih objekata i komunalne infrastrukture</w:t>
            </w:r>
          </w:p>
        </w:tc>
        <w:tc>
          <w:tcPr>
            <w:tcW w:w="1466" w:type="dxa"/>
            <w:tcBorders>
              <w:top w:val="nil"/>
              <w:left w:val="nil"/>
              <w:bottom w:val="single" w:sz="4" w:space="0" w:color="auto"/>
              <w:right w:val="single" w:sz="4" w:space="0" w:color="auto"/>
            </w:tcBorders>
            <w:shd w:val="clear" w:color="auto" w:fill="auto"/>
            <w:noWrap/>
            <w:vAlign w:val="center"/>
            <w:hideMark/>
          </w:tcPr>
          <w:p w14:paraId="699678B7" w14:textId="77777777" w:rsidR="00E03A1D" w:rsidRPr="00E03A1D" w:rsidRDefault="00E03A1D" w:rsidP="00E03A1D">
            <w:pPr>
              <w:jc w:val="right"/>
              <w:rPr>
                <w:lang w:val="en-US" w:eastAsia="en-US"/>
              </w:rPr>
            </w:pPr>
            <w:r w:rsidRPr="00E03A1D">
              <w:rPr>
                <w:lang w:val="en-US" w:eastAsia="en-US"/>
              </w:rPr>
              <w:t>8.591.200,00</w:t>
            </w:r>
          </w:p>
        </w:tc>
        <w:tc>
          <w:tcPr>
            <w:tcW w:w="1677" w:type="dxa"/>
            <w:tcBorders>
              <w:top w:val="nil"/>
              <w:left w:val="nil"/>
              <w:bottom w:val="single" w:sz="4" w:space="0" w:color="auto"/>
              <w:right w:val="single" w:sz="4" w:space="0" w:color="auto"/>
            </w:tcBorders>
            <w:shd w:val="clear" w:color="auto" w:fill="auto"/>
            <w:noWrap/>
            <w:vAlign w:val="center"/>
            <w:hideMark/>
          </w:tcPr>
          <w:p w14:paraId="4CA1F52C" w14:textId="77777777" w:rsidR="00E03A1D" w:rsidRPr="00E03A1D" w:rsidRDefault="00E03A1D" w:rsidP="00E03A1D">
            <w:pPr>
              <w:jc w:val="right"/>
              <w:rPr>
                <w:lang w:val="en-US" w:eastAsia="en-US"/>
              </w:rPr>
            </w:pPr>
            <w:r w:rsidRPr="00E03A1D">
              <w:rPr>
                <w:lang w:val="en-US" w:eastAsia="en-US"/>
              </w:rPr>
              <w:t>3.520.493,76</w:t>
            </w:r>
          </w:p>
        </w:tc>
        <w:tc>
          <w:tcPr>
            <w:tcW w:w="766" w:type="dxa"/>
            <w:tcBorders>
              <w:top w:val="nil"/>
              <w:left w:val="nil"/>
              <w:bottom w:val="single" w:sz="4" w:space="0" w:color="auto"/>
              <w:right w:val="single" w:sz="4" w:space="0" w:color="auto"/>
            </w:tcBorders>
            <w:shd w:val="clear" w:color="auto" w:fill="auto"/>
            <w:noWrap/>
            <w:vAlign w:val="center"/>
            <w:hideMark/>
          </w:tcPr>
          <w:p w14:paraId="7C477A03" w14:textId="77777777" w:rsidR="00E03A1D" w:rsidRPr="00E03A1D" w:rsidRDefault="00E03A1D" w:rsidP="00E03A1D">
            <w:pPr>
              <w:jc w:val="right"/>
              <w:rPr>
                <w:lang w:val="en-US" w:eastAsia="en-US"/>
              </w:rPr>
            </w:pPr>
            <w:r w:rsidRPr="00E03A1D">
              <w:rPr>
                <w:lang w:val="en-US" w:eastAsia="en-US"/>
              </w:rPr>
              <w:t>40,98</w:t>
            </w:r>
          </w:p>
        </w:tc>
      </w:tr>
      <w:tr w:rsidR="00E03A1D" w:rsidRPr="00E03A1D" w14:paraId="0369142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4E883132" w14:textId="77777777" w:rsidR="00E03A1D" w:rsidRPr="00E03A1D" w:rsidRDefault="00E03A1D" w:rsidP="00E03A1D">
            <w:pPr>
              <w:rPr>
                <w:lang w:val="en-US" w:eastAsia="en-US"/>
              </w:rPr>
            </w:pPr>
            <w:r w:rsidRPr="00E03A1D">
              <w:rPr>
                <w:lang w:val="en-US" w:eastAsia="en-US"/>
              </w:rPr>
              <w:t>Kapitalni projekt K305016</w:t>
            </w:r>
          </w:p>
        </w:tc>
        <w:tc>
          <w:tcPr>
            <w:tcW w:w="4231" w:type="dxa"/>
            <w:tcBorders>
              <w:top w:val="nil"/>
              <w:left w:val="nil"/>
              <w:bottom w:val="single" w:sz="4" w:space="0" w:color="auto"/>
              <w:right w:val="single" w:sz="4" w:space="0" w:color="auto"/>
            </w:tcBorders>
            <w:shd w:val="clear" w:color="auto" w:fill="auto"/>
            <w:noWrap/>
            <w:vAlign w:val="center"/>
            <w:hideMark/>
          </w:tcPr>
          <w:p w14:paraId="59D424ED" w14:textId="77777777" w:rsidR="00E03A1D" w:rsidRPr="00E03A1D" w:rsidRDefault="00E03A1D" w:rsidP="00E03A1D">
            <w:pPr>
              <w:rPr>
                <w:lang w:val="en-US" w:eastAsia="en-US"/>
              </w:rPr>
            </w:pPr>
            <w:r w:rsidRPr="00E03A1D">
              <w:rPr>
                <w:lang w:val="en-US" w:eastAsia="en-US"/>
              </w:rPr>
              <w:t>Kupnja zemljišta</w:t>
            </w:r>
          </w:p>
        </w:tc>
        <w:tc>
          <w:tcPr>
            <w:tcW w:w="1466" w:type="dxa"/>
            <w:tcBorders>
              <w:top w:val="nil"/>
              <w:left w:val="nil"/>
              <w:bottom w:val="single" w:sz="4" w:space="0" w:color="auto"/>
              <w:right w:val="single" w:sz="4" w:space="0" w:color="auto"/>
            </w:tcBorders>
            <w:shd w:val="clear" w:color="auto" w:fill="auto"/>
            <w:noWrap/>
            <w:vAlign w:val="center"/>
            <w:hideMark/>
          </w:tcPr>
          <w:p w14:paraId="3A99892A" w14:textId="77777777" w:rsidR="00E03A1D" w:rsidRPr="00E03A1D" w:rsidRDefault="00E03A1D" w:rsidP="00E03A1D">
            <w:pPr>
              <w:jc w:val="right"/>
              <w:rPr>
                <w:lang w:val="en-US" w:eastAsia="en-US"/>
              </w:rPr>
            </w:pPr>
            <w:r w:rsidRPr="00E03A1D">
              <w:rPr>
                <w:lang w:val="en-US" w:eastAsia="en-US"/>
              </w:rPr>
              <w:t>1.500.000,00</w:t>
            </w:r>
          </w:p>
        </w:tc>
        <w:tc>
          <w:tcPr>
            <w:tcW w:w="1677" w:type="dxa"/>
            <w:tcBorders>
              <w:top w:val="nil"/>
              <w:left w:val="nil"/>
              <w:bottom w:val="single" w:sz="4" w:space="0" w:color="auto"/>
              <w:right w:val="single" w:sz="4" w:space="0" w:color="auto"/>
            </w:tcBorders>
            <w:shd w:val="clear" w:color="auto" w:fill="auto"/>
            <w:noWrap/>
            <w:vAlign w:val="center"/>
            <w:hideMark/>
          </w:tcPr>
          <w:p w14:paraId="2F2FEDC5" w14:textId="77777777" w:rsidR="00E03A1D" w:rsidRPr="00E03A1D" w:rsidRDefault="00E03A1D" w:rsidP="00E03A1D">
            <w:pPr>
              <w:jc w:val="right"/>
              <w:rPr>
                <w:lang w:val="en-US" w:eastAsia="en-US"/>
              </w:rPr>
            </w:pPr>
            <w:r w:rsidRPr="00E03A1D">
              <w:rPr>
                <w:lang w:val="en-US" w:eastAsia="en-US"/>
              </w:rPr>
              <w:t>648.199,00</w:t>
            </w:r>
          </w:p>
        </w:tc>
        <w:tc>
          <w:tcPr>
            <w:tcW w:w="766" w:type="dxa"/>
            <w:tcBorders>
              <w:top w:val="nil"/>
              <w:left w:val="nil"/>
              <w:bottom w:val="single" w:sz="4" w:space="0" w:color="auto"/>
              <w:right w:val="single" w:sz="4" w:space="0" w:color="auto"/>
            </w:tcBorders>
            <w:shd w:val="clear" w:color="auto" w:fill="auto"/>
            <w:noWrap/>
            <w:vAlign w:val="center"/>
            <w:hideMark/>
          </w:tcPr>
          <w:p w14:paraId="5CC16C6A" w14:textId="77777777" w:rsidR="00E03A1D" w:rsidRPr="00E03A1D" w:rsidRDefault="00E03A1D" w:rsidP="00E03A1D">
            <w:pPr>
              <w:jc w:val="right"/>
              <w:rPr>
                <w:lang w:val="en-US" w:eastAsia="en-US"/>
              </w:rPr>
            </w:pPr>
            <w:r w:rsidRPr="00E03A1D">
              <w:rPr>
                <w:lang w:val="en-US" w:eastAsia="en-US"/>
              </w:rPr>
              <w:t>43,21</w:t>
            </w:r>
          </w:p>
        </w:tc>
      </w:tr>
      <w:tr w:rsidR="00E03A1D" w:rsidRPr="00E03A1D" w14:paraId="1C2B123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136B005" w14:textId="77777777" w:rsidR="00E03A1D" w:rsidRPr="00E03A1D" w:rsidRDefault="00E03A1D" w:rsidP="00E03A1D">
            <w:pPr>
              <w:rPr>
                <w:lang w:val="en-US" w:eastAsia="en-US"/>
              </w:rPr>
            </w:pPr>
            <w:r w:rsidRPr="00E03A1D">
              <w:rPr>
                <w:lang w:val="en-US" w:eastAsia="en-US"/>
              </w:rPr>
              <w:t>Kapitalni projekt K305027</w:t>
            </w:r>
          </w:p>
        </w:tc>
        <w:tc>
          <w:tcPr>
            <w:tcW w:w="4231" w:type="dxa"/>
            <w:tcBorders>
              <w:top w:val="nil"/>
              <w:left w:val="nil"/>
              <w:bottom w:val="single" w:sz="4" w:space="0" w:color="auto"/>
              <w:right w:val="single" w:sz="4" w:space="0" w:color="auto"/>
            </w:tcBorders>
            <w:shd w:val="clear" w:color="auto" w:fill="auto"/>
            <w:noWrap/>
            <w:vAlign w:val="center"/>
            <w:hideMark/>
          </w:tcPr>
          <w:p w14:paraId="5A0BB530" w14:textId="77777777" w:rsidR="00E03A1D" w:rsidRPr="00E03A1D" w:rsidRDefault="00E03A1D" w:rsidP="00E03A1D">
            <w:pPr>
              <w:rPr>
                <w:lang w:val="en-US" w:eastAsia="en-US"/>
              </w:rPr>
            </w:pPr>
            <w:r w:rsidRPr="00E03A1D">
              <w:rPr>
                <w:lang w:val="en-US" w:eastAsia="en-US"/>
              </w:rPr>
              <w:t>Valdebečki put</w:t>
            </w:r>
          </w:p>
        </w:tc>
        <w:tc>
          <w:tcPr>
            <w:tcW w:w="1466" w:type="dxa"/>
            <w:tcBorders>
              <w:top w:val="nil"/>
              <w:left w:val="nil"/>
              <w:bottom w:val="single" w:sz="4" w:space="0" w:color="auto"/>
              <w:right w:val="single" w:sz="4" w:space="0" w:color="auto"/>
            </w:tcBorders>
            <w:shd w:val="clear" w:color="auto" w:fill="auto"/>
            <w:noWrap/>
            <w:vAlign w:val="center"/>
            <w:hideMark/>
          </w:tcPr>
          <w:p w14:paraId="0E32D891" w14:textId="77777777" w:rsidR="00E03A1D" w:rsidRPr="00E03A1D" w:rsidRDefault="00E03A1D" w:rsidP="00E03A1D">
            <w:pPr>
              <w:jc w:val="right"/>
              <w:rPr>
                <w:lang w:val="en-US" w:eastAsia="en-US"/>
              </w:rPr>
            </w:pPr>
            <w:r w:rsidRPr="00E03A1D">
              <w:rPr>
                <w:lang w:val="en-US" w:eastAsia="en-US"/>
              </w:rPr>
              <w:t>70.000,00</w:t>
            </w:r>
          </w:p>
        </w:tc>
        <w:tc>
          <w:tcPr>
            <w:tcW w:w="1677" w:type="dxa"/>
            <w:tcBorders>
              <w:top w:val="nil"/>
              <w:left w:val="nil"/>
              <w:bottom w:val="single" w:sz="4" w:space="0" w:color="auto"/>
              <w:right w:val="single" w:sz="4" w:space="0" w:color="auto"/>
            </w:tcBorders>
            <w:shd w:val="clear" w:color="auto" w:fill="auto"/>
            <w:noWrap/>
            <w:vAlign w:val="center"/>
            <w:hideMark/>
          </w:tcPr>
          <w:p w14:paraId="4FAAFC41" w14:textId="77777777" w:rsidR="00E03A1D" w:rsidRPr="00E03A1D" w:rsidRDefault="00E03A1D" w:rsidP="00E03A1D">
            <w:pPr>
              <w:jc w:val="right"/>
              <w:rPr>
                <w:lang w:val="en-US" w:eastAsia="en-US"/>
              </w:rPr>
            </w:pPr>
            <w:r w:rsidRPr="00E03A1D">
              <w:rPr>
                <w:lang w:val="en-US" w:eastAsia="en-US"/>
              </w:rPr>
              <w:t>61.975,01</w:t>
            </w:r>
          </w:p>
        </w:tc>
        <w:tc>
          <w:tcPr>
            <w:tcW w:w="766" w:type="dxa"/>
            <w:tcBorders>
              <w:top w:val="nil"/>
              <w:left w:val="nil"/>
              <w:bottom w:val="single" w:sz="4" w:space="0" w:color="auto"/>
              <w:right w:val="single" w:sz="4" w:space="0" w:color="auto"/>
            </w:tcBorders>
            <w:shd w:val="clear" w:color="auto" w:fill="auto"/>
            <w:noWrap/>
            <w:vAlign w:val="center"/>
            <w:hideMark/>
          </w:tcPr>
          <w:p w14:paraId="6D9C31B0" w14:textId="77777777" w:rsidR="00E03A1D" w:rsidRPr="00E03A1D" w:rsidRDefault="00E03A1D" w:rsidP="00E03A1D">
            <w:pPr>
              <w:jc w:val="right"/>
              <w:rPr>
                <w:lang w:val="en-US" w:eastAsia="en-US"/>
              </w:rPr>
            </w:pPr>
            <w:r w:rsidRPr="00E03A1D">
              <w:rPr>
                <w:lang w:val="en-US" w:eastAsia="en-US"/>
              </w:rPr>
              <w:t>88,54</w:t>
            </w:r>
          </w:p>
        </w:tc>
      </w:tr>
      <w:tr w:rsidR="00E03A1D" w:rsidRPr="00E03A1D" w14:paraId="0A523951"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B679E2E" w14:textId="77777777" w:rsidR="00E03A1D" w:rsidRPr="00E03A1D" w:rsidRDefault="00E03A1D" w:rsidP="00E03A1D">
            <w:pPr>
              <w:rPr>
                <w:lang w:val="en-US" w:eastAsia="en-US"/>
              </w:rPr>
            </w:pPr>
            <w:r w:rsidRPr="00E03A1D">
              <w:rPr>
                <w:lang w:val="en-US" w:eastAsia="en-US"/>
              </w:rPr>
              <w:t>Kapitalni projekt K305042</w:t>
            </w:r>
          </w:p>
        </w:tc>
        <w:tc>
          <w:tcPr>
            <w:tcW w:w="4231" w:type="dxa"/>
            <w:tcBorders>
              <w:top w:val="nil"/>
              <w:left w:val="nil"/>
              <w:bottom w:val="single" w:sz="4" w:space="0" w:color="auto"/>
              <w:right w:val="single" w:sz="4" w:space="0" w:color="auto"/>
            </w:tcBorders>
            <w:shd w:val="clear" w:color="auto" w:fill="auto"/>
            <w:noWrap/>
            <w:vAlign w:val="center"/>
            <w:hideMark/>
          </w:tcPr>
          <w:p w14:paraId="112C1365" w14:textId="77777777" w:rsidR="00E03A1D" w:rsidRPr="00E03A1D" w:rsidRDefault="00E03A1D" w:rsidP="00E03A1D">
            <w:pPr>
              <w:rPr>
                <w:lang w:val="en-US" w:eastAsia="en-US"/>
              </w:rPr>
            </w:pPr>
            <w:r w:rsidRPr="00E03A1D">
              <w:rPr>
                <w:lang w:val="en-US" w:eastAsia="en-US"/>
              </w:rPr>
              <w:t>Ulica Bože Gumbca-spoj na Rimske Centurijacije</w:t>
            </w:r>
          </w:p>
        </w:tc>
        <w:tc>
          <w:tcPr>
            <w:tcW w:w="1466" w:type="dxa"/>
            <w:tcBorders>
              <w:top w:val="nil"/>
              <w:left w:val="nil"/>
              <w:bottom w:val="single" w:sz="4" w:space="0" w:color="auto"/>
              <w:right w:val="single" w:sz="4" w:space="0" w:color="auto"/>
            </w:tcBorders>
            <w:shd w:val="clear" w:color="auto" w:fill="auto"/>
            <w:noWrap/>
            <w:vAlign w:val="center"/>
            <w:hideMark/>
          </w:tcPr>
          <w:p w14:paraId="62F0C482" w14:textId="77777777" w:rsidR="00E03A1D" w:rsidRPr="00E03A1D" w:rsidRDefault="00E03A1D" w:rsidP="00E03A1D">
            <w:pPr>
              <w:jc w:val="right"/>
              <w:rPr>
                <w:lang w:val="en-US" w:eastAsia="en-US"/>
              </w:rPr>
            </w:pPr>
            <w:r w:rsidRPr="00E03A1D">
              <w:rPr>
                <w:lang w:val="en-US" w:eastAsia="en-US"/>
              </w:rPr>
              <w:t>2.000.000,00</w:t>
            </w:r>
          </w:p>
        </w:tc>
        <w:tc>
          <w:tcPr>
            <w:tcW w:w="1677" w:type="dxa"/>
            <w:tcBorders>
              <w:top w:val="nil"/>
              <w:left w:val="nil"/>
              <w:bottom w:val="single" w:sz="4" w:space="0" w:color="auto"/>
              <w:right w:val="single" w:sz="4" w:space="0" w:color="auto"/>
            </w:tcBorders>
            <w:shd w:val="clear" w:color="auto" w:fill="auto"/>
            <w:noWrap/>
            <w:vAlign w:val="center"/>
            <w:hideMark/>
          </w:tcPr>
          <w:p w14:paraId="49AF9F9E" w14:textId="77777777" w:rsidR="00E03A1D" w:rsidRPr="00E03A1D" w:rsidRDefault="00E03A1D" w:rsidP="00E03A1D">
            <w:pPr>
              <w:jc w:val="right"/>
              <w:rPr>
                <w:lang w:val="en-US" w:eastAsia="en-US"/>
              </w:rPr>
            </w:pPr>
            <w:r w:rsidRPr="00E03A1D">
              <w:rPr>
                <w:lang w:val="en-US" w:eastAsia="en-US"/>
              </w:rPr>
              <w:t>1.998.673,08</w:t>
            </w:r>
          </w:p>
        </w:tc>
        <w:tc>
          <w:tcPr>
            <w:tcW w:w="766" w:type="dxa"/>
            <w:tcBorders>
              <w:top w:val="nil"/>
              <w:left w:val="nil"/>
              <w:bottom w:val="single" w:sz="4" w:space="0" w:color="auto"/>
              <w:right w:val="single" w:sz="4" w:space="0" w:color="auto"/>
            </w:tcBorders>
            <w:shd w:val="clear" w:color="auto" w:fill="auto"/>
            <w:noWrap/>
            <w:vAlign w:val="center"/>
            <w:hideMark/>
          </w:tcPr>
          <w:p w14:paraId="718B5BEB" w14:textId="77777777" w:rsidR="00E03A1D" w:rsidRPr="00E03A1D" w:rsidRDefault="00E03A1D" w:rsidP="00E03A1D">
            <w:pPr>
              <w:jc w:val="right"/>
              <w:rPr>
                <w:lang w:val="en-US" w:eastAsia="en-US"/>
              </w:rPr>
            </w:pPr>
            <w:r w:rsidRPr="00E03A1D">
              <w:rPr>
                <w:lang w:val="en-US" w:eastAsia="en-US"/>
              </w:rPr>
              <w:t>99,93</w:t>
            </w:r>
          </w:p>
        </w:tc>
      </w:tr>
      <w:tr w:rsidR="00E03A1D" w:rsidRPr="00E03A1D" w14:paraId="3B4F50E9"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0F6D7E1E" w14:textId="77777777" w:rsidR="00E03A1D" w:rsidRPr="00E03A1D" w:rsidRDefault="00E03A1D" w:rsidP="00E03A1D">
            <w:pPr>
              <w:rPr>
                <w:lang w:val="en-US" w:eastAsia="en-US"/>
              </w:rPr>
            </w:pPr>
            <w:r w:rsidRPr="00E03A1D">
              <w:rPr>
                <w:lang w:val="en-US" w:eastAsia="en-US"/>
              </w:rPr>
              <w:t>Kapitalni projekt K305044</w:t>
            </w:r>
          </w:p>
        </w:tc>
        <w:tc>
          <w:tcPr>
            <w:tcW w:w="4231" w:type="dxa"/>
            <w:tcBorders>
              <w:top w:val="nil"/>
              <w:left w:val="nil"/>
              <w:bottom w:val="single" w:sz="4" w:space="0" w:color="auto"/>
              <w:right w:val="single" w:sz="4" w:space="0" w:color="auto"/>
            </w:tcBorders>
            <w:shd w:val="clear" w:color="auto" w:fill="auto"/>
            <w:noWrap/>
            <w:vAlign w:val="center"/>
            <w:hideMark/>
          </w:tcPr>
          <w:p w14:paraId="768C0662" w14:textId="77777777" w:rsidR="00E03A1D" w:rsidRPr="00E03A1D" w:rsidRDefault="00E03A1D" w:rsidP="00E03A1D">
            <w:pPr>
              <w:rPr>
                <w:lang w:val="en-US" w:eastAsia="en-US"/>
              </w:rPr>
            </w:pPr>
            <w:r w:rsidRPr="00E03A1D">
              <w:rPr>
                <w:lang w:val="en-US" w:eastAsia="en-US"/>
              </w:rPr>
              <w:t>Fažanska cesta</w:t>
            </w:r>
          </w:p>
        </w:tc>
        <w:tc>
          <w:tcPr>
            <w:tcW w:w="1466" w:type="dxa"/>
            <w:tcBorders>
              <w:top w:val="nil"/>
              <w:left w:val="nil"/>
              <w:bottom w:val="single" w:sz="4" w:space="0" w:color="auto"/>
              <w:right w:val="single" w:sz="4" w:space="0" w:color="auto"/>
            </w:tcBorders>
            <w:shd w:val="clear" w:color="auto" w:fill="auto"/>
            <w:noWrap/>
            <w:vAlign w:val="center"/>
            <w:hideMark/>
          </w:tcPr>
          <w:p w14:paraId="74DDD45C" w14:textId="77777777" w:rsidR="00E03A1D" w:rsidRPr="00E03A1D" w:rsidRDefault="00E03A1D" w:rsidP="00E03A1D">
            <w:pPr>
              <w:jc w:val="right"/>
              <w:rPr>
                <w:lang w:val="en-US" w:eastAsia="en-US"/>
              </w:rPr>
            </w:pPr>
            <w:r w:rsidRPr="00E03A1D">
              <w:rPr>
                <w:lang w:val="en-US" w:eastAsia="en-US"/>
              </w:rPr>
              <w:t>35.000,00</w:t>
            </w:r>
          </w:p>
        </w:tc>
        <w:tc>
          <w:tcPr>
            <w:tcW w:w="1677" w:type="dxa"/>
            <w:tcBorders>
              <w:top w:val="nil"/>
              <w:left w:val="nil"/>
              <w:bottom w:val="single" w:sz="4" w:space="0" w:color="auto"/>
              <w:right w:val="single" w:sz="4" w:space="0" w:color="auto"/>
            </w:tcBorders>
            <w:shd w:val="clear" w:color="auto" w:fill="auto"/>
            <w:noWrap/>
            <w:vAlign w:val="center"/>
            <w:hideMark/>
          </w:tcPr>
          <w:p w14:paraId="7D28C9E0" w14:textId="77777777" w:rsidR="00E03A1D" w:rsidRPr="00E03A1D" w:rsidRDefault="00E03A1D" w:rsidP="00E03A1D">
            <w:pPr>
              <w:jc w:val="right"/>
              <w:rPr>
                <w:lang w:val="en-US" w:eastAsia="en-US"/>
              </w:rPr>
            </w:pPr>
            <w:r w:rsidRPr="00E03A1D">
              <w:rPr>
                <w:lang w:val="en-US" w:eastAsia="en-US"/>
              </w:rPr>
              <w:t>32.500,00</w:t>
            </w:r>
          </w:p>
        </w:tc>
        <w:tc>
          <w:tcPr>
            <w:tcW w:w="766" w:type="dxa"/>
            <w:tcBorders>
              <w:top w:val="nil"/>
              <w:left w:val="nil"/>
              <w:bottom w:val="single" w:sz="4" w:space="0" w:color="auto"/>
              <w:right w:val="single" w:sz="4" w:space="0" w:color="auto"/>
            </w:tcBorders>
            <w:shd w:val="clear" w:color="auto" w:fill="auto"/>
            <w:noWrap/>
            <w:vAlign w:val="center"/>
            <w:hideMark/>
          </w:tcPr>
          <w:p w14:paraId="20D58B57" w14:textId="77777777" w:rsidR="00E03A1D" w:rsidRPr="00E03A1D" w:rsidRDefault="00E03A1D" w:rsidP="00E03A1D">
            <w:pPr>
              <w:jc w:val="right"/>
              <w:rPr>
                <w:lang w:val="en-US" w:eastAsia="en-US"/>
              </w:rPr>
            </w:pPr>
            <w:r w:rsidRPr="00E03A1D">
              <w:rPr>
                <w:lang w:val="en-US" w:eastAsia="en-US"/>
              </w:rPr>
              <w:t>92,86</w:t>
            </w:r>
          </w:p>
        </w:tc>
      </w:tr>
      <w:tr w:rsidR="00E03A1D" w:rsidRPr="00E03A1D" w14:paraId="7624B12D"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CDFDF59" w14:textId="77777777" w:rsidR="00E03A1D" w:rsidRPr="00E03A1D" w:rsidRDefault="00E03A1D" w:rsidP="00E03A1D">
            <w:pPr>
              <w:rPr>
                <w:lang w:val="en-US" w:eastAsia="en-US"/>
              </w:rPr>
            </w:pPr>
            <w:r w:rsidRPr="00E03A1D">
              <w:rPr>
                <w:lang w:val="en-US" w:eastAsia="en-US"/>
              </w:rPr>
              <w:t>Kapitalni projekt K305045</w:t>
            </w:r>
          </w:p>
        </w:tc>
        <w:tc>
          <w:tcPr>
            <w:tcW w:w="4231" w:type="dxa"/>
            <w:tcBorders>
              <w:top w:val="nil"/>
              <w:left w:val="nil"/>
              <w:bottom w:val="single" w:sz="4" w:space="0" w:color="auto"/>
              <w:right w:val="single" w:sz="4" w:space="0" w:color="auto"/>
            </w:tcBorders>
            <w:shd w:val="clear" w:color="auto" w:fill="auto"/>
            <w:noWrap/>
            <w:vAlign w:val="center"/>
            <w:hideMark/>
          </w:tcPr>
          <w:p w14:paraId="638837F7" w14:textId="77777777" w:rsidR="00E03A1D" w:rsidRPr="00E03A1D" w:rsidRDefault="00E03A1D" w:rsidP="00E03A1D">
            <w:pPr>
              <w:rPr>
                <w:lang w:val="en-US" w:eastAsia="en-US"/>
              </w:rPr>
            </w:pPr>
            <w:r w:rsidRPr="00E03A1D">
              <w:rPr>
                <w:lang w:val="en-US" w:eastAsia="en-US"/>
              </w:rPr>
              <w:t>Šišanska cesta</w:t>
            </w:r>
          </w:p>
        </w:tc>
        <w:tc>
          <w:tcPr>
            <w:tcW w:w="1466" w:type="dxa"/>
            <w:tcBorders>
              <w:top w:val="nil"/>
              <w:left w:val="nil"/>
              <w:bottom w:val="single" w:sz="4" w:space="0" w:color="auto"/>
              <w:right w:val="single" w:sz="4" w:space="0" w:color="auto"/>
            </w:tcBorders>
            <w:shd w:val="clear" w:color="auto" w:fill="auto"/>
            <w:noWrap/>
            <w:vAlign w:val="center"/>
            <w:hideMark/>
          </w:tcPr>
          <w:p w14:paraId="7BD7E873" w14:textId="77777777" w:rsidR="00E03A1D" w:rsidRPr="00E03A1D" w:rsidRDefault="00E03A1D" w:rsidP="00E03A1D">
            <w:pPr>
              <w:jc w:val="right"/>
              <w:rPr>
                <w:lang w:val="en-US" w:eastAsia="en-US"/>
              </w:rPr>
            </w:pPr>
            <w:r w:rsidRPr="00E03A1D">
              <w:rPr>
                <w:lang w:val="en-US" w:eastAsia="en-US"/>
              </w:rPr>
              <w:t>5.500.000,00</w:t>
            </w:r>
          </w:p>
        </w:tc>
        <w:tc>
          <w:tcPr>
            <w:tcW w:w="1677" w:type="dxa"/>
            <w:tcBorders>
              <w:top w:val="nil"/>
              <w:left w:val="nil"/>
              <w:bottom w:val="single" w:sz="4" w:space="0" w:color="auto"/>
              <w:right w:val="single" w:sz="4" w:space="0" w:color="auto"/>
            </w:tcBorders>
            <w:shd w:val="clear" w:color="auto" w:fill="auto"/>
            <w:noWrap/>
            <w:vAlign w:val="center"/>
            <w:hideMark/>
          </w:tcPr>
          <w:p w14:paraId="24FD8F4C" w14:textId="77777777" w:rsidR="00E03A1D" w:rsidRPr="00E03A1D" w:rsidRDefault="00E03A1D" w:rsidP="00E03A1D">
            <w:pPr>
              <w:jc w:val="right"/>
              <w:rPr>
                <w:lang w:val="en-US" w:eastAsia="en-US"/>
              </w:rPr>
            </w:pPr>
            <w:r w:rsidRPr="00E03A1D">
              <w:rPr>
                <w:lang w:val="en-US" w:eastAsia="en-US"/>
              </w:rPr>
              <w:t>5.367.196,31</w:t>
            </w:r>
          </w:p>
        </w:tc>
        <w:tc>
          <w:tcPr>
            <w:tcW w:w="766" w:type="dxa"/>
            <w:tcBorders>
              <w:top w:val="nil"/>
              <w:left w:val="nil"/>
              <w:bottom w:val="single" w:sz="4" w:space="0" w:color="auto"/>
              <w:right w:val="single" w:sz="4" w:space="0" w:color="auto"/>
            </w:tcBorders>
            <w:shd w:val="clear" w:color="auto" w:fill="auto"/>
            <w:noWrap/>
            <w:vAlign w:val="center"/>
            <w:hideMark/>
          </w:tcPr>
          <w:p w14:paraId="2E6F127A" w14:textId="77777777" w:rsidR="00E03A1D" w:rsidRPr="00E03A1D" w:rsidRDefault="00E03A1D" w:rsidP="00E03A1D">
            <w:pPr>
              <w:jc w:val="right"/>
              <w:rPr>
                <w:lang w:val="en-US" w:eastAsia="en-US"/>
              </w:rPr>
            </w:pPr>
            <w:r w:rsidRPr="00E03A1D">
              <w:rPr>
                <w:lang w:val="en-US" w:eastAsia="en-US"/>
              </w:rPr>
              <w:t>97,59</w:t>
            </w:r>
          </w:p>
        </w:tc>
      </w:tr>
      <w:tr w:rsidR="00E03A1D" w:rsidRPr="00E03A1D" w14:paraId="5EF19A3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8AE09E6" w14:textId="77777777" w:rsidR="00E03A1D" w:rsidRPr="00E03A1D" w:rsidRDefault="00E03A1D" w:rsidP="00E03A1D">
            <w:pPr>
              <w:rPr>
                <w:lang w:val="en-US" w:eastAsia="en-US"/>
              </w:rPr>
            </w:pPr>
            <w:r w:rsidRPr="00E03A1D">
              <w:rPr>
                <w:lang w:val="en-US" w:eastAsia="en-US"/>
              </w:rPr>
              <w:t>Kapitalni projekt K305057</w:t>
            </w:r>
          </w:p>
        </w:tc>
        <w:tc>
          <w:tcPr>
            <w:tcW w:w="4231" w:type="dxa"/>
            <w:tcBorders>
              <w:top w:val="nil"/>
              <w:left w:val="nil"/>
              <w:bottom w:val="single" w:sz="4" w:space="0" w:color="auto"/>
              <w:right w:val="single" w:sz="4" w:space="0" w:color="auto"/>
            </w:tcBorders>
            <w:shd w:val="clear" w:color="auto" w:fill="auto"/>
            <w:noWrap/>
            <w:vAlign w:val="center"/>
            <w:hideMark/>
          </w:tcPr>
          <w:p w14:paraId="47BEB4D1" w14:textId="77777777" w:rsidR="00E03A1D" w:rsidRPr="00E03A1D" w:rsidRDefault="00E03A1D" w:rsidP="00E03A1D">
            <w:pPr>
              <w:rPr>
                <w:lang w:val="en-US" w:eastAsia="en-US"/>
              </w:rPr>
            </w:pPr>
            <w:r w:rsidRPr="00E03A1D">
              <w:rPr>
                <w:lang w:val="en-US" w:eastAsia="en-US"/>
              </w:rPr>
              <w:t>43 Istarske divizije</w:t>
            </w:r>
          </w:p>
        </w:tc>
        <w:tc>
          <w:tcPr>
            <w:tcW w:w="1466" w:type="dxa"/>
            <w:tcBorders>
              <w:top w:val="nil"/>
              <w:left w:val="nil"/>
              <w:bottom w:val="single" w:sz="4" w:space="0" w:color="auto"/>
              <w:right w:val="single" w:sz="4" w:space="0" w:color="auto"/>
            </w:tcBorders>
            <w:shd w:val="clear" w:color="auto" w:fill="auto"/>
            <w:noWrap/>
            <w:vAlign w:val="center"/>
            <w:hideMark/>
          </w:tcPr>
          <w:p w14:paraId="7A2B7DEE" w14:textId="77777777" w:rsidR="00E03A1D" w:rsidRPr="00E03A1D" w:rsidRDefault="00E03A1D" w:rsidP="00E03A1D">
            <w:pPr>
              <w:jc w:val="right"/>
              <w:rPr>
                <w:lang w:val="en-US" w:eastAsia="en-US"/>
              </w:rPr>
            </w:pPr>
            <w:r w:rsidRPr="00E03A1D">
              <w:rPr>
                <w:lang w:val="en-US" w:eastAsia="en-US"/>
              </w:rPr>
              <w:t>188.000,00</w:t>
            </w:r>
          </w:p>
        </w:tc>
        <w:tc>
          <w:tcPr>
            <w:tcW w:w="1677" w:type="dxa"/>
            <w:tcBorders>
              <w:top w:val="nil"/>
              <w:left w:val="nil"/>
              <w:bottom w:val="single" w:sz="4" w:space="0" w:color="auto"/>
              <w:right w:val="single" w:sz="4" w:space="0" w:color="auto"/>
            </w:tcBorders>
            <w:shd w:val="clear" w:color="auto" w:fill="auto"/>
            <w:noWrap/>
            <w:vAlign w:val="center"/>
            <w:hideMark/>
          </w:tcPr>
          <w:p w14:paraId="718B02A7" w14:textId="77777777" w:rsidR="00E03A1D" w:rsidRPr="00E03A1D" w:rsidRDefault="00E03A1D" w:rsidP="00E03A1D">
            <w:pPr>
              <w:jc w:val="right"/>
              <w:rPr>
                <w:lang w:val="en-US" w:eastAsia="en-US"/>
              </w:rPr>
            </w:pPr>
            <w:r w:rsidRPr="00E03A1D">
              <w:rPr>
                <w:lang w:val="en-US" w:eastAsia="en-US"/>
              </w:rPr>
              <w:t>187.950,00</w:t>
            </w:r>
          </w:p>
        </w:tc>
        <w:tc>
          <w:tcPr>
            <w:tcW w:w="766" w:type="dxa"/>
            <w:tcBorders>
              <w:top w:val="nil"/>
              <w:left w:val="nil"/>
              <w:bottom w:val="single" w:sz="4" w:space="0" w:color="auto"/>
              <w:right w:val="single" w:sz="4" w:space="0" w:color="auto"/>
            </w:tcBorders>
            <w:shd w:val="clear" w:color="auto" w:fill="auto"/>
            <w:noWrap/>
            <w:vAlign w:val="center"/>
            <w:hideMark/>
          </w:tcPr>
          <w:p w14:paraId="7CF1AFC9" w14:textId="77777777" w:rsidR="00E03A1D" w:rsidRPr="00E03A1D" w:rsidRDefault="00E03A1D" w:rsidP="00E03A1D">
            <w:pPr>
              <w:jc w:val="right"/>
              <w:rPr>
                <w:lang w:val="en-US" w:eastAsia="en-US"/>
              </w:rPr>
            </w:pPr>
            <w:r w:rsidRPr="00E03A1D">
              <w:rPr>
                <w:lang w:val="en-US" w:eastAsia="en-US"/>
              </w:rPr>
              <w:t>99,97</w:t>
            </w:r>
          </w:p>
        </w:tc>
      </w:tr>
      <w:tr w:rsidR="00E03A1D" w:rsidRPr="00E03A1D" w14:paraId="4AE771B3"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5B72FD6" w14:textId="77777777" w:rsidR="00E03A1D" w:rsidRPr="00E03A1D" w:rsidRDefault="00E03A1D" w:rsidP="00E03A1D">
            <w:pPr>
              <w:rPr>
                <w:lang w:val="en-US" w:eastAsia="en-US"/>
              </w:rPr>
            </w:pPr>
            <w:r w:rsidRPr="00E03A1D">
              <w:rPr>
                <w:lang w:val="en-US" w:eastAsia="en-US"/>
              </w:rPr>
              <w:t>Kapitalni projekt K305061</w:t>
            </w:r>
          </w:p>
        </w:tc>
        <w:tc>
          <w:tcPr>
            <w:tcW w:w="4231" w:type="dxa"/>
            <w:tcBorders>
              <w:top w:val="nil"/>
              <w:left w:val="nil"/>
              <w:bottom w:val="single" w:sz="4" w:space="0" w:color="auto"/>
              <w:right w:val="single" w:sz="4" w:space="0" w:color="auto"/>
            </w:tcBorders>
            <w:shd w:val="clear" w:color="auto" w:fill="auto"/>
            <w:noWrap/>
            <w:vAlign w:val="center"/>
            <w:hideMark/>
          </w:tcPr>
          <w:p w14:paraId="0FB3137D" w14:textId="77777777" w:rsidR="00E03A1D" w:rsidRPr="00E03A1D" w:rsidRDefault="00E03A1D" w:rsidP="00E03A1D">
            <w:pPr>
              <w:rPr>
                <w:lang w:val="en-US" w:eastAsia="en-US"/>
              </w:rPr>
            </w:pPr>
            <w:r w:rsidRPr="00E03A1D">
              <w:rPr>
                <w:lang w:val="en-US" w:eastAsia="en-US"/>
              </w:rPr>
              <w:t>Dječja igrališta Veli Vrh</w:t>
            </w:r>
          </w:p>
        </w:tc>
        <w:tc>
          <w:tcPr>
            <w:tcW w:w="1466" w:type="dxa"/>
            <w:tcBorders>
              <w:top w:val="nil"/>
              <w:left w:val="nil"/>
              <w:bottom w:val="single" w:sz="4" w:space="0" w:color="auto"/>
              <w:right w:val="single" w:sz="4" w:space="0" w:color="auto"/>
            </w:tcBorders>
            <w:shd w:val="clear" w:color="auto" w:fill="auto"/>
            <w:noWrap/>
            <w:vAlign w:val="center"/>
            <w:hideMark/>
          </w:tcPr>
          <w:p w14:paraId="63FF67DE" w14:textId="77777777" w:rsidR="00E03A1D" w:rsidRPr="00E03A1D" w:rsidRDefault="00E03A1D" w:rsidP="00E03A1D">
            <w:pPr>
              <w:jc w:val="right"/>
              <w:rPr>
                <w:lang w:val="en-US" w:eastAsia="en-US"/>
              </w:rPr>
            </w:pPr>
            <w:r w:rsidRPr="00E03A1D">
              <w:rPr>
                <w:lang w:val="en-US" w:eastAsia="en-US"/>
              </w:rPr>
              <w:t>1.200.000,00</w:t>
            </w:r>
          </w:p>
        </w:tc>
        <w:tc>
          <w:tcPr>
            <w:tcW w:w="1677" w:type="dxa"/>
            <w:tcBorders>
              <w:top w:val="nil"/>
              <w:left w:val="nil"/>
              <w:bottom w:val="single" w:sz="4" w:space="0" w:color="auto"/>
              <w:right w:val="single" w:sz="4" w:space="0" w:color="auto"/>
            </w:tcBorders>
            <w:shd w:val="clear" w:color="auto" w:fill="auto"/>
            <w:noWrap/>
            <w:vAlign w:val="center"/>
            <w:hideMark/>
          </w:tcPr>
          <w:p w14:paraId="58409819" w14:textId="77777777" w:rsidR="00E03A1D" w:rsidRPr="00E03A1D" w:rsidRDefault="00E03A1D" w:rsidP="00E03A1D">
            <w:pPr>
              <w:jc w:val="right"/>
              <w:rPr>
                <w:lang w:val="en-US" w:eastAsia="en-US"/>
              </w:rPr>
            </w:pPr>
            <w:r w:rsidRPr="00E03A1D">
              <w:rPr>
                <w:lang w:val="en-US" w:eastAsia="en-US"/>
              </w:rPr>
              <w:t>1.000.176,50</w:t>
            </w:r>
          </w:p>
        </w:tc>
        <w:tc>
          <w:tcPr>
            <w:tcW w:w="766" w:type="dxa"/>
            <w:tcBorders>
              <w:top w:val="nil"/>
              <w:left w:val="nil"/>
              <w:bottom w:val="single" w:sz="4" w:space="0" w:color="auto"/>
              <w:right w:val="single" w:sz="4" w:space="0" w:color="auto"/>
            </w:tcBorders>
            <w:shd w:val="clear" w:color="auto" w:fill="auto"/>
            <w:noWrap/>
            <w:vAlign w:val="center"/>
            <w:hideMark/>
          </w:tcPr>
          <w:p w14:paraId="4117D8DD" w14:textId="77777777" w:rsidR="00E03A1D" w:rsidRPr="00E03A1D" w:rsidRDefault="00E03A1D" w:rsidP="00E03A1D">
            <w:pPr>
              <w:jc w:val="right"/>
              <w:rPr>
                <w:lang w:val="en-US" w:eastAsia="en-US"/>
              </w:rPr>
            </w:pPr>
            <w:r w:rsidRPr="00E03A1D">
              <w:rPr>
                <w:lang w:val="en-US" w:eastAsia="en-US"/>
              </w:rPr>
              <w:t>83,35</w:t>
            </w:r>
          </w:p>
        </w:tc>
      </w:tr>
      <w:tr w:rsidR="00E03A1D" w:rsidRPr="00E03A1D" w14:paraId="60DABE9D"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C01AA95" w14:textId="77777777" w:rsidR="00E03A1D" w:rsidRPr="00E03A1D" w:rsidRDefault="00E03A1D" w:rsidP="00E03A1D">
            <w:pPr>
              <w:rPr>
                <w:lang w:val="en-US" w:eastAsia="en-US"/>
              </w:rPr>
            </w:pPr>
            <w:r w:rsidRPr="00E03A1D">
              <w:rPr>
                <w:lang w:val="en-US" w:eastAsia="en-US"/>
              </w:rPr>
              <w:t>Kapitalni projekt K305063</w:t>
            </w:r>
          </w:p>
        </w:tc>
        <w:tc>
          <w:tcPr>
            <w:tcW w:w="4231" w:type="dxa"/>
            <w:tcBorders>
              <w:top w:val="nil"/>
              <w:left w:val="nil"/>
              <w:bottom w:val="single" w:sz="4" w:space="0" w:color="auto"/>
              <w:right w:val="single" w:sz="4" w:space="0" w:color="auto"/>
            </w:tcBorders>
            <w:shd w:val="clear" w:color="auto" w:fill="auto"/>
            <w:noWrap/>
            <w:vAlign w:val="center"/>
            <w:hideMark/>
          </w:tcPr>
          <w:p w14:paraId="56F9E5B4" w14:textId="77777777" w:rsidR="00E03A1D" w:rsidRPr="00E03A1D" w:rsidRDefault="00E03A1D" w:rsidP="00E03A1D">
            <w:pPr>
              <w:rPr>
                <w:lang w:val="en-US" w:eastAsia="en-US"/>
              </w:rPr>
            </w:pPr>
            <w:r w:rsidRPr="00E03A1D">
              <w:rPr>
                <w:lang w:val="en-US" w:eastAsia="en-US"/>
              </w:rPr>
              <w:t>Marulićeva ulica</w:t>
            </w:r>
          </w:p>
        </w:tc>
        <w:tc>
          <w:tcPr>
            <w:tcW w:w="1466" w:type="dxa"/>
            <w:tcBorders>
              <w:top w:val="nil"/>
              <w:left w:val="nil"/>
              <w:bottom w:val="single" w:sz="4" w:space="0" w:color="auto"/>
              <w:right w:val="single" w:sz="4" w:space="0" w:color="auto"/>
            </w:tcBorders>
            <w:shd w:val="clear" w:color="auto" w:fill="auto"/>
            <w:noWrap/>
            <w:vAlign w:val="center"/>
            <w:hideMark/>
          </w:tcPr>
          <w:p w14:paraId="4BEE007C" w14:textId="77777777" w:rsidR="00E03A1D" w:rsidRPr="00E03A1D" w:rsidRDefault="00E03A1D" w:rsidP="00E03A1D">
            <w:pPr>
              <w:jc w:val="right"/>
              <w:rPr>
                <w:lang w:val="en-US" w:eastAsia="en-US"/>
              </w:rPr>
            </w:pPr>
            <w:r w:rsidRPr="00E03A1D">
              <w:rPr>
                <w:lang w:val="en-US" w:eastAsia="en-US"/>
              </w:rPr>
              <w:t>45.000,00</w:t>
            </w:r>
          </w:p>
        </w:tc>
        <w:tc>
          <w:tcPr>
            <w:tcW w:w="1677" w:type="dxa"/>
            <w:tcBorders>
              <w:top w:val="nil"/>
              <w:left w:val="nil"/>
              <w:bottom w:val="single" w:sz="4" w:space="0" w:color="auto"/>
              <w:right w:val="single" w:sz="4" w:space="0" w:color="auto"/>
            </w:tcBorders>
            <w:shd w:val="clear" w:color="auto" w:fill="auto"/>
            <w:noWrap/>
            <w:vAlign w:val="center"/>
            <w:hideMark/>
          </w:tcPr>
          <w:p w14:paraId="04956393" w14:textId="77777777" w:rsidR="00E03A1D" w:rsidRPr="00E03A1D" w:rsidRDefault="00E03A1D" w:rsidP="00E03A1D">
            <w:pPr>
              <w:jc w:val="right"/>
              <w:rPr>
                <w:lang w:val="en-US" w:eastAsia="en-US"/>
              </w:rPr>
            </w:pPr>
            <w:r w:rsidRPr="00E03A1D">
              <w:rPr>
                <w:lang w:val="en-US" w:eastAsia="en-US"/>
              </w:rPr>
              <w:t>40.231,01</w:t>
            </w:r>
          </w:p>
        </w:tc>
        <w:tc>
          <w:tcPr>
            <w:tcW w:w="766" w:type="dxa"/>
            <w:tcBorders>
              <w:top w:val="nil"/>
              <w:left w:val="nil"/>
              <w:bottom w:val="single" w:sz="4" w:space="0" w:color="auto"/>
              <w:right w:val="single" w:sz="4" w:space="0" w:color="auto"/>
            </w:tcBorders>
            <w:shd w:val="clear" w:color="auto" w:fill="auto"/>
            <w:noWrap/>
            <w:vAlign w:val="center"/>
            <w:hideMark/>
          </w:tcPr>
          <w:p w14:paraId="7219BFAA" w14:textId="77777777" w:rsidR="00E03A1D" w:rsidRPr="00E03A1D" w:rsidRDefault="00E03A1D" w:rsidP="00E03A1D">
            <w:pPr>
              <w:jc w:val="right"/>
              <w:rPr>
                <w:lang w:val="en-US" w:eastAsia="en-US"/>
              </w:rPr>
            </w:pPr>
            <w:r w:rsidRPr="00E03A1D">
              <w:rPr>
                <w:lang w:val="en-US" w:eastAsia="en-US"/>
              </w:rPr>
              <w:t>89,40</w:t>
            </w:r>
          </w:p>
        </w:tc>
      </w:tr>
      <w:tr w:rsidR="00E03A1D" w:rsidRPr="00E03A1D" w14:paraId="21811A88"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42CF6F91" w14:textId="77777777" w:rsidR="00E03A1D" w:rsidRPr="00E03A1D" w:rsidRDefault="00E03A1D" w:rsidP="00E03A1D">
            <w:pPr>
              <w:rPr>
                <w:lang w:val="en-US" w:eastAsia="en-US"/>
              </w:rPr>
            </w:pPr>
            <w:r w:rsidRPr="00E03A1D">
              <w:rPr>
                <w:lang w:val="en-US" w:eastAsia="en-US"/>
              </w:rPr>
              <w:t>Kapitalni projekt K305064</w:t>
            </w:r>
          </w:p>
        </w:tc>
        <w:tc>
          <w:tcPr>
            <w:tcW w:w="4231" w:type="dxa"/>
            <w:tcBorders>
              <w:top w:val="nil"/>
              <w:left w:val="nil"/>
              <w:bottom w:val="single" w:sz="4" w:space="0" w:color="auto"/>
              <w:right w:val="single" w:sz="4" w:space="0" w:color="auto"/>
            </w:tcBorders>
            <w:shd w:val="clear" w:color="auto" w:fill="auto"/>
            <w:noWrap/>
            <w:vAlign w:val="center"/>
            <w:hideMark/>
          </w:tcPr>
          <w:p w14:paraId="2AF7E20C" w14:textId="77777777" w:rsidR="00E03A1D" w:rsidRPr="00E03A1D" w:rsidRDefault="00E03A1D" w:rsidP="00E03A1D">
            <w:pPr>
              <w:rPr>
                <w:lang w:val="en-US" w:eastAsia="en-US"/>
              </w:rPr>
            </w:pPr>
            <w:r w:rsidRPr="00E03A1D">
              <w:rPr>
                <w:lang w:val="en-US" w:eastAsia="en-US"/>
              </w:rPr>
              <w:t>Ulica SV. Felicite</w:t>
            </w:r>
          </w:p>
        </w:tc>
        <w:tc>
          <w:tcPr>
            <w:tcW w:w="1466" w:type="dxa"/>
            <w:tcBorders>
              <w:top w:val="nil"/>
              <w:left w:val="nil"/>
              <w:bottom w:val="single" w:sz="4" w:space="0" w:color="auto"/>
              <w:right w:val="single" w:sz="4" w:space="0" w:color="auto"/>
            </w:tcBorders>
            <w:shd w:val="clear" w:color="auto" w:fill="auto"/>
            <w:noWrap/>
            <w:vAlign w:val="center"/>
            <w:hideMark/>
          </w:tcPr>
          <w:p w14:paraId="02A7AE12" w14:textId="77777777" w:rsidR="00E03A1D" w:rsidRPr="00E03A1D" w:rsidRDefault="00E03A1D" w:rsidP="00E03A1D">
            <w:pPr>
              <w:jc w:val="right"/>
              <w:rPr>
                <w:lang w:val="en-US" w:eastAsia="en-US"/>
              </w:rPr>
            </w:pPr>
            <w:r w:rsidRPr="00E03A1D">
              <w:rPr>
                <w:lang w:val="en-US" w:eastAsia="en-US"/>
              </w:rPr>
              <w:t>45.000,00</w:t>
            </w:r>
          </w:p>
        </w:tc>
        <w:tc>
          <w:tcPr>
            <w:tcW w:w="1677" w:type="dxa"/>
            <w:tcBorders>
              <w:top w:val="nil"/>
              <w:left w:val="nil"/>
              <w:bottom w:val="single" w:sz="4" w:space="0" w:color="auto"/>
              <w:right w:val="single" w:sz="4" w:space="0" w:color="auto"/>
            </w:tcBorders>
            <w:shd w:val="clear" w:color="auto" w:fill="auto"/>
            <w:noWrap/>
            <w:vAlign w:val="center"/>
            <w:hideMark/>
          </w:tcPr>
          <w:p w14:paraId="75CD957E" w14:textId="77777777" w:rsidR="00E03A1D" w:rsidRPr="00E03A1D" w:rsidRDefault="00E03A1D" w:rsidP="00E03A1D">
            <w:pPr>
              <w:jc w:val="right"/>
              <w:rPr>
                <w:lang w:val="en-US" w:eastAsia="en-US"/>
              </w:rPr>
            </w:pPr>
            <w:r w:rsidRPr="00E03A1D">
              <w:rPr>
                <w:lang w:val="en-US" w:eastAsia="en-US"/>
              </w:rPr>
              <w:t>40.187,50</w:t>
            </w:r>
          </w:p>
        </w:tc>
        <w:tc>
          <w:tcPr>
            <w:tcW w:w="766" w:type="dxa"/>
            <w:tcBorders>
              <w:top w:val="nil"/>
              <w:left w:val="nil"/>
              <w:bottom w:val="single" w:sz="4" w:space="0" w:color="auto"/>
              <w:right w:val="single" w:sz="4" w:space="0" w:color="auto"/>
            </w:tcBorders>
            <w:shd w:val="clear" w:color="auto" w:fill="auto"/>
            <w:noWrap/>
            <w:vAlign w:val="center"/>
            <w:hideMark/>
          </w:tcPr>
          <w:p w14:paraId="6AED0260" w14:textId="77777777" w:rsidR="00E03A1D" w:rsidRPr="00E03A1D" w:rsidRDefault="00E03A1D" w:rsidP="00E03A1D">
            <w:pPr>
              <w:jc w:val="right"/>
              <w:rPr>
                <w:lang w:val="en-US" w:eastAsia="en-US"/>
              </w:rPr>
            </w:pPr>
            <w:r w:rsidRPr="00E03A1D">
              <w:rPr>
                <w:lang w:val="en-US" w:eastAsia="en-US"/>
              </w:rPr>
              <w:t>89,31</w:t>
            </w:r>
          </w:p>
        </w:tc>
      </w:tr>
      <w:tr w:rsidR="00E03A1D" w:rsidRPr="00E03A1D" w14:paraId="5417DCDA"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0E39E68" w14:textId="77777777" w:rsidR="00E03A1D" w:rsidRPr="00E03A1D" w:rsidRDefault="00E03A1D" w:rsidP="00E03A1D">
            <w:pPr>
              <w:rPr>
                <w:lang w:val="en-US" w:eastAsia="en-US"/>
              </w:rPr>
            </w:pPr>
            <w:r w:rsidRPr="00E03A1D">
              <w:rPr>
                <w:lang w:val="en-US" w:eastAsia="en-US"/>
              </w:rPr>
              <w:t>Kapitalni projekt K305065</w:t>
            </w:r>
          </w:p>
        </w:tc>
        <w:tc>
          <w:tcPr>
            <w:tcW w:w="4231" w:type="dxa"/>
            <w:tcBorders>
              <w:top w:val="nil"/>
              <w:left w:val="nil"/>
              <w:bottom w:val="single" w:sz="4" w:space="0" w:color="auto"/>
              <w:right w:val="single" w:sz="4" w:space="0" w:color="auto"/>
            </w:tcBorders>
            <w:shd w:val="clear" w:color="auto" w:fill="auto"/>
            <w:noWrap/>
            <w:vAlign w:val="center"/>
            <w:hideMark/>
          </w:tcPr>
          <w:p w14:paraId="6740F52A" w14:textId="77777777" w:rsidR="00E03A1D" w:rsidRPr="00E03A1D" w:rsidRDefault="00E03A1D" w:rsidP="00E03A1D">
            <w:pPr>
              <w:rPr>
                <w:lang w:val="en-US" w:eastAsia="en-US"/>
              </w:rPr>
            </w:pPr>
            <w:r w:rsidRPr="00E03A1D">
              <w:rPr>
                <w:lang w:val="en-US" w:eastAsia="en-US"/>
              </w:rPr>
              <w:t>Ulica Monte Magno</w:t>
            </w:r>
          </w:p>
        </w:tc>
        <w:tc>
          <w:tcPr>
            <w:tcW w:w="1466" w:type="dxa"/>
            <w:tcBorders>
              <w:top w:val="nil"/>
              <w:left w:val="nil"/>
              <w:bottom w:val="single" w:sz="4" w:space="0" w:color="auto"/>
              <w:right w:val="single" w:sz="4" w:space="0" w:color="auto"/>
            </w:tcBorders>
            <w:shd w:val="clear" w:color="auto" w:fill="auto"/>
            <w:noWrap/>
            <w:vAlign w:val="center"/>
            <w:hideMark/>
          </w:tcPr>
          <w:p w14:paraId="420A2FFD" w14:textId="77777777" w:rsidR="00E03A1D" w:rsidRPr="00E03A1D" w:rsidRDefault="00E03A1D" w:rsidP="00E03A1D">
            <w:pPr>
              <w:jc w:val="right"/>
              <w:rPr>
                <w:lang w:val="en-US" w:eastAsia="en-US"/>
              </w:rPr>
            </w:pPr>
            <w:r w:rsidRPr="00E03A1D">
              <w:rPr>
                <w:lang w:val="en-US" w:eastAsia="en-US"/>
              </w:rPr>
              <w:t>45.000,00</w:t>
            </w:r>
          </w:p>
        </w:tc>
        <w:tc>
          <w:tcPr>
            <w:tcW w:w="1677" w:type="dxa"/>
            <w:tcBorders>
              <w:top w:val="nil"/>
              <w:left w:val="nil"/>
              <w:bottom w:val="single" w:sz="4" w:space="0" w:color="auto"/>
              <w:right w:val="single" w:sz="4" w:space="0" w:color="auto"/>
            </w:tcBorders>
            <w:shd w:val="clear" w:color="auto" w:fill="auto"/>
            <w:noWrap/>
            <w:vAlign w:val="center"/>
            <w:hideMark/>
          </w:tcPr>
          <w:p w14:paraId="1BDFCDAF" w14:textId="77777777" w:rsidR="00E03A1D" w:rsidRPr="00E03A1D" w:rsidRDefault="00E03A1D" w:rsidP="00E03A1D">
            <w:pPr>
              <w:jc w:val="right"/>
              <w:rPr>
                <w:lang w:val="en-US" w:eastAsia="en-US"/>
              </w:rPr>
            </w:pPr>
            <w:r w:rsidRPr="00E03A1D">
              <w:rPr>
                <w:lang w:val="en-US" w:eastAsia="en-US"/>
              </w:rPr>
              <w:t>40.187,50</w:t>
            </w:r>
          </w:p>
        </w:tc>
        <w:tc>
          <w:tcPr>
            <w:tcW w:w="766" w:type="dxa"/>
            <w:tcBorders>
              <w:top w:val="nil"/>
              <w:left w:val="nil"/>
              <w:bottom w:val="single" w:sz="4" w:space="0" w:color="auto"/>
              <w:right w:val="single" w:sz="4" w:space="0" w:color="auto"/>
            </w:tcBorders>
            <w:shd w:val="clear" w:color="auto" w:fill="auto"/>
            <w:noWrap/>
            <w:vAlign w:val="center"/>
            <w:hideMark/>
          </w:tcPr>
          <w:p w14:paraId="73E28511" w14:textId="77777777" w:rsidR="00E03A1D" w:rsidRPr="00E03A1D" w:rsidRDefault="00E03A1D" w:rsidP="00E03A1D">
            <w:pPr>
              <w:jc w:val="right"/>
              <w:rPr>
                <w:lang w:val="en-US" w:eastAsia="en-US"/>
              </w:rPr>
            </w:pPr>
            <w:r w:rsidRPr="00E03A1D">
              <w:rPr>
                <w:lang w:val="en-US" w:eastAsia="en-US"/>
              </w:rPr>
              <w:t>89,31</w:t>
            </w:r>
          </w:p>
        </w:tc>
      </w:tr>
      <w:tr w:rsidR="00E03A1D" w:rsidRPr="00E03A1D" w14:paraId="37DA35A3"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28084D1" w14:textId="77777777" w:rsidR="00E03A1D" w:rsidRPr="00E03A1D" w:rsidRDefault="00E03A1D" w:rsidP="00E03A1D">
            <w:pPr>
              <w:rPr>
                <w:lang w:val="en-US" w:eastAsia="en-US"/>
              </w:rPr>
            </w:pPr>
            <w:r w:rsidRPr="00E03A1D">
              <w:rPr>
                <w:lang w:val="en-US" w:eastAsia="en-US"/>
              </w:rPr>
              <w:t>Kapitalni projekt K305067</w:t>
            </w:r>
          </w:p>
        </w:tc>
        <w:tc>
          <w:tcPr>
            <w:tcW w:w="4231" w:type="dxa"/>
            <w:tcBorders>
              <w:top w:val="nil"/>
              <w:left w:val="nil"/>
              <w:bottom w:val="single" w:sz="4" w:space="0" w:color="auto"/>
              <w:right w:val="single" w:sz="4" w:space="0" w:color="auto"/>
            </w:tcBorders>
            <w:shd w:val="clear" w:color="auto" w:fill="auto"/>
            <w:noWrap/>
            <w:vAlign w:val="center"/>
            <w:hideMark/>
          </w:tcPr>
          <w:p w14:paraId="077415CE" w14:textId="77777777" w:rsidR="00E03A1D" w:rsidRPr="00E03A1D" w:rsidRDefault="00E03A1D" w:rsidP="00E03A1D">
            <w:pPr>
              <w:rPr>
                <w:lang w:val="en-US" w:eastAsia="en-US"/>
              </w:rPr>
            </w:pPr>
            <w:r w:rsidRPr="00E03A1D">
              <w:rPr>
                <w:lang w:val="en-US" w:eastAsia="en-US"/>
              </w:rPr>
              <w:t>Parkiralište groblje Monte Giro</w:t>
            </w:r>
          </w:p>
        </w:tc>
        <w:tc>
          <w:tcPr>
            <w:tcW w:w="1466" w:type="dxa"/>
            <w:tcBorders>
              <w:top w:val="nil"/>
              <w:left w:val="nil"/>
              <w:bottom w:val="single" w:sz="4" w:space="0" w:color="auto"/>
              <w:right w:val="single" w:sz="4" w:space="0" w:color="auto"/>
            </w:tcBorders>
            <w:shd w:val="clear" w:color="auto" w:fill="auto"/>
            <w:noWrap/>
            <w:vAlign w:val="center"/>
            <w:hideMark/>
          </w:tcPr>
          <w:p w14:paraId="0B752514" w14:textId="77777777" w:rsidR="00E03A1D" w:rsidRPr="00E03A1D" w:rsidRDefault="00E03A1D" w:rsidP="00E03A1D">
            <w:pPr>
              <w:jc w:val="right"/>
              <w:rPr>
                <w:lang w:val="en-US" w:eastAsia="en-US"/>
              </w:rPr>
            </w:pPr>
            <w:r w:rsidRPr="00E03A1D">
              <w:rPr>
                <w:lang w:val="en-US" w:eastAsia="en-US"/>
              </w:rPr>
              <w:t>100.000,00</w:t>
            </w:r>
          </w:p>
        </w:tc>
        <w:tc>
          <w:tcPr>
            <w:tcW w:w="1677" w:type="dxa"/>
            <w:tcBorders>
              <w:top w:val="nil"/>
              <w:left w:val="nil"/>
              <w:bottom w:val="single" w:sz="4" w:space="0" w:color="auto"/>
              <w:right w:val="single" w:sz="4" w:space="0" w:color="auto"/>
            </w:tcBorders>
            <w:shd w:val="clear" w:color="auto" w:fill="auto"/>
            <w:noWrap/>
            <w:vAlign w:val="center"/>
            <w:hideMark/>
          </w:tcPr>
          <w:p w14:paraId="281C2E4F" w14:textId="77777777" w:rsidR="00E03A1D" w:rsidRPr="00E03A1D" w:rsidRDefault="00E03A1D" w:rsidP="00E03A1D">
            <w:pPr>
              <w:jc w:val="right"/>
              <w:rPr>
                <w:lang w:val="en-US" w:eastAsia="en-US"/>
              </w:rPr>
            </w:pPr>
            <w:r w:rsidRPr="00E03A1D">
              <w:rPr>
                <w:lang w:val="en-US" w:eastAsia="en-US"/>
              </w:rPr>
              <w:t>62.750,00</w:t>
            </w:r>
          </w:p>
        </w:tc>
        <w:tc>
          <w:tcPr>
            <w:tcW w:w="766" w:type="dxa"/>
            <w:tcBorders>
              <w:top w:val="nil"/>
              <w:left w:val="nil"/>
              <w:bottom w:val="single" w:sz="4" w:space="0" w:color="auto"/>
              <w:right w:val="single" w:sz="4" w:space="0" w:color="auto"/>
            </w:tcBorders>
            <w:shd w:val="clear" w:color="auto" w:fill="auto"/>
            <w:noWrap/>
            <w:vAlign w:val="center"/>
            <w:hideMark/>
          </w:tcPr>
          <w:p w14:paraId="5C294F75" w14:textId="77777777" w:rsidR="00E03A1D" w:rsidRPr="00E03A1D" w:rsidRDefault="00E03A1D" w:rsidP="00E03A1D">
            <w:pPr>
              <w:jc w:val="right"/>
              <w:rPr>
                <w:lang w:val="en-US" w:eastAsia="en-US"/>
              </w:rPr>
            </w:pPr>
            <w:r w:rsidRPr="00E03A1D">
              <w:rPr>
                <w:lang w:val="en-US" w:eastAsia="en-US"/>
              </w:rPr>
              <w:t>62,75</w:t>
            </w:r>
          </w:p>
        </w:tc>
      </w:tr>
      <w:tr w:rsidR="00E03A1D" w:rsidRPr="00E03A1D" w14:paraId="2E648A4D"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49488AE7" w14:textId="77777777" w:rsidR="00E03A1D" w:rsidRPr="00E03A1D" w:rsidRDefault="00E03A1D" w:rsidP="00E03A1D">
            <w:pPr>
              <w:rPr>
                <w:lang w:val="en-US" w:eastAsia="en-US"/>
              </w:rPr>
            </w:pPr>
            <w:r w:rsidRPr="00E03A1D">
              <w:rPr>
                <w:lang w:val="en-US" w:eastAsia="en-US"/>
              </w:rPr>
              <w:t>Kapitalni projekt K305069</w:t>
            </w:r>
          </w:p>
        </w:tc>
        <w:tc>
          <w:tcPr>
            <w:tcW w:w="4231" w:type="dxa"/>
            <w:tcBorders>
              <w:top w:val="nil"/>
              <w:left w:val="nil"/>
              <w:bottom w:val="single" w:sz="4" w:space="0" w:color="auto"/>
              <w:right w:val="single" w:sz="4" w:space="0" w:color="auto"/>
            </w:tcBorders>
            <w:shd w:val="clear" w:color="auto" w:fill="auto"/>
            <w:noWrap/>
            <w:vAlign w:val="center"/>
            <w:hideMark/>
          </w:tcPr>
          <w:p w14:paraId="7F058DD7" w14:textId="77777777" w:rsidR="00E03A1D" w:rsidRPr="00E03A1D" w:rsidRDefault="00E03A1D" w:rsidP="00E03A1D">
            <w:pPr>
              <w:rPr>
                <w:lang w:val="en-US" w:eastAsia="en-US"/>
              </w:rPr>
            </w:pPr>
            <w:r w:rsidRPr="00E03A1D">
              <w:rPr>
                <w:lang w:val="en-US" w:eastAsia="en-US"/>
              </w:rPr>
              <w:t>Spojna prometnica na Paganoru Brist-Valdenaga</w:t>
            </w:r>
          </w:p>
        </w:tc>
        <w:tc>
          <w:tcPr>
            <w:tcW w:w="1466" w:type="dxa"/>
            <w:tcBorders>
              <w:top w:val="nil"/>
              <w:left w:val="nil"/>
              <w:bottom w:val="single" w:sz="4" w:space="0" w:color="auto"/>
              <w:right w:val="single" w:sz="4" w:space="0" w:color="auto"/>
            </w:tcBorders>
            <w:shd w:val="clear" w:color="auto" w:fill="auto"/>
            <w:noWrap/>
            <w:vAlign w:val="center"/>
            <w:hideMark/>
          </w:tcPr>
          <w:p w14:paraId="131F6DB7" w14:textId="77777777" w:rsidR="00E03A1D" w:rsidRPr="00E03A1D" w:rsidRDefault="00E03A1D" w:rsidP="00E03A1D">
            <w:pPr>
              <w:jc w:val="right"/>
              <w:rPr>
                <w:lang w:val="en-US" w:eastAsia="en-US"/>
              </w:rPr>
            </w:pPr>
            <w:r w:rsidRPr="00E03A1D">
              <w:rPr>
                <w:lang w:val="en-US" w:eastAsia="en-US"/>
              </w:rPr>
              <w:t>90.000,00</w:t>
            </w:r>
          </w:p>
        </w:tc>
        <w:tc>
          <w:tcPr>
            <w:tcW w:w="1677" w:type="dxa"/>
            <w:tcBorders>
              <w:top w:val="nil"/>
              <w:left w:val="nil"/>
              <w:bottom w:val="single" w:sz="4" w:space="0" w:color="auto"/>
              <w:right w:val="single" w:sz="4" w:space="0" w:color="auto"/>
            </w:tcBorders>
            <w:shd w:val="clear" w:color="auto" w:fill="auto"/>
            <w:noWrap/>
            <w:vAlign w:val="center"/>
            <w:hideMark/>
          </w:tcPr>
          <w:p w14:paraId="37C0BBA8" w14:textId="77777777" w:rsidR="00E03A1D" w:rsidRPr="00E03A1D" w:rsidRDefault="00E03A1D" w:rsidP="00E03A1D">
            <w:pPr>
              <w:jc w:val="right"/>
              <w:rPr>
                <w:lang w:val="en-US" w:eastAsia="en-US"/>
              </w:rPr>
            </w:pPr>
            <w:r w:rsidRPr="00E03A1D">
              <w:rPr>
                <w:lang w:val="en-US" w:eastAsia="en-US"/>
              </w:rPr>
              <w:t>85.250,00</w:t>
            </w:r>
          </w:p>
        </w:tc>
        <w:tc>
          <w:tcPr>
            <w:tcW w:w="766" w:type="dxa"/>
            <w:tcBorders>
              <w:top w:val="nil"/>
              <w:left w:val="nil"/>
              <w:bottom w:val="single" w:sz="4" w:space="0" w:color="auto"/>
              <w:right w:val="single" w:sz="4" w:space="0" w:color="auto"/>
            </w:tcBorders>
            <w:shd w:val="clear" w:color="auto" w:fill="auto"/>
            <w:noWrap/>
            <w:vAlign w:val="center"/>
            <w:hideMark/>
          </w:tcPr>
          <w:p w14:paraId="77EBDC04" w14:textId="77777777" w:rsidR="00E03A1D" w:rsidRPr="00E03A1D" w:rsidRDefault="00E03A1D" w:rsidP="00E03A1D">
            <w:pPr>
              <w:jc w:val="right"/>
              <w:rPr>
                <w:lang w:val="en-US" w:eastAsia="en-US"/>
              </w:rPr>
            </w:pPr>
            <w:r w:rsidRPr="00E03A1D">
              <w:rPr>
                <w:lang w:val="en-US" w:eastAsia="en-US"/>
              </w:rPr>
              <w:t>94,72</w:t>
            </w:r>
          </w:p>
        </w:tc>
      </w:tr>
      <w:tr w:rsidR="00E03A1D" w:rsidRPr="00E03A1D" w14:paraId="47F16222"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21A87C2" w14:textId="77777777" w:rsidR="00E03A1D" w:rsidRPr="00E03A1D" w:rsidRDefault="00E03A1D" w:rsidP="00E03A1D">
            <w:pPr>
              <w:rPr>
                <w:lang w:val="en-US" w:eastAsia="en-US"/>
              </w:rPr>
            </w:pPr>
            <w:r w:rsidRPr="00E03A1D">
              <w:rPr>
                <w:lang w:val="en-US" w:eastAsia="en-US"/>
              </w:rPr>
              <w:t>Kapitalni projekt K305072</w:t>
            </w:r>
          </w:p>
        </w:tc>
        <w:tc>
          <w:tcPr>
            <w:tcW w:w="4231" w:type="dxa"/>
            <w:tcBorders>
              <w:top w:val="nil"/>
              <w:left w:val="nil"/>
              <w:bottom w:val="single" w:sz="4" w:space="0" w:color="auto"/>
              <w:right w:val="single" w:sz="4" w:space="0" w:color="auto"/>
            </w:tcBorders>
            <w:shd w:val="clear" w:color="auto" w:fill="auto"/>
            <w:noWrap/>
            <w:vAlign w:val="center"/>
            <w:hideMark/>
          </w:tcPr>
          <w:p w14:paraId="2ED70AE0" w14:textId="77777777" w:rsidR="00E03A1D" w:rsidRPr="00E03A1D" w:rsidRDefault="00E03A1D" w:rsidP="00E03A1D">
            <w:pPr>
              <w:rPr>
                <w:lang w:val="en-US" w:eastAsia="en-US"/>
              </w:rPr>
            </w:pPr>
            <w:r w:rsidRPr="00E03A1D">
              <w:rPr>
                <w:lang w:val="en-US" w:eastAsia="en-US"/>
              </w:rPr>
              <w:t>Dukićeva ulica</w:t>
            </w:r>
          </w:p>
        </w:tc>
        <w:tc>
          <w:tcPr>
            <w:tcW w:w="1466" w:type="dxa"/>
            <w:tcBorders>
              <w:top w:val="nil"/>
              <w:left w:val="nil"/>
              <w:bottom w:val="single" w:sz="4" w:space="0" w:color="auto"/>
              <w:right w:val="single" w:sz="4" w:space="0" w:color="auto"/>
            </w:tcBorders>
            <w:shd w:val="clear" w:color="auto" w:fill="auto"/>
            <w:noWrap/>
            <w:vAlign w:val="center"/>
            <w:hideMark/>
          </w:tcPr>
          <w:p w14:paraId="0AC8EE59" w14:textId="77777777" w:rsidR="00E03A1D" w:rsidRPr="00E03A1D" w:rsidRDefault="00E03A1D" w:rsidP="00E03A1D">
            <w:pPr>
              <w:jc w:val="right"/>
              <w:rPr>
                <w:lang w:val="en-US" w:eastAsia="en-US"/>
              </w:rPr>
            </w:pPr>
            <w:r w:rsidRPr="00E03A1D">
              <w:rPr>
                <w:lang w:val="en-US" w:eastAsia="en-US"/>
              </w:rPr>
              <w:t>120.000,00</w:t>
            </w:r>
          </w:p>
        </w:tc>
        <w:tc>
          <w:tcPr>
            <w:tcW w:w="1677" w:type="dxa"/>
            <w:tcBorders>
              <w:top w:val="nil"/>
              <w:left w:val="nil"/>
              <w:bottom w:val="single" w:sz="4" w:space="0" w:color="auto"/>
              <w:right w:val="single" w:sz="4" w:space="0" w:color="auto"/>
            </w:tcBorders>
            <w:shd w:val="clear" w:color="auto" w:fill="auto"/>
            <w:noWrap/>
            <w:vAlign w:val="center"/>
            <w:hideMark/>
          </w:tcPr>
          <w:p w14:paraId="596C7DEF" w14:textId="77777777" w:rsidR="00E03A1D" w:rsidRPr="00E03A1D" w:rsidRDefault="00E03A1D" w:rsidP="00E03A1D">
            <w:pPr>
              <w:jc w:val="right"/>
              <w:rPr>
                <w:lang w:val="en-US" w:eastAsia="en-US"/>
              </w:rPr>
            </w:pPr>
            <w:r w:rsidRPr="00E03A1D">
              <w:rPr>
                <w:lang w:val="en-US" w:eastAsia="en-US"/>
              </w:rPr>
              <w:t>77.000,00</w:t>
            </w:r>
          </w:p>
        </w:tc>
        <w:tc>
          <w:tcPr>
            <w:tcW w:w="766" w:type="dxa"/>
            <w:tcBorders>
              <w:top w:val="nil"/>
              <w:left w:val="nil"/>
              <w:bottom w:val="single" w:sz="4" w:space="0" w:color="auto"/>
              <w:right w:val="single" w:sz="4" w:space="0" w:color="auto"/>
            </w:tcBorders>
            <w:shd w:val="clear" w:color="auto" w:fill="auto"/>
            <w:noWrap/>
            <w:vAlign w:val="center"/>
            <w:hideMark/>
          </w:tcPr>
          <w:p w14:paraId="32281D1B" w14:textId="77777777" w:rsidR="00E03A1D" w:rsidRPr="00E03A1D" w:rsidRDefault="00E03A1D" w:rsidP="00E03A1D">
            <w:pPr>
              <w:jc w:val="right"/>
              <w:rPr>
                <w:lang w:val="en-US" w:eastAsia="en-US"/>
              </w:rPr>
            </w:pPr>
            <w:r w:rsidRPr="00E03A1D">
              <w:rPr>
                <w:lang w:val="en-US" w:eastAsia="en-US"/>
              </w:rPr>
              <w:t>64,17</w:t>
            </w:r>
          </w:p>
        </w:tc>
      </w:tr>
      <w:tr w:rsidR="00E03A1D" w:rsidRPr="00E03A1D" w14:paraId="4448C68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124E9D94" w14:textId="77777777" w:rsidR="00E03A1D" w:rsidRPr="00E03A1D" w:rsidRDefault="00E03A1D" w:rsidP="00E03A1D">
            <w:pPr>
              <w:rPr>
                <w:lang w:val="en-US" w:eastAsia="en-US"/>
              </w:rPr>
            </w:pPr>
            <w:r w:rsidRPr="00E03A1D">
              <w:rPr>
                <w:lang w:val="en-US" w:eastAsia="en-US"/>
              </w:rPr>
              <w:t>Kapitalni projekt K305073</w:t>
            </w:r>
          </w:p>
        </w:tc>
        <w:tc>
          <w:tcPr>
            <w:tcW w:w="4231" w:type="dxa"/>
            <w:tcBorders>
              <w:top w:val="nil"/>
              <w:left w:val="nil"/>
              <w:bottom w:val="single" w:sz="4" w:space="0" w:color="auto"/>
              <w:right w:val="single" w:sz="4" w:space="0" w:color="auto"/>
            </w:tcBorders>
            <w:shd w:val="clear" w:color="auto" w:fill="auto"/>
            <w:noWrap/>
            <w:vAlign w:val="center"/>
            <w:hideMark/>
          </w:tcPr>
          <w:p w14:paraId="6CFFE777" w14:textId="77777777" w:rsidR="00E03A1D" w:rsidRPr="00E03A1D" w:rsidRDefault="00E03A1D" w:rsidP="00E03A1D">
            <w:pPr>
              <w:rPr>
                <w:lang w:val="en-US" w:eastAsia="en-US"/>
              </w:rPr>
            </w:pPr>
            <w:r w:rsidRPr="00E03A1D">
              <w:rPr>
                <w:lang w:val="en-US" w:eastAsia="en-US"/>
              </w:rPr>
              <w:t>Ulica Sv. Polikarpa i Revelanteova ulica</w:t>
            </w:r>
          </w:p>
        </w:tc>
        <w:tc>
          <w:tcPr>
            <w:tcW w:w="1466" w:type="dxa"/>
            <w:tcBorders>
              <w:top w:val="nil"/>
              <w:left w:val="nil"/>
              <w:bottom w:val="single" w:sz="4" w:space="0" w:color="auto"/>
              <w:right w:val="single" w:sz="4" w:space="0" w:color="auto"/>
            </w:tcBorders>
            <w:shd w:val="clear" w:color="auto" w:fill="auto"/>
            <w:noWrap/>
            <w:vAlign w:val="center"/>
            <w:hideMark/>
          </w:tcPr>
          <w:p w14:paraId="305FC2FB" w14:textId="77777777" w:rsidR="00E03A1D" w:rsidRPr="00E03A1D" w:rsidRDefault="00E03A1D" w:rsidP="00E03A1D">
            <w:pPr>
              <w:jc w:val="right"/>
              <w:rPr>
                <w:lang w:val="en-US" w:eastAsia="en-US"/>
              </w:rPr>
            </w:pPr>
            <w:r w:rsidRPr="00E03A1D">
              <w:rPr>
                <w:lang w:val="en-US" w:eastAsia="en-US"/>
              </w:rPr>
              <w:t>85.000,00</w:t>
            </w:r>
          </w:p>
        </w:tc>
        <w:tc>
          <w:tcPr>
            <w:tcW w:w="1677" w:type="dxa"/>
            <w:tcBorders>
              <w:top w:val="nil"/>
              <w:left w:val="nil"/>
              <w:bottom w:val="single" w:sz="4" w:space="0" w:color="auto"/>
              <w:right w:val="single" w:sz="4" w:space="0" w:color="auto"/>
            </w:tcBorders>
            <w:shd w:val="clear" w:color="auto" w:fill="auto"/>
            <w:noWrap/>
            <w:vAlign w:val="center"/>
            <w:hideMark/>
          </w:tcPr>
          <w:p w14:paraId="64C7EFAC" w14:textId="77777777" w:rsidR="00E03A1D" w:rsidRPr="00E03A1D" w:rsidRDefault="00E03A1D" w:rsidP="00E03A1D">
            <w:pPr>
              <w:jc w:val="right"/>
              <w:rPr>
                <w:lang w:val="en-US" w:eastAsia="en-US"/>
              </w:rPr>
            </w:pPr>
            <w:r w:rsidRPr="00E03A1D">
              <w:rPr>
                <w:lang w:val="en-US" w:eastAsia="en-US"/>
              </w:rPr>
              <w:t>78.062,51</w:t>
            </w:r>
          </w:p>
        </w:tc>
        <w:tc>
          <w:tcPr>
            <w:tcW w:w="766" w:type="dxa"/>
            <w:tcBorders>
              <w:top w:val="nil"/>
              <w:left w:val="nil"/>
              <w:bottom w:val="single" w:sz="4" w:space="0" w:color="auto"/>
              <w:right w:val="single" w:sz="4" w:space="0" w:color="auto"/>
            </w:tcBorders>
            <w:shd w:val="clear" w:color="auto" w:fill="auto"/>
            <w:noWrap/>
            <w:vAlign w:val="center"/>
            <w:hideMark/>
          </w:tcPr>
          <w:p w14:paraId="6542872D" w14:textId="77777777" w:rsidR="00E03A1D" w:rsidRPr="00E03A1D" w:rsidRDefault="00E03A1D" w:rsidP="00E03A1D">
            <w:pPr>
              <w:jc w:val="right"/>
              <w:rPr>
                <w:lang w:val="en-US" w:eastAsia="en-US"/>
              </w:rPr>
            </w:pPr>
            <w:r w:rsidRPr="00E03A1D">
              <w:rPr>
                <w:lang w:val="en-US" w:eastAsia="en-US"/>
              </w:rPr>
              <w:t>91,84</w:t>
            </w:r>
          </w:p>
        </w:tc>
      </w:tr>
      <w:tr w:rsidR="00E03A1D" w:rsidRPr="00E03A1D" w14:paraId="51B440D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6F5FD12" w14:textId="77777777" w:rsidR="00E03A1D" w:rsidRPr="00E03A1D" w:rsidRDefault="00E03A1D" w:rsidP="00E03A1D">
            <w:pPr>
              <w:rPr>
                <w:lang w:val="en-US" w:eastAsia="en-US"/>
              </w:rPr>
            </w:pPr>
            <w:r w:rsidRPr="00E03A1D">
              <w:rPr>
                <w:lang w:val="en-US" w:eastAsia="en-US"/>
              </w:rPr>
              <w:t>Kapitalni projekt K305074</w:t>
            </w:r>
          </w:p>
        </w:tc>
        <w:tc>
          <w:tcPr>
            <w:tcW w:w="4231" w:type="dxa"/>
            <w:tcBorders>
              <w:top w:val="nil"/>
              <w:left w:val="nil"/>
              <w:bottom w:val="single" w:sz="4" w:space="0" w:color="auto"/>
              <w:right w:val="single" w:sz="4" w:space="0" w:color="auto"/>
            </w:tcBorders>
            <w:shd w:val="clear" w:color="auto" w:fill="auto"/>
            <w:noWrap/>
            <w:vAlign w:val="center"/>
            <w:hideMark/>
          </w:tcPr>
          <w:p w14:paraId="15FA59F5" w14:textId="77777777" w:rsidR="00E03A1D" w:rsidRPr="00E03A1D" w:rsidRDefault="00E03A1D" w:rsidP="00E03A1D">
            <w:pPr>
              <w:rPr>
                <w:lang w:val="en-US" w:eastAsia="en-US"/>
              </w:rPr>
            </w:pPr>
            <w:r w:rsidRPr="00E03A1D">
              <w:rPr>
                <w:lang w:val="en-US" w:eastAsia="en-US"/>
              </w:rPr>
              <w:t>Nastavak Ulice Stoja od Autokampa Stoja prema Muzilu</w:t>
            </w:r>
          </w:p>
        </w:tc>
        <w:tc>
          <w:tcPr>
            <w:tcW w:w="1466" w:type="dxa"/>
            <w:tcBorders>
              <w:top w:val="nil"/>
              <w:left w:val="nil"/>
              <w:bottom w:val="single" w:sz="4" w:space="0" w:color="auto"/>
              <w:right w:val="single" w:sz="4" w:space="0" w:color="auto"/>
            </w:tcBorders>
            <w:shd w:val="clear" w:color="auto" w:fill="auto"/>
            <w:noWrap/>
            <w:vAlign w:val="center"/>
            <w:hideMark/>
          </w:tcPr>
          <w:p w14:paraId="4059CB3E" w14:textId="77777777" w:rsidR="00E03A1D" w:rsidRPr="00E03A1D" w:rsidRDefault="00E03A1D" w:rsidP="00E03A1D">
            <w:pPr>
              <w:jc w:val="right"/>
              <w:rPr>
                <w:lang w:val="en-US" w:eastAsia="en-US"/>
              </w:rPr>
            </w:pPr>
            <w:r w:rsidRPr="00E03A1D">
              <w:rPr>
                <w:lang w:val="en-US" w:eastAsia="en-US"/>
              </w:rPr>
              <w:t>100.000,00</w:t>
            </w:r>
          </w:p>
        </w:tc>
        <w:tc>
          <w:tcPr>
            <w:tcW w:w="1677" w:type="dxa"/>
            <w:tcBorders>
              <w:top w:val="nil"/>
              <w:left w:val="nil"/>
              <w:bottom w:val="single" w:sz="4" w:space="0" w:color="auto"/>
              <w:right w:val="single" w:sz="4" w:space="0" w:color="auto"/>
            </w:tcBorders>
            <w:shd w:val="clear" w:color="auto" w:fill="auto"/>
            <w:noWrap/>
            <w:vAlign w:val="center"/>
            <w:hideMark/>
          </w:tcPr>
          <w:p w14:paraId="4FD6EF0D" w14:textId="77777777" w:rsidR="00E03A1D" w:rsidRPr="00E03A1D" w:rsidRDefault="00E03A1D" w:rsidP="00E03A1D">
            <w:pPr>
              <w:jc w:val="right"/>
              <w:rPr>
                <w:lang w:val="en-US" w:eastAsia="en-US"/>
              </w:rPr>
            </w:pPr>
            <w:r w:rsidRPr="00E03A1D">
              <w:rPr>
                <w:lang w:val="en-US" w:eastAsia="en-US"/>
              </w:rPr>
              <w:t>44.750,00</w:t>
            </w:r>
          </w:p>
        </w:tc>
        <w:tc>
          <w:tcPr>
            <w:tcW w:w="766" w:type="dxa"/>
            <w:tcBorders>
              <w:top w:val="nil"/>
              <w:left w:val="nil"/>
              <w:bottom w:val="single" w:sz="4" w:space="0" w:color="auto"/>
              <w:right w:val="single" w:sz="4" w:space="0" w:color="auto"/>
            </w:tcBorders>
            <w:shd w:val="clear" w:color="auto" w:fill="auto"/>
            <w:noWrap/>
            <w:vAlign w:val="center"/>
            <w:hideMark/>
          </w:tcPr>
          <w:p w14:paraId="039DA449" w14:textId="77777777" w:rsidR="00E03A1D" w:rsidRPr="00E03A1D" w:rsidRDefault="00E03A1D" w:rsidP="00E03A1D">
            <w:pPr>
              <w:jc w:val="right"/>
              <w:rPr>
                <w:lang w:val="en-US" w:eastAsia="en-US"/>
              </w:rPr>
            </w:pPr>
            <w:r w:rsidRPr="00E03A1D">
              <w:rPr>
                <w:lang w:val="en-US" w:eastAsia="en-US"/>
              </w:rPr>
              <w:t>44,75</w:t>
            </w:r>
          </w:p>
        </w:tc>
      </w:tr>
      <w:tr w:rsidR="00E03A1D" w:rsidRPr="00E03A1D" w14:paraId="1AF74260"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0B28340D" w14:textId="77777777" w:rsidR="00E03A1D" w:rsidRPr="00E03A1D" w:rsidRDefault="00E03A1D" w:rsidP="00E03A1D">
            <w:pPr>
              <w:rPr>
                <w:lang w:val="en-US" w:eastAsia="en-US"/>
              </w:rPr>
            </w:pPr>
            <w:r w:rsidRPr="00E03A1D">
              <w:rPr>
                <w:lang w:val="en-US" w:eastAsia="en-US"/>
              </w:rPr>
              <w:t>Kapitalni projekt K305075</w:t>
            </w:r>
          </w:p>
        </w:tc>
        <w:tc>
          <w:tcPr>
            <w:tcW w:w="4231" w:type="dxa"/>
            <w:tcBorders>
              <w:top w:val="nil"/>
              <w:left w:val="nil"/>
              <w:bottom w:val="single" w:sz="4" w:space="0" w:color="auto"/>
              <w:right w:val="single" w:sz="4" w:space="0" w:color="auto"/>
            </w:tcBorders>
            <w:shd w:val="clear" w:color="auto" w:fill="auto"/>
            <w:noWrap/>
            <w:vAlign w:val="center"/>
            <w:hideMark/>
          </w:tcPr>
          <w:p w14:paraId="20619630" w14:textId="77777777" w:rsidR="00E03A1D" w:rsidRPr="00E03A1D" w:rsidRDefault="00E03A1D" w:rsidP="00E03A1D">
            <w:pPr>
              <w:rPr>
                <w:lang w:val="en-US" w:eastAsia="en-US"/>
              </w:rPr>
            </w:pPr>
            <w:r w:rsidRPr="00E03A1D">
              <w:rPr>
                <w:lang w:val="en-US" w:eastAsia="en-US"/>
              </w:rPr>
              <w:t>Kavrerski put</w:t>
            </w:r>
          </w:p>
        </w:tc>
        <w:tc>
          <w:tcPr>
            <w:tcW w:w="1466" w:type="dxa"/>
            <w:tcBorders>
              <w:top w:val="nil"/>
              <w:left w:val="nil"/>
              <w:bottom w:val="single" w:sz="4" w:space="0" w:color="auto"/>
              <w:right w:val="single" w:sz="4" w:space="0" w:color="auto"/>
            </w:tcBorders>
            <w:shd w:val="clear" w:color="auto" w:fill="auto"/>
            <w:noWrap/>
            <w:vAlign w:val="center"/>
            <w:hideMark/>
          </w:tcPr>
          <w:p w14:paraId="5ACB8381" w14:textId="77777777" w:rsidR="00E03A1D" w:rsidRPr="00E03A1D" w:rsidRDefault="00E03A1D" w:rsidP="00E03A1D">
            <w:pPr>
              <w:jc w:val="right"/>
              <w:rPr>
                <w:lang w:val="en-US" w:eastAsia="en-US"/>
              </w:rPr>
            </w:pPr>
            <w:r w:rsidRPr="00E03A1D">
              <w:rPr>
                <w:lang w:val="en-US" w:eastAsia="en-US"/>
              </w:rPr>
              <w:t>4.000,00</w:t>
            </w:r>
          </w:p>
        </w:tc>
        <w:tc>
          <w:tcPr>
            <w:tcW w:w="1677" w:type="dxa"/>
            <w:tcBorders>
              <w:top w:val="nil"/>
              <w:left w:val="nil"/>
              <w:bottom w:val="single" w:sz="4" w:space="0" w:color="auto"/>
              <w:right w:val="single" w:sz="4" w:space="0" w:color="auto"/>
            </w:tcBorders>
            <w:shd w:val="clear" w:color="auto" w:fill="auto"/>
            <w:noWrap/>
            <w:vAlign w:val="center"/>
            <w:hideMark/>
          </w:tcPr>
          <w:p w14:paraId="4C80E46C" w14:textId="77777777" w:rsidR="00E03A1D" w:rsidRPr="00E03A1D" w:rsidRDefault="00E03A1D" w:rsidP="00E03A1D">
            <w:pPr>
              <w:jc w:val="right"/>
              <w:rPr>
                <w:lang w:val="en-US" w:eastAsia="en-US"/>
              </w:rPr>
            </w:pPr>
            <w:r w:rsidRPr="00E03A1D">
              <w:rPr>
                <w:lang w:val="en-US" w:eastAsia="en-US"/>
              </w:rPr>
              <w:t>4.000,00</w:t>
            </w:r>
          </w:p>
        </w:tc>
        <w:tc>
          <w:tcPr>
            <w:tcW w:w="766" w:type="dxa"/>
            <w:tcBorders>
              <w:top w:val="nil"/>
              <w:left w:val="nil"/>
              <w:bottom w:val="single" w:sz="4" w:space="0" w:color="auto"/>
              <w:right w:val="single" w:sz="4" w:space="0" w:color="auto"/>
            </w:tcBorders>
            <w:shd w:val="clear" w:color="auto" w:fill="auto"/>
            <w:noWrap/>
            <w:vAlign w:val="center"/>
            <w:hideMark/>
          </w:tcPr>
          <w:p w14:paraId="07C7E70B" w14:textId="77777777" w:rsidR="00E03A1D" w:rsidRPr="00E03A1D" w:rsidRDefault="00E03A1D" w:rsidP="00E03A1D">
            <w:pPr>
              <w:jc w:val="right"/>
              <w:rPr>
                <w:lang w:val="en-US" w:eastAsia="en-US"/>
              </w:rPr>
            </w:pPr>
            <w:r w:rsidRPr="00E03A1D">
              <w:rPr>
                <w:lang w:val="en-US" w:eastAsia="en-US"/>
              </w:rPr>
              <w:t>100,00</w:t>
            </w:r>
          </w:p>
        </w:tc>
      </w:tr>
      <w:tr w:rsidR="00E03A1D" w:rsidRPr="00E03A1D" w14:paraId="3E3303BD"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1ABA2B41" w14:textId="77777777" w:rsidR="00E03A1D" w:rsidRPr="00E03A1D" w:rsidRDefault="00E03A1D" w:rsidP="00E03A1D">
            <w:pPr>
              <w:rPr>
                <w:lang w:val="en-US" w:eastAsia="en-US"/>
              </w:rPr>
            </w:pPr>
            <w:r w:rsidRPr="00E03A1D">
              <w:rPr>
                <w:lang w:val="en-US" w:eastAsia="en-US"/>
              </w:rPr>
              <w:t>Kapitalni projekt K305076</w:t>
            </w:r>
          </w:p>
        </w:tc>
        <w:tc>
          <w:tcPr>
            <w:tcW w:w="4231" w:type="dxa"/>
            <w:tcBorders>
              <w:top w:val="nil"/>
              <w:left w:val="nil"/>
              <w:bottom w:val="single" w:sz="4" w:space="0" w:color="auto"/>
              <w:right w:val="single" w:sz="4" w:space="0" w:color="auto"/>
            </w:tcBorders>
            <w:shd w:val="clear" w:color="auto" w:fill="auto"/>
            <w:noWrap/>
            <w:vAlign w:val="center"/>
            <w:hideMark/>
          </w:tcPr>
          <w:p w14:paraId="731A0FF0" w14:textId="77777777" w:rsidR="00E03A1D" w:rsidRPr="00E03A1D" w:rsidRDefault="00E03A1D" w:rsidP="00E03A1D">
            <w:pPr>
              <w:rPr>
                <w:lang w:val="en-US" w:eastAsia="en-US"/>
              </w:rPr>
            </w:pPr>
            <w:r w:rsidRPr="00E03A1D">
              <w:rPr>
                <w:lang w:val="en-US" w:eastAsia="en-US"/>
              </w:rPr>
              <w:t>Ulica Valmade i Ulica Komunal</w:t>
            </w:r>
          </w:p>
        </w:tc>
        <w:tc>
          <w:tcPr>
            <w:tcW w:w="1466" w:type="dxa"/>
            <w:tcBorders>
              <w:top w:val="nil"/>
              <w:left w:val="nil"/>
              <w:bottom w:val="single" w:sz="4" w:space="0" w:color="auto"/>
              <w:right w:val="single" w:sz="4" w:space="0" w:color="auto"/>
            </w:tcBorders>
            <w:shd w:val="clear" w:color="auto" w:fill="auto"/>
            <w:noWrap/>
            <w:vAlign w:val="center"/>
            <w:hideMark/>
          </w:tcPr>
          <w:p w14:paraId="49E25449" w14:textId="77777777" w:rsidR="00E03A1D" w:rsidRPr="00E03A1D" w:rsidRDefault="00E03A1D" w:rsidP="00E03A1D">
            <w:pPr>
              <w:jc w:val="right"/>
              <w:rPr>
                <w:lang w:val="en-US" w:eastAsia="en-US"/>
              </w:rPr>
            </w:pPr>
            <w:r w:rsidRPr="00E03A1D">
              <w:rPr>
                <w:lang w:val="en-US" w:eastAsia="en-US"/>
              </w:rPr>
              <w:t>150.000,00</w:t>
            </w:r>
          </w:p>
        </w:tc>
        <w:tc>
          <w:tcPr>
            <w:tcW w:w="1677" w:type="dxa"/>
            <w:tcBorders>
              <w:top w:val="nil"/>
              <w:left w:val="nil"/>
              <w:bottom w:val="single" w:sz="4" w:space="0" w:color="auto"/>
              <w:right w:val="single" w:sz="4" w:space="0" w:color="auto"/>
            </w:tcBorders>
            <w:shd w:val="clear" w:color="auto" w:fill="auto"/>
            <w:noWrap/>
            <w:vAlign w:val="center"/>
            <w:hideMark/>
          </w:tcPr>
          <w:p w14:paraId="0AC85628" w14:textId="77777777" w:rsidR="00E03A1D" w:rsidRPr="00E03A1D" w:rsidRDefault="00E03A1D" w:rsidP="00E03A1D">
            <w:pPr>
              <w:jc w:val="right"/>
              <w:rPr>
                <w:lang w:val="en-US" w:eastAsia="en-US"/>
              </w:rPr>
            </w:pPr>
            <w:r w:rsidRPr="00E03A1D">
              <w:rPr>
                <w:lang w:val="en-US" w:eastAsia="en-US"/>
              </w:rPr>
              <w:t>69.750,00</w:t>
            </w:r>
          </w:p>
        </w:tc>
        <w:tc>
          <w:tcPr>
            <w:tcW w:w="766" w:type="dxa"/>
            <w:tcBorders>
              <w:top w:val="nil"/>
              <w:left w:val="nil"/>
              <w:bottom w:val="single" w:sz="4" w:space="0" w:color="auto"/>
              <w:right w:val="single" w:sz="4" w:space="0" w:color="auto"/>
            </w:tcBorders>
            <w:shd w:val="clear" w:color="auto" w:fill="auto"/>
            <w:noWrap/>
            <w:vAlign w:val="center"/>
            <w:hideMark/>
          </w:tcPr>
          <w:p w14:paraId="429DE3A5" w14:textId="77777777" w:rsidR="00E03A1D" w:rsidRPr="00E03A1D" w:rsidRDefault="00E03A1D" w:rsidP="00E03A1D">
            <w:pPr>
              <w:jc w:val="right"/>
              <w:rPr>
                <w:lang w:val="en-US" w:eastAsia="en-US"/>
              </w:rPr>
            </w:pPr>
            <w:r w:rsidRPr="00E03A1D">
              <w:rPr>
                <w:lang w:val="en-US" w:eastAsia="en-US"/>
              </w:rPr>
              <w:t>46,50</w:t>
            </w:r>
          </w:p>
        </w:tc>
      </w:tr>
      <w:tr w:rsidR="00E03A1D" w:rsidRPr="00E03A1D" w14:paraId="7FDDE733"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4623387C" w14:textId="77777777" w:rsidR="00E03A1D" w:rsidRPr="00E03A1D" w:rsidRDefault="00E03A1D" w:rsidP="00E03A1D">
            <w:pPr>
              <w:rPr>
                <w:lang w:val="en-US" w:eastAsia="en-US"/>
              </w:rPr>
            </w:pPr>
            <w:r w:rsidRPr="00E03A1D">
              <w:rPr>
                <w:lang w:val="en-US" w:eastAsia="en-US"/>
              </w:rPr>
              <w:t>Kapitalni projekt K305077</w:t>
            </w:r>
          </w:p>
        </w:tc>
        <w:tc>
          <w:tcPr>
            <w:tcW w:w="4231" w:type="dxa"/>
            <w:tcBorders>
              <w:top w:val="nil"/>
              <w:left w:val="nil"/>
              <w:bottom w:val="single" w:sz="4" w:space="0" w:color="auto"/>
              <w:right w:val="single" w:sz="4" w:space="0" w:color="auto"/>
            </w:tcBorders>
            <w:shd w:val="clear" w:color="auto" w:fill="auto"/>
            <w:noWrap/>
            <w:vAlign w:val="center"/>
            <w:hideMark/>
          </w:tcPr>
          <w:p w14:paraId="503ACA2F" w14:textId="77777777" w:rsidR="00E03A1D" w:rsidRPr="00E03A1D" w:rsidRDefault="00E03A1D" w:rsidP="00E03A1D">
            <w:pPr>
              <w:rPr>
                <w:lang w:val="en-US" w:eastAsia="en-US"/>
              </w:rPr>
            </w:pPr>
            <w:r w:rsidRPr="00E03A1D">
              <w:rPr>
                <w:lang w:val="en-US" w:eastAsia="en-US"/>
              </w:rPr>
              <w:t>Javno parkiralište na raskrižaju Ulice Joakima Rakovca i Pazinske ulice</w:t>
            </w:r>
          </w:p>
        </w:tc>
        <w:tc>
          <w:tcPr>
            <w:tcW w:w="1466" w:type="dxa"/>
            <w:tcBorders>
              <w:top w:val="nil"/>
              <w:left w:val="nil"/>
              <w:bottom w:val="single" w:sz="4" w:space="0" w:color="auto"/>
              <w:right w:val="single" w:sz="4" w:space="0" w:color="auto"/>
            </w:tcBorders>
            <w:shd w:val="clear" w:color="auto" w:fill="auto"/>
            <w:noWrap/>
            <w:vAlign w:val="center"/>
            <w:hideMark/>
          </w:tcPr>
          <w:p w14:paraId="7A6B3E71" w14:textId="77777777" w:rsidR="00E03A1D" w:rsidRPr="00E03A1D" w:rsidRDefault="00E03A1D" w:rsidP="00E03A1D">
            <w:pPr>
              <w:jc w:val="right"/>
              <w:rPr>
                <w:lang w:val="en-US" w:eastAsia="en-US"/>
              </w:rPr>
            </w:pPr>
            <w:r w:rsidRPr="00E03A1D">
              <w:rPr>
                <w:lang w:val="en-US" w:eastAsia="en-US"/>
              </w:rPr>
              <w:t>605.000,00</w:t>
            </w:r>
          </w:p>
        </w:tc>
        <w:tc>
          <w:tcPr>
            <w:tcW w:w="1677" w:type="dxa"/>
            <w:tcBorders>
              <w:top w:val="nil"/>
              <w:left w:val="nil"/>
              <w:bottom w:val="single" w:sz="4" w:space="0" w:color="auto"/>
              <w:right w:val="single" w:sz="4" w:space="0" w:color="auto"/>
            </w:tcBorders>
            <w:shd w:val="clear" w:color="auto" w:fill="auto"/>
            <w:noWrap/>
            <w:vAlign w:val="center"/>
            <w:hideMark/>
          </w:tcPr>
          <w:p w14:paraId="7F477F4A" w14:textId="77777777" w:rsidR="00E03A1D" w:rsidRPr="00E03A1D" w:rsidRDefault="00E03A1D" w:rsidP="00E03A1D">
            <w:pPr>
              <w:jc w:val="right"/>
              <w:rPr>
                <w:lang w:val="en-US" w:eastAsia="en-US"/>
              </w:rPr>
            </w:pPr>
            <w:r w:rsidRPr="00E03A1D">
              <w:rPr>
                <w:lang w:val="en-US" w:eastAsia="en-US"/>
              </w:rPr>
              <w:t>603.678,82</w:t>
            </w:r>
          </w:p>
        </w:tc>
        <w:tc>
          <w:tcPr>
            <w:tcW w:w="766" w:type="dxa"/>
            <w:tcBorders>
              <w:top w:val="nil"/>
              <w:left w:val="nil"/>
              <w:bottom w:val="single" w:sz="4" w:space="0" w:color="auto"/>
              <w:right w:val="single" w:sz="4" w:space="0" w:color="auto"/>
            </w:tcBorders>
            <w:shd w:val="clear" w:color="auto" w:fill="auto"/>
            <w:noWrap/>
            <w:vAlign w:val="center"/>
            <w:hideMark/>
          </w:tcPr>
          <w:p w14:paraId="74EB3F07" w14:textId="77777777" w:rsidR="00E03A1D" w:rsidRPr="00E03A1D" w:rsidRDefault="00E03A1D" w:rsidP="00E03A1D">
            <w:pPr>
              <w:jc w:val="right"/>
              <w:rPr>
                <w:lang w:val="en-US" w:eastAsia="en-US"/>
              </w:rPr>
            </w:pPr>
            <w:r w:rsidRPr="00E03A1D">
              <w:rPr>
                <w:lang w:val="en-US" w:eastAsia="en-US"/>
              </w:rPr>
              <w:t>99,78</w:t>
            </w:r>
          </w:p>
        </w:tc>
      </w:tr>
      <w:tr w:rsidR="00E03A1D" w:rsidRPr="00E03A1D" w14:paraId="409B7AC5"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EFB92E0" w14:textId="77777777" w:rsidR="00E03A1D" w:rsidRPr="00E03A1D" w:rsidRDefault="00E03A1D" w:rsidP="00E03A1D">
            <w:pPr>
              <w:rPr>
                <w:lang w:val="en-US" w:eastAsia="en-US"/>
              </w:rPr>
            </w:pPr>
            <w:r w:rsidRPr="00E03A1D">
              <w:rPr>
                <w:lang w:val="en-US" w:eastAsia="en-US"/>
              </w:rPr>
              <w:t>Kapitalni projekt K305078</w:t>
            </w:r>
          </w:p>
        </w:tc>
        <w:tc>
          <w:tcPr>
            <w:tcW w:w="4231" w:type="dxa"/>
            <w:tcBorders>
              <w:top w:val="nil"/>
              <w:left w:val="nil"/>
              <w:bottom w:val="single" w:sz="4" w:space="0" w:color="auto"/>
              <w:right w:val="single" w:sz="4" w:space="0" w:color="auto"/>
            </w:tcBorders>
            <w:shd w:val="clear" w:color="auto" w:fill="auto"/>
            <w:noWrap/>
            <w:vAlign w:val="center"/>
            <w:hideMark/>
          </w:tcPr>
          <w:p w14:paraId="143E8540" w14:textId="77777777" w:rsidR="00E03A1D" w:rsidRPr="00E03A1D" w:rsidRDefault="00E03A1D" w:rsidP="00E03A1D">
            <w:pPr>
              <w:rPr>
                <w:lang w:val="en-US" w:eastAsia="en-US"/>
              </w:rPr>
            </w:pPr>
            <w:r w:rsidRPr="00E03A1D">
              <w:rPr>
                <w:lang w:val="en-US" w:eastAsia="en-US"/>
              </w:rPr>
              <w:t>Sanacija odlagališta Kaštijun</w:t>
            </w:r>
          </w:p>
        </w:tc>
        <w:tc>
          <w:tcPr>
            <w:tcW w:w="1466" w:type="dxa"/>
            <w:tcBorders>
              <w:top w:val="nil"/>
              <w:left w:val="nil"/>
              <w:bottom w:val="single" w:sz="4" w:space="0" w:color="auto"/>
              <w:right w:val="single" w:sz="4" w:space="0" w:color="auto"/>
            </w:tcBorders>
            <w:shd w:val="clear" w:color="auto" w:fill="auto"/>
            <w:noWrap/>
            <w:vAlign w:val="center"/>
            <w:hideMark/>
          </w:tcPr>
          <w:p w14:paraId="3D8AB50D" w14:textId="77777777" w:rsidR="00E03A1D" w:rsidRPr="00E03A1D" w:rsidRDefault="00E03A1D" w:rsidP="00E03A1D">
            <w:pPr>
              <w:jc w:val="right"/>
              <w:rPr>
                <w:lang w:val="en-US" w:eastAsia="en-US"/>
              </w:rPr>
            </w:pPr>
            <w:r w:rsidRPr="00E03A1D">
              <w:rPr>
                <w:lang w:val="en-US" w:eastAsia="en-US"/>
              </w:rPr>
              <w:t>18.964.651,00</w:t>
            </w:r>
          </w:p>
        </w:tc>
        <w:tc>
          <w:tcPr>
            <w:tcW w:w="1677" w:type="dxa"/>
            <w:tcBorders>
              <w:top w:val="nil"/>
              <w:left w:val="nil"/>
              <w:bottom w:val="single" w:sz="4" w:space="0" w:color="auto"/>
              <w:right w:val="single" w:sz="4" w:space="0" w:color="auto"/>
            </w:tcBorders>
            <w:shd w:val="clear" w:color="auto" w:fill="auto"/>
            <w:noWrap/>
            <w:vAlign w:val="center"/>
            <w:hideMark/>
          </w:tcPr>
          <w:p w14:paraId="0D509489" w14:textId="77777777" w:rsidR="00E03A1D" w:rsidRPr="00E03A1D" w:rsidRDefault="00E03A1D" w:rsidP="00E03A1D">
            <w:pPr>
              <w:jc w:val="right"/>
              <w:rPr>
                <w:lang w:val="en-US" w:eastAsia="en-US"/>
              </w:rPr>
            </w:pPr>
            <w:r w:rsidRPr="00E03A1D">
              <w:rPr>
                <w:lang w:val="en-US" w:eastAsia="en-US"/>
              </w:rPr>
              <w:t>18.375.102,40</w:t>
            </w:r>
          </w:p>
        </w:tc>
        <w:tc>
          <w:tcPr>
            <w:tcW w:w="766" w:type="dxa"/>
            <w:tcBorders>
              <w:top w:val="nil"/>
              <w:left w:val="nil"/>
              <w:bottom w:val="single" w:sz="4" w:space="0" w:color="auto"/>
              <w:right w:val="single" w:sz="4" w:space="0" w:color="auto"/>
            </w:tcBorders>
            <w:shd w:val="clear" w:color="auto" w:fill="auto"/>
            <w:noWrap/>
            <w:vAlign w:val="center"/>
            <w:hideMark/>
          </w:tcPr>
          <w:p w14:paraId="675EF2F4" w14:textId="77777777" w:rsidR="00E03A1D" w:rsidRPr="00E03A1D" w:rsidRDefault="00E03A1D" w:rsidP="00E03A1D">
            <w:pPr>
              <w:jc w:val="right"/>
              <w:rPr>
                <w:lang w:val="en-US" w:eastAsia="en-US"/>
              </w:rPr>
            </w:pPr>
            <w:r w:rsidRPr="00E03A1D">
              <w:rPr>
                <w:lang w:val="en-US" w:eastAsia="en-US"/>
              </w:rPr>
              <w:t>96,89</w:t>
            </w:r>
          </w:p>
        </w:tc>
      </w:tr>
      <w:tr w:rsidR="00E03A1D" w:rsidRPr="00E03A1D" w14:paraId="45FA8700"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7C1A246" w14:textId="77777777" w:rsidR="00E03A1D" w:rsidRPr="00E03A1D" w:rsidRDefault="00E03A1D" w:rsidP="00E03A1D">
            <w:pPr>
              <w:rPr>
                <w:lang w:val="en-US" w:eastAsia="en-US"/>
              </w:rPr>
            </w:pPr>
            <w:r w:rsidRPr="00E03A1D">
              <w:rPr>
                <w:lang w:val="en-US" w:eastAsia="en-US"/>
              </w:rPr>
              <w:t>Kapitalni projekt K305080</w:t>
            </w:r>
          </w:p>
        </w:tc>
        <w:tc>
          <w:tcPr>
            <w:tcW w:w="4231" w:type="dxa"/>
            <w:tcBorders>
              <w:top w:val="nil"/>
              <w:left w:val="nil"/>
              <w:bottom w:val="single" w:sz="4" w:space="0" w:color="auto"/>
              <w:right w:val="single" w:sz="4" w:space="0" w:color="auto"/>
            </w:tcBorders>
            <w:shd w:val="clear" w:color="auto" w:fill="auto"/>
            <w:noWrap/>
            <w:vAlign w:val="center"/>
            <w:hideMark/>
          </w:tcPr>
          <w:p w14:paraId="4A7B0E94" w14:textId="77777777" w:rsidR="00E03A1D" w:rsidRPr="00E03A1D" w:rsidRDefault="00E03A1D" w:rsidP="00E03A1D">
            <w:pPr>
              <w:rPr>
                <w:lang w:val="en-US" w:eastAsia="en-US"/>
              </w:rPr>
            </w:pPr>
            <w:r w:rsidRPr="00E03A1D">
              <w:rPr>
                <w:lang w:val="en-US" w:eastAsia="en-US"/>
              </w:rPr>
              <w:t>Izgradnja spojne ceste D66 - Partizanski put</w:t>
            </w:r>
          </w:p>
        </w:tc>
        <w:tc>
          <w:tcPr>
            <w:tcW w:w="1466" w:type="dxa"/>
            <w:tcBorders>
              <w:top w:val="nil"/>
              <w:left w:val="nil"/>
              <w:bottom w:val="single" w:sz="4" w:space="0" w:color="auto"/>
              <w:right w:val="single" w:sz="4" w:space="0" w:color="auto"/>
            </w:tcBorders>
            <w:shd w:val="clear" w:color="auto" w:fill="auto"/>
            <w:noWrap/>
            <w:vAlign w:val="center"/>
            <w:hideMark/>
          </w:tcPr>
          <w:p w14:paraId="6DEB119D" w14:textId="77777777" w:rsidR="00E03A1D" w:rsidRPr="00E03A1D" w:rsidRDefault="00E03A1D" w:rsidP="00E03A1D">
            <w:pPr>
              <w:jc w:val="right"/>
              <w:rPr>
                <w:lang w:val="en-US" w:eastAsia="en-US"/>
              </w:rPr>
            </w:pPr>
            <w:r w:rsidRPr="00E03A1D">
              <w:rPr>
                <w:lang w:val="en-US" w:eastAsia="en-US"/>
              </w:rPr>
              <w:t>100.000,00</w:t>
            </w:r>
          </w:p>
        </w:tc>
        <w:tc>
          <w:tcPr>
            <w:tcW w:w="1677" w:type="dxa"/>
            <w:tcBorders>
              <w:top w:val="nil"/>
              <w:left w:val="nil"/>
              <w:bottom w:val="single" w:sz="4" w:space="0" w:color="auto"/>
              <w:right w:val="single" w:sz="4" w:space="0" w:color="auto"/>
            </w:tcBorders>
            <w:shd w:val="clear" w:color="auto" w:fill="auto"/>
            <w:noWrap/>
            <w:vAlign w:val="center"/>
            <w:hideMark/>
          </w:tcPr>
          <w:p w14:paraId="6E0FA9AC" w14:textId="77777777" w:rsidR="00E03A1D" w:rsidRPr="00E03A1D" w:rsidRDefault="00E03A1D" w:rsidP="00E03A1D">
            <w:pPr>
              <w:jc w:val="right"/>
              <w:rPr>
                <w:lang w:val="en-US" w:eastAsia="en-US"/>
              </w:rPr>
            </w:pPr>
            <w:r w:rsidRPr="00E03A1D">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69ED0C37" w14:textId="77777777" w:rsidR="00E03A1D" w:rsidRPr="00E03A1D" w:rsidRDefault="00E03A1D" w:rsidP="00E03A1D">
            <w:pPr>
              <w:jc w:val="right"/>
              <w:rPr>
                <w:lang w:val="en-US" w:eastAsia="en-US"/>
              </w:rPr>
            </w:pPr>
            <w:r w:rsidRPr="00E03A1D">
              <w:rPr>
                <w:lang w:val="en-US" w:eastAsia="en-US"/>
              </w:rPr>
              <w:t>0,00</w:t>
            </w:r>
          </w:p>
        </w:tc>
      </w:tr>
      <w:tr w:rsidR="00E03A1D" w:rsidRPr="00E03A1D" w14:paraId="183FFF2B"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719EFDB" w14:textId="77777777" w:rsidR="00E03A1D" w:rsidRPr="00E03A1D" w:rsidRDefault="00E03A1D" w:rsidP="00E03A1D">
            <w:pPr>
              <w:rPr>
                <w:lang w:val="en-US" w:eastAsia="en-US"/>
              </w:rPr>
            </w:pPr>
            <w:r w:rsidRPr="00E03A1D">
              <w:rPr>
                <w:lang w:val="en-US" w:eastAsia="en-US"/>
              </w:rPr>
              <w:t>Kapitalni projekt K305081</w:t>
            </w:r>
          </w:p>
        </w:tc>
        <w:tc>
          <w:tcPr>
            <w:tcW w:w="4231" w:type="dxa"/>
            <w:tcBorders>
              <w:top w:val="nil"/>
              <w:left w:val="nil"/>
              <w:bottom w:val="single" w:sz="4" w:space="0" w:color="auto"/>
              <w:right w:val="single" w:sz="4" w:space="0" w:color="auto"/>
            </w:tcBorders>
            <w:shd w:val="clear" w:color="auto" w:fill="auto"/>
            <w:noWrap/>
            <w:vAlign w:val="center"/>
            <w:hideMark/>
          </w:tcPr>
          <w:p w14:paraId="79136AC3" w14:textId="77777777" w:rsidR="00E03A1D" w:rsidRPr="00E03A1D" w:rsidRDefault="00E03A1D" w:rsidP="00E03A1D">
            <w:pPr>
              <w:rPr>
                <w:lang w:val="en-US" w:eastAsia="en-US"/>
              </w:rPr>
            </w:pPr>
            <w:r w:rsidRPr="00E03A1D">
              <w:rPr>
                <w:lang w:val="en-US" w:eastAsia="en-US"/>
              </w:rPr>
              <w:t>Izgradnja ulice Valdemuška</w:t>
            </w:r>
          </w:p>
        </w:tc>
        <w:tc>
          <w:tcPr>
            <w:tcW w:w="1466" w:type="dxa"/>
            <w:tcBorders>
              <w:top w:val="nil"/>
              <w:left w:val="nil"/>
              <w:bottom w:val="single" w:sz="4" w:space="0" w:color="auto"/>
              <w:right w:val="single" w:sz="4" w:space="0" w:color="auto"/>
            </w:tcBorders>
            <w:shd w:val="clear" w:color="auto" w:fill="auto"/>
            <w:noWrap/>
            <w:vAlign w:val="center"/>
            <w:hideMark/>
          </w:tcPr>
          <w:p w14:paraId="78F3C29B" w14:textId="77777777" w:rsidR="00E03A1D" w:rsidRPr="00E03A1D" w:rsidRDefault="00E03A1D" w:rsidP="00E03A1D">
            <w:pPr>
              <w:jc w:val="right"/>
              <w:rPr>
                <w:lang w:val="en-US" w:eastAsia="en-US"/>
              </w:rPr>
            </w:pPr>
            <w:r w:rsidRPr="00E03A1D">
              <w:rPr>
                <w:lang w:val="en-US" w:eastAsia="en-US"/>
              </w:rPr>
              <w:t>35.000,00</w:t>
            </w:r>
          </w:p>
        </w:tc>
        <w:tc>
          <w:tcPr>
            <w:tcW w:w="1677" w:type="dxa"/>
            <w:tcBorders>
              <w:top w:val="nil"/>
              <w:left w:val="nil"/>
              <w:bottom w:val="single" w:sz="4" w:space="0" w:color="auto"/>
              <w:right w:val="single" w:sz="4" w:space="0" w:color="auto"/>
            </w:tcBorders>
            <w:shd w:val="clear" w:color="auto" w:fill="auto"/>
            <w:noWrap/>
            <w:vAlign w:val="center"/>
            <w:hideMark/>
          </w:tcPr>
          <w:p w14:paraId="3A7DB99B" w14:textId="77777777" w:rsidR="00E03A1D" w:rsidRPr="00E03A1D" w:rsidRDefault="00E03A1D" w:rsidP="00E03A1D">
            <w:pPr>
              <w:jc w:val="right"/>
              <w:rPr>
                <w:lang w:val="en-US" w:eastAsia="en-US"/>
              </w:rPr>
            </w:pPr>
            <w:r w:rsidRPr="00E03A1D">
              <w:rPr>
                <w:lang w:val="en-US" w:eastAsia="en-US"/>
              </w:rPr>
              <w:t>28.250,00</w:t>
            </w:r>
          </w:p>
        </w:tc>
        <w:tc>
          <w:tcPr>
            <w:tcW w:w="766" w:type="dxa"/>
            <w:tcBorders>
              <w:top w:val="nil"/>
              <w:left w:val="nil"/>
              <w:bottom w:val="single" w:sz="4" w:space="0" w:color="auto"/>
              <w:right w:val="single" w:sz="4" w:space="0" w:color="auto"/>
            </w:tcBorders>
            <w:shd w:val="clear" w:color="auto" w:fill="auto"/>
            <w:noWrap/>
            <w:vAlign w:val="center"/>
            <w:hideMark/>
          </w:tcPr>
          <w:p w14:paraId="04464E8C" w14:textId="77777777" w:rsidR="00E03A1D" w:rsidRPr="00E03A1D" w:rsidRDefault="00E03A1D" w:rsidP="00E03A1D">
            <w:pPr>
              <w:jc w:val="right"/>
              <w:rPr>
                <w:lang w:val="en-US" w:eastAsia="en-US"/>
              </w:rPr>
            </w:pPr>
            <w:r w:rsidRPr="00E03A1D">
              <w:rPr>
                <w:lang w:val="en-US" w:eastAsia="en-US"/>
              </w:rPr>
              <w:t>80,71</w:t>
            </w:r>
          </w:p>
        </w:tc>
      </w:tr>
      <w:tr w:rsidR="00E03A1D" w:rsidRPr="00E03A1D" w14:paraId="29AF89FD"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A2CD1D6" w14:textId="77777777" w:rsidR="00E03A1D" w:rsidRPr="00E03A1D" w:rsidRDefault="00E03A1D" w:rsidP="00E03A1D">
            <w:pPr>
              <w:rPr>
                <w:lang w:val="en-US" w:eastAsia="en-US"/>
              </w:rPr>
            </w:pPr>
            <w:r w:rsidRPr="00E03A1D">
              <w:rPr>
                <w:lang w:val="en-US" w:eastAsia="en-US"/>
              </w:rPr>
              <w:t>Kapitalni projekt K305082</w:t>
            </w:r>
          </w:p>
        </w:tc>
        <w:tc>
          <w:tcPr>
            <w:tcW w:w="4231" w:type="dxa"/>
            <w:tcBorders>
              <w:top w:val="nil"/>
              <w:left w:val="nil"/>
              <w:bottom w:val="single" w:sz="4" w:space="0" w:color="auto"/>
              <w:right w:val="single" w:sz="4" w:space="0" w:color="auto"/>
            </w:tcBorders>
            <w:shd w:val="clear" w:color="auto" w:fill="auto"/>
            <w:noWrap/>
            <w:vAlign w:val="center"/>
            <w:hideMark/>
          </w:tcPr>
          <w:p w14:paraId="547AE7F1" w14:textId="77777777" w:rsidR="00E03A1D" w:rsidRPr="00E03A1D" w:rsidRDefault="00E03A1D" w:rsidP="00E03A1D">
            <w:pPr>
              <w:rPr>
                <w:lang w:val="en-US" w:eastAsia="en-US"/>
              </w:rPr>
            </w:pPr>
            <w:r w:rsidRPr="00E03A1D">
              <w:rPr>
                <w:lang w:val="en-US" w:eastAsia="en-US"/>
              </w:rPr>
              <w:t>Proboj uspona na Kaštel</w:t>
            </w:r>
          </w:p>
        </w:tc>
        <w:tc>
          <w:tcPr>
            <w:tcW w:w="1466" w:type="dxa"/>
            <w:tcBorders>
              <w:top w:val="nil"/>
              <w:left w:val="nil"/>
              <w:bottom w:val="single" w:sz="4" w:space="0" w:color="auto"/>
              <w:right w:val="single" w:sz="4" w:space="0" w:color="auto"/>
            </w:tcBorders>
            <w:shd w:val="clear" w:color="auto" w:fill="auto"/>
            <w:noWrap/>
            <w:vAlign w:val="center"/>
            <w:hideMark/>
          </w:tcPr>
          <w:p w14:paraId="0A20E34B" w14:textId="77777777" w:rsidR="00E03A1D" w:rsidRPr="00E03A1D" w:rsidRDefault="00E03A1D" w:rsidP="00E03A1D">
            <w:pPr>
              <w:jc w:val="right"/>
              <w:rPr>
                <w:lang w:val="en-US" w:eastAsia="en-US"/>
              </w:rPr>
            </w:pPr>
            <w:r w:rsidRPr="00E03A1D">
              <w:rPr>
                <w:lang w:val="en-US" w:eastAsia="en-US"/>
              </w:rPr>
              <w:t>2.512.037,00</w:t>
            </w:r>
          </w:p>
        </w:tc>
        <w:tc>
          <w:tcPr>
            <w:tcW w:w="1677" w:type="dxa"/>
            <w:tcBorders>
              <w:top w:val="nil"/>
              <w:left w:val="nil"/>
              <w:bottom w:val="single" w:sz="4" w:space="0" w:color="auto"/>
              <w:right w:val="single" w:sz="4" w:space="0" w:color="auto"/>
            </w:tcBorders>
            <w:shd w:val="clear" w:color="auto" w:fill="auto"/>
            <w:noWrap/>
            <w:vAlign w:val="center"/>
            <w:hideMark/>
          </w:tcPr>
          <w:p w14:paraId="2ABC6673" w14:textId="77777777" w:rsidR="00E03A1D" w:rsidRPr="00E03A1D" w:rsidRDefault="00E03A1D" w:rsidP="00E03A1D">
            <w:pPr>
              <w:jc w:val="right"/>
              <w:rPr>
                <w:lang w:val="en-US" w:eastAsia="en-US"/>
              </w:rPr>
            </w:pPr>
            <w:r w:rsidRPr="00E03A1D">
              <w:rPr>
                <w:lang w:val="en-US" w:eastAsia="en-US"/>
              </w:rPr>
              <w:t>2.411.415,04</w:t>
            </w:r>
          </w:p>
        </w:tc>
        <w:tc>
          <w:tcPr>
            <w:tcW w:w="766" w:type="dxa"/>
            <w:tcBorders>
              <w:top w:val="nil"/>
              <w:left w:val="nil"/>
              <w:bottom w:val="single" w:sz="4" w:space="0" w:color="auto"/>
              <w:right w:val="single" w:sz="4" w:space="0" w:color="auto"/>
            </w:tcBorders>
            <w:shd w:val="clear" w:color="auto" w:fill="auto"/>
            <w:noWrap/>
            <w:vAlign w:val="center"/>
            <w:hideMark/>
          </w:tcPr>
          <w:p w14:paraId="18B31815" w14:textId="77777777" w:rsidR="00E03A1D" w:rsidRPr="00E03A1D" w:rsidRDefault="00E03A1D" w:rsidP="00E03A1D">
            <w:pPr>
              <w:jc w:val="right"/>
              <w:rPr>
                <w:lang w:val="en-US" w:eastAsia="en-US"/>
              </w:rPr>
            </w:pPr>
            <w:r w:rsidRPr="00E03A1D">
              <w:rPr>
                <w:lang w:val="en-US" w:eastAsia="en-US"/>
              </w:rPr>
              <w:t>95,99</w:t>
            </w:r>
          </w:p>
        </w:tc>
      </w:tr>
      <w:tr w:rsidR="00E03A1D" w:rsidRPr="00E03A1D" w14:paraId="1E31D53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4E4D76C4" w14:textId="77777777" w:rsidR="00E03A1D" w:rsidRPr="00E03A1D" w:rsidRDefault="00E03A1D" w:rsidP="00E03A1D">
            <w:pPr>
              <w:rPr>
                <w:lang w:val="en-US" w:eastAsia="en-US"/>
              </w:rPr>
            </w:pPr>
            <w:r w:rsidRPr="00E03A1D">
              <w:rPr>
                <w:lang w:val="en-US" w:eastAsia="en-US"/>
              </w:rPr>
              <w:t>Kapitalni projekt K305083</w:t>
            </w:r>
          </w:p>
        </w:tc>
        <w:tc>
          <w:tcPr>
            <w:tcW w:w="4231" w:type="dxa"/>
            <w:tcBorders>
              <w:top w:val="nil"/>
              <w:left w:val="nil"/>
              <w:bottom w:val="single" w:sz="4" w:space="0" w:color="auto"/>
              <w:right w:val="single" w:sz="4" w:space="0" w:color="auto"/>
            </w:tcBorders>
            <w:shd w:val="clear" w:color="auto" w:fill="auto"/>
            <w:noWrap/>
            <w:vAlign w:val="center"/>
            <w:hideMark/>
          </w:tcPr>
          <w:p w14:paraId="0CD21E77" w14:textId="77777777" w:rsidR="00E03A1D" w:rsidRPr="00E03A1D" w:rsidRDefault="00E03A1D" w:rsidP="00E03A1D">
            <w:pPr>
              <w:rPr>
                <w:lang w:val="en-US" w:eastAsia="en-US"/>
              </w:rPr>
            </w:pPr>
            <w:r w:rsidRPr="00E03A1D">
              <w:rPr>
                <w:lang w:val="en-US" w:eastAsia="en-US"/>
              </w:rPr>
              <w:t>Izgradnja parkirališta u Argonautskoj ulici</w:t>
            </w:r>
          </w:p>
        </w:tc>
        <w:tc>
          <w:tcPr>
            <w:tcW w:w="1466" w:type="dxa"/>
            <w:tcBorders>
              <w:top w:val="nil"/>
              <w:left w:val="nil"/>
              <w:bottom w:val="single" w:sz="4" w:space="0" w:color="auto"/>
              <w:right w:val="single" w:sz="4" w:space="0" w:color="auto"/>
            </w:tcBorders>
            <w:shd w:val="clear" w:color="auto" w:fill="auto"/>
            <w:noWrap/>
            <w:vAlign w:val="center"/>
            <w:hideMark/>
          </w:tcPr>
          <w:p w14:paraId="73E765DD" w14:textId="77777777" w:rsidR="00E03A1D" w:rsidRPr="00E03A1D" w:rsidRDefault="00E03A1D" w:rsidP="00E03A1D">
            <w:pPr>
              <w:jc w:val="right"/>
              <w:rPr>
                <w:lang w:val="en-US" w:eastAsia="en-US"/>
              </w:rPr>
            </w:pPr>
            <w:r w:rsidRPr="00E03A1D">
              <w:rPr>
                <w:lang w:val="en-US" w:eastAsia="en-US"/>
              </w:rPr>
              <w:t>350.000,00</w:t>
            </w:r>
          </w:p>
        </w:tc>
        <w:tc>
          <w:tcPr>
            <w:tcW w:w="1677" w:type="dxa"/>
            <w:tcBorders>
              <w:top w:val="nil"/>
              <w:left w:val="nil"/>
              <w:bottom w:val="single" w:sz="4" w:space="0" w:color="auto"/>
              <w:right w:val="single" w:sz="4" w:space="0" w:color="auto"/>
            </w:tcBorders>
            <w:shd w:val="clear" w:color="auto" w:fill="auto"/>
            <w:noWrap/>
            <w:vAlign w:val="center"/>
            <w:hideMark/>
          </w:tcPr>
          <w:p w14:paraId="0F3BB6B1" w14:textId="77777777" w:rsidR="00E03A1D" w:rsidRPr="00E03A1D" w:rsidRDefault="00E03A1D" w:rsidP="00E03A1D">
            <w:pPr>
              <w:jc w:val="right"/>
              <w:rPr>
                <w:lang w:val="en-US" w:eastAsia="en-US"/>
              </w:rPr>
            </w:pPr>
            <w:r w:rsidRPr="00E03A1D">
              <w:rPr>
                <w:lang w:val="en-US" w:eastAsia="en-US"/>
              </w:rPr>
              <w:t>282.431,14</w:t>
            </w:r>
          </w:p>
        </w:tc>
        <w:tc>
          <w:tcPr>
            <w:tcW w:w="766" w:type="dxa"/>
            <w:tcBorders>
              <w:top w:val="nil"/>
              <w:left w:val="nil"/>
              <w:bottom w:val="single" w:sz="4" w:space="0" w:color="auto"/>
              <w:right w:val="single" w:sz="4" w:space="0" w:color="auto"/>
            </w:tcBorders>
            <w:shd w:val="clear" w:color="auto" w:fill="auto"/>
            <w:noWrap/>
            <w:vAlign w:val="center"/>
            <w:hideMark/>
          </w:tcPr>
          <w:p w14:paraId="00DC4AE5" w14:textId="77777777" w:rsidR="00E03A1D" w:rsidRPr="00E03A1D" w:rsidRDefault="00E03A1D" w:rsidP="00E03A1D">
            <w:pPr>
              <w:jc w:val="right"/>
              <w:rPr>
                <w:lang w:val="en-US" w:eastAsia="en-US"/>
              </w:rPr>
            </w:pPr>
            <w:r w:rsidRPr="00E03A1D">
              <w:rPr>
                <w:lang w:val="en-US" w:eastAsia="en-US"/>
              </w:rPr>
              <w:t>80,69</w:t>
            </w:r>
          </w:p>
        </w:tc>
      </w:tr>
      <w:tr w:rsidR="00E03A1D" w:rsidRPr="00E03A1D" w14:paraId="686F501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8CD3DED" w14:textId="77777777" w:rsidR="00E03A1D" w:rsidRPr="00E03A1D" w:rsidRDefault="00E03A1D" w:rsidP="00E03A1D">
            <w:pPr>
              <w:rPr>
                <w:lang w:val="en-US" w:eastAsia="en-US"/>
              </w:rPr>
            </w:pPr>
            <w:r w:rsidRPr="00E03A1D">
              <w:rPr>
                <w:lang w:val="en-US" w:eastAsia="en-US"/>
              </w:rPr>
              <w:t>Kapitalni projekt K305084</w:t>
            </w:r>
          </w:p>
        </w:tc>
        <w:tc>
          <w:tcPr>
            <w:tcW w:w="4231" w:type="dxa"/>
            <w:tcBorders>
              <w:top w:val="nil"/>
              <w:left w:val="nil"/>
              <w:bottom w:val="single" w:sz="4" w:space="0" w:color="auto"/>
              <w:right w:val="single" w:sz="4" w:space="0" w:color="auto"/>
            </w:tcBorders>
            <w:shd w:val="clear" w:color="auto" w:fill="auto"/>
            <w:noWrap/>
            <w:vAlign w:val="center"/>
            <w:hideMark/>
          </w:tcPr>
          <w:p w14:paraId="74CD931C" w14:textId="77777777" w:rsidR="00E03A1D" w:rsidRPr="00E03A1D" w:rsidRDefault="00E03A1D" w:rsidP="00E03A1D">
            <w:pPr>
              <w:rPr>
                <w:lang w:val="en-US" w:eastAsia="en-US"/>
              </w:rPr>
            </w:pPr>
            <w:r w:rsidRPr="00E03A1D">
              <w:rPr>
                <w:lang w:val="en-US" w:eastAsia="en-US"/>
              </w:rPr>
              <w:t>Izgradnja javne rasvjete - ulica Vidikovac - odvojak prema vodotornju</w:t>
            </w:r>
          </w:p>
        </w:tc>
        <w:tc>
          <w:tcPr>
            <w:tcW w:w="1466" w:type="dxa"/>
            <w:tcBorders>
              <w:top w:val="nil"/>
              <w:left w:val="nil"/>
              <w:bottom w:val="single" w:sz="4" w:space="0" w:color="auto"/>
              <w:right w:val="single" w:sz="4" w:space="0" w:color="auto"/>
            </w:tcBorders>
            <w:shd w:val="clear" w:color="auto" w:fill="auto"/>
            <w:noWrap/>
            <w:vAlign w:val="center"/>
            <w:hideMark/>
          </w:tcPr>
          <w:p w14:paraId="0D9191E2" w14:textId="77777777" w:rsidR="00E03A1D" w:rsidRPr="00E03A1D" w:rsidRDefault="00E03A1D" w:rsidP="00E03A1D">
            <w:pPr>
              <w:jc w:val="right"/>
              <w:rPr>
                <w:lang w:val="en-US" w:eastAsia="en-US"/>
              </w:rPr>
            </w:pPr>
            <w:r w:rsidRPr="00E03A1D">
              <w:rPr>
                <w:lang w:val="en-US" w:eastAsia="en-US"/>
              </w:rPr>
              <w:t>110.000,00</w:t>
            </w:r>
          </w:p>
        </w:tc>
        <w:tc>
          <w:tcPr>
            <w:tcW w:w="1677" w:type="dxa"/>
            <w:tcBorders>
              <w:top w:val="nil"/>
              <w:left w:val="nil"/>
              <w:bottom w:val="single" w:sz="4" w:space="0" w:color="auto"/>
              <w:right w:val="single" w:sz="4" w:space="0" w:color="auto"/>
            </w:tcBorders>
            <w:shd w:val="clear" w:color="auto" w:fill="auto"/>
            <w:noWrap/>
            <w:vAlign w:val="center"/>
            <w:hideMark/>
          </w:tcPr>
          <w:p w14:paraId="2496568E" w14:textId="77777777" w:rsidR="00E03A1D" w:rsidRPr="00E03A1D" w:rsidRDefault="00E03A1D" w:rsidP="00E03A1D">
            <w:pPr>
              <w:jc w:val="right"/>
              <w:rPr>
                <w:lang w:val="en-US" w:eastAsia="en-US"/>
              </w:rPr>
            </w:pPr>
            <w:r w:rsidRPr="00E03A1D">
              <w:rPr>
                <w:lang w:val="en-US" w:eastAsia="en-US"/>
              </w:rPr>
              <w:t>107.642,73</w:t>
            </w:r>
          </w:p>
        </w:tc>
        <w:tc>
          <w:tcPr>
            <w:tcW w:w="766" w:type="dxa"/>
            <w:tcBorders>
              <w:top w:val="nil"/>
              <w:left w:val="nil"/>
              <w:bottom w:val="single" w:sz="4" w:space="0" w:color="auto"/>
              <w:right w:val="single" w:sz="4" w:space="0" w:color="auto"/>
            </w:tcBorders>
            <w:shd w:val="clear" w:color="auto" w:fill="auto"/>
            <w:noWrap/>
            <w:vAlign w:val="center"/>
            <w:hideMark/>
          </w:tcPr>
          <w:p w14:paraId="36835C0E" w14:textId="77777777" w:rsidR="00E03A1D" w:rsidRPr="00E03A1D" w:rsidRDefault="00E03A1D" w:rsidP="00E03A1D">
            <w:pPr>
              <w:jc w:val="right"/>
              <w:rPr>
                <w:lang w:val="en-US" w:eastAsia="en-US"/>
              </w:rPr>
            </w:pPr>
            <w:r w:rsidRPr="00E03A1D">
              <w:rPr>
                <w:lang w:val="en-US" w:eastAsia="en-US"/>
              </w:rPr>
              <w:t>97,86</w:t>
            </w:r>
          </w:p>
        </w:tc>
      </w:tr>
      <w:tr w:rsidR="00E03A1D" w:rsidRPr="00E03A1D" w14:paraId="56E83EC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11605561" w14:textId="77777777" w:rsidR="00E03A1D" w:rsidRPr="00E03A1D" w:rsidRDefault="00E03A1D" w:rsidP="00E03A1D">
            <w:pPr>
              <w:rPr>
                <w:lang w:val="en-US" w:eastAsia="en-US"/>
              </w:rPr>
            </w:pPr>
            <w:r w:rsidRPr="00E03A1D">
              <w:rPr>
                <w:lang w:val="en-US" w:eastAsia="en-US"/>
              </w:rPr>
              <w:t>Kapitalni projekt K305085</w:t>
            </w:r>
          </w:p>
        </w:tc>
        <w:tc>
          <w:tcPr>
            <w:tcW w:w="4231" w:type="dxa"/>
            <w:tcBorders>
              <w:top w:val="nil"/>
              <w:left w:val="nil"/>
              <w:bottom w:val="single" w:sz="4" w:space="0" w:color="auto"/>
              <w:right w:val="single" w:sz="4" w:space="0" w:color="auto"/>
            </w:tcBorders>
            <w:shd w:val="clear" w:color="auto" w:fill="auto"/>
            <w:noWrap/>
            <w:vAlign w:val="center"/>
            <w:hideMark/>
          </w:tcPr>
          <w:p w14:paraId="37B8279B" w14:textId="77777777" w:rsidR="00E03A1D" w:rsidRPr="00E03A1D" w:rsidRDefault="00E03A1D" w:rsidP="00E03A1D">
            <w:pPr>
              <w:rPr>
                <w:lang w:val="en-US" w:eastAsia="en-US"/>
              </w:rPr>
            </w:pPr>
            <w:r w:rsidRPr="00E03A1D">
              <w:rPr>
                <w:lang w:val="en-US" w:eastAsia="en-US"/>
              </w:rPr>
              <w:t>Izgradnja javne rasvjete - Karlovačka - Nobileova</w:t>
            </w:r>
          </w:p>
        </w:tc>
        <w:tc>
          <w:tcPr>
            <w:tcW w:w="1466" w:type="dxa"/>
            <w:tcBorders>
              <w:top w:val="nil"/>
              <w:left w:val="nil"/>
              <w:bottom w:val="single" w:sz="4" w:space="0" w:color="auto"/>
              <w:right w:val="single" w:sz="4" w:space="0" w:color="auto"/>
            </w:tcBorders>
            <w:shd w:val="clear" w:color="auto" w:fill="auto"/>
            <w:noWrap/>
            <w:vAlign w:val="center"/>
            <w:hideMark/>
          </w:tcPr>
          <w:p w14:paraId="2ED43615" w14:textId="77777777" w:rsidR="00E03A1D" w:rsidRPr="00E03A1D" w:rsidRDefault="00E03A1D" w:rsidP="00E03A1D">
            <w:pPr>
              <w:jc w:val="right"/>
              <w:rPr>
                <w:lang w:val="en-US" w:eastAsia="en-US"/>
              </w:rPr>
            </w:pPr>
            <w:r w:rsidRPr="00E03A1D">
              <w:rPr>
                <w:lang w:val="en-US" w:eastAsia="en-US"/>
              </w:rPr>
              <w:t>1.245.000,00</w:t>
            </w:r>
          </w:p>
        </w:tc>
        <w:tc>
          <w:tcPr>
            <w:tcW w:w="1677" w:type="dxa"/>
            <w:tcBorders>
              <w:top w:val="nil"/>
              <w:left w:val="nil"/>
              <w:bottom w:val="single" w:sz="4" w:space="0" w:color="auto"/>
              <w:right w:val="single" w:sz="4" w:space="0" w:color="auto"/>
            </w:tcBorders>
            <w:shd w:val="clear" w:color="auto" w:fill="auto"/>
            <w:noWrap/>
            <w:vAlign w:val="center"/>
            <w:hideMark/>
          </w:tcPr>
          <w:p w14:paraId="1E2B9621" w14:textId="77777777" w:rsidR="00E03A1D" w:rsidRPr="00E03A1D" w:rsidRDefault="00E03A1D" w:rsidP="00E03A1D">
            <w:pPr>
              <w:jc w:val="right"/>
              <w:rPr>
                <w:lang w:val="en-US" w:eastAsia="en-US"/>
              </w:rPr>
            </w:pPr>
            <w:r w:rsidRPr="00E03A1D">
              <w:rPr>
                <w:lang w:val="en-US" w:eastAsia="en-US"/>
              </w:rPr>
              <w:t>1.121.544,47</w:t>
            </w:r>
          </w:p>
        </w:tc>
        <w:tc>
          <w:tcPr>
            <w:tcW w:w="766" w:type="dxa"/>
            <w:tcBorders>
              <w:top w:val="nil"/>
              <w:left w:val="nil"/>
              <w:bottom w:val="single" w:sz="4" w:space="0" w:color="auto"/>
              <w:right w:val="single" w:sz="4" w:space="0" w:color="auto"/>
            </w:tcBorders>
            <w:shd w:val="clear" w:color="auto" w:fill="auto"/>
            <w:noWrap/>
            <w:vAlign w:val="center"/>
            <w:hideMark/>
          </w:tcPr>
          <w:p w14:paraId="092B22F1" w14:textId="77777777" w:rsidR="00E03A1D" w:rsidRPr="00E03A1D" w:rsidRDefault="00E03A1D" w:rsidP="00E03A1D">
            <w:pPr>
              <w:jc w:val="right"/>
              <w:rPr>
                <w:lang w:val="en-US" w:eastAsia="en-US"/>
              </w:rPr>
            </w:pPr>
            <w:r w:rsidRPr="00E03A1D">
              <w:rPr>
                <w:lang w:val="en-US" w:eastAsia="en-US"/>
              </w:rPr>
              <w:t>90,08</w:t>
            </w:r>
          </w:p>
        </w:tc>
      </w:tr>
      <w:tr w:rsidR="00E03A1D" w:rsidRPr="00E03A1D" w14:paraId="277E14B5"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6BE5B13" w14:textId="77777777" w:rsidR="00E03A1D" w:rsidRPr="00E03A1D" w:rsidRDefault="00E03A1D" w:rsidP="00E03A1D">
            <w:pPr>
              <w:rPr>
                <w:lang w:val="en-US" w:eastAsia="en-US"/>
              </w:rPr>
            </w:pPr>
            <w:r w:rsidRPr="00E03A1D">
              <w:rPr>
                <w:lang w:val="en-US" w:eastAsia="en-US"/>
              </w:rPr>
              <w:t>Kapitalni projekt K305086</w:t>
            </w:r>
          </w:p>
        </w:tc>
        <w:tc>
          <w:tcPr>
            <w:tcW w:w="4231" w:type="dxa"/>
            <w:tcBorders>
              <w:top w:val="nil"/>
              <w:left w:val="nil"/>
              <w:bottom w:val="single" w:sz="4" w:space="0" w:color="auto"/>
              <w:right w:val="single" w:sz="4" w:space="0" w:color="auto"/>
            </w:tcBorders>
            <w:shd w:val="clear" w:color="auto" w:fill="auto"/>
            <w:noWrap/>
            <w:vAlign w:val="center"/>
            <w:hideMark/>
          </w:tcPr>
          <w:p w14:paraId="6FB8B381" w14:textId="77777777" w:rsidR="00E03A1D" w:rsidRPr="00E03A1D" w:rsidRDefault="00E03A1D" w:rsidP="00E03A1D">
            <w:pPr>
              <w:rPr>
                <w:lang w:val="en-US" w:eastAsia="en-US"/>
              </w:rPr>
            </w:pPr>
            <w:r w:rsidRPr="00E03A1D">
              <w:rPr>
                <w:lang w:val="en-US" w:eastAsia="en-US"/>
              </w:rPr>
              <w:t>Izgradnja javne rasvjete - ulica Šantamarina</w:t>
            </w:r>
          </w:p>
        </w:tc>
        <w:tc>
          <w:tcPr>
            <w:tcW w:w="1466" w:type="dxa"/>
            <w:tcBorders>
              <w:top w:val="nil"/>
              <w:left w:val="nil"/>
              <w:bottom w:val="single" w:sz="4" w:space="0" w:color="auto"/>
              <w:right w:val="single" w:sz="4" w:space="0" w:color="auto"/>
            </w:tcBorders>
            <w:shd w:val="clear" w:color="auto" w:fill="auto"/>
            <w:noWrap/>
            <w:vAlign w:val="center"/>
            <w:hideMark/>
          </w:tcPr>
          <w:p w14:paraId="1BCB4045" w14:textId="77777777" w:rsidR="00E03A1D" w:rsidRPr="00E03A1D" w:rsidRDefault="00E03A1D" w:rsidP="00E03A1D">
            <w:pPr>
              <w:jc w:val="right"/>
              <w:rPr>
                <w:lang w:val="en-US" w:eastAsia="en-US"/>
              </w:rPr>
            </w:pPr>
            <w:r w:rsidRPr="00E03A1D">
              <w:rPr>
                <w:lang w:val="en-US" w:eastAsia="en-US"/>
              </w:rPr>
              <w:t>145.000,00</w:t>
            </w:r>
          </w:p>
        </w:tc>
        <w:tc>
          <w:tcPr>
            <w:tcW w:w="1677" w:type="dxa"/>
            <w:tcBorders>
              <w:top w:val="nil"/>
              <w:left w:val="nil"/>
              <w:bottom w:val="single" w:sz="4" w:space="0" w:color="auto"/>
              <w:right w:val="single" w:sz="4" w:space="0" w:color="auto"/>
            </w:tcBorders>
            <w:shd w:val="clear" w:color="auto" w:fill="auto"/>
            <w:noWrap/>
            <w:vAlign w:val="center"/>
            <w:hideMark/>
          </w:tcPr>
          <w:p w14:paraId="5F6D59D3" w14:textId="77777777" w:rsidR="00E03A1D" w:rsidRPr="00E03A1D" w:rsidRDefault="00E03A1D" w:rsidP="00E03A1D">
            <w:pPr>
              <w:jc w:val="right"/>
              <w:rPr>
                <w:lang w:val="en-US" w:eastAsia="en-US"/>
              </w:rPr>
            </w:pPr>
            <w:r w:rsidRPr="00E03A1D">
              <w:rPr>
                <w:lang w:val="en-US" w:eastAsia="en-US"/>
              </w:rPr>
              <w:t>143.625,00</w:t>
            </w:r>
          </w:p>
        </w:tc>
        <w:tc>
          <w:tcPr>
            <w:tcW w:w="766" w:type="dxa"/>
            <w:tcBorders>
              <w:top w:val="nil"/>
              <w:left w:val="nil"/>
              <w:bottom w:val="single" w:sz="4" w:space="0" w:color="auto"/>
              <w:right w:val="single" w:sz="4" w:space="0" w:color="auto"/>
            </w:tcBorders>
            <w:shd w:val="clear" w:color="auto" w:fill="auto"/>
            <w:noWrap/>
            <w:vAlign w:val="center"/>
            <w:hideMark/>
          </w:tcPr>
          <w:p w14:paraId="011BEDCA" w14:textId="77777777" w:rsidR="00E03A1D" w:rsidRPr="00E03A1D" w:rsidRDefault="00E03A1D" w:rsidP="00E03A1D">
            <w:pPr>
              <w:jc w:val="right"/>
              <w:rPr>
                <w:lang w:val="en-US" w:eastAsia="en-US"/>
              </w:rPr>
            </w:pPr>
            <w:r w:rsidRPr="00E03A1D">
              <w:rPr>
                <w:lang w:val="en-US" w:eastAsia="en-US"/>
              </w:rPr>
              <w:t>99,05</w:t>
            </w:r>
          </w:p>
        </w:tc>
      </w:tr>
      <w:tr w:rsidR="00E03A1D" w:rsidRPr="00E03A1D" w14:paraId="1453FADF"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AED31AF" w14:textId="77777777" w:rsidR="00E03A1D" w:rsidRPr="00E03A1D" w:rsidRDefault="00E03A1D" w:rsidP="00E03A1D">
            <w:pPr>
              <w:rPr>
                <w:lang w:val="en-US" w:eastAsia="en-US"/>
              </w:rPr>
            </w:pPr>
            <w:r w:rsidRPr="00E03A1D">
              <w:rPr>
                <w:lang w:val="en-US" w:eastAsia="en-US"/>
              </w:rPr>
              <w:t>Kapitalni projekt K305087</w:t>
            </w:r>
          </w:p>
        </w:tc>
        <w:tc>
          <w:tcPr>
            <w:tcW w:w="4231" w:type="dxa"/>
            <w:tcBorders>
              <w:top w:val="nil"/>
              <w:left w:val="nil"/>
              <w:bottom w:val="single" w:sz="4" w:space="0" w:color="auto"/>
              <w:right w:val="single" w:sz="4" w:space="0" w:color="auto"/>
            </w:tcBorders>
            <w:shd w:val="clear" w:color="auto" w:fill="auto"/>
            <w:noWrap/>
            <w:vAlign w:val="center"/>
            <w:hideMark/>
          </w:tcPr>
          <w:p w14:paraId="6897C1F4" w14:textId="77777777" w:rsidR="00E03A1D" w:rsidRPr="00E03A1D" w:rsidRDefault="00E03A1D" w:rsidP="00E03A1D">
            <w:pPr>
              <w:rPr>
                <w:lang w:val="en-US" w:eastAsia="en-US"/>
              </w:rPr>
            </w:pPr>
            <w:r w:rsidRPr="00E03A1D">
              <w:rPr>
                <w:lang w:val="en-US" w:eastAsia="en-US"/>
              </w:rPr>
              <w:t>Izgradnja javne rasvjete - ispred Katedrale</w:t>
            </w:r>
          </w:p>
        </w:tc>
        <w:tc>
          <w:tcPr>
            <w:tcW w:w="1466" w:type="dxa"/>
            <w:tcBorders>
              <w:top w:val="nil"/>
              <w:left w:val="nil"/>
              <w:bottom w:val="single" w:sz="4" w:space="0" w:color="auto"/>
              <w:right w:val="single" w:sz="4" w:space="0" w:color="auto"/>
            </w:tcBorders>
            <w:shd w:val="clear" w:color="auto" w:fill="auto"/>
            <w:noWrap/>
            <w:vAlign w:val="center"/>
            <w:hideMark/>
          </w:tcPr>
          <w:p w14:paraId="20F898C1" w14:textId="77777777" w:rsidR="00E03A1D" w:rsidRPr="00E03A1D" w:rsidRDefault="00E03A1D" w:rsidP="00E03A1D">
            <w:pPr>
              <w:jc w:val="right"/>
              <w:rPr>
                <w:lang w:val="en-US" w:eastAsia="en-US"/>
              </w:rPr>
            </w:pPr>
            <w:r w:rsidRPr="00E03A1D">
              <w:rPr>
                <w:lang w:val="en-US" w:eastAsia="en-US"/>
              </w:rPr>
              <w:t>140.000,00</w:t>
            </w:r>
          </w:p>
        </w:tc>
        <w:tc>
          <w:tcPr>
            <w:tcW w:w="1677" w:type="dxa"/>
            <w:tcBorders>
              <w:top w:val="nil"/>
              <w:left w:val="nil"/>
              <w:bottom w:val="single" w:sz="4" w:space="0" w:color="auto"/>
              <w:right w:val="single" w:sz="4" w:space="0" w:color="auto"/>
            </w:tcBorders>
            <w:shd w:val="clear" w:color="auto" w:fill="auto"/>
            <w:noWrap/>
            <w:vAlign w:val="center"/>
            <w:hideMark/>
          </w:tcPr>
          <w:p w14:paraId="7C08DD81" w14:textId="77777777" w:rsidR="00E03A1D" w:rsidRPr="00E03A1D" w:rsidRDefault="00E03A1D" w:rsidP="00E03A1D">
            <w:pPr>
              <w:jc w:val="right"/>
              <w:rPr>
                <w:lang w:val="en-US" w:eastAsia="en-US"/>
              </w:rPr>
            </w:pPr>
            <w:r w:rsidRPr="00E03A1D">
              <w:rPr>
                <w:lang w:val="en-US" w:eastAsia="en-US"/>
              </w:rPr>
              <w:t>128.377,00</w:t>
            </w:r>
          </w:p>
        </w:tc>
        <w:tc>
          <w:tcPr>
            <w:tcW w:w="766" w:type="dxa"/>
            <w:tcBorders>
              <w:top w:val="nil"/>
              <w:left w:val="nil"/>
              <w:bottom w:val="single" w:sz="4" w:space="0" w:color="auto"/>
              <w:right w:val="single" w:sz="4" w:space="0" w:color="auto"/>
            </w:tcBorders>
            <w:shd w:val="clear" w:color="auto" w:fill="auto"/>
            <w:noWrap/>
            <w:vAlign w:val="center"/>
            <w:hideMark/>
          </w:tcPr>
          <w:p w14:paraId="7B26A34F" w14:textId="77777777" w:rsidR="00E03A1D" w:rsidRPr="00E03A1D" w:rsidRDefault="00E03A1D" w:rsidP="00E03A1D">
            <w:pPr>
              <w:jc w:val="right"/>
              <w:rPr>
                <w:lang w:val="en-US" w:eastAsia="en-US"/>
              </w:rPr>
            </w:pPr>
            <w:r w:rsidRPr="00E03A1D">
              <w:rPr>
                <w:lang w:val="en-US" w:eastAsia="en-US"/>
              </w:rPr>
              <w:t>91,70</w:t>
            </w:r>
          </w:p>
        </w:tc>
      </w:tr>
      <w:tr w:rsidR="00E03A1D" w:rsidRPr="00E03A1D" w14:paraId="6A26AF7A"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4CC0983" w14:textId="77777777" w:rsidR="00E03A1D" w:rsidRPr="00E03A1D" w:rsidRDefault="00E03A1D" w:rsidP="00E03A1D">
            <w:pPr>
              <w:rPr>
                <w:lang w:val="en-US" w:eastAsia="en-US"/>
              </w:rPr>
            </w:pPr>
            <w:r w:rsidRPr="00E03A1D">
              <w:rPr>
                <w:lang w:val="en-US" w:eastAsia="en-US"/>
              </w:rPr>
              <w:t>Kapitalni projekt K305088</w:t>
            </w:r>
          </w:p>
        </w:tc>
        <w:tc>
          <w:tcPr>
            <w:tcW w:w="4231" w:type="dxa"/>
            <w:tcBorders>
              <w:top w:val="nil"/>
              <w:left w:val="nil"/>
              <w:bottom w:val="single" w:sz="4" w:space="0" w:color="auto"/>
              <w:right w:val="single" w:sz="4" w:space="0" w:color="auto"/>
            </w:tcBorders>
            <w:shd w:val="clear" w:color="auto" w:fill="auto"/>
            <w:noWrap/>
            <w:vAlign w:val="center"/>
            <w:hideMark/>
          </w:tcPr>
          <w:p w14:paraId="5295D1E3" w14:textId="77777777" w:rsidR="00E03A1D" w:rsidRPr="00E03A1D" w:rsidRDefault="00E03A1D" w:rsidP="00E03A1D">
            <w:pPr>
              <w:rPr>
                <w:lang w:val="en-US" w:eastAsia="en-US"/>
              </w:rPr>
            </w:pPr>
            <w:r w:rsidRPr="00E03A1D">
              <w:rPr>
                <w:lang w:val="en-US" w:eastAsia="en-US"/>
              </w:rPr>
              <w:t>Izgradnja javne rasvjete - dijela ulice Veruda</w:t>
            </w:r>
          </w:p>
        </w:tc>
        <w:tc>
          <w:tcPr>
            <w:tcW w:w="1466" w:type="dxa"/>
            <w:tcBorders>
              <w:top w:val="nil"/>
              <w:left w:val="nil"/>
              <w:bottom w:val="single" w:sz="4" w:space="0" w:color="auto"/>
              <w:right w:val="single" w:sz="4" w:space="0" w:color="auto"/>
            </w:tcBorders>
            <w:shd w:val="clear" w:color="auto" w:fill="auto"/>
            <w:noWrap/>
            <w:vAlign w:val="center"/>
            <w:hideMark/>
          </w:tcPr>
          <w:p w14:paraId="58A1CF80" w14:textId="77777777" w:rsidR="00E03A1D" w:rsidRPr="00E03A1D" w:rsidRDefault="00E03A1D" w:rsidP="00E03A1D">
            <w:pPr>
              <w:jc w:val="right"/>
              <w:rPr>
                <w:lang w:val="en-US" w:eastAsia="en-US"/>
              </w:rPr>
            </w:pPr>
            <w:r w:rsidRPr="00E03A1D">
              <w:rPr>
                <w:lang w:val="en-US" w:eastAsia="en-US"/>
              </w:rPr>
              <w:t>150.000,00</w:t>
            </w:r>
          </w:p>
        </w:tc>
        <w:tc>
          <w:tcPr>
            <w:tcW w:w="1677" w:type="dxa"/>
            <w:tcBorders>
              <w:top w:val="nil"/>
              <w:left w:val="nil"/>
              <w:bottom w:val="single" w:sz="4" w:space="0" w:color="auto"/>
              <w:right w:val="single" w:sz="4" w:space="0" w:color="auto"/>
            </w:tcBorders>
            <w:shd w:val="clear" w:color="auto" w:fill="auto"/>
            <w:noWrap/>
            <w:vAlign w:val="center"/>
            <w:hideMark/>
          </w:tcPr>
          <w:p w14:paraId="52A239C4" w14:textId="77777777" w:rsidR="00E03A1D" w:rsidRPr="00E03A1D" w:rsidRDefault="00E03A1D" w:rsidP="00E03A1D">
            <w:pPr>
              <w:jc w:val="right"/>
              <w:rPr>
                <w:lang w:val="en-US" w:eastAsia="en-US"/>
              </w:rPr>
            </w:pPr>
            <w:r w:rsidRPr="00E03A1D">
              <w:rPr>
                <w:lang w:val="en-US" w:eastAsia="en-US"/>
              </w:rPr>
              <w:t>148.908,79</w:t>
            </w:r>
          </w:p>
        </w:tc>
        <w:tc>
          <w:tcPr>
            <w:tcW w:w="766" w:type="dxa"/>
            <w:tcBorders>
              <w:top w:val="nil"/>
              <w:left w:val="nil"/>
              <w:bottom w:val="single" w:sz="4" w:space="0" w:color="auto"/>
              <w:right w:val="single" w:sz="4" w:space="0" w:color="auto"/>
            </w:tcBorders>
            <w:shd w:val="clear" w:color="auto" w:fill="auto"/>
            <w:noWrap/>
            <w:vAlign w:val="center"/>
            <w:hideMark/>
          </w:tcPr>
          <w:p w14:paraId="348EECFF" w14:textId="77777777" w:rsidR="00E03A1D" w:rsidRPr="00E03A1D" w:rsidRDefault="00E03A1D" w:rsidP="00E03A1D">
            <w:pPr>
              <w:jc w:val="right"/>
              <w:rPr>
                <w:lang w:val="en-US" w:eastAsia="en-US"/>
              </w:rPr>
            </w:pPr>
            <w:r w:rsidRPr="00E03A1D">
              <w:rPr>
                <w:lang w:val="en-US" w:eastAsia="en-US"/>
              </w:rPr>
              <w:t>99,27</w:t>
            </w:r>
          </w:p>
        </w:tc>
      </w:tr>
      <w:tr w:rsidR="00E03A1D" w:rsidRPr="00E03A1D" w14:paraId="72C3A462"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926C80A" w14:textId="77777777" w:rsidR="00E03A1D" w:rsidRPr="00E03A1D" w:rsidRDefault="00E03A1D" w:rsidP="00E03A1D">
            <w:pPr>
              <w:rPr>
                <w:lang w:val="en-US" w:eastAsia="en-US"/>
              </w:rPr>
            </w:pPr>
            <w:r w:rsidRPr="00E03A1D">
              <w:rPr>
                <w:lang w:val="en-US" w:eastAsia="en-US"/>
              </w:rPr>
              <w:t>Kapitalni projekt K305089</w:t>
            </w:r>
          </w:p>
        </w:tc>
        <w:tc>
          <w:tcPr>
            <w:tcW w:w="4231" w:type="dxa"/>
            <w:tcBorders>
              <w:top w:val="nil"/>
              <w:left w:val="nil"/>
              <w:bottom w:val="single" w:sz="4" w:space="0" w:color="auto"/>
              <w:right w:val="single" w:sz="4" w:space="0" w:color="auto"/>
            </w:tcBorders>
            <w:shd w:val="clear" w:color="auto" w:fill="auto"/>
            <w:noWrap/>
            <w:vAlign w:val="center"/>
            <w:hideMark/>
          </w:tcPr>
          <w:p w14:paraId="0FD516FB" w14:textId="77777777" w:rsidR="00E03A1D" w:rsidRPr="00E03A1D" w:rsidRDefault="00E03A1D" w:rsidP="00E03A1D">
            <w:pPr>
              <w:rPr>
                <w:lang w:val="en-US" w:eastAsia="en-US"/>
              </w:rPr>
            </w:pPr>
            <w:r w:rsidRPr="00E03A1D">
              <w:rPr>
                <w:lang w:val="en-US" w:eastAsia="en-US"/>
              </w:rPr>
              <w:t>Izgradnja javne rasvjete - dijela ulice Baližerka i Kozada</w:t>
            </w:r>
          </w:p>
        </w:tc>
        <w:tc>
          <w:tcPr>
            <w:tcW w:w="1466" w:type="dxa"/>
            <w:tcBorders>
              <w:top w:val="nil"/>
              <w:left w:val="nil"/>
              <w:bottom w:val="single" w:sz="4" w:space="0" w:color="auto"/>
              <w:right w:val="single" w:sz="4" w:space="0" w:color="auto"/>
            </w:tcBorders>
            <w:shd w:val="clear" w:color="auto" w:fill="auto"/>
            <w:noWrap/>
            <w:vAlign w:val="center"/>
            <w:hideMark/>
          </w:tcPr>
          <w:p w14:paraId="7CDF4B82" w14:textId="77777777" w:rsidR="00E03A1D" w:rsidRPr="00E03A1D" w:rsidRDefault="00E03A1D" w:rsidP="00E03A1D">
            <w:pPr>
              <w:jc w:val="right"/>
              <w:rPr>
                <w:lang w:val="en-US" w:eastAsia="en-US"/>
              </w:rPr>
            </w:pPr>
            <w:r w:rsidRPr="00E03A1D">
              <w:rPr>
                <w:lang w:val="en-US" w:eastAsia="en-US"/>
              </w:rPr>
              <w:t>545.000,00</w:t>
            </w:r>
          </w:p>
        </w:tc>
        <w:tc>
          <w:tcPr>
            <w:tcW w:w="1677" w:type="dxa"/>
            <w:tcBorders>
              <w:top w:val="nil"/>
              <w:left w:val="nil"/>
              <w:bottom w:val="single" w:sz="4" w:space="0" w:color="auto"/>
              <w:right w:val="single" w:sz="4" w:space="0" w:color="auto"/>
            </w:tcBorders>
            <w:shd w:val="clear" w:color="auto" w:fill="auto"/>
            <w:noWrap/>
            <w:vAlign w:val="center"/>
            <w:hideMark/>
          </w:tcPr>
          <w:p w14:paraId="1D60C080" w14:textId="77777777" w:rsidR="00E03A1D" w:rsidRPr="00E03A1D" w:rsidRDefault="00E03A1D" w:rsidP="00E03A1D">
            <w:pPr>
              <w:jc w:val="right"/>
              <w:rPr>
                <w:lang w:val="en-US" w:eastAsia="en-US"/>
              </w:rPr>
            </w:pPr>
            <w:r w:rsidRPr="00E03A1D">
              <w:rPr>
                <w:lang w:val="en-US" w:eastAsia="en-US"/>
              </w:rPr>
              <w:t>542.352,64</w:t>
            </w:r>
          </w:p>
        </w:tc>
        <w:tc>
          <w:tcPr>
            <w:tcW w:w="766" w:type="dxa"/>
            <w:tcBorders>
              <w:top w:val="nil"/>
              <w:left w:val="nil"/>
              <w:bottom w:val="single" w:sz="4" w:space="0" w:color="auto"/>
              <w:right w:val="single" w:sz="4" w:space="0" w:color="auto"/>
            </w:tcBorders>
            <w:shd w:val="clear" w:color="auto" w:fill="auto"/>
            <w:noWrap/>
            <w:vAlign w:val="center"/>
            <w:hideMark/>
          </w:tcPr>
          <w:p w14:paraId="23C5B529" w14:textId="77777777" w:rsidR="00E03A1D" w:rsidRPr="00E03A1D" w:rsidRDefault="00E03A1D" w:rsidP="00E03A1D">
            <w:pPr>
              <w:jc w:val="right"/>
              <w:rPr>
                <w:lang w:val="en-US" w:eastAsia="en-US"/>
              </w:rPr>
            </w:pPr>
            <w:r w:rsidRPr="00E03A1D">
              <w:rPr>
                <w:lang w:val="en-US" w:eastAsia="en-US"/>
              </w:rPr>
              <w:t>99,51</w:t>
            </w:r>
          </w:p>
        </w:tc>
      </w:tr>
      <w:tr w:rsidR="00E03A1D" w:rsidRPr="00E03A1D" w14:paraId="63706098"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5686302C" w14:textId="77777777" w:rsidR="00E03A1D" w:rsidRPr="00E03A1D" w:rsidRDefault="00E03A1D" w:rsidP="00E03A1D">
            <w:pPr>
              <w:rPr>
                <w:lang w:val="en-US" w:eastAsia="en-US"/>
              </w:rPr>
            </w:pPr>
            <w:r w:rsidRPr="00E03A1D">
              <w:rPr>
                <w:lang w:val="en-US" w:eastAsia="en-US"/>
              </w:rPr>
              <w:t>Kapitalni projekt K305090</w:t>
            </w:r>
          </w:p>
        </w:tc>
        <w:tc>
          <w:tcPr>
            <w:tcW w:w="4231" w:type="dxa"/>
            <w:tcBorders>
              <w:top w:val="nil"/>
              <w:left w:val="nil"/>
              <w:bottom w:val="single" w:sz="4" w:space="0" w:color="auto"/>
              <w:right w:val="single" w:sz="4" w:space="0" w:color="auto"/>
            </w:tcBorders>
            <w:shd w:val="clear" w:color="auto" w:fill="auto"/>
            <w:noWrap/>
            <w:vAlign w:val="center"/>
            <w:hideMark/>
          </w:tcPr>
          <w:p w14:paraId="74F2E977" w14:textId="77777777" w:rsidR="00E03A1D" w:rsidRPr="00E03A1D" w:rsidRDefault="00E03A1D" w:rsidP="00E03A1D">
            <w:pPr>
              <w:rPr>
                <w:lang w:val="en-US" w:eastAsia="en-US"/>
              </w:rPr>
            </w:pPr>
            <w:r w:rsidRPr="00E03A1D">
              <w:rPr>
                <w:lang w:val="en-US" w:eastAsia="en-US"/>
              </w:rPr>
              <w:t>Izgradnja javne rasvjete - dijela Vodnjanske ceste</w:t>
            </w:r>
          </w:p>
        </w:tc>
        <w:tc>
          <w:tcPr>
            <w:tcW w:w="1466" w:type="dxa"/>
            <w:tcBorders>
              <w:top w:val="nil"/>
              <w:left w:val="nil"/>
              <w:bottom w:val="single" w:sz="4" w:space="0" w:color="auto"/>
              <w:right w:val="single" w:sz="4" w:space="0" w:color="auto"/>
            </w:tcBorders>
            <w:shd w:val="clear" w:color="auto" w:fill="auto"/>
            <w:noWrap/>
            <w:vAlign w:val="center"/>
            <w:hideMark/>
          </w:tcPr>
          <w:p w14:paraId="25F36023" w14:textId="77777777" w:rsidR="00E03A1D" w:rsidRPr="00E03A1D" w:rsidRDefault="00E03A1D" w:rsidP="00E03A1D">
            <w:pPr>
              <w:jc w:val="right"/>
              <w:rPr>
                <w:lang w:val="en-US" w:eastAsia="en-US"/>
              </w:rPr>
            </w:pPr>
            <w:r w:rsidRPr="00E03A1D">
              <w:rPr>
                <w:lang w:val="en-US" w:eastAsia="en-US"/>
              </w:rPr>
              <w:t>185.000,00</w:t>
            </w:r>
          </w:p>
        </w:tc>
        <w:tc>
          <w:tcPr>
            <w:tcW w:w="1677" w:type="dxa"/>
            <w:tcBorders>
              <w:top w:val="nil"/>
              <w:left w:val="nil"/>
              <w:bottom w:val="single" w:sz="4" w:space="0" w:color="auto"/>
              <w:right w:val="single" w:sz="4" w:space="0" w:color="auto"/>
            </w:tcBorders>
            <w:shd w:val="clear" w:color="auto" w:fill="auto"/>
            <w:noWrap/>
            <w:vAlign w:val="center"/>
            <w:hideMark/>
          </w:tcPr>
          <w:p w14:paraId="04BBD365" w14:textId="77777777" w:rsidR="00E03A1D" w:rsidRPr="00E03A1D" w:rsidRDefault="00E03A1D" w:rsidP="00E03A1D">
            <w:pPr>
              <w:jc w:val="right"/>
              <w:rPr>
                <w:lang w:val="en-US" w:eastAsia="en-US"/>
              </w:rPr>
            </w:pPr>
            <w:r w:rsidRPr="00E03A1D">
              <w:rPr>
                <w:lang w:val="en-US" w:eastAsia="en-US"/>
              </w:rPr>
              <w:t>171.693,43</w:t>
            </w:r>
          </w:p>
        </w:tc>
        <w:tc>
          <w:tcPr>
            <w:tcW w:w="766" w:type="dxa"/>
            <w:tcBorders>
              <w:top w:val="nil"/>
              <w:left w:val="nil"/>
              <w:bottom w:val="single" w:sz="4" w:space="0" w:color="auto"/>
              <w:right w:val="single" w:sz="4" w:space="0" w:color="auto"/>
            </w:tcBorders>
            <w:shd w:val="clear" w:color="auto" w:fill="auto"/>
            <w:noWrap/>
            <w:vAlign w:val="center"/>
            <w:hideMark/>
          </w:tcPr>
          <w:p w14:paraId="34A97168" w14:textId="77777777" w:rsidR="00E03A1D" w:rsidRPr="00E03A1D" w:rsidRDefault="00E03A1D" w:rsidP="00E03A1D">
            <w:pPr>
              <w:jc w:val="right"/>
              <w:rPr>
                <w:lang w:val="en-US" w:eastAsia="en-US"/>
              </w:rPr>
            </w:pPr>
            <w:r w:rsidRPr="00E03A1D">
              <w:rPr>
                <w:lang w:val="en-US" w:eastAsia="en-US"/>
              </w:rPr>
              <w:t>92,81</w:t>
            </w:r>
          </w:p>
        </w:tc>
      </w:tr>
      <w:tr w:rsidR="00E03A1D" w:rsidRPr="00E03A1D" w14:paraId="45E794CA"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936A1CD" w14:textId="77777777" w:rsidR="00E03A1D" w:rsidRPr="00E03A1D" w:rsidRDefault="00E03A1D" w:rsidP="00E03A1D">
            <w:pPr>
              <w:rPr>
                <w:lang w:val="en-US" w:eastAsia="en-US"/>
              </w:rPr>
            </w:pPr>
            <w:r w:rsidRPr="00E03A1D">
              <w:rPr>
                <w:lang w:val="en-US" w:eastAsia="en-US"/>
              </w:rPr>
              <w:t>Kapitalni projekt K305091</w:t>
            </w:r>
          </w:p>
        </w:tc>
        <w:tc>
          <w:tcPr>
            <w:tcW w:w="4231" w:type="dxa"/>
            <w:tcBorders>
              <w:top w:val="nil"/>
              <w:left w:val="nil"/>
              <w:bottom w:val="single" w:sz="4" w:space="0" w:color="auto"/>
              <w:right w:val="single" w:sz="4" w:space="0" w:color="auto"/>
            </w:tcBorders>
            <w:shd w:val="clear" w:color="auto" w:fill="auto"/>
            <w:noWrap/>
            <w:vAlign w:val="center"/>
            <w:hideMark/>
          </w:tcPr>
          <w:p w14:paraId="6FEA159A" w14:textId="77777777" w:rsidR="00E03A1D" w:rsidRPr="00E03A1D" w:rsidRDefault="00E03A1D" w:rsidP="00E03A1D">
            <w:pPr>
              <w:rPr>
                <w:lang w:val="en-US" w:eastAsia="en-US"/>
              </w:rPr>
            </w:pPr>
            <w:r w:rsidRPr="00E03A1D">
              <w:rPr>
                <w:lang w:val="en-US" w:eastAsia="en-US"/>
              </w:rPr>
              <w:t>Izgradnja javne rasvjete - Scate park</w:t>
            </w:r>
          </w:p>
        </w:tc>
        <w:tc>
          <w:tcPr>
            <w:tcW w:w="1466" w:type="dxa"/>
            <w:tcBorders>
              <w:top w:val="nil"/>
              <w:left w:val="nil"/>
              <w:bottom w:val="single" w:sz="4" w:space="0" w:color="auto"/>
              <w:right w:val="single" w:sz="4" w:space="0" w:color="auto"/>
            </w:tcBorders>
            <w:shd w:val="clear" w:color="auto" w:fill="auto"/>
            <w:noWrap/>
            <w:vAlign w:val="center"/>
            <w:hideMark/>
          </w:tcPr>
          <w:p w14:paraId="024BB6E0" w14:textId="77777777" w:rsidR="00E03A1D" w:rsidRPr="00E03A1D" w:rsidRDefault="00E03A1D" w:rsidP="00E03A1D">
            <w:pPr>
              <w:jc w:val="right"/>
              <w:rPr>
                <w:lang w:val="en-US" w:eastAsia="en-US"/>
              </w:rPr>
            </w:pPr>
            <w:r w:rsidRPr="00E03A1D">
              <w:rPr>
                <w:lang w:val="en-US" w:eastAsia="en-US"/>
              </w:rPr>
              <w:t>30.000,00</w:t>
            </w:r>
          </w:p>
        </w:tc>
        <w:tc>
          <w:tcPr>
            <w:tcW w:w="1677" w:type="dxa"/>
            <w:tcBorders>
              <w:top w:val="nil"/>
              <w:left w:val="nil"/>
              <w:bottom w:val="single" w:sz="4" w:space="0" w:color="auto"/>
              <w:right w:val="single" w:sz="4" w:space="0" w:color="auto"/>
            </w:tcBorders>
            <w:shd w:val="clear" w:color="auto" w:fill="auto"/>
            <w:noWrap/>
            <w:vAlign w:val="center"/>
            <w:hideMark/>
          </w:tcPr>
          <w:p w14:paraId="2DB361A7" w14:textId="77777777" w:rsidR="00E03A1D" w:rsidRPr="00E03A1D" w:rsidRDefault="00E03A1D" w:rsidP="00E03A1D">
            <w:pPr>
              <w:jc w:val="right"/>
              <w:rPr>
                <w:lang w:val="en-US" w:eastAsia="en-US"/>
              </w:rPr>
            </w:pPr>
            <w:r w:rsidRPr="00E03A1D">
              <w:rPr>
                <w:lang w:val="en-US" w:eastAsia="en-US"/>
              </w:rPr>
              <w:t>23.500,00</w:t>
            </w:r>
          </w:p>
        </w:tc>
        <w:tc>
          <w:tcPr>
            <w:tcW w:w="766" w:type="dxa"/>
            <w:tcBorders>
              <w:top w:val="nil"/>
              <w:left w:val="nil"/>
              <w:bottom w:val="single" w:sz="4" w:space="0" w:color="auto"/>
              <w:right w:val="single" w:sz="4" w:space="0" w:color="auto"/>
            </w:tcBorders>
            <w:shd w:val="clear" w:color="auto" w:fill="auto"/>
            <w:noWrap/>
            <w:vAlign w:val="center"/>
            <w:hideMark/>
          </w:tcPr>
          <w:p w14:paraId="55B618F0" w14:textId="77777777" w:rsidR="00E03A1D" w:rsidRPr="00E03A1D" w:rsidRDefault="00E03A1D" w:rsidP="00E03A1D">
            <w:pPr>
              <w:jc w:val="right"/>
              <w:rPr>
                <w:lang w:val="en-US" w:eastAsia="en-US"/>
              </w:rPr>
            </w:pPr>
            <w:r w:rsidRPr="00E03A1D">
              <w:rPr>
                <w:lang w:val="en-US" w:eastAsia="en-US"/>
              </w:rPr>
              <w:t>78,33</w:t>
            </w:r>
          </w:p>
        </w:tc>
      </w:tr>
      <w:tr w:rsidR="00E03A1D" w:rsidRPr="00E03A1D" w14:paraId="5F21F22D"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043EEE9" w14:textId="77777777" w:rsidR="00E03A1D" w:rsidRPr="00E03A1D" w:rsidRDefault="00E03A1D" w:rsidP="00E03A1D">
            <w:pPr>
              <w:rPr>
                <w:lang w:val="en-US" w:eastAsia="en-US"/>
              </w:rPr>
            </w:pPr>
            <w:r w:rsidRPr="00E03A1D">
              <w:rPr>
                <w:lang w:val="en-US" w:eastAsia="en-US"/>
              </w:rPr>
              <w:t>Kapitalni projekt K305093</w:t>
            </w:r>
          </w:p>
        </w:tc>
        <w:tc>
          <w:tcPr>
            <w:tcW w:w="4231" w:type="dxa"/>
            <w:tcBorders>
              <w:top w:val="nil"/>
              <w:left w:val="nil"/>
              <w:bottom w:val="single" w:sz="4" w:space="0" w:color="auto"/>
              <w:right w:val="single" w:sz="4" w:space="0" w:color="auto"/>
            </w:tcBorders>
            <w:shd w:val="clear" w:color="auto" w:fill="auto"/>
            <w:noWrap/>
            <w:vAlign w:val="center"/>
            <w:hideMark/>
          </w:tcPr>
          <w:p w14:paraId="29313F35" w14:textId="77777777" w:rsidR="00E03A1D" w:rsidRPr="00E03A1D" w:rsidRDefault="00E03A1D" w:rsidP="00E03A1D">
            <w:pPr>
              <w:rPr>
                <w:lang w:val="en-US" w:eastAsia="en-US"/>
              </w:rPr>
            </w:pPr>
            <w:r w:rsidRPr="00E03A1D">
              <w:rPr>
                <w:lang w:val="en-US" w:eastAsia="en-US"/>
              </w:rPr>
              <w:t>Biciklističke staze</w:t>
            </w:r>
          </w:p>
        </w:tc>
        <w:tc>
          <w:tcPr>
            <w:tcW w:w="1466" w:type="dxa"/>
            <w:tcBorders>
              <w:top w:val="nil"/>
              <w:left w:val="nil"/>
              <w:bottom w:val="single" w:sz="4" w:space="0" w:color="auto"/>
              <w:right w:val="single" w:sz="4" w:space="0" w:color="auto"/>
            </w:tcBorders>
            <w:shd w:val="clear" w:color="auto" w:fill="auto"/>
            <w:noWrap/>
            <w:vAlign w:val="center"/>
            <w:hideMark/>
          </w:tcPr>
          <w:p w14:paraId="61529092" w14:textId="77777777" w:rsidR="00E03A1D" w:rsidRPr="00E03A1D" w:rsidRDefault="00E03A1D" w:rsidP="00E03A1D">
            <w:pPr>
              <w:jc w:val="right"/>
              <w:rPr>
                <w:lang w:val="en-US" w:eastAsia="en-US"/>
              </w:rPr>
            </w:pPr>
            <w:r w:rsidRPr="00E03A1D">
              <w:rPr>
                <w:lang w:val="en-US" w:eastAsia="en-US"/>
              </w:rPr>
              <w:t>10.000,00</w:t>
            </w:r>
          </w:p>
        </w:tc>
        <w:tc>
          <w:tcPr>
            <w:tcW w:w="1677" w:type="dxa"/>
            <w:tcBorders>
              <w:top w:val="nil"/>
              <w:left w:val="nil"/>
              <w:bottom w:val="single" w:sz="4" w:space="0" w:color="auto"/>
              <w:right w:val="single" w:sz="4" w:space="0" w:color="auto"/>
            </w:tcBorders>
            <w:shd w:val="clear" w:color="auto" w:fill="auto"/>
            <w:noWrap/>
            <w:vAlign w:val="center"/>
            <w:hideMark/>
          </w:tcPr>
          <w:p w14:paraId="37811359" w14:textId="77777777" w:rsidR="00E03A1D" w:rsidRPr="00E03A1D" w:rsidRDefault="00E03A1D" w:rsidP="00E03A1D">
            <w:pPr>
              <w:jc w:val="right"/>
              <w:rPr>
                <w:lang w:val="en-US" w:eastAsia="en-US"/>
              </w:rPr>
            </w:pPr>
            <w:r w:rsidRPr="00E03A1D">
              <w:rPr>
                <w:lang w:val="en-US" w:eastAsia="en-US"/>
              </w:rPr>
              <w:t>6.250,00</w:t>
            </w:r>
          </w:p>
        </w:tc>
        <w:tc>
          <w:tcPr>
            <w:tcW w:w="766" w:type="dxa"/>
            <w:tcBorders>
              <w:top w:val="nil"/>
              <w:left w:val="nil"/>
              <w:bottom w:val="single" w:sz="4" w:space="0" w:color="auto"/>
              <w:right w:val="single" w:sz="4" w:space="0" w:color="auto"/>
            </w:tcBorders>
            <w:shd w:val="clear" w:color="auto" w:fill="auto"/>
            <w:noWrap/>
            <w:vAlign w:val="center"/>
            <w:hideMark/>
          </w:tcPr>
          <w:p w14:paraId="6DCFFCCB" w14:textId="77777777" w:rsidR="00E03A1D" w:rsidRPr="00E03A1D" w:rsidRDefault="00E03A1D" w:rsidP="00E03A1D">
            <w:pPr>
              <w:jc w:val="right"/>
              <w:rPr>
                <w:lang w:val="en-US" w:eastAsia="en-US"/>
              </w:rPr>
            </w:pPr>
            <w:r w:rsidRPr="00E03A1D">
              <w:rPr>
                <w:lang w:val="en-US" w:eastAsia="en-US"/>
              </w:rPr>
              <w:t>62,50</w:t>
            </w:r>
          </w:p>
        </w:tc>
      </w:tr>
      <w:tr w:rsidR="00E03A1D" w:rsidRPr="00E03A1D" w14:paraId="106768E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454A10F" w14:textId="77777777" w:rsidR="00E03A1D" w:rsidRPr="00E03A1D" w:rsidRDefault="00E03A1D" w:rsidP="00E03A1D">
            <w:pPr>
              <w:rPr>
                <w:lang w:val="en-US" w:eastAsia="en-US"/>
              </w:rPr>
            </w:pPr>
            <w:r w:rsidRPr="00E03A1D">
              <w:rPr>
                <w:lang w:val="en-US" w:eastAsia="en-US"/>
              </w:rPr>
              <w:t>Kapitalni projekt K305094</w:t>
            </w:r>
          </w:p>
        </w:tc>
        <w:tc>
          <w:tcPr>
            <w:tcW w:w="4231" w:type="dxa"/>
            <w:tcBorders>
              <w:top w:val="nil"/>
              <w:left w:val="nil"/>
              <w:bottom w:val="single" w:sz="4" w:space="0" w:color="auto"/>
              <w:right w:val="single" w:sz="4" w:space="0" w:color="auto"/>
            </w:tcBorders>
            <w:shd w:val="clear" w:color="auto" w:fill="auto"/>
            <w:noWrap/>
            <w:vAlign w:val="center"/>
            <w:hideMark/>
          </w:tcPr>
          <w:p w14:paraId="2DB387D4" w14:textId="77777777" w:rsidR="00E03A1D" w:rsidRPr="00E03A1D" w:rsidRDefault="00E03A1D" w:rsidP="00E03A1D">
            <w:pPr>
              <w:rPr>
                <w:lang w:val="en-US" w:eastAsia="en-US"/>
              </w:rPr>
            </w:pPr>
            <w:r w:rsidRPr="00E03A1D">
              <w:rPr>
                <w:lang w:val="en-US" w:eastAsia="en-US"/>
              </w:rPr>
              <w:t>Marsovo polje</w:t>
            </w:r>
          </w:p>
        </w:tc>
        <w:tc>
          <w:tcPr>
            <w:tcW w:w="1466" w:type="dxa"/>
            <w:tcBorders>
              <w:top w:val="nil"/>
              <w:left w:val="nil"/>
              <w:bottom w:val="single" w:sz="4" w:space="0" w:color="auto"/>
              <w:right w:val="single" w:sz="4" w:space="0" w:color="auto"/>
            </w:tcBorders>
            <w:shd w:val="clear" w:color="auto" w:fill="auto"/>
            <w:noWrap/>
            <w:vAlign w:val="center"/>
            <w:hideMark/>
          </w:tcPr>
          <w:p w14:paraId="5B6E9F83" w14:textId="77777777" w:rsidR="00E03A1D" w:rsidRPr="00E03A1D" w:rsidRDefault="00E03A1D" w:rsidP="00E03A1D">
            <w:pPr>
              <w:jc w:val="right"/>
              <w:rPr>
                <w:lang w:val="en-US" w:eastAsia="en-US"/>
              </w:rPr>
            </w:pPr>
            <w:r w:rsidRPr="00E03A1D">
              <w:rPr>
                <w:lang w:val="en-US" w:eastAsia="en-US"/>
              </w:rPr>
              <w:t>25.000,00</w:t>
            </w:r>
          </w:p>
        </w:tc>
        <w:tc>
          <w:tcPr>
            <w:tcW w:w="1677" w:type="dxa"/>
            <w:tcBorders>
              <w:top w:val="nil"/>
              <w:left w:val="nil"/>
              <w:bottom w:val="single" w:sz="4" w:space="0" w:color="auto"/>
              <w:right w:val="single" w:sz="4" w:space="0" w:color="auto"/>
            </w:tcBorders>
            <w:shd w:val="clear" w:color="auto" w:fill="auto"/>
            <w:noWrap/>
            <w:vAlign w:val="center"/>
            <w:hideMark/>
          </w:tcPr>
          <w:p w14:paraId="3DEA5A14" w14:textId="77777777" w:rsidR="00E03A1D" w:rsidRPr="00E03A1D" w:rsidRDefault="00E03A1D" w:rsidP="00E03A1D">
            <w:pPr>
              <w:jc w:val="right"/>
              <w:rPr>
                <w:lang w:val="en-US" w:eastAsia="en-US"/>
              </w:rPr>
            </w:pPr>
            <w:r w:rsidRPr="00E03A1D">
              <w:rPr>
                <w:lang w:val="en-US" w:eastAsia="en-US"/>
              </w:rPr>
              <w:t>24.750,00</w:t>
            </w:r>
          </w:p>
        </w:tc>
        <w:tc>
          <w:tcPr>
            <w:tcW w:w="766" w:type="dxa"/>
            <w:tcBorders>
              <w:top w:val="nil"/>
              <w:left w:val="nil"/>
              <w:bottom w:val="single" w:sz="4" w:space="0" w:color="auto"/>
              <w:right w:val="single" w:sz="4" w:space="0" w:color="auto"/>
            </w:tcBorders>
            <w:shd w:val="clear" w:color="auto" w:fill="auto"/>
            <w:noWrap/>
            <w:vAlign w:val="center"/>
            <w:hideMark/>
          </w:tcPr>
          <w:p w14:paraId="628E83E9" w14:textId="77777777" w:rsidR="00E03A1D" w:rsidRPr="00E03A1D" w:rsidRDefault="00E03A1D" w:rsidP="00E03A1D">
            <w:pPr>
              <w:jc w:val="right"/>
              <w:rPr>
                <w:lang w:val="en-US" w:eastAsia="en-US"/>
              </w:rPr>
            </w:pPr>
            <w:r w:rsidRPr="00E03A1D">
              <w:rPr>
                <w:lang w:val="en-US" w:eastAsia="en-US"/>
              </w:rPr>
              <w:t>99,00</w:t>
            </w:r>
          </w:p>
        </w:tc>
      </w:tr>
      <w:tr w:rsidR="00E03A1D" w:rsidRPr="00E03A1D" w14:paraId="2733D2BF"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A2FFE91" w14:textId="77777777" w:rsidR="00E03A1D" w:rsidRPr="00E03A1D" w:rsidRDefault="00E03A1D" w:rsidP="00E03A1D">
            <w:pPr>
              <w:rPr>
                <w:lang w:val="en-US" w:eastAsia="en-US"/>
              </w:rPr>
            </w:pPr>
            <w:r w:rsidRPr="00E03A1D">
              <w:rPr>
                <w:lang w:val="en-US" w:eastAsia="en-US"/>
              </w:rPr>
              <w:t>Kapitalni projekt K305095</w:t>
            </w:r>
          </w:p>
        </w:tc>
        <w:tc>
          <w:tcPr>
            <w:tcW w:w="4231" w:type="dxa"/>
            <w:tcBorders>
              <w:top w:val="nil"/>
              <w:left w:val="nil"/>
              <w:bottom w:val="single" w:sz="4" w:space="0" w:color="auto"/>
              <w:right w:val="single" w:sz="4" w:space="0" w:color="auto"/>
            </w:tcBorders>
            <w:shd w:val="clear" w:color="auto" w:fill="auto"/>
            <w:noWrap/>
            <w:vAlign w:val="center"/>
            <w:hideMark/>
          </w:tcPr>
          <w:p w14:paraId="4E45F7A9" w14:textId="77777777" w:rsidR="00E03A1D" w:rsidRPr="00E03A1D" w:rsidRDefault="00E03A1D" w:rsidP="00E03A1D">
            <w:pPr>
              <w:rPr>
                <w:lang w:val="en-US" w:eastAsia="en-US"/>
              </w:rPr>
            </w:pPr>
            <w:r w:rsidRPr="00E03A1D">
              <w:rPr>
                <w:lang w:val="en-US" w:eastAsia="en-US"/>
              </w:rPr>
              <w:t>Javna rasvjeta - Tršćanska ulica</w:t>
            </w:r>
          </w:p>
        </w:tc>
        <w:tc>
          <w:tcPr>
            <w:tcW w:w="1466" w:type="dxa"/>
            <w:tcBorders>
              <w:top w:val="nil"/>
              <w:left w:val="nil"/>
              <w:bottom w:val="single" w:sz="4" w:space="0" w:color="auto"/>
              <w:right w:val="single" w:sz="4" w:space="0" w:color="auto"/>
            </w:tcBorders>
            <w:shd w:val="clear" w:color="auto" w:fill="auto"/>
            <w:noWrap/>
            <w:vAlign w:val="center"/>
            <w:hideMark/>
          </w:tcPr>
          <w:p w14:paraId="6D3AF951" w14:textId="77777777" w:rsidR="00E03A1D" w:rsidRPr="00E03A1D" w:rsidRDefault="00E03A1D" w:rsidP="00E03A1D">
            <w:pPr>
              <w:jc w:val="right"/>
              <w:rPr>
                <w:lang w:val="en-US" w:eastAsia="en-US"/>
              </w:rPr>
            </w:pPr>
            <w:r w:rsidRPr="00E03A1D">
              <w:rPr>
                <w:lang w:val="en-US" w:eastAsia="en-US"/>
              </w:rPr>
              <w:t>100.000,00</w:t>
            </w:r>
          </w:p>
        </w:tc>
        <w:tc>
          <w:tcPr>
            <w:tcW w:w="1677" w:type="dxa"/>
            <w:tcBorders>
              <w:top w:val="nil"/>
              <w:left w:val="nil"/>
              <w:bottom w:val="single" w:sz="4" w:space="0" w:color="auto"/>
              <w:right w:val="single" w:sz="4" w:space="0" w:color="auto"/>
            </w:tcBorders>
            <w:shd w:val="clear" w:color="auto" w:fill="auto"/>
            <w:noWrap/>
            <w:vAlign w:val="center"/>
            <w:hideMark/>
          </w:tcPr>
          <w:p w14:paraId="0A7B79FC" w14:textId="77777777" w:rsidR="00E03A1D" w:rsidRPr="00E03A1D" w:rsidRDefault="00E03A1D" w:rsidP="00E03A1D">
            <w:pPr>
              <w:jc w:val="right"/>
              <w:rPr>
                <w:lang w:val="en-US" w:eastAsia="en-US"/>
              </w:rPr>
            </w:pPr>
            <w:r w:rsidRPr="00E03A1D">
              <w:rPr>
                <w:lang w:val="en-US" w:eastAsia="en-US"/>
              </w:rPr>
              <w:t>142,08</w:t>
            </w:r>
          </w:p>
        </w:tc>
        <w:tc>
          <w:tcPr>
            <w:tcW w:w="766" w:type="dxa"/>
            <w:tcBorders>
              <w:top w:val="nil"/>
              <w:left w:val="nil"/>
              <w:bottom w:val="single" w:sz="4" w:space="0" w:color="auto"/>
              <w:right w:val="single" w:sz="4" w:space="0" w:color="auto"/>
            </w:tcBorders>
            <w:shd w:val="clear" w:color="auto" w:fill="auto"/>
            <w:noWrap/>
            <w:vAlign w:val="center"/>
            <w:hideMark/>
          </w:tcPr>
          <w:p w14:paraId="3E037F34" w14:textId="77777777" w:rsidR="00E03A1D" w:rsidRPr="00E03A1D" w:rsidRDefault="00E03A1D" w:rsidP="00E03A1D">
            <w:pPr>
              <w:jc w:val="right"/>
              <w:rPr>
                <w:lang w:val="en-US" w:eastAsia="en-US"/>
              </w:rPr>
            </w:pPr>
            <w:r w:rsidRPr="00E03A1D">
              <w:rPr>
                <w:lang w:val="en-US" w:eastAsia="en-US"/>
              </w:rPr>
              <w:t>0,14</w:t>
            </w:r>
          </w:p>
        </w:tc>
      </w:tr>
      <w:tr w:rsidR="003939AF" w:rsidRPr="00E03A1D" w14:paraId="6A73ECED" w14:textId="77777777" w:rsidTr="001D6162">
        <w:trPr>
          <w:trHeight w:val="264"/>
          <w:jc w:val="center"/>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EB977" w14:textId="77777777" w:rsidR="003939AF" w:rsidRPr="00E03A1D" w:rsidRDefault="003939AF" w:rsidP="001D6162">
            <w:pPr>
              <w:rPr>
                <w:b/>
                <w:bCs/>
                <w:lang w:val="en-US" w:eastAsia="en-US"/>
              </w:rPr>
            </w:pPr>
            <w:r w:rsidRPr="00E03A1D">
              <w:rPr>
                <w:b/>
                <w:bCs/>
                <w:lang w:val="en-US" w:eastAsia="en-US"/>
              </w:rPr>
              <w:lastRenderedPageBreak/>
              <w:t> </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14:paraId="3A2E087C" w14:textId="77777777" w:rsidR="003939AF" w:rsidRPr="00E03A1D" w:rsidRDefault="003939AF" w:rsidP="001D6162">
            <w:pPr>
              <w:rPr>
                <w:b/>
                <w:bCs/>
                <w:lang w:val="en-US" w:eastAsia="en-US"/>
              </w:rPr>
            </w:pPr>
            <w:r w:rsidRPr="00E03A1D">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13085970" w14:textId="77777777" w:rsidR="003939AF" w:rsidRPr="00E03A1D" w:rsidRDefault="003939AF" w:rsidP="001D6162">
            <w:pPr>
              <w:jc w:val="center"/>
              <w:rPr>
                <w:b/>
                <w:bCs/>
                <w:lang w:val="en-US" w:eastAsia="en-US"/>
              </w:rPr>
            </w:pPr>
            <w:r w:rsidRPr="00E03A1D">
              <w:rPr>
                <w:b/>
                <w:bCs/>
                <w:lang w:val="en-US" w:eastAsia="en-US"/>
              </w:rPr>
              <w:t>PLANIRANO</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425BCFBD" w14:textId="77777777" w:rsidR="003939AF" w:rsidRPr="00E03A1D" w:rsidRDefault="003939AF" w:rsidP="001D6162">
            <w:pPr>
              <w:jc w:val="center"/>
              <w:rPr>
                <w:b/>
                <w:bCs/>
                <w:lang w:val="en-US" w:eastAsia="en-US"/>
              </w:rPr>
            </w:pPr>
            <w:r w:rsidRPr="00E03A1D">
              <w:rPr>
                <w:b/>
                <w:bCs/>
                <w:lang w:val="en-US" w:eastAsia="en-US"/>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73D6C63" w14:textId="77777777" w:rsidR="003939AF" w:rsidRPr="00E03A1D" w:rsidRDefault="003939AF" w:rsidP="001D6162">
            <w:pPr>
              <w:jc w:val="center"/>
              <w:rPr>
                <w:b/>
                <w:bCs/>
                <w:lang w:val="en-US" w:eastAsia="en-US"/>
              </w:rPr>
            </w:pPr>
            <w:r w:rsidRPr="00E03A1D">
              <w:rPr>
                <w:b/>
                <w:bCs/>
                <w:lang w:val="en-US" w:eastAsia="en-US"/>
              </w:rPr>
              <w:t>%</w:t>
            </w:r>
          </w:p>
        </w:tc>
      </w:tr>
      <w:tr w:rsidR="00E03A1D" w:rsidRPr="00E03A1D" w14:paraId="073AD037"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0A28AF99" w14:textId="1EC8B567" w:rsidR="00E03A1D" w:rsidRPr="00E03A1D" w:rsidRDefault="00E03A1D" w:rsidP="00E03A1D">
            <w:pPr>
              <w:rPr>
                <w:lang w:val="en-US" w:eastAsia="en-US"/>
              </w:rPr>
            </w:pPr>
            <w:r w:rsidRPr="00E03A1D">
              <w:rPr>
                <w:lang w:val="en-US" w:eastAsia="en-US"/>
              </w:rPr>
              <w:t>Kapitalni projekt K305096</w:t>
            </w:r>
          </w:p>
        </w:tc>
        <w:tc>
          <w:tcPr>
            <w:tcW w:w="4231" w:type="dxa"/>
            <w:tcBorders>
              <w:top w:val="nil"/>
              <w:left w:val="nil"/>
              <w:bottom w:val="single" w:sz="4" w:space="0" w:color="auto"/>
              <w:right w:val="single" w:sz="4" w:space="0" w:color="auto"/>
            </w:tcBorders>
            <w:shd w:val="clear" w:color="auto" w:fill="auto"/>
            <w:noWrap/>
            <w:vAlign w:val="center"/>
            <w:hideMark/>
          </w:tcPr>
          <w:p w14:paraId="55E53BA0" w14:textId="77777777" w:rsidR="00E03A1D" w:rsidRPr="00E03A1D" w:rsidRDefault="00E03A1D" w:rsidP="00E03A1D">
            <w:pPr>
              <w:rPr>
                <w:lang w:val="en-US" w:eastAsia="en-US"/>
              </w:rPr>
            </w:pPr>
            <w:r w:rsidRPr="00E03A1D">
              <w:rPr>
                <w:lang w:val="en-US" w:eastAsia="en-US"/>
              </w:rPr>
              <w:t xml:space="preserve">Javna rasvjeta Odvojak sa </w:t>
            </w:r>
            <w:proofErr w:type="gramStart"/>
            <w:r w:rsidRPr="00E03A1D">
              <w:rPr>
                <w:lang w:val="en-US" w:eastAsia="en-US"/>
              </w:rPr>
              <w:t>Šišanske  -</w:t>
            </w:r>
            <w:proofErr w:type="gramEnd"/>
            <w:r w:rsidRPr="00E03A1D">
              <w:rPr>
                <w:lang w:val="en-US" w:eastAsia="en-US"/>
              </w:rPr>
              <w:t xml:space="preserve"> pristup do Vile Marija</w:t>
            </w:r>
          </w:p>
        </w:tc>
        <w:tc>
          <w:tcPr>
            <w:tcW w:w="1466" w:type="dxa"/>
            <w:tcBorders>
              <w:top w:val="nil"/>
              <w:left w:val="nil"/>
              <w:bottom w:val="single" w:sz="4" w:space="0" w:color="auto"/>
              <w:right w:val="single" w:sz="4" w:space="0" w:color="auto"/>
            </w:tcBorders>
            <w:shd w:val="clear" w:color="auto" w:fill="auto"/>
            <w:noWrap/>
            <w:vAlign w:val="center"/>
            <w:hideMark/>
          </w:tcPr>
          <w:p w14:paraId="562D480F" w14:textId="77777777" w:rsidR="00E03A1D" w:rsidRPr="00E03A1D" w:rsidRDefault="00E03A1D" w:rsidP="00E03A1D">
            <w:pPr>
              <w:jc w:val="right"/>
              <w:rPr>
                <w:lang w:val="en-US" w:eastAsia="en-US"/>
              </w:rPr>
            </w:pPr>
            <w:r w:rsidRPr="00E03A1D">
              <w:rPr>
                <w:lang w:val="en-US" w:eastAsia="en-US"/>
              </w:rPr>
              <w:t>40.000,00</w:t>
            </w:r>
          </w:p>
        </w:tc>
        <w:tc>
          <w:tcPr>
            <w:tcW w:w="1677" w:type="dxa"/>
            <w:tcBorders>
              <w:top w:val="nil"/>
              <w:left w:val="nil"/>
              <w:bottom w:val="single" w:sz="4" w:space="0" w:color="auto"/>
              <w:right w:val="single" w:sz="4" w:space="0" w:color="auto"/>
            </w:tcBorders>
            <w:shd w:val="clear" w:color="auto" w:fill="auto"/>
            <w:noWrap/>
            <w:vAlign w:val="center"/>
            <w:hideMark/>
          </w:tcPr>
          <w:p w14:paraId="2232469C" w14:textId="77777777" w:rsidR="00E03A1D" w:rsidRPr="00E03A1D" w:rsidRDefault="00E03A1D" w:rsidP="00E03A1D">
            <w:pPr>
              <w:jc w:val="right"/>
              <w:rPr>
                <w:lang w:val="en-US" w:eastAsia="en-US"/>
              </w:rPr>
            </w:pPr>
            <w:r w:rsidRPr="00E03A1D">
              <w:rPr>
                <w:lang w:val="en-US" w:eastAsia="en-US"/>
              </w:rPr>
              <w:t>15.625,00</w:t>
            </w:r>
          </w:p>
        </w:tc>
        <w:tc>
          <w:tcPr>
            <w:tcW w:w="766" w:type="dxa"/>
            <w:tcBorders>
              <w:top w:val="nil"/>
              <w:left w:val="nil"/>
              <w:bottom w:val="single" w:sz="4" w:space="0" w:color="auto"/>
              <w:right w:val="single" w:sz="4" w:space="0" w:color="auto"/>
            </w:tcBorders>
            <w:shd w:val="clear" w:color="auto" w:fill="auto"/>
            <w:noWrap/>
            <w:vAlign w:val="center"/>
            <w:hideMark/>
          </w:tcPr>
          <w:p w14:paraId="7DCB9C5E" w14:textId="77777777" w:rsidR="00E03A1D" w:rsidRPr="00E03A1D" w:rsidRDefault="00E03A1D" w:rsidP="00E03A1D">
            <w:pPr>
              <w:jc w:val="right"/>
              <w:rPr>
                <w:lang w:val="en-US" w:eastAsia="en-US"/>
              </w:rPr>
            </w:pPr>
            <w:r w:rsidRPr="00E03A1D">
              <w:rPr>
                <w:lang w:val="en-US" w:eastAsia="en-US"/>
              </w:rPr>
              <w:t>39,06</w:t>
            </w:r>
          </w:p>
        </w:tc>
      </w:tr>
      <w:tr w:rsidR="00E03A1D" w:rsidRPr="00E03A1D" w14:paraId="47D2A004"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6529070" w14:textId="77777777" w:rsidR="00E03A1D" w:rsidRPr="00E03A1D" w:rsidRDefault="00E03A1D" w:rsidP="00E03A1D">
            <w:pPr>
              <w:rPr>
                <w:lang w:val="en-US" w:eastAsia="en-US"/>
              </w:rPr>
            </w:pPr>
            <w:r w:rsidRPr="00E03A1D">
              <w:rPr>
                <w:lang w:val="en-US" w:eastAsia="en-US"/>
              </w:rPr>
              <w:t>Kapitalni projekt K305097</w:t>
            </w:r>
          </w:p>
        </w:tc>
        <w:tc>
          <w:tcPr>
            <w:tcW w:w="4231" w:type="dxa"/>
            <w:tcBorders>
              <w:top w:val="nil"/>
              <w:left w:val="nil"/>
              <w:bottom w:val="single" w:sz="4" w:space="0" w:color="auto"/>
              <w:right w:val="single" w:sz="4" w:space="0" w:color="auto"/>
            </w:tcBorders>
            <w:shd w:val="clear" w:color="auto" w:fill="auto"/>
            <w:noWrap/>
            <w:vAlign w:val="center"/>
            <w:hideMark/>
          </w:tcPr>
          <w:p w14:paraId="587C1D4F" w14:textId="77777777" w:rsidR="00E03A1D" w:rsidRPr="00E03A1D" w:rsidRDefault="00E03A1D" w:rsidP="00E03A1D">
            <w:pPr>
              <w:rPr>
                <w:lang w:val="en-US" w:eastAsia="en-US"/>
              </w:rPr>
            </w:pPr>
            <w:r w:rsidRPr="00E03A1D">
              <w:rPr>
                <w:lang w:val="en-US" w:eastAsia="en-US"/>
              </w:rPr>
              <w:t xml:space="preserve">Izgradnja javne rasvjete </w:t>
            </w:r>
            <w:proofErr w:type="gramStart"/>
            <w:r w:rsidRPr="00E03A1D">
              <w:rPr>
                <w:lang w:val="en-US" w:eastAsia="en-US"/>
              </w:rPr>
              <w:t>-  odvojak</w:t>
            </w:r>
            <w:proofErr w:type="gramEnd"/>
            <w:r w:rsidRPr="00E03A1D">
              <w:rPr>
                <w:lang w:val="en-US" w:eastAsia="en-US"/>
              </w:rPr>
              <w:t xml:space="preserve"> Jasne Crnobori</w:t>
            </w:r>
          </w:p>
        </w:tc>
        <w:tc>
          <w:tcPr>
            <w:tcW w:w="1466" w:type="dxa"/>
            <w:tcBorders>
              <w:top w:val="nil"/>
              <w:left w:val="nil"/>
              <w:bottom w:val="single" w:sz="4" w:space="0" w:color="auto"/>
              <w:right w:val="single" w:sz="4" w:space="0" w:color="auto"/>
            </w:tcBorders>
            <w:shd w:val="clear" w:color="auto" w:fill="auto"/>
            <w:noWrap/>
            <w:vAlign w:val="center"/>
            <w:hideMark/>
          </w:tcPr>
          <w:p w14:paraId="2C7D4D05" w14:textId="77777777" w:rsidR="00E03A1D" w:rsidRPr="00E03A1D" w:rsidRDefault="00E03A1D" w:rsidP="00E03A1D">
            <w:pPr>
              <w:jc w:val="right"/>
              <w:rPr>
                <w:lang w:val="en-US" w:eastAsia="en-US"/>
              </w:rPr>
            </w:pPr>
            <w:r w:rsidRPr="00E03A1D">
              <w:rPr>
                <w:lang w:val="en-US" w:eastAsia="en-US"/>
              </w:rPr>
              <w:t>85.000,00</w:t>
            </w:r>
          </w:p>
        </w:tc>
        <w:tc>
          <w:tcPr>
            <w:tcW w:w="1677" w:type="dxa"/>
            <w:tcBorders>
              <w:top w:val="nil"/>
              <w:left w:val="nil"/>
              <w:bottom w:val="single" w:sz="4" w:space="0" w:color="auto"/>
              <w:right w:val="single" w:sz="4" w:space="0" w:color="auto"/>
            </w:tcBorders>
            <w:shd w:val="clear" w:color="auto" w:fill="auto"/>
            <w:noWrap/>
            <w:vAlign w:val="center"/>
            <w:hideMark/>
          </w:tcPr>
          <w:p w14:paraId="5E00932E" w14:textId="77777777" w:rsidR="00E03A1D" w:rsidRPr="00E03A1D" w:rsidRDefault="00E03A1D" w:rsidP="00E03A1D">
            <w:pPr>
              <w:jc w:val="right"/>
              <w:rPr>
                <w:lang w:val="en-US" w:eastAsia="en-US"/>
              </w:rPr>
            </w:pPr>
            <w:r w:rsidRPr="00E03A1D">
              <w:rPr>
                <w:lang w:val="en-US" w:eastAsia="en-US"/>
              </w:rPr>
              <w:t>74.245,25</w:t>
            </w:r>
          </w:p>
        </w:tc>
        <w:tc>
          <w:tcPr>
            <w:tcW w:w="766" w:type="dxa"/>
            <w:tcBorders>
              <w:top w:val="nil"/>
              <w:left w:val="nil"/>
              <w:bottom w:val="single" w:sz="4" w:space="0" w:color="auto"/>
              <w:right w:val="single" w:sz="4" w:space="0" w:color="auto"/>
            </w:tcBorders>
            <w:shd w:val="clear" w:color="auto" w:fill="auto"/>
            <w:noWrap/>
            <w:vAlign w:val="center"/>
            <w:hideMark/>
          </w:tcPr>
          <w:p w14:paraId="571B27CC" w14:textId="77777777" w:rsidR="00E03A1D" w:rsidRPr="00E03A1D" w:rsidRDefault="00E03A1D" w:rsidP="00E03A1D">
            <w:pPr>
              <w:jc w:val="right"/>
              <w:rPr>
                <w:lang w:val="en-US" w:eastAsia="en-US"/>
              </w:rPr>
            </w:pPr>
            <w:r w:rsidRPr="00E03A1D">
              <w:rPr>
                <w:lang w:val="en-US" w:eastAsia="en-US"/>
              </w:rPr>
              <w:t>87,35</w:t>
            </w:r>
          </w:p>
        </w:tc>
      </w:tr>
      <w:tr w:rsidR="00E03A1D" w:rsidRPr="00E03A1D" w14:paraId="0DAFA913"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6518A4C" w14:textId="77777777" w:rsidR="00E03A1D" w:rsidRPr="00E03A1D" w:rsidRDefault="00E03A1D" w:rsidP="00E03A1D">
            <w:pPr>
              <w:rPr>
                <w:lang w:val="en-US" w:eastAsia="en-US"/>
              </w:rPr>
            </w:pPr>
            <w:r w:rsidRPr="00E03A1D">
              <w:rPr>
                <w:lang w:val="en-US" w:eastAsia="en-US"/>
              </w:rPr>
              <w:t>Kapitalni projekt K305100</w:t>
            </w:r>
          </w:p>
        </w:tc>
        <w:tc>
          <w:tcPr>
            <w:tcW w:w="4231" w:type="dxa"/>
            <w:tcBorders>
              <w:top w:val="nil"/>
              <w:left w:val="nil"/>
              <w:bottom w:val="single" w:sz="4" w:space="0" w:color="auto"/>
              <w:right w:val="single" w:sz="4" w:space="0" w:color="auto"/>
            </w:tcBorders>
            <w:shd w:val="clear" w:color="auto" w:fill="auto"/>
            <w:noWrap/>
            <w:vAlign w:val="center"/>
            <w:hideMark/>
          </w:tcPr>
          <w:p w14:paraId="31338570" w14:textId="77777777" w:rsidR="00E03A1D" w:rsidRPr="00E03A1D" w:rsidRDefault="00E03A1D" w:rsidP="00E03A1D">
            <w:pPr>
              <w:rPr>
                <w:lang w:val="en-US" w:eastAsia="en-US"/>
              </w:rPr>
            </w:pPr>
            <w:r w:rsidRPr="00E03A1D">
              <w:rPr>
                <w:lang w:val="en-US" w:eastAsia="en-US"/>
              </w:rPr>
              <w:t>Banovčeva ulica</w:t>
            </w:r>
          </w:p>
        </w:tc>
        <w:tc>
          <w:tcPr>
            <w:tcW w:w="1466" w:type="dxa"/>
            <w:tcBorders>
              <w:top w:val="nil"/>
              <w:left w:val="nil"/>
              <w:bottom w:val="single" w:sz="4" w:space="0" w:color="auto"/>
              <w:right w:val="single" w:sz="4" w:space="0" w:color="auto"/>
            </w:tcBorders>
            <w:shd w:val="clear" w:color="auto" w:fill="auto"/>
            <w:noWrap/>
            <w:vAlign w:val="center"/>
            <w:hideMark/>
          </w:tcPr>
          <w:p w14:paraId="2092EF08" w14:textId="77777777" w:rsidR="00E03A1D" w:rsidRPr="00E03A1D" w:rsidRDefault="00E03A1D" w:rsidP="00E03A1D">
            <w:pPr>
              <w:jc w:val="right"/>
              <w:rPr>
                <w:lang w:val="en-US" w:eastAsia="en-US"/>
              </w:rPr>
            </w:pPr>
            <w:r w:rsidRPr="00E03A1D">
              <w:rPr>
                <w:lang w:val="en-US" w:eastAsia="en-US"/>
              </w:rPr>
              <w:t>50.000,00</w:t>
            </w:r>
          </w:p>
        </w:tc>
        <w:tc>
          <w:tcPr>
            <w:tcW w:w="1677" w:type="dxa"/>
            <w:tcBorders>
              <w:top w:val="nil"/>
              <w:left w:val="nil"/>
              <w:bottom w:val="single" w:sz="4" w:space="0" w:color="auto"/>
              <w:right w:val="single" w:sz="4" w:space="0" w:color="auto"/>
            </w:tcBorders>
            <w:shd w:val="clear" w:color="auto" w:fill="auto"/>
            <w:noWrap/>
            <w:vAlign w:val="center"/>
            <w:hideMark/>
          </w:tcPr>
          <w:p w14:paraId="3FE8DB7A" w14:textId="77777777" w:rsidR="00E03A1D" w:rsidRPr="00E03A1D" w:rsidRDefault="00E03A1D" w:rsidP="00E03A1D">
            <w:pPr>
              <w:jc w:val="right"/>
              <w:rPr>
                <w:lang w:val="en-US" w:eastAsia="en-US"/>
              </w:rPr>
            </w:pPr>
            <w:r w:rsidRPr="00E03A1D">
              <w:rPr>
                <w:lang w:val="en-US" w:eastAsia="en-US"/>
              </w:rPr>
              <w:t>49.875,00</w:t>
            </w:r>
          </w:p>
        </w:tc>
        <w:tc>
          <w:tcPr>
            <w:tcW w:w="766" w:type="dxa"/>
            <w:tcBorders>
              <w:top w:val="nil"/>
              <w:left w:val="nil"/>
              <w:bottom w:val="single" w:sz="4" w:space="0" w:color="auto"/>
              <w:right w:val="single" w:sz="4" w:space="0" w:color="auto"/>
            </w:tcBorders>
            <w:shd w:val="clear" w:color="auto" w:fill="auto"/>
            <w:noWrap/>
            <w:vAlign w:val="center"/>
            <w:hideMark/>
          </w:tcPr>
          <w:p w14:paraId="63389B6E" w14:textId="77777777" w:rsidR="00E03A1D" w:rsidRPr="00E03A1D" w:rsidRDefault="00E03A1D" w:rsidP="00E03A1D">
            <w:pPr>
              <w:jc w:val="right"/>
              <w:rPr>
                <w:lang w:val="en-US" w:eastAsia="en-US"/>
              </w:rPr>
            </w:pPr>
            <w:r w:rsidRPr="00E03A1D">
              <w:rPr>
                <w:lang w:val="en-US" w:eastAsia="en-US"/>
              </w:rPr>
              <w:t>99,75</w:t>
            </w:r>
          </w:p>
        </w:tc>
      </w:tr>
      <w:tr w:rsidR="00E03A1D" w:rsidRPr="00E03A1D" w14:paraId="1A008775"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6F5F6C6" w14:textId="77777777" w:rsidR="00E03A1D" w:rsidRPr="00E03A1D" w:rsidRDefault="00E03A1D" w:rsidP="00E03A1D">
            <w:pPr>
              <w:rPr>
                <w:lang w:val="en-US" w:eastAsia="en-US"/>
              </w:rPr>
            </w:pPr>
            <w:r w:rsidRPr="00E03A1D">
              <w:rPr>
                <w:lang w:val="en-US" w:eastAsia="en-US"/>
              </w:rPr>
              <w:t>Kapitalni projekt K305101</w:t>
            </w:r>
          </w:p>
        </w:tc>
        <w:tc>
          <w:tcPr>
            <w:tcW w:w="4231" w:type="dxa"/>
            <w:tcBorders>
              <w:top w:val="nil"/>
              <w:left w:val="nil"/>
              <w:bottom w:val="single" w:sz="4" w:space="0" w:color="auto"/>
              <w:right w:val="single" w:sz="4" w:space="0" w:color="auto"/>
            </w:tcBorders>
            <w:shd w:val="clear" w:color="auto" w:fill="auto"/>
            <w:noWrap/>
            <w:vAlign w:val="center"/>
            <w:hideMark/>
          </w:tcPr>
          <w:p w14:paraId="4508DE99" w14:textId="77777777" w:rsidR="00E03A1D" w:rsidRPr="00E03A1D" w:rsidRDefault="00E03A1D" w:rsidP="00E03A1D">
            <w:pPr>
              <w:rPr>
                <w:lang w:val="en-US" w:eastAsia="en-US"/>
              </w:rPr>
            </w:pPr>
            <w:r w:rsidRPr="00E03A1D">
              <w:rPr>
                <w:lang w:val="en-US" w:eastAsia="en-US"/>
              </w:rPr>
              <w:t>Osječka ulica</w:t>
            </w:r>
          </w:p>
        </w:tc>
        <w:tc>
          <w:tcPr>
            <w:tcW w:w="1466" w:type="dxa"/>
            <w:tcBorders>
              <w:top w:val="nil"/>
              <w:left w:val="nil"/>
              <w:bottom w:val="single" w:sz="4" w:space="0" w:color="auto"/>
              <w:right w:val="single" w:sz="4" w:space="0" w:color="auto"/>
            </w:tcBorders>
            <w:shd w:val="clear" w:color="auto" w:fill="auto"/>
            <w:noWrap/>
            <w:vAlign w:val="center"/>
            <w:hideMark/>
          </w:tcPr>
          <w:p w14:paraId="0050772A" w14:textId="77777777" w:rsidR="00E03A1D" w:rsidRPr="00E03A1D" w:rsidRDefault="00E03A1D" w:rsidP="00E03A1D">
            <w:pPr>
              <w:jc w:val="right"/>
              <w:rPr>
                <w:lang w:val="en-US" w:eastAsia="en-US"/>
              </w:rPr>
            </w:pPr>
            <w:r w:rsidRPr="00E03A1D">
              <w:rPr>
                <w:lang w:val="en-US" w:eastAsia="en-US"/>
              </w:rPr>
              <w:t>50.000,00</w:t>
            </w:r>
          </w:p>
        </w:tc>
        <w:tc>
          <w:tcPr>
            <w:tcW w:w="1677" w:type="dxa"/>
            <w:tcBorders>
              <w:top w:val="nil"/>
              <w:left w:val="nil"/>
              <w:bottom w:val="single" w:sz="4" w:space="0" w:color="auto"/>
              <w:right w:val="single" w:sz="4" w:space="0" w:color="auto"/>
            </w:tcBorders>
            <w:shd w:val="clear" w:color="auto" w:fill="auto"/>
            <w:noWrap/>
            <w:vAlign w:val="center"/>
            <w:hideMark/>
          </w:tcPr>
          <w:p w14:paraId="29F84918" w14:textId="77777777" w:rsidR="00E03A1D" w:rsidRPr="00E03A1D" w:rsidRDefault="00E03A1D" w:rsidP="00E03A1D">
            <w:pPr>
              <w:jc w:val="right"/>
              <w:rPr>
                <w:lang w:val="en-US" w:eastAsia="en-US"/>
              </w:rPr>
            </w:pPr>
            <w:r w:rsidRPr="00E03A1D">
              <w:rPr>
                <w:lang w:val="en-US" w:eastAsia="en-US"/>
              </w:rPr>
              <w:t>20.000,00</w:t>
            </w:r>
          </w:p>
        </w:tc>
        <w:tc>
          <w:tcPr>
            <w:tcW w:w="766" w:type="dxa"/>
            <w:tcBorders>
              <w:top w:val="nil"/>
              <w:left w:val="nil"/>
              <w:bottom w:val="single" w:sz="4" w:space="0" w:color="auto"/>
              <w:right w:val="single" w:sz="4" w:space="0" w:color="auto"/>
            </w:tcBorders>
            <w:shd w:val="clear" w:color="auto" w:fill="auto"/>
            <w:noWrap/>
            <w:vAlign w:val="center"/>
            <w:hideMark/>
          </w:tcPr>
          <w:p w14:paraId="3518F876" w14:textId="77777777" w:rsidR="00E03A1D" w:rsidRPr="00E03A1D" w:rsidRDefault="00E03A1D" w:rsidP="00E03A1D">
            <w:pPr>
              <w:jc w:val="right"/>
              <w:rPr>
                <w:lang w:val="en-US" w:eastAsia="en-US"/>
              </w:rPr>
            </w:pPr>
            <w:r w:rsidRPr="00E03A1D">
              <w:rPr>
                <w:lang w:val="en-US" w:eastAsia="en-US"/>
              </w:rPr>
              <w:t>40,00</w:t>
            </w:r>
          </w:p>
        </w:tc>
      </w:tr>
      <w:tr w:rsidR="00E03A1D" w:rsidRPr="00E03A1D" w14:paraId="5A771FA1"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1595D03" w14:textId="77777777" w:rsidR="00E03A1D" w:rsidRPr="00E03A1D" w:rsidRDefault="00E03A1D" w:rsidP="00E03A1D">
            <w:pPr>
              <w:rPr>
                <w:lang w:val="en-US" w:eastAsia="en-US"/>
              </w:rPr>
            </w:pPr>
            <w:r w:rsidRPr="00E03A1D">
              <w:rPr>
                <w:lang w:val="en-US" w:eastAsia="en-US"/>
              </w:rPr>
              <w:t>Kapitalni projekt K305102</w:t>
            </w:r>
          </w:p>
        </w:tc>
        <w:tc>
          <w:tcPr>
            <w:tcW w:w="4231" w:type="dxa"/>
            <w:tcBorders>
              <w:top w:val="nil"/>
              <w:left w:val="nil"/>
              <w:bottom w:val="single" w:sz="4" w:space="0" w:color="auto"/>
              <w:right w:val="single" w:sz="4" w:space="0" w:color="auto"/>
            </w:tcBorders>
            <w:shd w:val="clear" w:color="auto" w:fill="auto"/>
            <w:noWrap/>
            <w:vAlign w:val="center"/>
            <w:hideMark/>
          </w:tcPr>
          <w:p w14:paraId="7C51F6D5" w14:textId="77777777" w:rsidR="00E03A1D" w:rsidRPr="00E03A1D" w:rsidRDefault="00E03A1D" w:rsidP="00E03A1D">
            <w:pPr>
              <w:rPr>
                <w:lang w:val="en-US" w:eastAsia="en-US"/>
              </w:rPr>
            </w:pPr>
            <w:r w:rsidRPr="00E03A1D">
              <w:rPr>
                <w:lang w:val="en-US" w:eastAsia="en-US"/>
              </w:rPr>
              <w:t>Trg Republike</w:t>
            </w:r>
          </w:p>
        </w:tc>
        <w:tc>
          <w:tcPr>
            <w:tcW w:w="1466" w:type="dxa"/>
            <w:tcBorders>
              <w:top w:val="nil"/>
              <w:left w:val="nil"/>
              <w:bottom w:val="single" w:sz="4" w:space="0" w:color="auto"/>
              <w:right w:val="single" w:sz="4" w:space="0" w:color="auto"/>
            </w:tcBorders>
            <w:shd w:val="clear" w:color="auto" w:fill="auto"/>
            <w:noWrap/>
            <w:vAlign w:val="center"/>
            <w:hideMark/>
          </w:tcPr>
          <w:p w14:paraId="6F7732CD" w14:textId="77777777" w:rsidR="00E03A1D" w:rsidRPr="00E03A1D" w:rsidRDefault="00E03A1D" w:rsidP="00E03A1D">
            <w:pPr>
              <w:jc w:val="right"/>
              <w:rPr>
                <w:lang w:val="en-US" w:eastAsia="en-US"/>
              </w:rPr>
            </w:pPr>
            <w:r w:rsidRPr="00E03A1D">
              <w:rPr>
                <w:lang w:val="en-US" w:eastAsia="en-US"/>
              </w:rPr>
              <w:t>175.000,00</w:t>
            </w:r>
          </w:p>
        </w:tc>
        <w:tc>
          <w:tcPr>
            <w:tcW w:w="1677" w:type="dxa"/>
            <w:tcBorders>
              <w:top w:val="nil"/>
              <w:left w:val="nil"/>
              <w:bottom w:val="single" w:sz="4" w:space="0" w:color="auto"/>
              <w:right w:val="single" w:sz="4" w:space="0" w:color="auto"/>
            </w:tcBorders>
            <w:shd w:val="clear" w:color="auto" w:fill="auto"/>
            <w:noWrap/>
            <w:vAlign w:val="center"/>
            <w:hideMark/>
          </w:tcPr>
          <w:p w14:paraId="4AE4D231" w14:textId="77777777" w:rsidR="00E03A1D" w:rsidRPr="00E03A1D" w:rsidRDefault="00E03A1D" w:rsidP="00E03A1D">
            <w:pPr>
              <w:jc w:val="right"/>
              <w:rPr>
                <w:lang w:val="en-US" w:eastAsia="en-US"/>
              </w:rPr>
            </w:pPr>
            <w:r w:rsidRPr="00E03A1D">
              <w:rPr>
                <w:lang w:val="en-US" w:eastAsia="en-US"/>
              </w:rPr>
              <w:t>168.562,50</w:t>
            </w:r>
          </w:p>
        </w:tc>
        <w:tc>
          <w:tcPr>
            <w:tcW w:w="766" w:type="dxa"/>
            <w:tcBorders>
              <w:top w:val="nil"/>
              <w:left w:val="nil"/>
              <w:bottom w:val="single" w:sz="4" w:space="0" w:color="auto"/>
              <w:right w:val="single" w:sz="4" w:space="0" w:color="auto"/>
            </w:tcBorders>
            <w:shd w:val="clear" w:color="auto" w:fill="auto"/>
            <w:noWrap/>
            <w:vAlign w:val="center"/>
            <w:hideMark/>
          </w:tcPr>
          <w:p w14:paraId="4760750C" w14:textId="77777777" w:rsidR="00E03A1D" w:rsidRPr="00E03A1D" w:rsidRDefault="00E03A1D" w:rsidP="00E03A1D">
            <w:pPr>
              <w:jc w:val="right"/>
              <w:rPr>
                <w:lang w:val="en-US" w:eastAsia="en-US"/>
              </w:rPr>
            </w:pPr>
            <w:r w:rsidRPr="00E03A1D">
              <w:rPr>
                <w:lang w:val="en-US" w:eastAsia="en-US"/>
              </w:rPr>
              <w:t>96,32</w:t>
            </w:r>
          </w:p>
        </w:tc>
      </w:tr>
      <w:tr w:rsidR="00E03A1D" w:rsidRPr="00E03A1D" w14:paraId="439E7CA0"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7054E43" w14:textId="77777777" w:rsidR="00E03A1D" w:rsidRPr="00E03A1D" w:rsidRDefault="00E03A1D" w:rsidP="00E03A1D">
            <w:pPr>
              <w:rPr>
                <w:b/>
                <w:bCs/>
                <w:lang w:val="en-US" w:eastAsia="en-US"/>
              </w:rPr>
            </w:pPr>
            <w:r w:rsidRPr="00E03A1D">
              <w:rPr>
                <w:b/>
                <w:bCs/>
                <w:lang w:val="en-US" w:eastAsia="en-US"/>
              </w:rPr>
              <w:t>Program 3006</w:t>
            </w:r>
          </w:p>
        </w:tc>
        <w:tc>
          <w:tcPr>
            <w:tcW w:w="4231" w:type="dxa"/>
            <w:tcBorders>
              <w:top w:val="nil"/>
              <w:left w:val="nil"/>
              <w:bottom w:val="single" w:sz="4" w:space="0" w:color="auto"/>
              <w:right w:val="single" w:sz="4" w:space="0" w:color="auto"/>
            </w:tcBorders>
            <w:shd w:val="clear" w:color="auto" w:fill="auto"/>
            <w:noWrap/>
            <w:vAlign w:val="center"/>
            <w:hideMark/>
          </w:tcPr>
          <w:p w14:paraId="119833F7" w14:textId="77777777" w:rsidR="00E03A1D" w:rsidRPr="00E03A1D" w:rsidRDefault="00E03A1D" w:rsidP="00E03A1D">
            <w:pPr>
              <w:rPr>
                <w:b/>
                <w:bCs/>
                <w:lang w:val="en-US" w:eastAsia="en-US"/>
              </w:rPr>
            </w:pPr>
            <w:r w:rsidRPr="00E03A1D">
              <w:rPr>
                <w:b/>
                <w:bCs/>
                <w:lang w:val="en-US" w:eastAsia="en-US"/>
              </w:rPr>
              <w:t>ODRŽAVANJE KOMUNALNE INFRASTRUKTURE</w:t>
            </w:r>
          </w:p>
        </w:tc>
        <w:tc>
          <w:tcPr>
            <w:tcW w:w="1466" w:type="dxa"/>
            <w:tcBorders>
              <w:top w:val="nil"/>
              <w:left w:val="nil"/>
              <w:bottom w:val="single" w:sz="4" w:space="0" w:color="auto"/>
              <w:right w:val="single" w:sz="4" w:space="0" w:color="auto"/>
            </w:tcBorders>
            <w:shd w:val="clear" w:color="auto" w:fill="auto"/>
            <w:noWrap/>
            <w:vAlign w:val="center"/>
            <w:hideMark/>
          </w:tcPr>
          <w:p w14:paraId="170E331F" w14:textId="77777777" w:rsidR="00E03A1D" w:rsidRPr="00E03A1D" w:rsidRDefault="00E03A1D" w:rsidP="00E03A1D">
            <w:pPr>
              <w:jc w:val="right"/>
              <w:rPr>
                <w:b/>
                <w:bCs/>
                <w:lang w:val="en-US" w:eastAsia="en-US"/>
              </w:rPr>
            </w:pPr>
            <w:r w:rsidRPr="00E03A1D">
              <w:rPr>
                <w:b/>
                <w:bCs/>
                <w:lang w:val="en-US" w:eastAsia="en-US"/>
              </w:rPr>
              <w:t>55.005.000,00</w:t>
            </w:r>
          </w:p>
        </w:tc>
        <w:tc>
          <w:tcPr>
            <w:tcW w:w="1677" w:type="dxa"/>
            <w:tcBorders>
              <w:top w:val="nil"/>
              <w:left w:val="nil"/>
              <w:bottom w:val="single" w:sz="4" w:space="0" w:color="auto"/>
              <w:right w:val="single" w:sz="4" w:space="0" w:color="auto"/>
            </w:tcBorders>
            <w:shd w:val="clear" w:color="auto" w:fill="auto"/>
            <w:noWrap/>
            <w:vAlign w:val="center"/>
            <w:hideMark/>
          </w:tcPr>
          <w:p w14:paraId="16CBDC12" w14:textId="77777777" w:rsidR="00E03A1D" w:rsidRPr="00E03A1D" w:rsidRDefault="00E03A1D" w:rsidP="00E03A1D">
            <w:pPr>
              <w:jc w:val="right"/>
              <w:rPr>
                <w:b/>
                <w:bCs/>
                <w:lang w:val="en-US" w:eastAsia="en-US"/>
              </w:rPr>
            </w:pPr>
            <w:r w:rsidRPr="00E03A1D">
              <w:rPr>
                <w:b/>
                <w:bCs/>
                <w:lang w:val="en-US" w:eastAsia="en-US"/>
              </w:rPr>
              <w:t>53.127.523,11</w:t>
            </w:r>
          </w:p>
        </w:tc>
        <w:tc>
          <w:tcPr>
            <w:tcW w:w="766" w:type="dxa"/>
            <w:tcBorders>
              <w:top w:val="nil"/>
              <w:left w:val="nil"/>
              <w:bottom w:val="single" w:sz="4" w:space="0" w:color="auto"/>
              <w:right w:val="single" w:sz="4" w:space="0" w:color="auto"/>
            </w:tcBorders>
            <w:shd w:val="clear" w:color="auto" w:fill="auto"/>
            <w:noWrap/>
            <w:vAlign w:val="center"/>
            <w:hideMark/>
          </w:tcPr>
          <w:p w14:paraId="25C64DAC" w14:textId="77777777" w:rsidR="00E03A1D" w:rsidRPr="00E03A1D" w:rsidRDefault="00E03A1D" w:rsidP="00E03A1D">
            <w:pPr>
              <w:jc w:val="right"/>
              <w:rPr>
                <w:b/>
                <w:bCs/>
                <w:lang w:val="en-US" w:eastAsia="en-US"/>
              </w:rPr>
            </w:pPr>
            <w:r w:rsidRPr="00E03A1D">
              <w:rPr>
                <w:b/>
                <w:bCs/>
                <w:lang w:val="en-US" w:eastAsia="en-US"/>
              </w:rPr>
              <w:t>96,59</w:t>
            </w:r>
          </w:p>
        </w:tc>
      </w:tr>
      <w:tr w:rsidR="00E03A1D" w:rsidRPr="00E03A1D" w14:paraId="4AF6F632"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21FE85B" w14:textId="77777777" w:rsidR="00E03A1D" w:rsidRPr="00E03A1D" w:rsidRDefault="00E03A1D" w:rsidP="00E03A1D">
            <w:pPr>
              <w:rPr>
                <w:lang w:val="en-US" w:eastAsia="en-US"/>
              </w:rPr>
            </w:pPr>
            <w:r w:rsidRPr="00E03A1D">
              <w:rPr>
                <w:lang w:val="en-US" w:eastAsia="en-US"/>
              </w:rPr>
              <w:t>Aktivnost A306001</w:t>
            </w:r>
          </w:p>
        </w:tc>
        <w:tc>
          <w:tcPr>
            <w:tcW w:w="4231" w:type="dxa"/>
            <w:tcBorders>
              <w:top w:val="nil"/>
              <w:left w:val="nil"/>
              <w:bottom w:val="single" w:sz="4" w:space="0" w:color="auto"/>
              <w:right w:val="single" w:sz="4" w:space="0" w:color="auto"/>
            </w:tcBorders>
            <w:shd w:val="clear" w:color="auto" w:fill="auto"/>
            <w:noWrap/>
            <w:vAlign w:val="center"/>
            <w:hideMark/>
          </w:tcPr>
          <w:p w14:paraId="0D21C9EC" w14:textId="77777777" w:rsidR="00E03A1D" w:rsidRPr="00E03A1D" w:rsidRDefault="00E03A1D" w:rsidP="00E03A1D">
            <w:pPr>
              <w:rPr>
                <w:lang w:val="en-US" w:eastAsia="en-US"/>
              </w:rPr>
            </w:pPr>
            <w:r w:rsidRPr="00E03A1D">
              <w:rPr>
                <w:lang w:val="en-US" w:eastAsia="en-US"/>
              </w:rPr>
              <w:t>Održavanje komunalne infrastrukture</w:t>
            </w:r>
          </w:p>
        </w:tc>
        <w:tc>
          <w:tcPr>
            <w:tcW w:w="1466" w:type="dxa"/>
            <w:tcBorders>
              <w:top w:val="nil"/>
              <w:left w:val="nil"/>
              <w:bottom w:val="single" w:sz="4" w:space="0" w:color="auto"/>
              <w:right w:val="single" w:sz="4" w:space="0" w:color="auto"/>
            </w:tcBorders>
            <w:shd w:val="clear" w:color="auto" w:fill="auto"/>
            <w:noWrap/>
            <w:vAlign w:val="center"/>
            <w:hideMark/>
          </w:tcPr>
          <w:p w14:paraId="644C148F" w14:textId="77777777" w:rsidR="00E03A1D" w:rsidRPr="00E03A1D" w:rsidRDefault="00E03A1D" w:rsidP="00E03A1D">
            <w:pPr>
              <w:jc w:val="right"/>
              <w:rPr>
                <w:lang w:val="en-US" w:eastAsia="en-US"/>
              </w:rPr>
            </w:pPr>
            <w:r w:rsidRPr="00E03A1D">
              <w:rPr>
                <w:lang w:val="en-US" w:eastAsia="en-US"/>
              </w:rPr>
              <w:t>48.560.000,00</w:t>
            </w:r>
          </w:p>
        </w:tc>
        <w:tc>
          <w:tcPr>
            <w:tcW w:w="1677" w:type="dxa"/>
            <w:tcBorders>
              <w:top w:val="nil"/>
              <w:left w:val="nil"/>
              <w:bottom w:val="single" w:sz="4" w:space="0" w:color="auto"/>
              <w:right w:val="single" w:sz="4" w:space="0" w:color="auto"/>
            </w:tcBorders>
            <w:shd w:val="clear" w:color="auto" w:fill="auto"/>
            <w:noWrap/>
            <w:vAlign w:val="center"/>
            <w:hideMark/>
          </w:tcPr>
          <w:p w14:paraId="55BDAA22" w14:textId="77777777" w:rsidR="00E03A1D" w:rsidRPr="00E03A1D" w:rsidRDefault="00E03A1D" w:rsidP="00E03A1D">
            <w:pPr>
              <w:jc w:val="right"/>
              <w:rPr>
                <w:lang w:val="en-US" w:eastAsia="en-US"/>
              </w:rPr>
            </w:pPr>
            <w:r w:rsidRPr="00E03A1D">
              <w:rPr>
                <w:lang w:val="en-US" w:eastAsia="en-US"/>
              </w:rPr>
              <w:t>47.033.771,86</w:t>
            </w:r>
          </w:p>
        </w:tc>
        <w:tc>
          <w:tcPr>
            <w:tcW w:w="766" w:type="dxa"/>
            <w:tcBorders>
              <w:top w:val="nil"/>
              <w:left w:val="nil"/>
              <w:bottom w:val="single" w:sz="4" w:space="0" w:color="auto"/>
              <w:right w:val="single" w:sz="4" w:space="0" w:color="auto"/>
            </w:tcBorders>
            <w:shd w:val="clear" w:color="auto" w:fill="auto"/>
            <w:noWrap/>
            <w:vAlign w:val="center"/>
            <w:hideMark/>
          </w:tcPr>
          <w:p w14:paraId="6834C1AD" w14:textId="77777777" w:rsidR="00E03A1D" w:rsidRPr="00E03A1D" w:rsidRDefault="00E03A1D" w:rsidP="00E03A1D">
            <w:pPr>
              <w:jc w:val="right"/>
              <w:rPr>
                <w:lang w:val="en-US" w:eastAsia="en-US"/>
              </w:rPr>
            </w:pPr>
            <w:r w:rsidRPr="00E03A1D">
              <w:rPr>
                <w:lang w:val="en-US" w:eastAsia="en-US"/>
              </w:rPr>
              <w:t>96,86</w:t>
            </w:r>
          </w:p>
        </w:tc>
      </w:tr>
      <w:tr w:rsidR="00E03A1D" w:rsidRPr="00E03A1D" w14:paraId="6263AA95"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F4FA8AA" w14:textId="77777777" w:rsidR="00E03A1D" w:rsidRPr="00E03A1D" w:rsidRDefault="00E03A1D" w:rsidP="00E03A1D">
            <w:pPr>
              <w:rPr>
                <w:lang w:val="en-US" w:eastAsia="en-US"/>
              </w:rPr>
            </w:pPr>
            <w:r w:rsidRPr="00E03A1D">
              <w:rPr>
                <w:lang w:val="en-US" w:eastAsia="en-US"/>
              </w:rPr>
              <w:t>Aktivnost A306002</w:t>
            </w:r>
          </w:p>
        </w:tc>
        <w:tc>
          <w:tcPr>
            <w:tcW w:w="4231" w:type="dxa"/>
            <w:tcBorders>
              <w:top w:val="nil"/>
              <w:left w:val="nil"/>
              <w:bottom w:val="single" w:sz="4" w:space="0" w:color="auto"/>
              <w:right w:val="single" w:sz="4" w:space="0" w:color="auto"/>
            </w:tcBorders>
            <w:shd w:val="clear" w:color="auto" w:fill="auto"/>
            <w:noWrap/>
            <w:vAlign w:val="center"/>
            <w:hideMark/>
          </w:tcPr>
          <w:p w14:paraId="2E066D0E" w14:textId="77777777" w:rsidR="00E03A1D" w:rsidRPr="00E03A1D" w:rsidRDefault="00E03A1D" w:rsidP="00E03A1D">
            <w:pPr>
              <w:rPr>
                <w:lang w:val="en-US" w:eastAsia="en-US"/>
              </w:rPr>
            </w:pPr>
            <w:r w:rsidRPr="00E03A1D">
              <w:rPr>
                <w:lang w:val="en-US" w:eastAsia="en-US"/>
              </w:rPr>
              <w:t>Održavanje javne rasvjete</w:t>
            </w:r>
          </w:p>
        </w:tc>
        <w:tc>
          <w:tcPr>
            <w:tcW w:w="1466" w:type="dxa"/>
            <w:tcBorders>
              <w:top w:val="nil"/>
              <w:left w:val="nil"/>
              <w:bottom w:val="single" w:sz="4" w:space="0" w:color="auto"/>
              <w:right w:val="single" w:sz="4" w:space="0" w:color="auto"/>
            </w:tcBorders>
            <w:shd w:val="clear" w:color="auto" w:fill="auto"/>
            <w:noWrap/>
            <w:vAlign w:val="center"/>
            <w:hideMark/>
          </w:tcPr>
          <w:p w14:paraId="4792901F" w14:textId="77777777" w:rsidR="00E03A1D" w:rsidRPr="00E03A1D" w:rsidRDefault="00E03A1D" w:rsidP="00E03A1D">
            <w:pPr>
              <w:jc w:val="right"/>
              <w:rPr>
                <w:lang w:val="en-US" w:eastAsia="en-US"/>
              </w:rPr>
            </w:pPr>
            <w:r w:rsidRPr="00E03A1D">
              <w:rPr>
                <w:lang w:val="en-US" w:eastAsia="en-US"/>
              </w:rPr>
              <w:t>6.420.000,00</w:t>
            </w:r>
          </w:p>
        </w:tc>
        <w:tc>
          <w:tcPr>
            <w:tcW w:w="1677" w:type="dxa"/>
            <w:tcBorders>
              <w:top w:val="nil"/>
              <w:left w:val="nil"/>
              <w:bottom w:val="single" w:sz="4" w:space="0" w:color="auto"/>
              <w:right w:val="single" w:sz="4" w:space="0" w:color="auto"/>
            </w:tcBorders>
            <w:shd w:val="clear" w:color="auto" w:fill="auto"/>
            <w:noWrap/>
            <w:vAlign w:val="center"/>
            <w:hideMark/>
          </w:tcPr>
          <w:p w14:paraId="5CAFCD87" w14:textId="77777777" w:rsidR="00E03A1D" w:rsidRPr="00E03A1D" w:rsidRDefault="00E03A1D" w:rsidP="00E03A1D">
            <w:pPr>
              <w:jc w:val="right"/>
              <w:rPr>
                <w:lang w:val="en-US" w:eastAsia="en-US"/>
              </w:rPr>
            </w:pPr>
            <w:r w:rsidRPr="00E03A1D">
              <w:rPr>
                <w:lang w:val="en-US" w:eastAsia="en-US"/>
              </w:rPr>
              <w:t>6.093.751,25</w:t>
            </w:r>
          </w:p>
        </w:tc>
        <w:tc>
          <w:tcPr>
            <w:tcW w:w="766" w:type="dxa"/>
            <w:tcBorders>
              <w:top w:val="nil"/>
              <w:left w:val="nil"/>
              <w:bottom w:val="single" w:sz="4" w:space="0" w:color="auto"/>
              <w:right w:val="single" w:sz="4" w:space="0" w:color="auto"/>
            </w:tcBorders>
            <w:shd w:val="clear" w:color="auto" w:fill="auto"/>
            <w:noWrap/>
            <w:vAlign w:val="center"/>
            <w:hideMark/>
          </w:tcPr>
          <w:p w14:paraId="5F6C8CD5" w14:textId="77777777" w:rsidR="00E03A1D" w:rsidRPr="00E03A1D" w:rsidRDefault="00E03A1D" w:rsidP="00E03A1D">
            <w:pPr>
              <w:jc w:val="right"/>
              <w:rPr>
                <w:lang w:val="en-US" w:eastAsia="en-US"/>
              </w:rPr>
            </w:pPr>
            <w:r w:rsidRPr="00E03A1D">
              <w:rPr>
                <w:lang w:val="en-US" w:eastAsia="en-US"/>
              </w:rPr>
              <w:t>94,92</w:t>
            </w:r>
          </w:p>
        </w:tc>
      </w:tr>
      <w:tr w:rsidR="00E03A1D" w:rsidRPr="00E03A1D" w14:paraId="35C51A0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49402DA" w14:textId="77777777" w:rsidR="00E03A1D" w:rsidRPr="00E03A1D" w:rsidRDefault="00E03A1D" w:rsidP="00E03A1D">
            <w:pPr>
              <w:rPr>
                <w:lang w:val="en-US" w:eastAsia="en-US"/>
              </w:rPr>
            </w:pPr>
            <w:r w:rsidRPr="00E03A1D">
              <w:rPr>
                <w:lang w:val="en-US" w:eastAsia="en-US"/>
              </w:rPr>
              <w:t>Kapitalni projekt K306003</w:t>
            </w:r>
          </w:p>
        </w:tc>
        <w:tc>
          <w:tcPr>
            <w:tcW w:w="4231" w:type="dxa"/>
            <w:tcBorders>
              <w:top w:val="nil"/>
              <w:left w:val="nil"/>
              <w:bottom w:val="single" w:sz="4" w:space="0" w:color="auto"/>
              <w:right w:val="single" w:sz="4" w:space="0" w:color="auto"/>
            </w:tcBorders>
            <w:shd w:val="clear" w:color="auto" w:fill="auto"/>
            <w:noWrap/>
            <w:vAlign w:val="center"/>
            <w:hideMark/>
          </w:tcPr>
          <w:p w14:paraId="5D3E2E2D" w14:textId="77777777" w:rsidR="00E03A1D" w:rsidRPr="00E03A1D" w:rsidRDefault="00E03A1D" w:rsidP="00E03A1D">
            <w:pPr>
              <w:rPr>
                <w:lang w:val="en-US" w:eastAsia="en-US"/>
              </w:rPr>
            </w:pPr>
            <w:r w:rsidRPr="00E03A1D">
              <w:rPr>
                <w:lang w:val="en-US" w:eastAsia="en-US"/>
              </w:rPr>
              <w:t>Projekt energetske učinkovitosti</w:t>
            </w:r>
          </w:p>
        </w:tc>
        <w:tc>
          <w:tcPr>
            <w:tcW w:w="1466" w:type="dxa"/>
            <w:tcBorders>
              <w:top w:val="nil"/>
              <w:left w:val="nil"/>
              <w:bottom w:val="single" w:sz="4" w:space="0" w:color="auto"/>
              <w:right w:val="single" w:sz="4" w:space="0" w:color="auto"/>
            </w:tcBorders>
            <w:shd w:val="clear" w:color="auto" w:fill="auto"/>
            <w:noWrap/>
            <w:vAlign w:val="center"/>
            <w:hideMark/>
          </w:tcPr>
          <w:p w14:paraId="357E4B0A" w14:textId="77777777" w:rsidR="00E03A1D" w:rsidRPr="00E03A1D" w:rsidRDefault="00E03A1D" w:rsidP="00E03A1D">
            <w:pPr>
              <w:jc w:val="right"/>
              <w:rPr>
                <w:lang w:val="en-US" w:eastAsia="en-US"/>
              </w:rPr>
            </w:pPr>
            <w:r w:rsidRPr="00E03A1D">
              <w:rPr>
                <w:lang w:val="en-US" w:eastAsia="en-US"/>
              </w:rPr>
              <w:t>25.000,00</w:t>
            </w:r>
          </w:p>
        </w:tc>
        <w:tc>
          <w:tcPr>
            <w:tcW w:w="1677" w:type="dxa"/>
            <w:tcBorders>
              <w:top w:val="nil"/>
              <w:left w:val="nil"/>
              <w:bottom w:val="single" w:sz="4" w:space="0" w:color="auto"/>
              <w:right w:val="single" w:sz="4" w:space="0" w:color="auto"/>
            </w:tcBorders>
            <w:shd w:val="clear" w:color="auto" w:fill="auto"/>
            <w:noWrap/>
            <w:vAlign w:val="center"/>
            <w:hideMark/>
          </w:tcPr>
          <w:p w14:paraId="49119E8A" w14:textId="77777777" w:rsidR="00E03A1D" w:rsidRPr="00E03A1D" w:rsidRDefault="00E03A1D" w:rsidP="00E03A1D">
            <w:pPr>
              <w:jc w:val="right"/>
              <w:rPr>
                <w:lang w:val="en-US" w:eastAsia="en-US"/>
              </w:rPr>
            </w:pPr>
            <w:r w:rsidRPr="00E03A1D">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43FC0127" w14:textId="77777777" w:rsidR="00E03A1D" w:rsidRPr="00E03A1D" w:rsidRDefault="00E03A1D" w:rsidP="00E03A1D">
            <w:pPr>
              <w:jc w:val="right"/>
              <w:rPr>
                <w:lang w:val="en-US" w:eastAsia="en-US"/>
              </w:rPr>
            </w:pPr>
            <w:r w:rsidRPr="00E03A1D">
              <w:rPr>
                <w:lang w:val="en-US" w:eastAsia="en-US"/>
              </w:rPr>
              <w:t>0,00</w:t>
            </w:r>
          </w:p>
        </w:tc>
      </w:tr>
      <w:tr w:rsidR="00E03A1D" w:rsidRPr="00E03A1D" w14:paraId="1937762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65841E63" w14:textId="77777777" w:rsidR="00E03A1D" w:rsidRPr="00E03A1D" w:rsidRDefault="00E03A1D" w:rsidP="00E03A1D">
            <w:pPr>
              <w:rPr>
                <w:b/>
                <w:bCs/>
                <w:lang w:val="en-US" w:eastAsia="en-US"/>
              </w:rPr>
            </w:pPr>
            <w:r w:rsidRPr="00E03A1D">
              <w:rPr>
                <w:b/>
                <w:bCs/>
                <w:lang w:val="en-US" w:eastAsia="en-US"/>
              </w:rPr>
              <w:t>Program 3007</w:t>
            </w:r>
          </w:p>
        </w:tc>
        <w:tc>
          <w:tcPr>
            <w:tcW w:w="4231" w:type="dxa"/>
            <w:tcBorders>
              <w:top w:val="nil"/>
              <w:left w:val="nil"/>
              <w:bottom w:val="single" w:sz="4" w:space="0" w:color="auto"/>
              <w:right w:val="single" w:sz="4" w:space="0" w:color="auto"/>
            </w:tcBorders>
            <w:shd w:val="clear" w:color="auto" w:fill="auto"/>
            <w:noWrap/>
            <w:vAlign w:val="center"/>
            <w:hideMark/>
          </w:tcPr>
          <w:p w14:paraId="188E9D60" w14:textId="77777777" w:rsidR="00E03A1D" w:rsidRPr="00E03A1D" w:rsidRDefault="00E03A1D" w:rsidP="00E03A1D">
            <w:pPr>
              <w:rPr>
                <w:b/>
                <w:bCs/>
                <w:lang w:val="en-US" w:eastAsia="en-US"/>
              </w:rPr>
            </w:pPr>
            <w:r w:rsidRPr="00E03A1D">
              <w:rPr>
                <w:b/>
                <w:bCs/>
                <w:lang w:val="en-US" w:eastAsia="en-US"/>
              </w:rPr>
              <w:t>KOMUNALNE I DRUGE USLUGE</w:t>
            </w:r>
          </w:p>
        </w:tc>
        <w:tc>
          <w:tcPr>
            <w:tcW w:w="1466" w:type="dxa"/>
            <w:tcBorders>
              <w:top w:val="nil"/>
              <w:left w:val="nil"/>
              <w:bottom w:val="single" w:sz="4" w:space="0" w:color="auto"/>
              <w:right w:val="single" w:sz="4" w:space="0" w:color="auto"/>
            </w:tcBorders>
            <w:shd w:val="clear" w:color="auto" w:fill="auto"/>
            <w:noWrap/>
            <w:vAlign w:val="center"/>
            <w:hideMark/>
          </w:tcPr>
          <w:p w14:paraId="32382472" w14:textId="77777777" w:rsidR="00E03A1D" w:rsidRPr="00E03A1D" w:rsidRDefault="00E03A1D" w:rsidP="00E03A1D">
            <w:pPr>
              <w:jc w:val="right"/>
              <w:rPr>
                <w:b/>
                <w:bCs/>
                <w:lang w:val="en-US" w:eastAsia="en-US"/>
              </w:rPr>
            </w:pPr>
            <w:r w:rsidRPr="00E03A1D">
              <w:rPr>
                <w:b/>
                <w:bCs/>
                <w:lang w:val="en-US" w:eastAsia="en-US"/>
              </w:rPr>
              <w:t>18.407.492,55</w:t>
            </w:r>
          </w:p>
        </w:tc>
        <w:tc>
          <w:tcPr>
            <w:tcW w:w="1677" w:type="dxa"/>
            <w:tcBorders>
              <w:top w:val="nil"/>
              <w:left w:val="nil"/>
              <w:bottom w:val="single" w:sz="4" w:space="0" w:color="auto"/>
              <w:right w:val="single" w:sz="4" w:space="0" w:color="auto"/>
            </w:tcBorders>
            <w:shd w:val="clear" w:color="auto" w:fill="auto"/>
            <w:noWrap/>
            <w:vAlign w:val="center"/>
            <w:hideMark/>
          </w:tcPr>
          <w:p w14:paraId="2EDB0893" w14:textId="77777777" w:rsidR="00E03A1D" w:rsidRPr="00E03A1D" w:rsidRDefault="00E03A1D" w:rsidP="00E03A1D">
            <w:pPr>
              <w:jc w:val="right"/>
              <w:rPr>
                <w:b/>
                <w:bCs/>
                <w:lang w:val="en-US" w:eastAsia="en-US"/>
              </w:rPr>
            </w:pPr>
            <w:r w:rsidRPr="00E03A1D">
              <w:rPr>
                <w:b/>
                <w:bCs/>
                <w:lang w:val="en-US" w:eastAsia="en-US"/>
              </w:rPr>
              <w:t>15.565.379,79</w:t>
            </w:r>
          </w:p>
        </w:tc>
        <w:tc>
          <w:tcPr>
            <w:tcW w:w="766" w:type="dxa"/>
            <w:tcBorders>
              <w:top w:val="nil"/>
              <w:left w:val="nil"/>
              <w:bottom w:val="single" w:sz="4" w:space="0" w:color="auto"/>
              <w:right w:val="single" w:sz="4" w:space="0" w:color="auto"/>
            </w:tcBorders>
            <w:shd w:val="clear" w:color="auto" w:fill="auto"/>
            <w:noWrap/>
            <w:vAlign w:val="center"/>
            <w:hideMark/>
          </w:tcPr>
          <w:p w14:paraId="23E4BD1B" w14:textId="77777777" w:rsidR="00E03A1D" w:rsidRPr="00E03A1D" w:rsidRDefault="00E03A1D" w:rsidP="00E03A1D">
            <w:pPr>
              <w:jc w:val="right"/>
              <w:rPr>
                <w:b/>
                <w:bCs/>
                <w:lang w:val="en-US" w:eastAsia="en-US"/>
              </w:rPr>
            </w:pPr>
            <w:r w:rsidRPr="00E03A1D">
              <w:rPr>
                <w:b/>
                <w:bCs/>
                <w:lang w:val="en-US" w:eastAsia="en-US"/>
              </w:rPr>
              <w:t>84,56</w:t>
            </w:r>
          </w:p>
        </w:tc>
      </w:tr>
      <w:tr w:rsidR="00E03A1D" w:rsidRPr="00E03A1D" w14:paraId="67C26E3E"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FBC5243" w14:textId="77777777" w:rsidR="00E03A1D" w:rsidRPr="00E03A1D" w:rsidRDefault="00E03A1D" w:rsidP="00E03A1D">
            <w:pPr>
              <w:rPr>
                <w:lang w:val="en-US" w:eastAsia="en-US"/>
              </w:rPr>
            </w:pPr>
            <w:r w:rsidRPr="00E03A1D">
              <w:rPr>
                <w:lang w:val="en-US" w:eastAsia="en-US"/>
              </w:rPr>
              <w:t>Aktivnost A307001</w:t>
            </w:r>
          </w:p>
        </w:tc>
        <w:tc>
          <w:tcPr>
            <w:tcW w:w="4231" w:type="dxa"/>
            <w:tcBorders>
              <w:top w:val="nil"/>
              <w:left w:val="nil"/>
              <w:bottom w:val="single" w:sz="4" w:space="0" w:color="auto"/>
              <w:right w:val="single" w:sz="4" w:space="0" w:color="auto"/>
            </w:tcBorders>
            <w:shd w:val="clear" w:color="auto" w:fill="auto"/>
            <w:noWrap/>
            <w:vAlign w:val="center"/>
            <w:hideMark/>
          </w:tcPr>
          <w:p w14:paraId="76ACD8F6" w14:textId="77777777" w:rsidR="00E03A1D" w:rsidRPr="00E03A1D" w:rsidRDefault="00E03A1D" w:rsidP="00E03A1D">
            <w:pPr>
              <w:rPr>
                <w:lang w:val="en-US" w:eastAsia="en-US"/>
              </w:rPr>
            </w:pPr>
            <w:r w:rsidRPr="00E03A1D">
              <w:rPr>
                <w:lang w:val="en-US" w:eastAsia="en-US"/>
              </w:rPr>
              <w:t>Komunalne i druge usluge</w:t>
            </w:r>
          </w:p>
        </w:tc>
        <w:tc>
          <w:tcPr>
            <w:tcW w:w="1466" w:type="dxa"/>
            <w:tcBorders>
              <w:top w:val="nil"/>
              <w:left w:val="nil"/>
              <w:bottom w:val="single" w:sz="4" w:space="0" w:color="auto"/>
              <w:right w:val="single" w:sz="4" w:space="0" w:color="auto"/>
            </w:tcBorders>
            <w:shd w:val="clear" w:color="auto" w:fill="auto"/>
            <w:noWrap/>
            <w:vAlign w:val="center"/>
            <w:hideMark/>
          </w:tcPr>
          <w:p w14:paraId="600C42B0" w14:textId="77777777" w:rsidR="00E03A1D" w:rsidRPr="00E03A1D" w:rsidRDefault="00E03A1D" w:rsidP="00E03A1D">
            <w:pPr>
              <w:jc w:val="right"/>
              <w:rPr>
                <w:lang w:val="en-US" w:eastAsia="en-US"/>
              </w:rPr>
            </w:pPr>
            <w:r w:rsidRPr="00E03A1D">
              <w:rPr>
                <w:lang w:val="en-US" w:eastAsia="en-US"/>
              </w:rPr>
              <w:t>17.256.536,33</w:t>
            </w:r>
          </w:p>
        </w:tc>
        <w:tc>
          <w:tcPr>
            <w:tcW w:w="1677" w:type="dxa"/>
            <w:tcBorders>
              <w:top w:val="nil"/>
              <w:left w:val="nil"/>
              <w:bottom w:val="single" w:sz="4" w:space="0" w:color="auto"/>
              <w:right w:val="single" w:sz="4" w:space="0" w:color="auto"/>
            </w:tcBorders>
            <w:shd w:val="clear" w:color="auto" w:fill="auto"/>
            <w:noWrap/>
            <w:vAlign w:val="center"/>
            <w:hideMark/>
          </w:tcPr>
          <w:p w14:paraId="51673460" w14:textId="77777777" w:rsidR="00E03A1D" w:rsidRPr="00E03A1D" w:rsidRDefault="00E03A1D" w:rsidP="00E03A1D">
            <w:pPr>
              <w:jc w:val="right"/>
              <w:rPr>
                <w:lang w:val="en-US" w:eastAsia="en-US"/>
              </w:rPr>
            </w:pPr>
            <w:r w:rsidRPr="00E03A1D">
              <w:rPr>
                <w:lang w:val="en-US" w:eastAsia="en-US"/>
              </w:rPr>
              <w:t>14.668.107,50</w:t>
            </w:r>
          </w:p>
        </w:tc>
        <w:tc>
          <w:tcPr>
            <w:tcW w:w="766" w:type="dxa"/>
            <w:tcBorders>
              <w:top w:val="nil"/>
              <w:left w:val="nil"/>
              <w:bottom w:val="single" w:sz="4" w:space="0" w:color="auto"/>
              <w:right w:val="single" w:sz="4" w:space="0" w:color="auto"/>
            </w:tcBorders>
            <w:shd w:val="clear" w:color="auto" w:fill="auto"/>
            <w:noWrap/>
            <w:vAlign w:val="center"/>
            <w:hideMark/>
          </w:tcPr>
          <w:p w14:paraId="7F5129ED" w14:textId="77777777" w:rsidR="00E03A1D" w:rsidRPr="00E03A1D" w:rsidRDefault="00E03A1D" w:rsidP="00E03A1D">
            <w:pPr>
              <w:jc w:val="right"/>
              <w:rPr>
                <w:lang w:val="en-US" w:eastAsia="en-US"/>
              </w:rPr>
            </w:pPr>
            <w:r w:rsidRPr="00E03A1D">
              <w:rPr>
                <w:lang w:val="en-US" w:eastAsia="en-US"/>
              </w:rPr>
              <w:t>85,00</w:t>
            </w:r>
          </w:p>
        </w:tc>
      </w:tr>
      <w:tr w:rsidR="00E03A1D" w:rsidRPr="00E03A1D" w14:paraId="58246D9B"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90C3830" w14:textId="77777777" w:rsidR="00E03A1D" w:rsidRPr="00E03A1D" w:rsidRDefault="00E03A1D" w:rsidP="00E03A1D">
            <w:pPr>
              <w:rPr>
                <w:lang w:val="en-US" w:eastAsia="en-US"/>
              </w:rPr>
            </w:pPr>
            <w:r w:rsidRPr="00E03A1D">
              <w:rPr>
                <w:lang w:val="en-US" w:eastAsia="en-US"/>
              </w:rPr>
              <w:t>Kapitalni projekt K307007</w:t>
            </w:r>
          </w:p>
        </w:tc>
        <w:tc>
          <w:tcPr>
            <w:tcW w:w="4231" w:type="dxa"/>
            <w:tcBorders>
              <w:top w:val="nil"/>
              <w:left w:val="nil"/>
              <w:bottom w:val="single" w:sz="4" w:space="0" w:color="auto"/>
              <w:right w:val="single" w:sz="4" w:space="0" w:color="auto"/>
            </w:tcBorders>
            <w:shd w:val="clear" w:color="auto" w:fill="auto"/>
            <w:noWrap/>
            <w:vAlign w:val="center"/>
            <w:hideMark/>
          </w:tcPr>
          <w:p w14:paraId="54D43FFC" w14:textId="77777777" w:rsidR="00E03A1D" w:rsidRPr="00E03A1D" w:rsidRDefault="00E03A1D" w:rsidP="00E03A1D">
            <w:pPr>
              <w:rPr>
                <w:lang w:val="en-US" w:eastAsia="en-US"/>
              </w:rPr>
            </w:pPr>
            <w:r w:rsidRPr="00E03A1D">
              <w:rPr>
                <w:lang w:val="en-US" w:eastAsia="en-US"/>
              </w:rPr>
              <w:t>Uređenje plaža na području grada</w:t>
            </w:r>
          </w:p>
        </w:tc>
        <w:tc>
          <w:tcPr>
            <w:tcW w:w="1466" w:type="dxa"/>
            <w:tcBorders>
              <w:top w:val="nil"/>
              <w:left w:val="nil"/>
              <w:bottom w:val="single" w:sz="4" w:space="0" w:color="auto"/>
              <w:right w:val="single" w:sz="4" w:space="0" w:color="auto"/>
            </w:tcBorders>
            <w:shd w:val="clear" w:color="auto" w:fill="auto"/>
            <w:noWrap/>
            <w:vAlign w:val="center"/>
            <w:hideMark/>
          </w:tcPr>
          <w:p w14:paraId="6DA78960" w14:textId="77777777" w:rsidR="00E03A1D" w:rsidRPr="00E03A1D" w:rsidRDefault="00E03A1D" w:rsidP="00E03A1D">
            <w:pPr>
              <w:jc w:val="right"/>
              <w:rPr>
                <w:lang w:val="en-US" w:eastAsia="en-US"/>
              </w:rPr>
            </w:pPr>
            <w:r w:rsidRPr="00E03A1D">
              <w:rPr>
                <w:lang w:val="en-US" w:eastAsia="en-US"/>
              </w:rPr>
              <w:t>1.150.956,22</w:t>
            </w:r>
          </w:p>
        </w:tc>
        <w:tc>
          <w:tcPr>
            <w:tcW w:w="1677" w:type="dxa"/>
            <w:tcBorders>
              <w:top w:val="nil"/>
              <w:left w:val="nil"/>
              <w:bottom w:val="single" w:sz="4" w:space="0" w:color="auto"/>
              <w:right w:val="single" w:sz="4" w:space="0" w:color="auto"/>
            </w:tcBorders>
            <w:shd w:val="clear" w:color="auto" w:fill="auto"/>
            <w:noWrap/>
            <w:vAlign w:val="center"/>
            <w:hideMark/>
          </w:tcPr>
          <w:p w14:paraId="4F4E181E" w14:textId="77777777" w:rsidR="00E03A1D" w:rsidRPr="00E03A1D" w:rsidRDefault="00E03A1D" w:rsidP="00E03A1D">
            <w:pPr>
              <w:jc w:val="right"/>
              <w:rPr>
                <w:lang w:val="en-US" w:eastAsia="en-US"/>
              </w:rPr>
            </w:pPr>
            <w:r w:rsidRPr="00E03A1D">
              <w:rPr>
                <w:lang w:val="en-US" w:eastAsia="en-US"/>
              </w:rPr>
              <w:t>897.272,29</w:t>
            </w:r>
          </w:p>
        </w:tc>
        <w:tc>
          <w:tcPr>
            <w:tcW w:w="766" w:type="dxa"/>
            <w:tcBorders>
              <w:top w:val="nil"/>
              <w:left w:val="nil"/>
              <w:bottom w:val="single" w:sz="4" w:space="0" w:color="auto"/>
              <w:right w:val="single" w:sz="4" w:space="0" w:color="auto"/>
            </w:tcBorders>
            <w:shd w:val="clear" w:color="auto" w:fill="auto"/>
            <w:noWrap/>
            <w:vAlign w:val="center"/>
            <w:hideMark/>
          </w:tcPr>
          <w:p w14:paraId="020014A3" w14:textId="77777777" w:rsidR="00E03A1D" w:rsidRPr="00E03A1D" w:rsidRDefault="00E03A1D" w:rsidP="00E03A1D">
            <w:pPr>
              <w:jc w:val="right"/>
              <w:rPr>
                <w:lang w:val="en-US" w:eastAsia="en-US"/>
              </w:rPr>
            </w:pPr>
            <w:r w:rsidRPr="00E03A1D">
              <w:rPr>
                <w:lang w:val="en-US" w:eastAsia="en-US"/>
              </w:rPr>
              <w:t>77,96</w:t>
            </w:r>
          </w:p>
        </w:tc>
      </w:tr>
      <w:tr w:rsidR="00E03A1D" w:rsidRPr="00E03A1D" w14:paraId="5EAD4631"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088DBC97" w14:textId="77777777" w:rsidR="00E03A1D" w:rsidRPr="00E03A1D" w:rsidRDefault="00E03A1D" w:rsidP="00E03A1D">
            <w:pPr>
              <w:rPr>
                <w:b/>
                <w:bCs/>
                <w:lang w:val="en-US" w:eastAsia="en-US"/>
              </w:rPr>
            </w:pPr>
            <w:r w:rsidRPr="00E03A1D">
              <w:rPr>
                <w:b/>
                <w:bCs/>
                <w:lang w:val="en-US" w:eastAsia="en-US"/>
              </w:rPr>
              <w:t>Program 3008</w:t>
            </w:r>
          </w:p>
        </w:tc>
        <w:tc>
          <w:tcPr>
            <w:tcW w:w="4231" w:type="dxa"/>
            <w:tcBorders>
              <w:top w:val="nil"/>
              <w:left w:val="nil"/>
              <w:bottom w:val="single" w:sz="4" w:space="0" w:color="auto"/>
              <w:right w:val="single" w:sz="4" w:space="0" w:color="auto"/>
            </w:tcBorders>
            <w:shd w:val="clear" w:color="auto" w:fill="auto"/>
            <w:noWrap/>
            <w:vAlign w:val="center"/>
            <w:hideMark/>
          </w:tcPr>
          <w:p w14:paraId="408898D7" w14:textId="77777777" w:rsidR="00E03A1D" w:rsidRPr="00E03A1D" w:rsidRDefault="00E03A1D" w:rsidP="00E03A1D">
            <w:pPr>
              <w:rPr>
                <w:b/>
                <w:bCs/>
                <w:lang w:val="en-US" w:eastAsia="en-US"/>
              </w:rPr>
            </w:pPr>
            <w:r w:rsidRPr="00E03A1D">
              <w:rPr>
                <w:b/>
                <w:bCs/>
                <w:lang w:val="en-US" w:eastAsia="en-US"/>
              </w:rPr>
              <w:t>GOSPODARENJE IMOVINOM</w:t>
            </w:r>
          </w:p>
        </w:tc>
        <w:tc>
          <w:tcPr>
            <w:tcW w:w="1466" w:type="dxa"/>
            <w:tcBorders>
              <w:top w:val="nil"/>
              <w:left w:val="nil"/>
              <w:bottom w:val="single" w:sz="4" w:space="0" w:color="auto"/>
              <w:right w:val="single" w:sz="4" w:space="0" w:color="auto"/>
            </w:tcBorders>
            <w:shd w:val="clear" w:color="auto" w:fill="auto"/>
            <w:noWrap/>
            <w:vAlign w:val="center"/>
            <w:hideMark/>
          </w:tcPr>
          <w:p w14:paraId="535C3B7C" w14:textId="77777777" w:rsidR="00E03A1D" w:rsidRPr="00E03A1D" w:rsidRDefault="00E03A1D" w:rsidP="00E03A1D">
            <w:pPr>
              <w:jc w:val="right"/>
              <w:rPr>
                <w:b/>
                <w:bCs/>
                <w:lang w:val="en-US" w:eastAsia="en-US"/>
              </w:rPr>
            </w:pPr>
            <w:r w:rsidRPr="00E03A1D">
              <w:rPr>
                <w:b/>
                <w:bCs/>
                <w:lang w:val="en-US" w:eastAsia="en-US"/>
              </w:rPr>
              <w:t>7.910.000,00</w:t>
            </w:r>
          </w:p>
        </w:tc>
        <w:tc>
          <w:tcPr>
            <w:tcW w:w="1677" w:type="dxa"/>
            <w:tcBorders>
              <w:top w:val="nil"/>
              <w:left w:val="nil"/>
              <w:bottom w:val="single" w:sz="4" w:space="0" w:color="auto"/>
              <w:right w:val="single" w:sz="4" w:space="0" w:color="auto"/>
            </w:tcBorders>
            <w:shd w:val="clear" w:color="auto" w:fill="auto"/>
            <w:noWrap/>
            <w:vAlign w:val="center"/>
            <w:hideMark/>
          </w:tcPr>
          <w:p w14:paraId="1462D38C" w14:textId="77777777" w:rsidR="00E03A1D" w:rsidRPr="00E03A1D" w:rsidRDefault="00E03A1D" w:rsidP="00E03A1D">
            <w:pPr>
              <w:jc w:val="right"/>
              <w:rPr>
                <w:b/>
                <w:bCs/>
                <w:lang w:val="en-US" w:eastAsia="en-US"/>
              </w:rPr>
            </w:pPr>
            <w:r w:rsidRPr="00E03A1D">
              <w:rPr>
                <w:b/>
                <w:bCs/>
                <w:lang w:val="en-US" w:eastAsia="en-US"/>
              </w:rPr>
              <w:t>6.408.166,43</w:t>
            </w:r>
          </w:p>
        </w:tc>
        <w:tc>
          <w:tcPr>
            <w:tcW w:w="766" w:type="dxa"/>
            <w:tcBorders>
              <w:top w:val="nil"/>
              <w:left w:val="nil"/>
              <w:bottom w:val="single" w:sz="4" w:space="0" w:color="auto"/>
              <w:right w:val="single" w:sz="4" w:space="0" w:color="auto"/>
            </w:tcBorders>
            <w:shd w:val="clear" w:color="auto" w:fill="auto"/>
            <w:noWrap/>
            <w:vAlign w:val="center"/>
            <w:hideMark/>
          </w:tcPr>
          <w:p w14:paraId="2E5A70FC" w14:textId="77777777" w:rsidR="00E03A1D" w:rsidRPr="00E03A1D" w:rsidRDefault="00E03A1D" w:rsidP="00E03A1D">
            <w:pPr>
              <w:jc w:val="right"/>
              <w:rPr>
                <w:b/>
                <w:bCs/>
                <w:lang w:val="en-US" w:eastAsia="en-US"/>
              </w:rPr>
            </w:pPr>
            <w:r w:rsidRPr="00E03A1D">
              <w:rPr>
                <w:b/>
                <w:bCs/>
                <w:lang w:val="en-US" w:eastAsia="en-US"/>
              </w:rPr>
              <w:t>81,01</w:t>
            </w:r>
          </w:p>
        </w:tc>
      </w:tr>
      <w:tr w:rsidR="00E03A1D" w:rsidRPr="00E03A1D" w14:paraId="2A46F816"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386AAD0E" w14:textId="77777777" w:rsidR="00E03A1D" w:rsidRPr="00E03A1D" w:rsidRDefault="00E03A1D" w:rsidP="00E03A1D">
            <w:pPr>
              <w:rPr>
                <w:lang w:val="en-US" w:eastAsia="en-US"/>
              </w:rPr>
            </w:pPr>
            <w:r w:rsidRPr="00E03A1D">
              <w:rPr>
                <w:lang w:val="en-US" w:eastAsia="en-US"/>
              </w:rPr>
              <w:t>Aktivnost A308001</w:t>
            </w:r>
          </w:p>
        </w:tc>
        <w:tc>
          <w:tcPr>
            <w:tcW w:w="4231" w:type="dxa"/>
            <w:tcBorders>
              <w:top w:val="nil"/>
              <w:left w:val="nil"/>
              <w:bottom w:val="single" w:sz="4" w:space="0" w:color="auto"/>
              <w:right w:val="single" w:sz="4" w:space="0" w:color="auto"/>
            </w:tcBorders>
            <w:shd w:val="clear" w:color="auto" w:fill="auto"/>
            <w:noWrap/>
            <w:vAlign w:val="center"/>
            <w:hideMark/>
          </w:tcPr>
          <w:p w14:paraId="6F7DB119" w14:textId="77777777" w:rsidR="00E03A1D" w:rsidRPr="00E03A1D" w:rsidRDefault="00E03A1D" w:rsidP="00E03A1D">
            <w:pPr>
              <w:rPr>
                <w:lang w:val="en-US" w:eastAsia="en-US"/>
              </w:rPr>
            </w:pPr>
            <w:r w:rsidRPr="00E03A1D">
              <w:rPr>
                <w:lang w:val="en-US" w:eastAsia="en-US"/>
              </w:rPr>
              <w:t>Održavanje stanova i poslovnih prostora</w:t>
            </w:r>
          </w:p>
        </w:tc>
        <w:tc>
          <w:tcPr>
            <w:tcW w:w="1466" w:type="dxa"/>
            <w:tcBorders>
              <w:top w:val="nil"/>
              <w:left w:val="nil"/>
              <w:bottom w:val="single" w:sz="4" w:space="0" w:color="auto"/>
              <w:right w:val="single" w:sz="4" w:space="0" w:color="auto"/>
            </w:tcBorders>
            <w:shd w:val="clear" w:color="auto" w:fill="auto"/>
            <w:noWrap/>
            <w:vAlign w:val="center"/>
            <w:hideMark/>
          </w:tcPr>
          <w:p w14:paraId="44000311" w14:textId="77777777" w:rsidR="00E03A1D" w:rsidRPr="00E03A1D" w:rsidRDefault="00E03A1D" w:rsidP="00E03A1D">
            <w:pPr>
              <w:jc w:val="right"/>
              <w:rPr>
                <w:lang w:val="en-US" w:eastAsia="en-US"/>
              </w:rPr>
            </w:pPr>
            <w:r w:rsidRPr="00E03A1D">
              <w:rPr>
                <w:lang w:val="en-US" w:eastAsia="en-US"/>
              </w:rPr>
              <w:t>6.910.000,00</w:t>
            </w:r>
          </w:p>
        </w:tc>
        <w:tc>
          <w:tcPr>
            <w:tcW w:w="1677" w:type="dxa"/>
            <w:tcBorders>
              <w:top w:val="nil"/>
              <w:left w:val="nil"/>
              <w:bottom w:val="single" w:sz="4" w:space="0" w:color="auto"/>
              <w:right w:val="single" w:sz="4" w:space="0" w:color="auto"/>
            </w:tcBorders>
            <w:shd w:val="clear" w:color="auto" w:fill="auto"/>
            <w:noWrap/>
            <w:vAlign w:val="center"/>
            <w:hideMark/>
          </w:tcPr>
          <w:p w14:paraId="4F828E19" w14:textId="77777777" w:rsidR="00E03A1D" w:rsidRPr="00E03A1D" w:rsidRDefault="00E03A1D" w:rsidP="00E03A1D">
            <w:pPr>
              <w:jc w:val="right"/>
              <w:rPr>
                <w:lang w:val="en-US" w:eastAsia="en-US"/>
              </w:rPr>
            </w:pPr>
            <w:r w:rsidRPr="00E03A1D">
              <w:rPr>
                <w:lang w:val="en-US" w:eastAsia="en-US"/>
              </w:rPr>
              <w:t>5.857.298,64</w:t>
            </w:r>
          </w:p>
        </w:tc>
        <w:tc>
          <w:tcPr>
            <w:tcW w:w="766" w:type="dxa"/>
            <w:tcBorders>
              <w:top w:val="nil"/>
              <w:left w:val="nil"/>
              <w:bottom w:val="single" w:sz="4" w:space="0" w:color="auto"/>
              <w:right w:val="single" w:sz="4" w:space="0" w:color="auto"/>
            </w:tcBorders>
            <w:shd w:val="clear" w:color="auto" w:fill="auto"/>
            <w:noWrap/>
            <w:vAlign w:val="center"/>
            <w:hideMark/>
          </w:tcPr>
          <w:p w14:paraId="5E9236A3" w14:textId="77777777" w:rsidR="00E03A1D" w:rsidRPr="00E03A1D" w:rsidRDefault="00E03A1D" w:rsidP="00E03A1D">
            <w:pPr>
              <w:jc w:val="right"/>
              <w:rPr>
                <w:lang w:val="en-US" w:eastAsia="en-US"/>
              </w:rPr>
            </w:pPr>
            <w:r w:rsidRPr="00E03A1D">
              <w:rPr>
                <w:lang w:val="en-US" w:eastAsia="en-US"/>
              </w:rPr>
              <w:t>84,77</w:t>
            </w:r>
          </w:p>
        </w:tc>
      </w:tr>
      <w:tr w:rsidR="00E03A1D" w:rsidRPr="00E03A1D" w14:paraId="1F4A27F1" w14:textId="77777777" w:rsidTr="00031095">
        <w:trPr>
          <w:trHeight w:val="264"/>
          <w:jc w:val="center"/>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7FA83AE8" w14:textId="77777777" w:rsidR="00E03A1D" w:rsidRPr="00E03A1D" w:rsidRDefault="00E03A1D" w:rsidP="00E03A1D">
            <w:pPr>
              <w:rPr>
                <w:lang w:val="en-US" w:eastAsia="en-US"/>
              </w:rPr>
            </w:pPr>
            <w:r w:rsidRPr="00E03A1D">
              <w:rPr>
                <w:lang w:val="en-US" w:eastAsia="en-US"/>
              </w:rPr>
              <w:t>Aktivnost A308002</w:t>
            </w:r>
          </w:p>
        </w:tc>
        <w:tc>
          <w:tcPr>
            <w:tcW w:w="4231" w:type="dxa"/>
            <w:tcBorders>
              <w:top w:val="nil"/>
              <w:left w:val="nil"/>
              <w:bottom w:val="single" w:sz="4" w:space="0" w:color="auto"/>
              <w:right w:val="single" w:sz="4" w:space="0" w:color="auto"/>
            </w:tcBorders>
            <w:shd w:val="clear" w:color="auto" w:fill="auto"/>
            <w:noWrap/>
            <w:vAlign w:val="center"/>
            <w:hideMark/>
          </w:tcPr>
          <w:p w14:paraId="73E8CB17" w14:textId="77777777" w:rsidR="00E03A1D" w:rsidRPr="00E03A1D" w:rsidRDefault="00E03A1D" w:rsidP="00E03A1D">
            <w:pPr>
              <w:rPr>
                <w:lang w:val="en-US" w:eastAsia="en-US"/>
              </w:rPr>
            </w:pPr>
            <w:r w:rsidRPr="00E03A1D">
              <w:rPr>
                <w:lang w:val="en-US" w:eastAsia="en-US"/>
              </w:rPr>
              <w:t>Kupnja zemljišta radi rješavanja imovinskih odnosa</w:t>
            </w:r>
          </w:p>
        </w:tc>
        <w:tc>
          <w:tcPr>
            <w:tcW w:w="1466" w:type="dxa"/>
            <w:tcBorders>
              <w:top w:val="nil"/>
              <w:left w:val="nil"/>
              <w:bottom w:val="single" w:sz="4" w:space="0" w:color="auto"/>
              <w:right w:val="single" w:sz="4" w:space="0" w:color="auto"/>
            </w:tcBorders>
            <w:shd w:val="clear" w:color="auto" w:fill="auto"/>
            <w:noWrap/>
            <w:vAlign w:val="center"/>
            <w:hideMark/>
          </w:tcPr>
          <w:p w14:paraId="44C43874" w14:textId="77777777" w:rsidR="00E03A1D" w:rsidRPr="00E03A1D" w:rsidRDefault="00E03A1D" w:rsidP="00E03A1D">
            <w:pPr>
              <w:jc w:val="right"/>
              <w:rPr>
                <w:lang w:val="en-US" w:eastAsia="en-US"/>
              </w:rPr>
            </w:pPr>
            <w:r w:rsidRPr="00E03A1D">
              <w:rPr>
                <w:lang w:val="en-US" w:eastAsia="en-US"/>
              </w:rPr>
              <w:t>1.000.000,00</w:t>
            </w:r>
          </w:p>
        </w:tc>
        <w:tc>
          <w:tcPr>
            <w:tcW w:w="1677" w:type="dxa"/>
            <w:tcBorders>
              <w:top w:val="nil"/>
              <w:left w:val="nil"/>
              <w:bottom w:val="single" w:sz="4" w:space="0" w:color="auto"/>
              <w:right w:val="single" w:sz="4" w:space="0" w:color="auto"/>
            </w:tcBorders>
            <w:shd w:val="clear" w:color="auto" w:fill="auto"/>
            <w:noWrap/>
            <w:vAlign w:val="center"/>
            <w:hideMark/>
          </w:tcPr>
          <w:p w14:paraId="36B680CD" w14:textId="77777777" w:rsidR="00E03A1D" w:rsidRPr="00E03A1D" w:rsidRDefault="00E03A1D" w:rsidP="00E03A1D">
            <w:pPr>
              <w:jc w:val="right"/>
              <w:rPr>
                <w:lang w:val="en-US" w:eastAsia="en-US"/>
              </w:rPr>
            </w:pPr>
            <w:r w:rsidRPr="00E03A1D">
              <w:rPr>
                <w:lang w:val="en-US" w:eastAsia="en-US"/>
              </w:rPr>
              <w:t>550.867,79</w:t>
            </w:r>
          </w:p>
        </w:tc>
        <w:tc>
          <w:tcPr>
            <w:tcW w:w="766" w:type="dxa"/>
            <w:tcBorders>
              <w:top w:val="nil"/>
              <w:left w:val="nil"/>
              <w:bottom w:val="single" w:sz="4" w:space="0" w:color="auto"/>
              <w:right w:val="single" w:sz="4" w:space="0" w:color="auto"/>
            </w:tcBorders>
            <w:shd w:val="clear" w:color="auto" w:fill="auto"/>
            <w:noWrap/>
            <w:vAlign w:val="center"/>
            <w:hideMark/>
          </w:tcPr>
          <w:p w14:paraId="1277F6F7" w14:textId="77777777" w:rsidR="00E03A1D" w:rsidRPr="00E03A1D" w:rsidRDefault="00E03A1D" w:rsidP="00E03A1D">
            <w:pPr>
              <w:jc w:val="right"/>
              <w:rPr>
                <w:lang w:val="en-US" w:eastAsia="en-US"/>
              </w:rPr>
            </w:pPr>
            <w:r w:rsidRPr="00E03A1D">
              <w:rPr>
                <w:lang w:val="en-US" w:eastAsia="en-US"/>
              </w:rPr>
              <w:t>55,09</w:t>
            </w:r>
          </w:p>
        </w:tc>
      </w:tr>
    </w:tbl>
    <w:p w14:paraId="02DBD421" w14:textId="77777777" w:rsidR="003D5CDC" w:rsidRDefault="003D5CDC" w:rsidP="003D5CDC">
      <w:pPr>
        <w:pStyle w:val="Uvuenotijeloteksta"/>
        <w:jc w:val="both"/>
        <w:rPr>
          <w:i w:val="0"/>
          <w:noProof/>
          <w:sz w:val="24"/>
          <w:szCs w:val="24"/>
          <w:u w:val="single"/>
          <w:lang w:val="hr-HR"/>
        </w:rPr>
      </w:pPr>
    </w:p>
    <w:p w14:paraId="4665AA5D" w14:textId="77777777" w:rsidR="003D5CDC" w:rsidRPr="000D15C4" w:rsidRDefault="003D5CDC" w:rsidP="003D5CDC">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45458A5A" w14:textId="77777777" w:rsidR="003D5CDC" w:rsidRPr="000D15C4" w:rsidRDefault="003D5CDC" w:rsidP="003D5CDC">
      <w:pPr>
        <w:pStyle w:val="Uvuenotijeloteksta"/>
        <w:ind w:left="720" w:firstLine="0"/>
        <w:jc w:val="both"/>
        <w:rPr>
          <w:i w:val="0"/>
          <w:noProof/>
          <w:sz w:val="24"/>
          <w:szCs w:val="24"/>
          <w:lang w:val="hr-HR"/>
        </w:rPr>
      </w:pPr>
    </w:p>
    <w:p w14:paraId="17D98400" w14:textId="77777777" w:rsidR="003D5CDC" w:rsidRPr="000D15C4" w:rsidRDefault="003D5CDC" w:rsidP="003D5CDC">
      <w:pPr>
        <w:pStyle w:val="Uvuenotijeloteksta"/>
        <w:ind w:right="1" w:firstLine="708"/>
        <w:jc w:val="both"/>
        <w:rPr>
          <w:i w:val="0"/>
          <w:noProof/>
          <w:sz w:val="24"/>
          <w:szCs w:val="24"/>
          <w:lang w:val="hr-HR"/>
        </w:rPr>
      </w:pPr>
      <w:r w:rsidRPr="000D15C4">
        <w:rPr>
          <w:i w:val="0"/>
          <w:noProof/>
          <w:sz w:val="24"/>
          <w:szCs w:val="24"/>
          <w:lang w:val="hr-HR"/>
        </w:rPr>
        <w:t>PROGRAM: JAVNA UPRAVA I ADMINISTRACIJA</w:t>
      </w:r>
    </w:p>
    <w:p w14:paraId="0EA9BDA8" w14:textId="77777777" w:rsidR="003D5CDC" w:rsidRPr="000D15C4" w:rsidRDefault="003D5CDC" w:rsidP="003D5CDC">
      <w:pPr>
        <w:pStyle w:val="Tijeloteksta"/>
        <w:ind w:firstLine="720"/>
        <w:rPr>
          <w:noProof/>
          <w:sz w:val="24"/>
          <w:szCs w:val="24"/>
          <w:lang w:val="hr-HR"/>
        </w:rPr>
      </w:pPr>
    </w:p>
    <w:p w14:paraId="20DD9EB7" w14:textId="77777777" w:rsidR="003D5CDC" w:rsidRPr="000D15C4" w:rsidRDefault="003D5CDC" w:rsidP="003D5CDC">
      <w:pPr>
        <w:pStyle w:val="Tijeloteksta"/>
        <w:ind w:firstLine="720"/>
        <w:rPr>
          <w:noProof/>
          <w:sz w:val="24"/>
          <w:szCs w:val="24"/>
          <w:lang w:val="hr-HR"/>
        </w:rPr>
      </w:pPr>
      <w:r w:rsidRPr="000D15C4">
        <w:rPr>
          <w:noProof/>
          <w:sz w:val="24"/>
          <w:szCs w:val="24"/>
          <w:lang w:val="hr-HR"/>
        </w:rPr>
        <w:t>Cilj Programa je provođenje provođenje programa, projekata i aktivnosti iz nadležnosti odjela.</w:t>
      </w:r>
    </w:p>
    <w:p w14:paraId="711E8D4C" w14:textId="77777777" w:rsidR="003D5CDC" w:rsidRPr="000D15C4" w:rsidRDefault="003D5CDC" w:rsidP="003D5CDC">
      <w:pPr>
        <w:pStyle w:val="Odlomakpopisa"/>
        <w:spacing w:line="240" w:lineRule="auto"/>
        <w:ind w:left="0" w:firstLine="720"/>
        <w:rPr>
          <w:noProof/>
          <w:color w:val="C00000"/>
          <w:sz w:val="24"/>
          <w:szCs w:val="24"/>
          <w:lang w:val="hr-HR"/>
        </w:rPr>
      </w:pPr>
    </w:p>
    <w:p w14:paraId="3C1F8D01" w14:textId="77777777" w:rsidR="003D5CDC" w:rsidRPr="000D15C4" w:rsidRDefault="003D5CDC" w:rsidP="003D5CDC">
      <w:pPr>
        <w:pStyle w:val="Odlomakpopisa"/>
        <w:spacing w:line="240" w:lineRule="auto"/>
        <w:ind w:left="0" w:firstLine="720"/>
        <w:rPr>
          <w:noProof/>
          <w:sz w:val="24"/>
          <w:szCs w:val="24"/>
          <w:lang w:val="hr-HR"/>
        </w:rPr>
      </w:pPr>
      <w:r w:rsidRPr="000D15C4">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21712486" w14:textId="77777777" w:rsidR="003D5CDC" w:rsidRPr="000D15C4" w:rsidRDefault="003D5CDC" w:rsidP="003D5CDC">
      <w:pPr>
        <w:pStyle w:val="Uvuenotijeloteksta"/>
        <w:jc w:val="both"/>
        <w:rPr>
          <w:i w:val="0"/>
          <w:noProof/>
          <w:sz w:val="24"/>
          <w:szCs w:val="24"/>
          <w:lang w:val="hr-HR"/>
        </w:rPr>
      </w:pPr>
    </w:p>
    <w:p w14:paraId="0C92F543" w14:textId="034E476B" w:rsidR="003D5CDC" w:rsidRPr="00BE171F" w:rsidRDefault="003D5CDC" w:rsidP="003D5CDC">
      <w:pPr>
        <w:pStyle w:val="Uvuenotijeloteksta"/>
        <w:jc w:val="both"/>
        <w:rPr>
          <w:i w:val="0"/>
          <w:iCs/>
          <w:noProof/>
          <w:sz w:val="24"/>
          <w:szCs w:val="24"/>
          <w:lang w:val="hr-HR"/>
        </w:rPr>
      </w:pPr>
      <w:r w:rsidRPr="000D15C4">
        <w:rPr>
          <w:i w:val="0"/>
          <w:noProof/>
          <w:sz w:val="24"/>
          <w:szCs w:val="24"/>
          <w:lang w:val="hr-HR"/>
        </w:rPr>
        <w:t xml:space="preserve">Program Javna uprava i administracija; rashodi za provođenje programa planirani su u iznosu od </w:t>
      </w:r>
      <w:r w:rsidR="009C563C">
        <w:rPr>
          <w:i w:val="0"/>
          <w:noProof/>
          <w:sz w:val="24"/>
          <w:szCs w:val="24"/>
          <w:lang w:val="hr-HR"/>
        </w:rPr>
        <w:t>8.</w:t>
      </w:r>
      <w:r w:rsidR="0043606F">
        <w:rPr>
          <w:i w:val="0"/>
          <w:noProof/>
          <w:sz w:val="24"/>
          <w:szCs w:val="24"/>
          <w:lang w:val="hr-HR"/>
        </w:rPr>
        <w:t>40</w:t>
      </w:r>
      <w:r w:rsidR="009C563C">
        <w:rPr>
          <w:i w:val="0"/>
          <w:noProof/>
          <w:sz w:val="24"/>
          <w:szCs w:val="24"/>
          <w:lang w:val="hr-HR"/>
        </w:rPr>
        <w:t>2</w:t>
      </w:r>
      <w:r>
        <w:rPr>
          <w:i w:val="0"/>
          <w:noProof/>
          <w:sz w:val="24"/>
          <w:szCs w:val="24"/>
          <w:lang w:val="hr-HR"/>
        </w:rPr>
        <w:t>.000,00</w:t>
      </w:r>
      <w:r w:rsidRPr="000D15C4">
        <w:rPr>
          <w:i w:val="0"/>
          <w:noProof/>
          <w:sz w:val="24"/>
          <w:szCs w:val="24"/>
          <w:lang w:val="hr-HR"/>
        </w:rPr>
        <w:t xml:space="preserve"> kuna, a izvršeni u iznosu od </w:t>
      </w:r>
      <w:r w:rsidR="0043606F">
        <w:rPr>
          <w:i w:val="0"/>
          <w:iCs/>
          <w:sz w:val="24"/>
          <w:szCs w:val="24"/>
          <w:lang w:eastAsia="en-US"/>
        </w:rPr>
        <w:t>7.681.244,33</w:t>
      </w:r>
      <w:r>
        <w:rPr>
          <w:lang w:eastAsia="en-US"/>
        </w:rPr>
        <w:t xml:space="preserve"> </w:t>
      </w:r>
      <w:r w:rsidRPr="000D15C4">
        <w:rPr>
          <w:i w:val="0"/>
          <w:noProof/>
          <w:sz w:val="24"/>
          <w:szCs w:val="24"/>
          <w:lang w:val="hr-HR"/>
        </w:rPr>
        <w:t>kun</w:t>
      </w:r>
      <w:r w:rsidR="0043606F">
        <w:rPr>
          <w:i w:val="0"/>
          <w:noProof/>
          <w:sz w:val="24"/>
          <w:szCs w:val="24"/>
          <w:lang w:val="hr-HR"/>
        </w:rPr>
        <w:t>e</w:t>
      </w:r>
      <w:r w:rsidRPr="000D15C4">
        <w:rPr>
          <w:i w:val="0"/>
          <w:noProof/>
          <w:sz w:val="24"/>
          <w:szCs w:val="24"/>
          <w:lang w:val="hr-HR"/>
        </w:rPr>
        <w:t xml:space="preserve"> ili </w:t>
      </w:r>
      <w:r w:rsidR="0043606F">
        <w:rPr>
          <w:i w:val="0"/>
          <w:noProof/>
          <w:sz w:val="24"/>
          <w:szCs w:val="24"/>
          <w:lang w:val="hr-HR"/>
        </w:rPr>
        <w:t>91,42</w:t>
      </w:r>
      <w:r w:rsidRPr="000D15C4">
        <w:rPr>
          <w:i w:val="0"/>
          <w:noProof/>
          <w:sz w:val="24"/>
          <w:szCs w:val="24"/>
          <w:lang w:val="hr-HR"/>
        </w:rPr>
        <w:t>% u odnosu na plan.</w:t>
      </w:r>
    </w:p>
    <w:p w14:paraId="7CD7B0E0" w14:textId="77777777" w:rsidR="003D5CDC" w:rsidRPr="000D15C4" w:rsidRDefault="003D5CDC" w:rsidP="003D5CDC">
      <w:pPr>
        <w:pStyle w:val="Zaglavlje"/>
        <w:tabs>
          <w:tab w:val="clear" w:pos="4320"/>
          <w:tab w:val="clear" w:pos="8640"/>
        </w:tabs>
        <w:ind w:firstLine="720"/>
        <w:jc w:val="both"/>
        <w:rPr>
          <w:rFonts w:ascii="Times New Roman" w:hAnsi="Times New Roman"/>
          <w:noProof/>
          <w:szCs w:val="24"/>
          <w:lang w:val="hr-HR"/>
        </w:rPr>
      </w:pPr>
    </w:p>
    <w:p w14:paraId="79A981A6" w14:textId="39A3B3ED" w:rsidR="003D5CDC" w:rsidRPr="00EE4366" w:rsidRDefault="003D5CDC" w:rsidP="003D5CDC">
      <w:pPr>
        <w:pStyle w:val="Tijeloteksta"/>
        <w:ind w:firstLine="720"/>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w:t>
      </w:r>
      <w:r w:rsidR="009C563C" w:rsidRPr="000D15C4">
        <w:rPr>
          <w:noProof/>
          <w:sz w:val="24"/>
          <w:szCs w:val="24"/>
          <w:lang w:val="hr-HR"/>
        </w:rPr>
        <w:t xml:space="preserve">planirani su u </w:t>
      </w:r>
      <w:r w:rsidR="0043606F" w:rsidRPr="000D15C4">
        <w:rPr>
          <w:noProof/>
          <w:sz w:val="24"/>
          <w:szCs w:val="24"/>
          <w:lang w:val="hr-HR"/>
        </w:rPr>
        <w:t xml:space="preserve">iznosu od </w:t>
      </w:r>
      <w:r w:rsidR="0043606F" w:rsidRPr="0043606F">
        <w:rPr>
          <w:noProof/>
          <w:sz w:val="24"/>
          <w:szCs w:val="24"/>
          <w:lang w:val="hr-HR"/>
        </w:rPr>
        <w:t xml:space="preserve">8.402.000,00 kuna, a izvršeni u iznosu od </w:t>
      </w:r>
      <w:r w:rsidR="0043606F" w:rsidRPr="0043606F">
        <w:rPr>
          <w:sz w:val="24"/>
          <w:szCs w:val="24"/>
          <w:lang w:eastAsia="en-US"/>
        </w:rPr>
        <w:t>7.681.244,33</w:t>
      </w:r>
      <w:r w:rsidR="0043606F" w:rsidRPr="0043606F">
        <w:rPr>
          <w:lang w:eastAsia="en-US"/>
        </w:rPr>
        <w:t xml:space="preserve"> </w:t>
      </w:r>
      <w:r w:rsidR="0043606F" w:rsidRPr="0043606F">
        <w:rPr>
          <w:noProof/>
          <w:sz w:val="24"/>
          <w:szCs w:val="24"/>
          <w:lang w:val="hr-HR"/>
        </w:rPr>
        <w:t>kune ili 91,42% u odnosu na plan</w:t>
      </w:r>
      <w:r w:rsidRPr="0043606F">
        <w:rPr>
          <w:noProof/>
          <w:sz w:val="24"/>
          <w:szCs w:val="24"/>
          <w:lang w:val="hr-HR"/>
        </w:rPr>
        <w:t>.</w:t>
      </w:r>
      <w:r w:rsidRPr="00BE171F">
        <w:rPr>
          <w:iCs/>
          <w:noProof/>
          <w:sz w:val="24"/>
          <w:szCs w:val="24"/>
          <w:lang w:val="hr-HR"/>
        </w:rPr>
        <w:t xml:space="preserve"> </w:t>
      </w:r>
      <w:r w:rsidRPr="00EE4366">
        <w:rPr>
          <w:noProof/>
          <w:sz w:val="24"/>
          <w:szCs w:val="24"/>
          <w:lang w:val="hr-HR"/>
        </w:rPr>
        <w:t xml:space="preserve">Obuhvaćaju rashode za plaće i materijalna prava službenika (rashodi za plaće, doprinosi na bruto plaće, naknade službenicima) u iznosu od </w:t>
      </w:r>
      <w:r w:rsidR="0043606F">
        <w:rPr>
          <w:noProof/>
          <w:sz w:val="24"/>
          <w:szCs w:val="24"/>
          <w:lang w:val="hr-HR"/>
        </w:rPr>
        <w:t>7.484.168,02</w:t>
      </w:r>
      <w:r w:rsidR="009C563C">
        <w:rPr>
          <w:noProof/>
          <w:sz w:val="24"/>
          <w:szCs w:val="24"/>
          <w:lang w:val="hr-HR"/>
        </w:rPr>
        <w:t xml:space="preserve"> </w:t>
      </w:r>
      <w:r w:rsidRPr="00EE4366">
        <w:rPr>
          <w:noProof/>
          <w:sz w:val="24"/>
          <w:szCs w:val="24"/>
          <w:lang w:val="hr-HR"/>
        </w:rPr>
        <w:t>kun</w:t>
      </w:r>
      <w:r w:rsidR="0043606F">
        <w:rPr>
          <w:noProof/>
          <w:sz w:val="24"/>
          <w:szCs w:val="24"/>
          <w:lang w:val="hr-HR"/>
        </w:rPr>
        <w:t>e</w:t>
      </w:r>
      <w:r w:rsidRPr="00EE4366">
        <w:rPr>
          <w:noProof/>
          <w:sz w:val="24"/>
          <w:szCs w:val="24"/>
          <w:lang w:val="hr-HR"/>
        </w:rPr>
        <w:t xml:space="preserve"> te materijalne rashode u iznosu od </w:t>
      </w:r>
      <w:r w:rsidR="0043606F">
        <w:rPr>
          <w:noProof/>
          <w:sz w:val="24"/>
          <w:szCs w:val="24"/>
          <w:lang w:val="hr-HR"/>
        </w:rPr>
        <w:t>197.076,31</w:t>
      </w:r>
      <w:r w:rsidR="009C563C" w:rsidRPr="00EE4366">
        <w:rPr>
          <w:noProof/>
          <w:sz w:val="24"/>
          <w:szCs w:val="24"/>
          <w:lang w:val="hr-HR"/>
        </w:rPr>
        <w:t xml:space="preserve"> </w:t>
      </w:r>
      <w:r w:rsidRPr="00EE4366">
        <w:rPr>
          <w:noProof/>
          <w:sz w:val="24"/>
          <w:szCs w:val="24"/>
          <w:lang w:val="hr-HR"/>
        </w:rPr>
        <w:t>kun</w:t>
      </w:r>
      <w:r w:rsidR="0043606F">
        <w:rPr>
          <w:noProof/>
          <w:sz w:val="24"/>
          <w:szCs w:val="24"/>
          <w:lang w:val="hr-HR"/>
        </w:rPr>
        <w:t>u</w:t>
      </w:r>
      <w:r w:rsidRPr="00EE4366">
        <w:rPr>
          <w:noProof/>
          <w:sz w:val="24"/>
          <w:szCs w:val="24"/>
          <w:lang w:val="hr-HR"/>
        </w:rPr>
        <w:t>. Materijalni rashodi obuhvaćaju rashode za uredski materijal</w:t>
      </w:r>
      <w:r w:rsidR="0043606F">
        <w:rPr>
          <w:noProof/>
          <w:sz w:val="24"/>
          <w:szCs w:val="24"/>
          <w:lang w:val="hr-HR"/>
        </w:rPr>
        <w:t>,</w:t>
      </w:r>
      <w:r w:rsidRPr="00EE4366">
        <w:rPr>
          <w:noProof/>
          <w:sz w:val="24"/>
          <w:szCs w:val="24"/>
          <w:lang w:val="hr-HR"/>
        </w:rPr>
        <w:t xml:space="preserve"> naknade za prijevoz službenika</w:t>
      </w:r>
      <w:r w:rsidR="0043606F">
        <w:rPr>
          <w:noProof/>
          <w:sz w:val="24"/>
          <w:szCs w:val="24"/>
          <w:lang w:val="hr-HR"/>
        </w:rPr>
        <w:t xml:space="preserve"> i reprezentaciju</w:t>
      </w:r>
      <w:r w:rsidRPr="00EE4366">
        <w:rPr>
          <w:noProof/>
          <w:sz w:val="24"/>
          <w:szCs w:val="24"/>
          <w:lang w:val="hr-HR"/>
        </w:rPr>
        <w:t xml:space="preserve">. </w:t>
      </w:r>
    </w:p>
    <w:p w14:paraId="42076028" w14:textId="77777777" w:rsidR="003D5CDC" w:rsidRDefault="003D5CDC" w:rsidP="00E41A1C">
      <w:pPr>
        <w:pStyle w:val="Naslov5"/>
        <w:ind w:firstLine="708"/>
        <w:jc w:val="both"/>
        <w:rPr>
          <w:b w:val="0"/>
          <w:noProof/>
          <w:color w:val="FF0000"/>
          <w:szCs w:val="24"/>
        </w:rPr>
      </w:pPr>
    </w:p>
    <w:p w14:paraId="1D614994" w14:textId="2BADB50C" w:rsidR="00E73B6C" w:rsidRPr="00026954" w:rsidRDefault="00E73B6C" w:rsidP="00E41A1C">
      <w:pPr>
        <w:pStyle w:val="Naslov5"/>
        <w:ind w:firstLine="708"/>
        <w:jc w:val="both"/>
        <w:rPr>
          <w:b w:val="0"/>
          <w:noProof/>
          <w:szCs w:val="24"/>
        </w:rPr>
      </w:pPr>
      <w:r w:rsidRPr="00026954">
        <w:rPr>
          <w:b w:val="0"/>
          <w:noProof/>
          <w:szCs w:val="24"/>
        </w:rPr>
        <w:t>PROGRAM: RAZVOJ PROMETA</w:t>
      </w:r>
    </w:p>
    <w:p w14:paraId="385087BC" w14:textId="77777777" w:rsidR="00DA39E9" w:rsidRPr="000D15C4" w:rsidRDefault="00DA39E9" w:rsidP="00E41A1C">
      <w:pPr>
        <w:pStyle w:val="Naslov5"/>
        <w:ind w:firstLine="708"/>
        <w:jc w:val="both"/>
        <w:rPr>
          <w:b w:val="0"/>
          <w:noProof/>
          <w:szCs w:val="24"/>
        </w:rPr>
      </w:pPr>
    </w:p>
    <w:p w14:paraId="04741064" w14:textId="15DB0C3E" w:rsidR="00E73B6C" w:rsidRPr="000D15C4" w:rsidRDefault="00E73B6C" w:rsidP="00E41A1C">
      <w:pPr>
        <w:pStyle w:val="Naslov5"/>
        <w:ind w:firstLine="708"/>
        <w:jc w:val="both"/>
        <w:rPr>
          <w:b w:val="0"/>
          <w:noProof/>
          <w:szCs w:val="24"/>
        </w:rPr>
      </w:pPr>
      <w:r w:rsidRPr="000D15C4">
        <w:rPr>
          <w:b w:val="0"/>
          <w:noProof/>
          <w:szCs w:val="24"/>
        </w:rPr>
        <w:t xml:space="preserve">Rashodi za izvršenje Programa razvoj prometa planirani su u iznosu od </w:t>
      </w:r>
      <w:r w:rsidR="004E3CDD">
        <w:rPr>
          <w:b w:val="0"/>
          <w:noProof/>
          <w:szCs w:val="24"/>
        </w:rPr>
        <w:t>9</w:t>
      </w:r>
      <w:r w:rsidR="00F80138">
        <w:rPr>
          <w:b w:val="0"/>
          <w:noProof/>
          <w:szCs w:val="24"/>
        </w:rPr>
        <w:t>77</w:t>
      </w:r>
      <w:r w:rsidR="004E3CDD">
        <w:rPr>
          <w:b w:val="0"/>
          <w:noProof/>
          <w:szCs w:val="24"/>
        </w:rPr>
        <w:t>.</w:t>
      </w:r>
      <w:r w:rsidR="003B7316" w:rsidRPr="000D15C4">
        <w:rPr>
          <w:b w:val="0"/>
          <w:noProof/>
          <w:szCs w:val="24"/>
        </w:rPr>
        <w:t>000,00</w:t>
      </w:r>
      <w:r w:rsidRPr="000D15C4">
        <w:rPr>
          <w:b w:val="0"/>
          <w:noProof/>
          <w:szCs w:val="24"/>
        </w:rPr>
        <w:t xml:space="preserve"> kuna, a izvršeni su u iznosu od </w:t>
      </w:r>
      <w:r w:rsidR="00F80138">
        <w:rPr>
          <w:b w:val="0"/>
          <w:noProof/>
          <w:szCs w:val="24"/>
        </w:rPr>
        <w:t>786.731,52</w:t>
      </w:r>
      <w:r w:rsidRPr="000D15C4">
        <w:rPr>
          <w:b w:val="0"/>
          <w:noProof/>
          <w:szCs w:val="24"/>
        </w:rPr>
        <w:t xml:space="preserve"> kun</w:t>
      </w:r>
      <w:r w:rsidR="0089015A">
        <w:rPr>
          <w:b w:val="0"/>
          <w:noProof/>
          <w:szCs w:val="24"/>
        </w:rPr>
        <w:t>e</w:t>
      </w:r>
      <w:r w:rsidRPr="000D15C4">
        <w:rPr>
          <w:b w:val="0"/>
          <w:noProof/>
          <w:szCs w:val="24"/>
        </w:rPr>
        <w:t xml:space="preserve"> ili </w:t>
      </w:r>
      <w:r w:rsidR="00F80138">
        <w:rPr>
          <w:b w:val="0"/>
          <w:noProof/>
          <w:szCs w:val="24"/>
        </w:rPr>
        <w:t>80,53</w:t>
      </w:r>
      <w:r w:rsidRPr="000D15C4">
        <w:rPr>
          <w:b w:val="0"/>
          <w:noProof/>
          <w:szCs w:val="24"/>
        </w:rPr>
        <w:t>% u odnosu na plan. U okviru Programa planirana je jedna Aktivnost.</w:t>
      </w:r>
    </w:p>
    <w:p w14:paraId="73A57EAD" w14:textId="77777777" w:rsidR="00E73B6C" w:rsidRPr="000D15C4" w:rsidRDefault="00E73B6C" w:rsidP="00E41A1C">
      <w:pPr>
        <w:ind w:firstLine="708"/>
        <w:jc w:val="both"/>
        <w:rPr>
          <w:noProof/>
          <w:sz w:val="24"/>
          <w:szCs w:val="24"/>
          <w:lang w:val="hr-HR"/>
        </w:rPr>
      </w:pPr>
    </w:p>
    <w:p w14:paraId="2EF9B573" w14:textId="77777777" w:rsidR="00B435A1" w:rsidRPr="000D15C4" w:rsidRDefault="00B435A1" w:rsidP="00E41A1C">
      <w:pPr>
        <w:ind w:firstLine="708"/>
        <w:jc w:val="both"/>
        <w:rPr>
          <w:noProof/>
          <w:sz w:val="24"/>
          <w:szCs w:val="24"/>
          <w:lang w:val="hr-HR" w:eastAsia="en-US"/>
        </w:rPr>
      </w:pPr>
      <w:r w:rsidRPr="000D15C4">
        <w:rPr>
          <w:noProof/>
          <w:sz w:val="24"/>
          <w:szCs w:val="24"/>
          <w:lang w:val="hr-HR"/>
        </w:rPr>
        <w:t xml:space="preserve">Opći ciljevi ovog programa su uređenje prometa kojim se osigurava sigurnije, brže i kvalitetnije, kako pješačko, tako i kolno prometovanje gradom te </w:t>
      </w:r>
      <w:r w:rsidRPr="000D15C4">
        <w:rPr>
          <w:noProof/>
          <w:sz w:val="24"/>
          <w:szCs w:val="24"/>
          <w:lang w:val="hr-HR" w:eastAsia="en-US"/>
        </w:rPr>
        <w:t>prikupljanje i obrada podataka za vođenje baze infrastrukturnih podataka s naglaskom na gospodarenje cestama.</w:t>
      </w:r>
    </w:p>
    <w:p w14:paraId="3CB2C755" w14:textId="77777777" w:rsidR="00B435A1" w:rsidRPr="000D15C4" w:rsidRDefault="00B435A1" w:rsidP="00E41A1C">
      <w:pPr>
        <w:jc w:val="both"/>
        <w:rPr>
          <w:noProof/>
          <w:color w:val="FF0000"/>
          <w:sz w:val="24"/>
          <w:szCs w:val="24"/>
          <w:lang w:val="hr-HR"/>
        </w:rPr>
      </w:pPr>
      <w:r w:rsidRPr="000D15C4">
        <w:rPr>
          <w:noProof/>
          <w:color w:val="FF0000"/>
          <w:sz w:val="24"/>
          <w:szCs w:val="24"/>
          <w:lang w:val="hr-HR"/>
        </w:rPr>
        <w:tab/>
      </w:r>
    </w:p>
    <w:p w14:paraId="3195D774" w14:textId="7855E4EC" w:rsidR="00486053" w:rsidRPr="000D15C4" w:rsidRDefault="00486053" w:rsidP="00E41A1C">
      <w:pPr>
        <w:ind w:firstLine="708"/>
        <w:jc w:val="both"/>
        <w:rPr>
          <w:b/>
          <w:i/>
          <w:noProof/>
          <w:sz w:val="24"/>
          <w:szCs w:val="24"/>
          <w:lang w:val="hr-HR"/>
        </w:rPr>
      </w:pPr>
      <w:r w:rsidRPr="000D15C4">
        <w:rPr>
          <w:noProof/>
          <w:sz w:val="24"/>
          <w:szCs w:val="24"/>
          <w:lang w:val="hr-HR"/>
        </w:rPr>
        <w:lastRenderedPageBreak/>
        <w:t xml:space="preserve">Pokazatelj uspješnosti: Ispunjenje navedenog cilja očituje se u stupnju uređenosti prometa, povećanju sigurnosti prometa (smanjenju prometnih nezgoda) i samim time kvalitetnijeg uređenja prometa na području grada. </w:t>
      </w:r>
      <w:r w:rsidR="007D64D6" w:rsidRPr="000D15C4">
        <w:rPr>
          <w:noProof/>
          <w:sz w:val="24"/>
          <w:szCs w:val="24"/>
          <w:lang w:val="hr-HR"/>
        </w:rPr>
        <w:t>I</w:t>
      </w:r>
      <w:r w:rsidRPr="000D15C4">
        <w:rPr>
          <w:noProof/>
          <w:sz w:val="24"/>
          <w:szCs w:val="24"/>
          <w:lang w:val="hr-HR"/>
        </w:rPr>
        <w:t xml:space="preserve">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5C77533B" w14:textId="77777777" w:rsidR="00E73B6C" w:rsidRPr="000D15C4" w:rsidRDefault="00E73B6C" w:rsidP="00D25A04">
      <w:pPr>
        <w:jc w:val="both"/>
        <w:rPr>
          <w:b/>
          <w:i/>
          <w:noProof/>
          <w:sz w:val="24"/>
          <w:szCs w:val="24"/>
          <w:lang w:val="hr-HR"/>
        </w:rPr>
      </w:pPr>
    </w:p>
    <w:p w14:paraId="68C0F352" w14:textId="44FB0AA7" w:rsidR="00E73B6C" w:rsidRPr="000D15C4" w:rsidRDefault="00E73B6C" w:rsidP="00D25A04">
      <w:pPr>
        <w:pStyle w:val="Naslov5"/>
        <w:ind w:firstLine="720"/>
        <w:jc w:val="both"/>
        <w:rPr>
          <w:b w:val="0"/>
          <w:noProof/>
          <w:szCs w:val="24"/>
        </w:rPr>
      </w:pPr>
      <w:r w:rsidRPr="000D15C4">
        <w:rPr>
          <w:b w:val="0"/>
          <w:i/>
          <w:noProof/>
          <w:szCs w:val="24"/>
        </w:rPr>
        <w:t>Aktivnost: Razvoj prometa</w:t>
      </w:r>
      <w:r w:rsidRPr="000D15C4">
        <w:rPr>
          <w:b w:val="0"/>
          <w:noProof/>
          <w:szCs w:val="24"/>
        </w:rPr>
        <w:t xml:space="preserve">, </w:t>
      </w:r>
      <w:r w:rsidR="00F80138" w:rsidRPr="000D15C4">
        <w:rPr>
          <w:b w:val="0"/>
          <w:noProof/>
          <w:szCs w:val="24"/>
        </w:rPr>
        <w:t xml:space="preserve">planirani su u iznosu od </w:t>
      </w:r>
      <w:r w:rsidR="00F80138">
        <w:rPr>
          <w:b w:val="0"/>
          <w:noProof/>
          <w:szCs w:val="24"/>
        </w:rPr>
        <w:t>977.</w:t>
      </w:r>
      <w:r w:rsidR="00F80138" w:rsidRPr="000D15C4">
        <w:rPr>
          <w:b w:val="0"/>
          <w:noProof/>
          <w:szCs w:val="24"/>
        </w:rPr>
        <w:t xml:space="preserve">000,00 kuna, a izvršeni su u iznosu od </w:t>
      </w:r>
      <w:r w:rsidR="00F80138">
        <w:rPr>
          <w:b w:val="0"/>
          <w:noProof/>
          <w:szCs w:val="24"/>
        </w:rPr>
        <w:t>786.731,52</w:t>
      </w:r>
      <w:r w:rsidR="00F80138" w:rsidRPr="000D15C4">
        <w:rPr>
          <w:b w:val="0"/>
          <w:noProof/>
          <w:szCs w:val="24"/>
        </w:rPr>
        <w:t xml:space="preserve"> kun</w:t>
      </w:r>
      <w:r w:rsidR="00F80138">
        <w:rPr>
          <w:b w:val="0"/>
          <w:noProof/>
          <w:szCs w:val="24"/>
        </w:rPr>
        <w:t>e</w:t>
      </w:r>
      <w:r w:rsidR="00F80138" w:rsidRPr="000D15C4">
        <w:rPr>
          <w:b w:val="0"/>
          <w:noProof/>
          <w:szCs w:val="24"/>
        </w:rPr>
        <w:t xml:space="preserve"> ili </w:t>
      </w:r>
      <w:r w:rsidR="00F80138">
        <w:rPr>
          <w:b w:val="0"/>
          <w:noProof/>
          <w:szCs w:val="24"/>
        </w:rPr>
        <w:t>80,53</w:t>
      </w:r>
      <w:r w:rsidR="00F80138" w:rsidRPr="000D15C4">
        <w:rPr>
          <w:b w:val="0"/>
          <w:noProof/>
          <w:szCs w:val="24"/>
        </w:rPr>
        <w:t>% u odnosu na plan</w:t>
      </w:r>
      <w:r w:rsidRPr="000D15C4">
        <w:rPr>
          <w:b w:val="0"/>
          <w:noProof/>
          <w:szCs w:val="24"/>
        </w:rPr>
        <w:t>, a odnose se na:</w:t>
      </w:r>
    </w:p>
    <w:p w14:paraId="4D43786A" w14:textId="4C9B9462" w:rsidR="004544FC" w:rsidRPr="003B63FB" w:rsidRDefault="004544FC" w:rsidP="00383FD9">
      <w:pPr>
        <w:pStyle w:val="StandardWeb"/>
        <w:numPr>
          <w:ilvl w:val="0"/>
          <w:numId w:val="28"/>
        </w:numPr>
        <w:spacing w:before="0" w:after="0"/>
        <w:jc w:val="both"/>
        <w:rPr>
          <w:noProof/>
          <w:szCs w:val="24"/>
          <w:lang w:val="hr-HR"/>
        </w:rPr>
      </w:pPr>
      <w:r w:rsidRPr="000D15C4">
        <w:rPr>
          <w:noProof/>
          <w:szCs w:val="24"/>
          <w:lang w:val="hr-HR"/>
        </w:rPr>
        <w:t xml:space="preserve">usluge telefona, pošte i prijevoza – pilomati, rashodi su izvršeni u iznosu od </w:t>
      </w:r>
      <w:r w:rsidR="00F80138">
        <w:rPr>
          <w:noProof/>
          <w:szCs w:val="24"/>
          <w:lang w:val="hr-HR"/>
        </w:rPr>
        <w:t>64.115,83</w:t>
      </w:r>
      <w:r w:rsidRPr="000D15C4">
        <w:rPr>
          <w:noProof/>
          <w:szCs w:val="24"/>
          <w:lang w:val="hr-HR"/>
        </w:rPr>
        <w:t xml:space="preserve"> kun</w:t>
      </w:r>
      <w:r w:rsidR="00F80138">
        <w:rPr>
          <w:noProof/>
          <w:szCs w:val="24"/>
          <w:lang w:val="hr-HR"/>
        </w:rPr>
        <w:t>e</w:t>
      </w:r>
      <w:r w:rsidRPr="000D15C4">
        <w:rPr>
          <w:noProof/>
          <w:szCs w:val="24"/>
          <w:lang w:val="hr-HR"/>
        </w:rPr>
        <w:t xml:space="preserve"> odnose se na troškove za rad pilomata postavljenih na više lokacija na ulascima u pješačke </w:t>
      </w:r>
      <w:r w:rsidRPr="003B63FB">
        <w:rPr>
          <w:noProof/>
          <w:szCs w:val="24"/>
          <w:lang w:val="hr-HR"/>
        </w:rPr>
        <w:t>zone</w:t>
      </w:r>
      <w:r w:rsidR="003B63FB" w:rsidRPr="003B63FB">
        <w:rPr>
          <w:noProof/>
          <w:szCs w:val="24"/>
          <w:lang w:val="hr-HR"/>
        </w:rPr>
        <w:t xml:space="preserve"> kao i troškove upravljanja javnom rasvjetom i brojačima prometa</w:t>
      </w:r>
      <w:r w:rsidRPr="003B63FB">
        <w:rPr>
          <w:noProof/>
          <w:szCs w:val="24"/>
          <w:lang w:val="hr-HR"/>
        </w:rPr>
        <w:t>;</w:t>
      </w:r>
    </w:p>
    <w:p w14:paraId="306F5C5E" w14:textId="3F0CE306" w:rsidR="000E51FA" w:rsidRPr="003B63FB" w:rsidRDefault="000E51FA" w:rsidP="00383FD9">
      <w:pPr>
        <w:numPr>
          <w:ilvl w:val="0"/>
          <w:numId w:val="28"/>
        </w:numPr>
        <w:jc w:val="both"/>
        <w:rPr>
          <w:noProof/>
          <w:sz w:val="24"/>
          <w:szCs w:val="24"/>
          <w:lang w:val="hr-HR"/>
        </w:rPr>
      </w:pPr>
      <w:r w:rsidRPr="003B63FB">
        <w:rPr>
          <w:noProof/>
          <w:sz w:val="24"/>
          <w:szCs w:val="24"/>
          <w:lang w:val="hr-HR"/>
        </w:rPr>
        <w:t xml:space="preserve">organizaciju prometne jedinice mladeži, rashodi su izvršeni u iznosu od </w:t>
      </w:r>
      <w:r w:rsidR="00F80138" w:rsidRPr="003B63FB">
        <w:rPr>
          <w:noProof/>
          <w:sz w:val="24"/>
          <w:szCs w:val="24"/>
          <w:lang w:val="hr-HR"/>
        </w:rPr>
        <w:t>180.314,83</w:t>
      </w:r>
      <w:r w:rsidRPr="003B63FB">
        <w:rPr>
          <w:noProof/>
          <w:sz w:val="24"/>
          <w:szCs w:val="24"/>
          <w:lang w:val="hr-HR"/>
        </w:rPr>
        <w:t xml:space="preserve"> kun</w:t>
      </w:r>
      <w:r w:rsidR="0078525F" w:rsidRPr="003B63FB">
        <w:rPr>
          <w:noProof/>
          <w:sz w:val="24"/>
          <w:szCs w:val="24"/>
          <w:lang w:val="hr-HR"/>
        </w:rPr>
        <w:t>e</w:t>
      </w:r>
      <w:r w:rsidRPr="003B63FB">
        <w:rPr>
          <w:noProof/>
          <w:sz w:val="24"/>
          <w:szCs w:val="24"/>
          <w:lang w:val="hr-HR"/>
        </w:rPr>
        <w:t xml:space="preserve"> u cilju osiguranja kvalitetnije regulacije prometa i to prvenstveno u najfrekventnijim zonama centra grada;</w:t>
      </w:r>
    </w:p>
    <w:p w14:paraId="3B373E2B" w14:textId="3799958E" w:rsidR="002D5014" w:rsidRPr="003B63FB" w:rsidRDefault="006018F4" w:rsidP="00383FD9">
      <w:pPr>
        <w:numPr>
          <w:ilvl w:val="0"/>
          <w:numId w:val="28"/>
        </w:numPr>
        <w:jc w:val="both"/>
        <w:rPr>
          <w:noProof/>
          <w:sz w:val="24"/>
          <w:szCs w:val="24"/>
          <w:lang w:val="hr-HR"/>
        </w:rPr>
      </w:pPr>
      <w:r w:rsidRPr="003B63FB">
        <w:rPr>
          <w:noProof/>
          <w:sz w:val="24"/>
          <w:szCs w:val="24"/>
          <w:lang w:val="hr-HR"/>
        </w:rPr>
        <w:t>računalne usluge - održavanje sustava za rad redarstva</w:t>
      </w:r>
      <w:r w:rsidR="002D5014" w:rsidRPr="003B63FB">
        <w:rPr>
          <w:noProof/>
          <w:sz w:val="24"/>
          <w:szCs w:val="24"/>
          <w:lang w:val="hr-HR"/>
        </w:rPr>
        <w:t xml:space="preserve">, rashodi su izvršeni u iznosu od </w:t>
      </w:r>
      <w:r w:rsidR="00F80138" w:rsidRPr="003B63FB">
        <w:rPr>
          <w:noProof/>
          <w:sz w:val="24"/>
          <w:szCs w:val="24"/>
          <w:lang w:val="hr-HR"/>
        </w:rPr>
        <w:t>208.313,36</w:t>
      </w:r>
      <w:r w:rsidR="002D5014" w:rsidRPr="003B63FB">
        <w:rPr>
          <w:noProof/>
          <w:sz w:val="24"/>
          <w:szCs w:val="24"/>
          <w:lang w:val="hr-HR"/>
        </w:rPr>
        <w:t xml:space="preserve"> kuna, </w:t>
      </w:r>
      <w:r w:rsidRPr="003B63FB">
        <w:rPr>
          <w:noProof/>
          <w:sz w:val="24"/>
          <w:szCs w:val="24"/>
          <w:lang w:val="hr-HR"/>
        </w:rPr>
        <w:t xml:space="preserve">a odnose na </w:t>
      </w:r>
      <w:r w:rsidR="00A20A04" w:rsidRPr="003B63FB">
        <w:rPr>
          <w:noProof/>
          <w:sz w:val="24"/>
          <w:szCs w:val="24"/>
          <w:lang w:val="hr-HR"/>
        </w:rPr>
        <w:t xml:space="preserve">nabavu </w:t>
      </w:r>
      <w:r w:rsidR="00F80138" w:rsidRPr="003B63FB">
        <w:rPr>
          <w:noProof/>
          <w:sz w:val="24"/>
          <w:szCs w:val="24"/>
          <w:lang w:val="hr-HR"/>
        </w:rPr>
        <w:t>mobiln</w:t>
      </w:r>
      <w:r w:rsidR="00A20A04" w:rsidRPr="003B63FB">
        <w:rPr>
          <w:noProof/>
          <w:sz w:val="24"/>
          <w:szCs w:val="24"/>
          <w:lang w:val="hr-HR"/>
        </w:rPr>
        <w:t>og</w:t>
      </w:r>
      <w:r w:rsidR="00F80138" w:rsidRPr="003B63FB">
        <w:rPr>
          <w:noProof/>
          <w:sz w:val="24"/>
          <w:szCs w:val="24"/>
          <w:lang w:val="hr-HR"/>
        </w:rPr>
        <w:t xml:space="preserve"> terminal</w:t>
      </w:r>
      <w:r w:rsidR="00A20A04" w:rsidRPr="003B63FB">
        <w:rPr>
          <w:noProof/>
          <w:sz w:val="24"/>
          <w:szCs w:val="24"/>
          <w:lang w:val="hr-HR"/>
        </w:rPr>
        <w:t>a</w:t>
      </w:r>
      <w:r w:rsidR="00F80138" w:rsidRPr="003B63FB">
        <w:rPr>
          <w:noProof/>
          <w:sz w:val="24"/>
          <w:szCs w:val="24"/>
          <w:lang w:val="hr-HR"/>
        </w:rPr>
        <w:t xml:space="preserve">, pisače, </w:t>
      </w:r>
      <w:r w:rsidRPr="003B63FB">
        <w:rPr>
          <w:noProof/>
          <w:sz w:val="24"/>
          <w:szCs w:val="24"/>
          <w:lang w:val="hr-HR"/>
        </w:rPr>
        <w:t>održavanje programa za rad redarstva i hosting podataka</w:t>
      </w:r>
      <w:r w:rsidR="002D5014" w:rsidRPr="003B63FB">
        <w:rPr>
          <w:noProof/>
          <w:sz w:val="24"/>
          <w:szCs w:val="24"/>
          <w:lang w:val="hr-HR"/>
        </w:rPr>
        <w:t>;</w:t>
      </w:r>
    </w:p>
    <w:p w14:paraId="7FEF9760" w14:textId="1152EEBD" w:rsidR="0013624E" w:rsidRPr="003B63FB" w:rsidRDefault="00B20A1B" w:rsidP="002568E8">
      <w:pPr>
        <w:numPr>
          <w:ilvl w:val="0"/>
          <w:numId w:val="28"/>
        </w:numPr>
        <w:jc w:val="both"/>
        <w:rPr>
          <w:noProof/>
          <w:sz w:val="24"/>
          <w:szCs w:val="24"/>
          <w:lang w:val="hr-HR"/>
        </w:rPr>
      </w:pPr>
      <w:r w:rsidRPr="003B63FB">
        <w:rPr>
          <w:noProof/>
          <w:sz w:val="24"/>
          <w:szCs w:val="24"/>
          <w:lang w:val="hr-HR"/>
        </w:rPr>
        <w:t xml:space="preserve">regulaciju prometa, rashodi su izvršeni u iznosu od </w:t>
      </w:r>
      <w:r w:rsidR="00F80138" w:rsidRPr="003B63FB">
        <w:rPr>
          <w:noProof/>
          <w:sz w:val="24"/>
          <w:szCs w:val="24"/>
          <w:lang w:val="hr-HR"/>
        </w:rPr>
        <w:t>333.987,50</w:t>
      </w:r>
      <w:r w:rsidRPr="003B63FB">
        <w:rPr>
          <w:noProof/>
          <w:sz w:val="24"/>
          <w:szCs w:val="24"/>
          <w:lang w:val="hr-HR"/>
        </w:rPr>
        <w:t xml:space="preserve"> kuna </w:t>
      </w:r>
      <w:r w:rsidR="0013624E" w:rsidRPr="003B63FB">
        <w:rPr>
          <w:noProof/>
          <w:sz w:val="24"/>
          <w:szCs w:val="24"/>
          <w:lang w:val="hr-HR"/>
        </w:rPr>
        <w:t>za izradu projektne dokumentacije temeljem koje se na području grada Pule uvode nove regulacije prometa koje omogućuju građanima sigurnije i kvalitetnije prometovanje, osiguravaju nova parkirna mjesta, povećava</w:t>
      </w:r>
      <w:r w:rsidR="00730874" w:rsidRPr="003B63FB">
        <w:rPr>
          <w:noProof/>
          <w:sz w:val="24"/>
          <w:szCs w:val="24"/>
          <w:lang w:val="hr-HR"/>
        </w:rPr>
        <w:t>ju</w:t>
      </w:r>
      <w:r w:rsidR="0013624E" w:rsidRPr="003B63FB">
        <w:rPr>
          <w:noProof/>
          <w:sz w:val="24"/>
          <w:szCs w:val="24"/>
          <w:lang w:val="hr-HR"/>
        </w:rPr>
        <w:t xml:space="preserve"> sigurnost kretanja pješaka</w:t>
      </w:r>
      <w:r w:rsidR="00704FFE" w:rsidRPr="003B63FB">
        <w:rPr>
          <w:noProof/>
          <w:sz w:val="24"/>
          <w:szCs w:val="24"/>
          <w:lang w:val="hr-HR"/>
        </w:rPr>
        <w:t xml:space="preserve"> </w:t>
      </w:r>
      <w:r w:rsidR="004A49F6" w:rsidRPr="003B63FB">
        <w:rPr>
          <w:noProof/>
          <w:sz w:val="24"/>
          <w:szCs w:val="24"/>
          <w:lang w:val="hr-HR"/>
        </w:rPr>
        <w:t xml:space="preserve">(prometni elaborati uvođenja nove organizacije prometa: </w:t>
      </w:r>
      <w:r w:rsidR="003B63FB" w:rsidRPr="003B63FB">
        <w:rPr>
          <w:noProof/>
          <w:sz w:val="24"/>
          <w:szCs w:val="24"/>
          <w:lang w:val="hr-HR"/>
        </w:rPr>
        <w:t xml:space="preserve">Lungo mare (jednosmjeran promet i parkirna mjesta), Dukićeva i Šandaljska (jednosmjeran promet i promet u mirovanju), </w:t>
      </w:r>
      <w:r w:rsidR="003B63FB" w:rsidRPr="003B63FB">
        <w:rPr>
          <w:rFonts w:eastAsia="Calibri"/>
          <w:noProof/>
          <w:sz w:val="24"/>
          <w:szCs w:val="24"/>
          <w:lang w:val="hr-HR" w:eastAsia="en-US"/>
        </w:rPr>
        <w:t>Put za livadine (odbojna ograda i označavanje oštrog zavoja), Trg I. istarske brigade (parkirališna mjesta), Jurja Žakna (parkirna mjesta i izmjena radijusa), parkirna mjesta za osobe s invaliditetom i smanjene pokretljivosti (više lokacija), ogledala (više lokacija), stupići (više lokacija), Trg Nimfei (uklanjanje parkirnih mjesta), Mjesni odbor Arena (</w:t>
      </w:r>
      <w:r w:rsidR="003B63FB" w:rsidRPr="003B63FB">
        <w:rPr>
          <w:noProof/>
          <w:sz w:val="24"/>
          <w:szCs w:val="24"/>
          <w:lang w:val="hr-HR"/>
        </w:rPr>
        <w:t xml:space="preserve">jednosmjeran promet i parkirna mjesta), Marulićeva (zabrana parkiranja na dijelu ulice), Kovačićeva i Kačića Miošića (parkirališna mjesta), Facchinettijeva (jednosmjerno prometovanje), Riva (pjašačka zona), parkirna mjesta za mopede i motocikle (više lokacija), opskrbna mjesta (više lokacija), označavanje polupodzemnih spremnika na kolniku (više lokacija), Mehanika (parkirališna mjesta), </w:t>
      </w:r>
      <w:r w:rsidR="003B63FB" w:rsidRPr="003B63FB">
        <w:rPr>
          <w:rFonts w:eastAsia="Calibri"/>
          <w:noProof/>
          <w:sz w:val="24"/>
          <w:szCs w:val="24"/>
          <w:lang w:val="hr-HR" w:eastAsia="en-US"/>
        </w:rPr>
        <w:t>Preradovićeva ul., Uspon na Kaštel i Wolffova ulica (zabrana zaustavljanja i parkiranja), Gradinski uspon (zabrana prometovanja), Mjesni odbor Busoler (uređenje prometa Šišanska cesta, Busolerska ul., Ul</w:t>
      </w:r>
      <w:r w:rsidR="003417F9">
        <w:rPr>
          <w:rFonts w:eastAsia="Calibri"/>
          <w:noProof/>
          <w:sz w:val="24"/>
          <w:szCs w:val="24"/>
          <w:lang w:val="hr-HR" w:eastAsia="en-US"/>
        </w:rPr>
        <w:t>ica</w:t>
      </w:r>
      <w:r w:rsidR="003B63FB" w:rsidRPr="003B63FB">
        <w:rPr>
          <w:rFonts w:eastAsia="Calibri"/>
          <w:noProof/>
          <w:sz w:val="24"/>
          <w:szCs w:val="24"/>
          <w:lang w:val="hr-HR" w:eastAsia="en-US"/>
        </w:rPr>
        <w:t xml:space="preserve"> </w:t>
      </w:r>
      <w:r w:rsidR="003B63FB" w:rsidRPr="003B63FB">
        <w:rPr>
          <w:rFonts w:eastAsia="Calibri"/>
          <w:noProof/>
          <w:sz w:val="24"/>
          <w:szCs w:val="24"/>
          <w:lang w:val="it-IT" w:eastAsia="en-US"/>
        </w:rPr>
        <w:t xml:space="preserve">Orbanin, Ul. Moncanor), poboljšanje stanja prometa tijekom turističke sezone, označavanje BUS stajališta za iskrcaj turističkih autobusa u 119. brigade, Punta </w:t>
      </w:r>
      <w:r w:rsidR="003B63FB" w:rsidRPr="003B63FB">
        <w:rPr>
          <w:noProof/>
          <w:sz w:val="24"/>
          <w:szCs w:val="24"/>
          <w:lang w:val="hr-HR"/>
        </w:rPr>
        <w:t xml:space="preserve">(parkirališna mjesta), Škatari (jednosmjerno prometovanje, usporivači prometa), kamere za kontrolu brzine na 4 lokacije, Hidrobaza (označavanje biciklističke staze i pješačke zone), Paduljski put (Bus stajališta), Ivančićeva (jednosmjerno prometovanje), Teslina (parkirališna mjesta), </w:t>
      </w:r>
      <w:r w:rsidR="003939AF">
        <w:rPr>
          <w:noProof/>
          <w:sz w:val="24"/>
          <w:szCs w:val="24"/>
          <w:lang w:val="hr-HR"/>
        </w:rPr>
        <w:t>B</w:t>
      </w:r>
      <w:r w:rsidR="003B63FB" w:rsidRPr="003B63FB">
        <w:rPr>
          <w:noProof/>
          <w:sz w:val="24"/>
          <w:szCs w:val="24"/>
          <w:lang w:val="hr-HR"/>
        </w:rPr>
        <w:t>enediktin</w:t>
      </w:r>
      <w:r w:rsidR="003417F9">
        <w:rPr>
          <w:noProof/>
          <w:sz w:val="24"/>
          <w:szCs w:val="24"/>
          <w:lang w:val="hr-HR"/>
        </w:rPr>
        <w:t>s</w:t>
      </w:r>
      <w:r w:rsidR="003B63FB" w:rsidRPr="003B63FB">
        <w:rPr>
          <w:noProof/>
          <w:sz w:val="24"/>
          <w:szCs w:val="24"/>
          <w:lang w:val="hr-HR"/>
        </w:rPr>
        <w:t>k</w:t>
      </w:r>
      <w:r w:rsidR="003939AF">
        <w:rPr>
          <w:noProof/>
          <w:sz w:val="24"/>
          <w:szCs w:val="24"/>
          <w:lang w:val="hr-HR"/>
        </w:rPr>
        <w:t>e</w:t>
      </w:r>
      <w:r w:rsidR="003B63FB" w:rsidRPr="003B63FB">
        <w:rPr>
          <w:noProof/>
          <w:sz w:val="24"/>
          <w:szCs w:val="24"/>
          <w:lang w:val="hr-HR"/>
        </w:rPr>
        <w:t xml:space="preserve"> </w:t>
      </w:r>
      <w:r w:rsidR="003F0D02">
        <w:rPr>
          <w:noProof/>
          <w:sz w:val="24"/>
          <w:szCs w:val="24"/>
          <w:lang w:val="hr-HR"/>
        </w:rPr>
        <w:t>o</w:t>
      </w:r>
      <w:r w:rsidR="003B63FB" w:rsidRPr="003B63FB">
        <w:rPr>
          <w:noProof/>
          <w:sz w:val="24"/>
          <w:szCs w:val="24"/>
          <w:lang w:val="hr-HR"/>
        </w:rPr>
        <w:t xml:space="preserve">patije (zabrana prometovanja – stupići), Cesta prekomorskih brigada (katadiopteri na pješačkom prijelazu), </w:t>
      </w:r>
      <w:r w:rsidR="003B63FB" w:rsidRPr="003B63FB">
        <w:rPr>
          <w:rFonts w:eastAsia="Calibri"/>
          <w:noProof/>
          <w:sz w:val="24"/>
          <w:szCs w:val="24"/>
          <w:lang w:val="it-IT" w:eastAsia="en-US"/>
        </w:rPr>
        <w:t xml:space="preserve">Stankovićeva - Zadarska i Vukovarska – Stankovićeva (usporivači prometa), Županska (jednosmjerno prometovanje i parkirališna mjesta), Nobileova (parkirališna mjesta izmjena radijusa), </w:t>
      </w:r>
      <w:r w:rsidR="003B63FB" w:rsidRPr="003B63FB">
        <w:rPr>
          <w:rFonts w:eastAsia="Calibri"/>
          <w:noProof/>
          <w:sz w:val="24"/>
          <w:szCs w:val="24"/>
          <w:lang w:val="hr-HR" w:eastAsia="en-US"/>
        </w:rPr>
        <w:t>Mjesni odbor Šijana (jednosmjerno prometovanje i parkirališna mjesta), Rovinjska – Gajeva (stupići), Arsenalska (biciklistička staza), Kvarnerska (jednosmjerno prometovanje), Švalbina (okretanje prometnog toka), Istarska (rezervirana parkirna mjesta), Koparska (priključak remize za JGP), Meštrovićeva i Budicinova (prilagodba za JGP)</w:t>
      </w:r>
      <w:r w:rsidR="0013624E" w:rsidRPr="003B63FB">
        <w:rPr>
          <w:noProof/>
          <w:sz w:val="24"/>
          <w:szCs w:val="24"/>
          <w:lang w:val="hr-HR"/>
        </w:rPr>
        <w:t>.</w:t>
      </w:r>
    </w:p>
    <w:p w14:paraId="06410E52" w14:textId="77777777" w:rsidR="00F80138" w:rsidRDefault="00F80138" w:rsidP="00D25A04">
      <w:pPr>
        <w:pStyle w:val="Naslov5"/>
        <w:ind w:firstLine="720"/>
        <w:jc w:val="both"/>
        <w:rPr>
          <w:b w:val="0"/>
          <w:noProof/>
          <w:szCs w:val="24"/>
        </w:rPr>
      </w:pPr>
    </w:p>
    <w:p w14:paraId="4B01FED7" w14:textId="21B3B55A" w:rsidR="00E73B6C" w:rsidRPr="000D15C4" w:rsidRDefault="00E73B6C" w:rsidP="00D25A04">
      <w:pPr>
        <w:pStyle w:val="Naslov5"/>
        <w:ind w:firstLine="720"/>
        <w:jc w:val="both"/>
        <w:rPr>
          <w:b w:val="0"/>
          <w:noProof/>
          <w:szCs w:val="24"/>
        </w:rPr>
      </w:pPr>
      <w:r w:rsidRPr="000D15C4">
        <w:rPr>
          <w:b w:val="0"/>
          <w:noProof/>
          <w:szCs w:val="24"/>
        </w:rPr>
        <w:t xml:space="preserve">PROGRAM: IZGRADNJA </w:t>
      </w:r>
    </w:p>
    <w:p w14:paraId="269A5E64" w14:textId="77777777" w:rsidR="00E73B6C" w:rsidRPr="000D15C4" w:rsidRDefault="00E73B6C" w:rsidP="00D25A04">
      <w:pPr>
        <w:pStyle w:val="Uvuenotijeloteksta"/>
        <w:ind w:firstLine="708"/>
        <w:jc w:val="both"/>
        <w:rPr>
          <w:noProof/>
          <w:sz w:val="24"/>
          <w:szCs w:val="24"/>
          <w:lang w:val="hr-HR"/>
        </w:rPr>
      </w:pPr>
    </w:p>
    <w:p w14:paraId="1FD44AB0" w14:textId="39EADFE6" w:rsidR="00BD738A" w:rsidRPr="000D15C4" w:rsidRDefault="00BD738A" w:rsidP="00BD738A">
      <w:pPr>
        <w:pStyle w:val="Uvuenotijeloteksta"/>
        <w:ind w:firstLine="708"/>
        <w:jc w:val="both"/>
        <w:rPr>
          <w:bCs/>
          <w:i w:val="0"/>
          <w:iCs/>
          <w:color w:val="000000" w:themeColor="text1"/>
          <w:sz w:val="24"/>
          <w:szCs w:val="24"/>
          <w:lang w:val="hr-HR"/>
        </w:rPr>
      </w:pPr>
      <w:r w:rsidRPr="000D15C4">
        <w:rPr>
          <w:bCs/>
          <w:i w:val="0"/>
          <w:iCs/>
          <w:color w:val="000000" w:themeColor="text1"/>
          <w:sz w:val="24"/>
          <w:szCs w:val="24"/>
          <w:lang w:val="hr-HR"/>
        </w:rPr>
        <w:t xml:space="preserve">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w:t>
      </w:r>
      <w:r w:rsidRPr="000D15C4">
        <w:rPr>
          <w:bCs/>
          <w:i w:val="0"/>
          <w:iCs/>
          <w:color w:val="000000" w:themeColor="text1"/>
          <w:sz w:val="24"/>
          <w:szCs w:val="24"/>
          <w:lang w:val="hr-HR"/>
        </w:rPr>
        <w:lastRenderedPageBreak/>
        <w:t>kao preduvjeta za rješavanje problema stambenog zbrinjavanja osoba utvrđenih Listama za dodjelu stana, te priprema poticajne stanogradnje, kao i priprema druge izgradnje ili kupnje nekretnina za potrebe Grada Pule, odnosno njenih stanovnika.</w:t>
      </w:r>
    </w:p>
    <w:p w14:paraId="75431BA3" w14:textId="7143271D" w:rsidR="00730874" w:rsidRPr="000D15C4" w:rsidRDefault="004A49F6" w:rsidP="00730874">
      <w:pPr>
        <w:pStyle w:val="Uvuenotijeloteksta"/>
        <w:ind w:firstLine="708"/>
        <w:jc w:val="both"/>
        <w:rPr>
          <w:i w:val="0"/>
          <w:sz w:val="24"/>
          <w:szCs w:val="24"/>
          <w:lang w:val="hr-HR"/>
        </w:rPr>
      </w:pPr>
      <w:r w:rsidRPr="000D15C4">
        <w:rPr>
          <w:i w:val="0"/>
          <w:sz w:val="24"/>
          <w:szCs w:val="24"/>
          <w:lang w:val="hr-HR"/>
        </w:rPr>
        <w:t xml:space="preserve">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w:t>
      </w:r>
      <w:r w:rsidRPr="00B4147B">
        <w:rPr>
          <w:i w:val="0"/>
          <w:sz w:val="24"/>
          <w:szCs w:val="24"/>
          <w:lang w:val="hr-HR"/>
        </w:rPr>
        <w:t xml:space="preserve">stvoreni preduvjeti za daljnju izgradnju i razvoj na tim područjima. </w:t>
      </w:r>
      <w:r w:rsidR="0004544C" w:rsidRPr="00B4147B">
        <w:rPr>
          <w:i w:val="0"/>
          <w:sz w:val="24"/>
          <w:szCs w:val="24"/>
          <w:lang w:val="hr-HR"/>
        </w:rPr>
        <w:t xml:space="preserve">U tom smislu priprema je započeta ili dovršena na </w:t>
      </w:r>
      <w:r w:rsidR="00B4147B" w:rsidRPr="00B4147B">
        <w:rPr>
          <w:i w:val="0"/>
          <w:sz w:val="24"/>
          <w:szCs w:val="24"/>
          <w:lang w:val="hr-HR"/>
        </w:rPr>
        <w:t>37 kapitalna projekata prema predviđenom Programu građenja, odnosno na objektima koji sveukupno čine: cca 11.800 m' prometnica sa oborinskom odvodnjom i javnom rasvjetom, 6500 m</w:t>
      </w:r>
      <w:r w:rsidR="00B4147B" w:rsidRPr="00B4147B">
        <w:rPr>
          <w:i w:val="0"/>
          <w:sz w:val="24"/>
          <w:szCs w:val="24"/>
          <w:vertAlign w:val="superscript"/>
          <w:lang w:val="hr-HR"/>
        </w:rPr>
        <w:t>2</w:t>
      </w:r>
      <w:r w:rsidR="00B4147B" w:rsidRPr="00B4147B">
        <w:rPr>
          <w:i w:val="0"/>
          <w:sz w:val="24"/>
          <w:szCs w:val="24"/>
          <w:lang w:val="hr-HR"/>
        </w:rPr>
        <w:t xml:space="preserve"> parkirališta, te cca 3.200 m' javne rasvjete</w:t>
      </w:r>
      <w:r w:rsidR="00730874" w:rsidRPr="00B4147B">
        <w:rPr>
          <w:i w:val="0"/>
          <w:sz w:val="24"/>
          <w:szCs w:val="24"/>
          <w:lang w:val="hr-HR"/>
        </w:rPr>
        <w:t>. Ujedno su nastavljene aktivnosti na objektima za koje su sklopljeni ugovori o financiranju u ovoj, kao i prijašnjim godinama. Otkupom</w:t>
      </w:r>
      <w:r w:rsidR="00730874" w:rsidRPr="00730874">
        <w:rPr>
          <w:i w:val="0"/>
          <w:sz w:val="24"/>
          <w:szCs w:val="24"/>
          <w:lang w:val="hr-HR"/>
        </w:rPr>
        <w:t xml:space="preserve"> zemljišta za potrebe izgradnje komunalne infrastrukture stvoreni su uvjeti za izgradnju te preduvjeti za buduću izgradnju i nastavak postojeće izgradnje.</w:t>
      </w:r>
    </w:p>
    <w:p w14:paraId="16999FF2" w14:textId="2A88257E" w:rsidR="00E73B6C" w:rsidRPr="000D15C4" w:rsidRDefault="00E73B6C" w:rsidP="00D25A04">
      <w:pPr>
        <w:pStyle w:val="Uvuenotijeloteksta"/>
        <w:ind w:firstLine="708"/>
        <w:jc w:val="both"/>
        <w:rPr>
          <w:b/>
          <w:i w:val="0"/>
          <w:noProof/>
          <w:sz w:val="24"/>
          <w:szCs w:val="24"/>
          <w:lang w:val="hr-HR"/>
        </w:rPr>
      </w:pPr>
    </w:p>
    <w:p w14:paraId="1E99CA21" w14:textId="69885A66"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izgradnja; rashodi za provođenje programa planirani su u iznosu od </w:t>
      </w:r>
      <w:r w:rsidR="00123742">
        <w:rPr>
          <w:i w:val="0"/>
          <w:noProof/>
          <w:sz w:val="24"/>
          <w:szCs w:val="24"/>
          <w:lang w:val="hr-HR"/>
        </w:rPr>
        <w:t>46.849.888,00</w:t>
      </w:r>
      <w:r w:rsidRPr="000D15C4">
        <w:rPr>
          <w:i w:val="0"/>
          <w:noProof/>
          <w:sz w:val="24"/>
          <w:szCs w:val="24"/>
          <w:lang w:val="hr-HR"/>
        </w:rPr>
        <w:t xml:space="preserve"> kuna, a izvršeni u iznosu od </w:t>
      </w:r>
      <w:r w:rsidR="00123742">
        <w:rPr>
          <w:i w:val="0"/>
          <w:noProof/>
          <w:sz w:val="24"/>
          <w:szCs w:val="24"/>
          <w:lang w:val="hr-HR"/>
        </w:rPr>
        <w:t>38.358.816,80</w:t>
      </w:r>
      <w:r w:rsidRPr="000D15C4">
        <w:rPr>
          <w:i w:val="0"/>
          <w:noProof/>
          <w:sz w:val="24"/>
          <w:szCs w:val="24"/>
          <w:lang w:val="hr-HR"/>
        </w:rPr>
        <w:t xml:space="preserve"> kun</w:t>
      </w:r>
      <w:r w:rsidR="00123742">
        <w:rPr>
          <w:i w:val="0"/>
          <w:noProof/>
          <w:sz w:val="24"/>
          <w:szCs w:val="24"/>
          <w:lang w:val="hr-HR"/>
        </w:rPr>
        <w:t>a</w:t>
      </w:r>
      <w:r w:rsidRPr="000D15C4">
        <w:rPr>
          <w:i w:val="0"/>
          <w:noProof/>
          <w:sz w:val="24"/>
          <w:szCs w:val="24"/>
          <w:lang w:val="hr-HR"/>
        </w:rPr>
        <w:t xml:space="preserve"> ili </w:t>
      </w:r>
      <w:r w:rsidR="00123742">
        <w:rPr>
          <w:i w:val="0"/>
          <w:noProof/>
          <w:sz w:val="24"/>
          <w:szCs w:val="24"/>
          <w:lang w:val="hr-HR"/>
        </w:rPr>
        <w:t>81,88</w:t>
      </w:r>
      <w:r w:rsidRPr="000D15C4">
        <w:rPr>
          <w:i w:val="0"/>
          <w:noProof/>
          <w:sz w:val="24"/>
          <w:szCs w:val="24"/>
          <w:lang w:val="hr-HR"/>
        </w:rPr>
        <w:t xml:space="preserve">% u odnosu na plan. Program se sastoji od </w:t>
      </w:r>
      <w:r w:rsidR="00F50657" w:rsidRPr="000D15C4">
        <w:rPr>
          <w:i w:val="0"/>
          <w:sz w:val="24"/>
          <w:szCs w:val="24"/>
          <w:lang w:val="hr-HR"/>
        </w:rPr>
        <w:t xml:space="preserve">dvije Aktivnosti i </w:t>
      </w:r>
      <w:r w:rsidR="00BE6A14">
        <w:rPr>
          <w:i w:val="0"/>
          <w:sz w:val="24"/>
          <w:szCs w:val="24"/>
          <w:lang w:val="hr-HR"/>
        </w:rPr>
        <w:t>trideset</w:t>
      </w:r>
      <w:r w:rsidR="00F50657" w:rsidRPr="000D15C4">
        <w:rPr>
          <w:i w:val="0"/>
          <w:sz w:val="24"/>
          <w:szCs w:val="24"/>
          <w:lang w:val="hr-HR"/>
        </w:rPr>
        <w:t xml:space="preserve"> </w:t>
      </w:r>
      <w:r w:rsidR="00B01085">
        <w:rPr>
          <w:i w:val="0"/>
          <w:sz w:val="24"/>
          <w:szCs w:val="24"/>
          <w:lang w:val="hr-HR"/>
        </w:rPr>
        <w:t>devet</w:t>
      </w:r>
      <w:r w:rsidR="00BB4E48">
        <w:rPr>
          <w:i w:val="0"/>
          <w:sz w:val="24"/>
          <w:szCs w:val="24"/>
          <w:lang w:val="hr-HR"/>
        </w:rPr>
        <w:t xml:space="preserve"> </w:t>
      </w:r>
      <w:r w:rsidR="00F50657" w:rsidRPr="000D15C4">
        <w:rPr>
          <w:i w:val="0"/>
          <w:sz w:val="24"/>
          <w:szCs w:val="24"/>
          <w:lang w:val="hr-HR"/>
        </w:rPr>
        <w:t>Kapitalnih projekata</w:t>
      </w:r>
      <w:r w:rsidRPr="000D15C4">
        <w:rPr>
          <w:i w:val="0"/>
          <w:noProof/>
          <w:sz w:val="24"/>
          <w:szCs w:val="24"/>
          <w:lang w:val="hr-HR"/>
        </w:rPr>
        <w:t>:</w:t>
      </w:r>
    </w:p>
    <w:p w14:paraId="0CEC04D8" w14:textId="77777777" w:rsidR="00E73B6C" w:rsidRPr="000D15C4" w:rsidRDefault="00E73B6C" w:rsidP="00D25A04">
      <w:pPr>
        <w:pStyle w:val="Uvuenotijeloteksta"/>
        <w:jc w:val="both"/>
        <w:rPr>
          <w:i w:val="0"/>
          <w:noProof/>
          <w:sz w:val="24"/>
          <w:szCs w:val="24"/>
          <w:lang w:val="hr-HR"/>
        </w:rPr>
      </w:pPr>
    </w:p>
    <w:p w14:paraId="5582966D" w14:textId="425C0DDD" w:rsidR="00E73B6C" w:rsidRPr="000D15C4" w:rsidRDefault="00E73B6C" w:rsidP="00D25A04">
      <w:pPr>
        <w:pStyle w:val="Uvuenotijeloteksta"/>
        <w:jc w:val="both"/>
        <w:rPr>
          <w:i w:val="0"/>
          <w:noProof/>
          <w:sz w:val="24"/>
          <w:szCs w:val="24"/>
          <w:lang w:val="hr-HR"/>
        </w:rPr>
      </w:pPr>
      <w:r w:rsidRPr="000D15C4">
        <w:rPr>
          <w:noProof/>
          <w:sz w:val="24"/>
          <w:szCs w:val="24"/>
          <w:lang w:val="hr-HR"/>
        </w:rPr>
        <w:t xml:space="preserve">Aktivnost: Priprema zemljišta, </w:t>
      </w:r>
      <w:r w:rsidRPr="000D15C4">
        <w:rPr>
          <w:i w:val="0"/>
          <w:noProof/>
          <w:sz w:val="24"/>
          <w:szCs w:val="24"/>
          <w:lang w:val="hr-HR"/>
        </w:rPr>
        <w:t xml:space="preserve">rashodi za izvršenje Aktivnosti planirani su u iznosu od </w:t>
      </w:r>
      <w:r w:rsidR="00BB4E48">
        <w:rPr>
          <w:i w:val="0"/>
          <w:noProof/>
          <w:sz w:val="24"/>
          <w:szCs w:val="24"/>
          <w:lang w:val="hr-HR"/>
        </w:rPr>
        <w:t>1.</w:t>
      </w:r>
      <w:r w:rsidR="00123742">
        <w:rPr>
          <w:i w:val="0"/>
          <w:noProof/>
          <w:sz w:val="24"/>
          <w:szCs w:val="24"/>
          <w:lang w:val="hr-HR"/>
        </w:rPr>
        <w:t>33</w:t>
      </w:r>
      <w:r w:rsidR="00BB4E48">
        <w:rPr>
          <w:i w:val="0"/>
          <w:noProof/>
          <w:sz w:val="24"/>
          <w:szCs w:val="24"/>
          <w:lang w:val="hr-HR"/>
        </w:rPr>
        <w:t>0</w:t>
      </w:r>
      <w:r w:rsidRPr="000D15C4">
        <w:rPr>
          <w:i w:val="0"/>
          <w:noProof/>
          <w:sz w:val="24"/>
          <w:szCs w:val="24"/>
          <w:lang w:val="hr-HR"/>
        </w:rPr>
        <w:t xml:space="preserve">.000,00 kuna, a izvršeni su u iznosu od </w:t>
      </w:r>
      <w:r w:rsidR="00123742">
        <w:rPr>
          <w:i w:val="0"/>
          <w:noProof/>
          <w:sz w:val="24"/>
          <w:szCs w:val="24"/>
          <w:lang w:val="hr-HR"/>
        </w:rPr>
        <w:t>551.513,33</w:t>
      </w:r>
      <w:r w:rsidR="00BB4E48">
        <w:rPr>
          <w:i w:val="0"/>
          <w:noProof/>
          <w:sz w:val="24"/>
          <w:szCs w:val="24"/>
          <w:lang w:val="hr-HR"/>
        </w:rPr>
        <w:t xml:space="preserve"> </w:t>
      </w:r>
      <w:r w:rsidR="00BA3196" w:rsidRPr="000D15C4">
        <w:rPr>
          <w:i w:val="0"/>
          <w:noProof/>
          <w:sz w:val="24"/>
          <w:szCs w:val="24"/>
          <w:lang w:val="hr-HR"/>
        </w:rPr>
        <w:t>kun</w:t>
      </w:r>
      <w:r w:rsidR="00123742">
        <w:rPr>
          <w:i w:val="0"/>
          <w:noProof/>
          <w:sz w:val="24"/>
          <w:szCs w:val="24"/>
          <w:lang w:val="hr-HR"/>
        </w:rPr>
        <w:t>e</w:t>
      </w:r>
      <w:r w:rsidRPr="000D15C4">
        <w:rPr>
          <w:i w:val="0"/>
          <w:noProof/>
          <w:sz w:val="24"/>
          <w:szCs w:val="24"/>
          <w:lang w:val="hr-HR"/>
        </w:rPr>
        <w:t xml:space="preserve"> ili </w:t>
      </w:r>
      <w:r w:rsidR="00123742">
        <w:rPr>
          <w:i w:val="0"/>
          <w:noProof/>
          <w:sz w:val="24"/>
          <w:szCs w:val="24"/>
          <w:lang w:val="hr-HR"/>
        </w:rPr>
        <w:t>41,47</w:t>
      </w:r>
      <w:r w:rsidRPr="000D15C4">
        <w:rPr>
          <w:i w:val="0"/>
          <w:noProof/>
          <w:sz w:val="24"/>
          <w:szCs w:val="24"/>
          <w:lang w:val="hr-HR"/>
        </w:rPr>
        <w:t>% u odnosu na plan, a odnose se na:</w:t>
      </w:r>
    </w:p>
    <w:p w14:paraId="0DD1CA23" w14:textId="22945CD6" w:rsidR="00486053" w:rsidRPr="00652DB3" w:rsidRDefault="00486053" w:rsidP="005147AB">
      <w:pPr>
        <w:pStyle w:val="StandardWeb"/>
        <w:numPr>
          <w:ilvl w:val="0"/>
          <w:numId w:val="33"/>
        </w:numPr>
        <w:spacing w:before="0" w:after="0"/>
        <w:jc w:val="both"/>
        <w:rPr>
          <w:noProof/>
          <w:szCs w:val="24"/>
          <w:lang w:val="hr-HR"/>
        </w:rPr>
      </w:pPr>
      <w:r w:rsidRPr="00652DB3">
        <w:rPr>
          <w:noProof/>
          <w:szCs w:val="24"/>
          <w:lang w:val="hr-HR"/>
        </w:rPr>
        <w:t xml:space="preserve">intelektualne i osobne usluge, rashodi su izvršeni u iznosu od </w:t>
      </w:r>
      <w:r w:rsidR="00652DB3" w:rsidRPr="00652DB3">
        <w:rPr>
          <w:noProof/>
          <w:szCs w:val="24"/>
          <w:lang w:val="hr-HR"/>
        </w:rPr>
        <w:t>366.678,80</w:t>
      </w:r>
      <w:r w:rsidRPr="00652DB3">
        <w:rPr>
          <w:noProof/>
          <w:szCs w:val="24"/>
          <w:lang w:val="hr-HR"/>
        </w:rPr>
        <w:t xml:space="preserve"> kun</w:t>
      </w:r>
      <w:r w:rsidR="00BB4E48" w:rsidRPr="00652DB3">
        <w:rPr>
          <w:noProof/>
          <w:szCs w:val="24"/>
          <w:lang w:val="hr-HR"/>
        </w:rPr>
        <w:t>a</w:t>
      </w:r>
      <w:r w:rsidRPr="00652DB3">
        <w:rPr>
          <w:noProof/>
          <w:szCs w:val="24"/>
          <w:lang w:val="hr-HR"/>
        </w:rPr>
        <w:t>,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652DB3">
        <w:rPr>
          <w:noProof/>
          <w:szCs w:val="24"/>
          <w:lang w:val="hr-HR"/>
        </w:rPr>
        <w:t>rugih fizičkih i pravnih osoba</w:t>
      </w:r>
      <w:r w:rsidR="00BD738A" w:rsidRPr="00652DB3">
        <w:rPr>
          <w:noProof/>
          <w:szCs w:val="24"/>
          <w:lang w:val="hr-HR"/>
        </w:rPr>
        <w:t xml:space="preserve"> (</w:t>
      </w:r>
      <w:r w:rsidR="00CC40BE" w:rsidRPr="00652DB3">
        <w:rPr>
          <w:noProof/>
          <w:szCs w:val="24"/>
          <w:lang w:val="hr-HR"/>
        </w:rPr>
        <w:t xml:space="preserve">nadzor sanacije zida Stoja, snimanje arheološkog nalaza bedem Carrarina ulica, aerofotografiranje, programiranje svijetla rotor Šijana 12-1, geodetska situacija Park grada Graza i Tomasinijeve ulice 26, </w:t>
      </w:r>
      <w:r w:rsidR="00CC40BE" w:rsidRPr="003F0D02">
        <w:rPr>
          <w:noProof/>
          <w:szCs w:val="24"/>
          <w:lang w:val="hr-HR"/>
        </w:rPr>
        <w:t xml:space="preserve">troškovnik sanacije </w:t>
      </w:r>
      <w:r w:rsidR="005D2A86" w:rsidRPr="003F0D02">
        <w:rPr>
          <w:noProof/>
          <w:szCs w:val="24"/>
          <w:lang w:val="hr-HR"/>
        </w:rPr>
        <w:t xml:space="preserve">obalnog </w:t>
      </w:r>
      <w:r w:rsidR="00CC40BE" w:rsidRPr="003F0D02">
        <w:rPr>
          <w:noProof/>
          <w:szCs w:val="24"/>
          <w:lang w:val="hr-HR"/>
        </w:rPr>
        <w:t>zida</w:t>
      </w:r>
      <w:r w:rsidR="005D2A86" w:rsidRPr="003F0D02">
        <w:rPr>
          <w:noProof/>
          <w:szCs w:val="24"/>
          <w:lang w:val="hr-HR"/>
        </w:rPr>
        <w:t>-S</w:t>
      </w:r>
      <w:r w:rsidR="00CC40BE" w:rsidRPr="003F0D02">
        <w:rPr>
          <w:noProof/>
          <w:szCs w:val="24"/>
          <w:lang w:val="hr-HR"/>
        </w:rPr>
        <w:t>tara klaonica</w:t>
      </w:r>
      <w:r w:rsidR="005D2A86" w:rsidRPr="003F0D02">
        <w:rPr>
          <w:noProof/>
          <w:szCs w:val="24"/>
          <w:lang w:val="hr-HR"/>
        </w:rPr>
        <w:t xml:space="preserve"> na Stoji</w:t>
      </w:r>
      <w:r w:rsidR="00CC40BE" w:rsidRPr="003F0D02">
        <w:rPr>
          <w:noProof/>
          <w:szCs w:val="24"/>
          <w:lang w:val="hr-HR"/>
        </w:rPr>
        <w:t>, elaborat obnove SZ Dobrićeva 26,</w:t>
      </w:r>
      <w:r w:rsidR="00CC40BE" w:rsidRPr="00652DB3">
        <w:rPr>
          <w:noProof/>
          <w:szCs w:val="24"/>
          <w:lang w:val="hr-HR"/>
        </w:rPr>
        <w:t xml:space="preserve"> arheološki nadzor javne rasvjete park kod Katedrale</w:t>
      </w:r>
      <w:r w:rsidR="00652DB3" w:rsidRPr="00652DB3">
        <w:rPr>
          <w:noProof/>
          <w:szCs w:val="24"/>
          <w:lang w:val="hr-HR"/>
        </w:rPr>
        <w:t xml:space="preserve">, dopuna </w:t>
      </w:r>
      <w:r w:rsidR="00652DB3">
        <w:rPr>
          <w:noProof/>
          <w:szCs w:val="24"/>
          <w:lang w:val="hr-HR"/>
        </w:rPr>
        <w:t>geodetske situacije stvarnog stanja</w:t>
      </w:r>
      <w:r w:rsidR="00652DB3" w:rsidRPr="00652DB3">
        <w:rPr>
          <w:noProof/>
          <w:szCs w:val="24"/>
          <w:lang w:val="hr-HR"/>
        </w:rPr>
        <w:t xml:space="preserve"> j</w:t>
      </w:r>
      <w:r w:rsidR="00652DB3">
        <w:rPr>
          <w:noProof/>
          <w:szCs w:val="24"/>
          <w:lang w:val="hr-HR"/>
        </w:rPr>
        <w:t>avne rasvjete</w:t>
      </w:r>
      <w:r w:rsidR="00652DB3" w:rsidRPr="00652DB3">
        <w:rPr>
          <w:noProof/>
          <w:szCs w:val="24"/>
          <w:lang w:val="hr-HR"/>
        </w:rPr>
        <w:t xml:space="preserve"> igrališt</w:t>
      </w:r>
      <w:r w:rsidR="00652DB3">
        <w:rPr>
          <w:noProof/>
          <w:szCs w:val="24"/>
          <w:lang w:val="hr-HR"/>
        </w:rPr>
        <w:t>a</w:t>
      </w:r>
      <w:r w:rsidR="00652DB3" w:rsidRPr="00652DB3">
        <w:rPr>
          <w:noProof/>
          <w:szCs w:val="24"/>
          <w:lang w:val="hr-HR"/>
        </w:rPr>
        <w:t xml:space="preserve"> Japodsk</w:t>
      </w:r>
      <w:r w:rsidR="00652DB3">
        <w:rPr>
          <w:noProof/>
          <w:szCs w:val="24"/>
          <w:lang w:val="hr-HR"/>
        </w:rPr>
        <w:t>e</w:t>
      </w:r>
      <w:r w:rsidR="00652DB3" w:rsidRPr="00652DB3">
        <w:rPr>
          <w:noProof/>
          <w:szCs w:val="24"/>
          <w:lang w:val="hr-HR"/>
        </w:rPr>
        <w:t xml:space="preserve"> ul</w:t>
      </w:r>
      <w:r w:rsidR="00652DB3">
        <w:rPr>
          <w:noProof/>
          <w:szCs w:val="24"/>
          <w:lang w:val="hr-HR"/>
        </w:rPr>
        <w:t>ice,</w:t>
      </w:r>
      <w:r w:rsidR="00652DB3" w:rsidRPr="00652DB3">
        <w:t xml:space="preserve"> </w:t>
      </w:r>
      <w:r w:rsidR="00652DB3" w:rsidRPr="00652DB3">
        <w:rPr>
          <w:noProof/>
          <w:szCs w:val="24"/>
          <w:lang w:val="hr-HR"/>
        </w:rPr>
        <w:t>parcelacijski elaborat igrališta i staze</w:t>
      </w:r>
      <w:r w:rsidR="00652DB3">
        <w:rPr>
          <w:noProof/>
          <w:szCs w:val="24"/>
          <w:lang w:val="hr-HR"/>
        </w:rPr>
        <w:t>,</w:t>
      </w:r>
      <w:r w:rsidR="00652DB3" w:rsidRPr="00652DB3">
        <w:rPr>
          <w:noProof/>
          <w:szCs w:val="24"/>
          <w:lang w:val="hr-HR"/>
        </w:rPr>
        <w:t xml:space="preserve"> </w:t>
      </w:r>
      <w:r w:rsidR="00592E76">
        <w:rPr>
          <w:noProof/>
          <w:szCs w:val="24"/>
          <w:lang w:val="hr-HR"/>
        </w:rPr>
        <w:t>geodetske situacije stvarnog stanja</w:t>
      </w:r>
      <w:r w:rsidR="00652DB3" w:rsidRPr="00652DB3">
        <w:rPr>
          <w:noProof/>
          <w:szCs w:val="24"/>
          <w:lang w:val="hr-HR"/>
        </w:rPr>
        <w:t xml:space="preserve"> urbana šuma MO Kaštanjer</w:t>
      </w:r>
      <w:r w:rsidR="00652DB3">
        <w:rPr>
          <w:noProof/>
          <w:szCs w:val="24"/>
          <w:lang w:val="hr-HR"/>
        </w:rPr>
        <w:t>,</w:t>
      </w:r>
      <w:r w:rsidR="00652DB3" w:rsidRPr="00652DB3">
        <w:rPr>
          <w:noProof/>
          <w:szCs w:val="24"/>
          <w:lang w:val="hr-HR"/>
        </w:rPr>
        <w:t xml:space="preserve"> projektna dokumentacija pješačke staze</w:t>
      </w:r>
      <w:r w:rsidR="00652DB3">
        <w:rPr>
          <w:noProof/>
          <w:szCs w:val="24"/>
          <w:lang w:val="hr-HR"/>
        </w:rPr>
        <w:t>,</w:t>
      </w:r>
      <w:r w:rsidR="00652DB3" w:rsidRPr="00652DB3">
        <w:rPr>
          <w:noProof/>
          <w:szCs w:val="24"/>
          <w:lang w:val="hr-HR"/>
        </w:rPr>
        <w:t xml:space="preserve"> idejno rješenje </w:t>
      </w:r>
      <w:r w:rsidR="00652DB3">
        <w:rPr>
          <w:noProof/>
          <w:szCs w:val="24"/>
          <w:lang w:val="hr-HR"/>
        </w:rPr>
        <w:t>P</w:t>
      </w:r>
      <w:r w:rsidR="00652DB3" w:rsidRPr="00652DB3">
        <w:rPr>
          <w:noProof/>
          <w:szCs w:val="24"/>
          <w:lang w:val="hr-HR"/>
        </w:rPr>
        <w:t xml:space="preserve">ark </w:t>
      </w:r>
      <w:r w:rsidR="00592E76">
        <w:rPr>
          <w:noProof/>
          <w:szCs w:val="24"/>
          <w:lang w:val="hr-HR"/>
        </w:rPr>
        <w:t>G</w:t>
      </w:r>
      <w:r w:rsidR="00652DB3" w:rsidRPr="00652DB3">
        <w:rPr>
          <w:noProof/>
          <w:szCs w:val="24"/>
          <w:lang w:val="hr-HR"/>
        </w:rPr>
        <w:t xml:space="preserve">rada </w:t>
      </w:r>
      <w:r w:rsidR="00592E76">
        <w:rPr>
          <w:noProof/>
          <w:szCs w:val="24"/>
          <w:lang w:val="hr-HR"/>
        </w:rPr>
        <w:t>G</w:t>
      </w:r>
      <w:r w:rsidR="00652DB3" w:rsidRPr="00652DB3">
        <w:rPr>
          <w:noProof/>
          <w:szCs w:val="24"/>
          <w:lang w:val="hr-HR"/>
        </w:rPr>
        <w:t>raza</w:t>
      </w:r>
      <w:r w:rsidR="00592E76">
        <w:rPr>
          <w:noProof/>
          <w:szCs w:val="24"/>
          <w:lang w:val="hr-HR"/>
        </w:rPr>
        <w:t>,</w:t>
      </w:r>
      <w:r w:rsidR="00652DB3" w:rsidRPr="00652DB3">
        <w:rPr>
          <w:noProof/>
          <w:szCs w:val="24"/>
          <w:lang w:val="hr-HR"/>
        </w:rPr>
        <w:t xml:space="preserve"> geodetske usluge staza igralište Valkane</w:t>
      </w:r>
      <w:r w:rsidR="00592E76">
        <w:rPr>
          <w:noProof/>
          <w:szCs w:val="24"/>
          <w:lang w:val="hr-HR"/>
        </w:rPr>
        <w:t>,</w:t>
      </w:r>
      <w:r w:rsidR="00652DB3" w:rsidRPr="00652DB3">
        <w:t xml:space="preserve"> </w:t>
      </w:r>
      <w:r w:rsidR="00AC350C" w:rsidRPr="00DB4D85">
        <w:rPr>
          <w:noProof/>
          <w:szCs w:val="24"/>
          <w:lang w:val="hr-HR"/>
        </w:rPr>
        <w:t>geodetsk</w:t>
      </w:r>
      <w:r w:rsidR="007673CC">
        <w:rPr>
          <w:noProof/>
          <w:szCs w:val="24"/>
          <w:lang w:val="hr-HR"/>
        </w:rPr>
        <w:t>a</w:t>
      </w:r>
      <w:r w:rsidR="00AC350C" w:rsidRPr="00DB4D85">
        <w:rPr>
          <w:noProof/>
          <w:szCs w:val="24"/>
          <w:lang w:val="hr-HR"/>
        </w:rPr>
        <w:t xml:space="preserve"> situaci</w:t>
      </w:r>
      <w:r w:rsidR="007673CC">
        <w:rPr>
          <w:noProof/>
          <w:szCs w:val="24"/>
          <w:lang w:val="hr-HR"/>
        </w:rPr>
        <w:t>ja</w:t>
      </w:r>
      <w:r w:rsidR="00652DB3" w:rsidRPr="00652DB3">
        <w:rPr>
          <w:noProof/>
          <w:szCs w:val="24"/>
          <w:lang w:val="hr-HR"/>
        </w:rPr>
        <w:t xml:space="preserve"> </w:t>
      </w:r>
      <w:r w:rsidR="007673CC">
        <w:rPr>
          <w:noProof/>
          <w:szCs w:val="24"/>
          <w:lang w:val="hr-HR"/>
        </w:rPr>
        <w:t>građevine</w:t>
      </w:r>
      <w:r w:rsidR="00DB4D85">
        <w:rPr>
          <w:noProof/>
          <w:szCs w:val="24"/>
          <w:lang w:val="hr-HR"/>
        </w:rPr>
        <w:t xml:space="preserve"> </w:t>
      </w:r>
      <w:r w:rsidR="00652DB3" w:rsidRPr="00652DB3">
        <w:rPr>
          <w:noProof/>
          <w:szCs w:val="24"/>
          <w:lang w:val="hr-HR"/>
        </w:rPr>
        <w:t>j</w:t>
      </w:r>
      <w:r w:rsidR="00AC350C">
        <w:rPr>
          <w:noProof/>
          <w:szCs w:val="24"/>
          <w:lang w:val="hr-HR"/>
        </w:rPr>
        <w:t>avne rasvjete</w:t>
      </w:r>
      <w:r w:rsidR="00652DB3" w:rsidRPr="00652DB3">
        <w:rPr>
          <w:noProof/>
          <w:szCs w:val="24"/>
          <w:lang w:val="hr-HR"/>
        </w:rPr>
        <w:t xml:space="preserve"> Uspon Vinceta iz Kastva</w:t>
      </w:r>
      <w:r w:rsidR="00AC350C">
        <w:rPr>
          <w:noProof/>
          <w:szCs w:val="24"/>
          <w:lang w:val="hr-HR"/>
        </w:rPr>
        <w:t>,</w:t>
      </w:r>
      <w:r w:rsidR="00652DB3" w:rsidRPr="00652DB3">
        <w:t xml:space="preserve"> </w:t>
      </w:r>
      <w:r w:rsidR="00652DB3" w:rsidRPr="00652DB3">
        <w:rPr>
          <w:noProof/>
          <w:szCs w:val="24"/>
          <w:lang w:val="hr-HR"/>
        </w:rPr>
        <w:t xml:space="preserve">geodetski elaborat Tivoli </w:t>
      </w:r>
      <w:r w:rsidR="00CC40BE" w:rsidRPr="00652DB3">
        <w:rPr>
          <w:noProof/>
          <w:szCs w:val="24"/>
          <w:lang w:val="hr-HR"/>
        </w:rPr>
        <w:t>i dr.</w:t>
      </w:r>
      <w:r w:rsidR="00BD738A" w:rsidRPr="00652DB3">
        <w:rPr>
          <w:noProof/>
          <w:szCs w:val="24"/>
          <w:lang w:val="hr-HR"/>
        </w:rPr>
        <w:t>)</w:t>
      </w:r>
      <w:r w:rsidRPr="00652DB3">
        <w:rPr>
          <w:noProof/>
          <w:szCs w:val="24"/>
          <w:lang w:val="hr-HR"/>
        </w:rPr>
        <w:t>;</w:t>
      </w:r>
    </w:p>
    <w:p w14:paraId="444461D4" w14:textId="59B3AD2A" w:rsidR="00F50657" w:rsidRPr="000D15C4" w:rsidRDefault="00F50657" w:rsidP="00383FD9">
      <w:pPr>
        <w:pStyle w:val="StandardWeb"/>
        <w:numPr>
          <w:ilvl w:val="0"/>
          <w:numId w:val="33"/>
        </w:numPr>
        <w:spacing w:before="0" w:after="0"/>
        <w:jc w:val="both"/>
        <w:rPr>
          <w:noProof/>
          <w:szCs w:val="24"/>
          <w:lang w:val="hr-HR"/>
        </w:rPr>
      </w:pPr>
      <w:r w:rsidRPr="000D15C4">
        <w:rPr>
          <w:noProof/>
          <w:szCs w:val="24"/>
          <w:lang w:val="hr-HR"/>
        </w:rPr>
        <w:t xml:space="preserve">ostale nespomenute rashode poslovanja, rashodi su izvršeni u iznosu od </w:t>
      </w:r>
      <w:r w:rsidR="00AC350C">
        <w:rPr>
          <w:noProof/>
          <w:szCs w:val="24"/>
          <w:lang w:val="hr-HR"/>
        </w:rPr>
        <w:t>7.413,05</w:t>
      </w:r>
      <w:r w:rsidR="00200E8B" w:rsidRPr="000D15C4">
        <w:rPr>
          <w:noProof/>
          <w:szCs w:val="24"/>
          <w:lang w:val="hr-HR"/>
        </w:rPr>
        <w:t xml:space="preserve"> </w:t>
      </w:r>
      <w:r w:rsidRPr="000D15C4">
        <w:rPr>
          <w:noProof/>
          <w:szCs w:val="24"/>
          <w:lang w:val="hr-HR"/>
        </w:rPr>
        <w:t>kun</w:t>
      </w:r>
      <w:r w:rsidR="00352ABC" w:rsidRPr="000D15C4">
        <w:rPr>
          <w:noProof/>
          <w:szCs w:val="24"/>
          <w:lang w:val="hr-HR"/>
        </w:rPr>
        <w:t>a</w:t>
      </w:r>
      <w:r w:rsidRPr="000D15C4">
        <w:rPr>
          <w:noProof/>
          <w:szCs w:val="24"/>
          <w:lang w:val="hr-HR"/>
        </w:rPr>
        <w:t>;</w:t>
      </w:r>
    </w:p>
    <w:p w14:paraId="0E69D5F0" w14:textId="4B73C5F9" w:rsidR="00F50657" w:rsidRPr="000D15C4" w:rsidRDefault="00F50657" w:rsidP="00383FD9">
      <w:pPr>
        <w:pStyle w:val="StandardWeb"/>
        <w:numPr>
          <w:ilvl w:val="0"/>
          <w:numId w:val="33"/>
        </w:numPr>
        <w:spacing w:before="0" w:after="0"/>
        <w:jc w:val="both"/>
        <w:rPr>
          <w:noProof/>
          <w:szCs w:val="24"/>
          <w:lang w:val="hr-HR"/>
        </w:rPr>
      </w:pPr>
      <w:r w:rsidRPr="000D15C4">
        <w:rPr>
          <w:noProof/>
          <w:szCs w:val="24"/>
          <w:lang w:val="hr-HR"/>
        </w:rPr>
        <w:t xml:space="preserve">pripremu zemljišta, rashodi su izvršeni u iznosu od </w:t>
      </w:r>
      <w:r w:rsidR="00AC350C">
        <w:rPr>
          <w:noProof/>
          <w:szCs w:val="24"/>
          <w:lang w:val="hr-HR"/>
        </w:rPr>
        <w:t>51.033,29</w:t>
      </w:r>
      <w:r w:rsidRPr="000D15C4">
        <w:rPr>
          <w:noProof/>
          <w:szCs w:val="24"/>
          <w:lang w:val="hr-HR"/>
        </w:rPr>
        <w:t xml:space="preserve"> kun</w:t>
      </w:r>
      <w:r w:rsidR="00AC350C">
        <w:rPr>
          <w:noProof/>
          <w:szCs w:val="24"/>
          <w:lang w:val="hr-HR"/>
        </w:rPr>
        <w:t>a</w:t>
      </w:r>
      <w:r w:rsidRPr="000D15C4">
        <w:rPr>
          <w:noProof/>
          <w:szCs w:val="24"/>
          <w:lang w:val="hr-HR"/>
        </w:rPr>
        <w:t xml:space="preserve">, a odnose se na </w:t>
      </w:r>
      <w:r w:rsidR="009C6888">
        <w:rPr>
          <w:noProof/>
          <w:szCs w:val="24"/>
          <w:lang w:val="hr-HR"/>
        </w:rPr>
        <w:t>vodni doprinos</w:t>
      </w:r>
      <w:r w:rsidR="00AC350C">
        <w:rPr>
          <w:noProof/>
          <w:szCs w:val="24"/>
          <w:lang w:val="hr-HR"/>
        </w:rPr>
        <w:t>,</w:t>
      </w:r>
      <w:r w:rsidR="009C6888">
        <w:rPr>
          <w:noProof/>
          <w:szCs w:val="24"/>
          <w:lang w:val="hr-HR"/>
        </w:rPr>
        <w:t xml:space="preserve"> g</w:t>
      </w:r>
      <w:r w:rsidR="009C6888" w:rsidRPr="009C6888">
        <w:rPr>
          <w:noProof/>
          <w:szCs w:val="24"/>
          <w:lang w:val="hr-HR"/>
        </w:rPr>
        <w:t>rađevinsk</w:t>
      </w:r>
      <w:r w:rsidR="009C6888">
        <w:rPr>
          <w:noProof/>
          <w:szCs w:val="24"/>
          <w:lang w:val="hr-HR"/>
        </w:rPr>
        <w:t>e</w:t>
      </w:r>
      <w:r w:rsidR="009C6888" w:rsidRPr="009C6888">
        <w:rPr>
          <w:noProof/>
          <w:szCs w:val="24"/>
          <w:lang w:val="hr-HR"/>
        </w:rPr>
        <w:t xml:space="preserve"> radov</w:t>
      </w:r>
      <w:r w:rsidR="00153520">
        <w:rPr>
          <w:noProof/>
          <w:szCs w:val="24"/>
          <w:lang w:val="hr-HR"/>
        </w:rPr>
        <w:t>e</w:t>
      </w:r>
      <w:r w:rsidR="009C6888" w:rsidRPr="009C6888">
        <w:rPr>
          <w:noProof/>
          <w:szCs w:val="24"/>
          <w:lang w:val="hr-HR"/>
        </w:rPr>
        <w:t xml:space="preserve"> k.č 6326/1</w:t>
      </w:r>
      <w:r w:rsidR="00AC350C">
        <w:rPr>
          <w:noProof/>
          <w:szCs w:val="24"/>
          <w:lang w:val="hr-HR"/>
        </w:rPr>
        <w:t xml:space="preserve"> te </w:t>
      </w:r>
      <w:r w:rsidR="00AC350C" w:rsidRPr="00AC350C">
        <w:rPr>
          <w:noProof/>
          <w:szCs w:val="24"/>
          <w:lang w:val="hr-HR"/>
        </w:rPr>
        <w:t>zemljan</w:t>
      </w:r>
      <w:r w:rsidR="00AC350C">
        <w:rPr>
          <w:noProof/>
          <w:szCs w:val="24"/>
          <w:lang w:val="hr-HR"/>
        </w:rPr>
        <w:t>e</w:t>
      </w:r>
      <w:r w:rsidR="00AC350C" w:rsidRPr="00AC350C">
        <w:rPr>
          <w:noProof/>
          <w:szCs w:val="24"/>
          <w:lang w:val="hr-HR"/>
        </w:rPr>
        <w:t xml:space="preserve"> radovi Putinjina ul</w:t>
      </w:r>
      <w:r w:rsidR="00AC350C">
        <w:rPr>
          <w:noProof/>
          <w:szCs w:val="24"/>
          <w:lang w:val="hr-HR"/>
        </w:rPr>
        <w:t>ica</w:t>
      </w:r>
      <w:r w:rsidRPr="000D15C4">
        <w:rPr>
          <w:noProof/>
          <w:szCs w:val="24"/>
          <w:lang w:val="hr-HR"/>
        </w:rPr>
        <w:t>;</w:t>
      </w:r>
    </w:p>
    <w:p w14:paraId="30B78E43" w14:textId="1402CCAF" w:rsidR="00470EE9" w:rsidRDefault="00F50657" w:rsidP="00383FD9">
      <w:pPr>
        <w:pStyle w:val="StandardWeb"/>
        <w:numPr>
          <w:ilvl w:val="0"/>
          <w:numId w:val="33"/>
        </w:numPr>
        <w:spacing w:before="0" w:after="0"/>
        <w:jc w:val="both"/>
        <w:rPr>
          <w:noProof/>
          <w:szCs w:val="24"/>
          <w:lang w:val="hr-HR"/>
        </w:rPr>
      </w:pPr>
      <w:r w:rsidRPr="00200E8B">
        <w:rPr>
          <w:noProof/>
          <w:szCs w:val="24"/>
          <w:lang w:val="hr-HR"/>
        </w:rPr>
        <w:t xml:space="preserve">ostalu nematerijalnu proizvedenu imovinu – projektna dokumentacija, rashodi su izvršeni u iznosu od </w:t>
      </w:r>
      <w:r w:rsidR="00AC350C">
        <w:rPr>
          <w:noProof/>
          <w:szCs w:val="24"/>
          <w:lang w:val="hr-HR"/>
        </w:rPr>
        <w:t>37.750,00</w:t>
      </w:r>
      <w:r w:rsidRPr="00200E8B">
        <w:rPr>
          <w:noProof/>
          <w:szCs w:val="24"/>
          <w:lang w:val="hr-HR"/>
        </w:rPr>
        <w:t xml:space="preserve"> kun</w:t>
      </w:r>
      <w:r w:rsidR="00BD738A" w:rsidRPr="00200E8B">
        <w:rPr>
          <w:noProof/>
          <w:szCs w:val="24"/>
          <w:lang w:val="hr-HR"/>
        </w:rPr>
        <w:t>a</w:t>
      </w:r>
      <w:r w:rsidRPr="00200E8B">
        <w:rPr>
          <w:noProof/>
          <w:szCs w:val="24"/>
          <w:lang w:val="hr-HR"/>
        </w:rPr>
        <w:t xml:space="preserve">, odnose se na izradu </w:t>
      </w:r>
      <w:r w:rsidR="00201E06" w:rsidRPr="00200E8B">
        <w:rPr>
          <w:noProof/>
          <w:szCs w:val="24"/>
          <w:lang w:val="hr-HR"/>
        </w:rPr>
        <w:t xml:space="preserve">idejnog rješenja </w:t>
      </w:r>
      <w:r w:rsidR="009C6888" w:rsidRPr="009C6888">
        <w:rPr>
          <w:noProof/>
          <w:szCs w:val="24"/>
          <w:lang w:val="hr-HR"/>
        </w:rPr>
        <w:t>j</w:t>
      </w:r>
      <w:r w:rsidR="009C6888">
        <w:rPr>
          <w:noProof/>
          <w:szCs w:val="24"/>
          <w:lang w:val="hr-HR"/>
        </w:rPr>
        <w:t>avne rasvjete</w:t>
      </w:r>
      <w:r w:rsidR="009C6888" w:rsidRPr="009C6888">
        <w:rPr>
          <w:noProof/>
          <w:szCs w:val="24"/>
          <w:lang w:val="hr-HR"/>
        </w:rPr>
        <w:t xml:space="preserve"> Dobrićev</w:t>
      </w:r>
      <w:r w:rsidR="009C6888">
        <w:rPr>
          <w:noProof/>
          <w:szCs w:val="24"/>
          <w:lang w:val="hr-HR"/>
        </w:rPr>
        <w:t>e</w:t>
      </w:r>
      <w:r w:rsidR="009C6888" w:rsidRPr="009C6888">
        <w:rPr>
          <w:noProof/>
          <w:szCs w:val="24"/>
          <w:lang w:val="hr-HR"/>
        </w:rPr>
        <w:t xml:space="preserve"> ul</w:t>
      </w:r>
      <w:r w:rsidR="009C6888">
        <w:rPr>
          <w:noProof/>
          <w:szCs w:val="24"/>
          <w:lang w:val="hr-HR"/>
        </w:rPr>
        <w:t xml:space="preserve">ice, </w:t>
      </w:r>
      <w:r w:rsidR="009C6888" w:rsidRPr="009C6888">
        <w:rPr>
          <w:noProof/>
          <w:szCs w:val="24"/>
          <w:lang w:val="hr-HR"/>
        </w:rPr>
        <w:t>igrališta Japodsk</w:t>
      </w:r>
      <w:r w:rsidR="009C6888">
        <w:rPr>
          <w:noProof/>
          <w:szCs w:val="24"/>
          <w:lang w:val="hr-HR"/>
        </w:rPr>
        <w:t xml:space="preserve">e ulice te na izradu </w:t>
      </w:r>
      <w:r w:rsidR="00D636E3">
        <w:rPr>
          <w:noProof/>
          <w:szCs w:val="24"/>
          <w:lang w:val="hr-HR"/>
        </w:rPr>
        <w:t>projekta</w:t>
      </w:r>
      <w:r w:rsidR="009C6888" w:rsidRPr="009C6888">
        <w:rPr>
          <w:noProof/>
          <w:szCs w:val="24"/>
          <w:lang w:val="hr-HR"/>
        </w:rPr>
        <w:t xml:space="preserve"> </w:t>
      </w:r>
      <w:r w:rsidR="00D636E3">
        <w:rPr>
          <w:noProof/>
          <w:szCs w:val="24"/>
          <w:lang w:val="hr-HR"/>
        </w:rPr>
        <w:t xml:space="preserve">javne rasvjete </w:t>
      </w:r>
      <w:r w:rsidR="009C6888" w:rsidRPr="009C6888">
        <w:rPr>
          <w:noProof/>
          <w:szCs w:val="24"/>
          <w:lang w:val="hr-HR"/>
        </w:rPr>
        <w:t>Dobri</w:t>
      </w:r>
      <w:r w:rsidR="00D636E3">
        <w:rPr>
          <w:noProof/>
          <w:szCs w:val="24"/>
          <w:lang w:val="hr-HR"/>
        </w:rPr>
        <w:t xml:space="preserve">ćeve ulice, </w:t>
      </w:r>
      <w:r w:rsidR="009C6888" w:rsidRPr="009C6888">
        <w:rPr>
          <w:noProof/>
          <w:szCs w:val="24"/>
          <w:lang w:val="hr-HR"/>
        </w:rPr>
        <w:t>Poljan</w:t>
      </w:r>
      <w:r w:rsidR="00D636E3">
        <w:rPr>
          <w:noProof/>
          <w:szCs w:val="24"/>
          <w:lang w:val="hr-HR"/>
        </w:rPr>
        <w:t>e</w:t>
      </w:r>
      <w:r w:rsidR="009C6888" w:rsidRPr="009C6888">
        <w:rPr>
          <w:noProof/>
          <w:szCs w:val="24"/>
          <w:lang w:val="hr-HR"/>
        </w:rPr>
        <w:t xml:space="preserve"> Sv.</w:t>
      </w:r>
      <w:r w:rsidR="00D636E3">
        <w:rPr>
          <w:noProof/>
          <w:szCs w:val="24"/>
          <w:lang w:val="hr-HR"/>
        </w:rPr>
        <w:t xml:space="preserve"> </w:t>
      </w:r>
      <w:r w:rsidR="009C6888" w:rsidRPr="009C6888">
        <w:rPr>
          <w:noProof/>
          <w:szCs w:val="24"/>
          <w:lang w:val="hr-HR"/>
        </w:rPr>
        <w:t>Mart</w:t>
      </w:r>
      <w:r w:rsidR="00D636E3">
        <w:rPr>
          <w:noProof/>
          <w:szCs w:val="24"/>
          <w:lang w:val="hr-HR"/>
        </w:rPr>
        <w:t>ina</w:t>
      </w:r>
      <w:r w:rsidR="00AC350C">
        <w:rPr>
          <w:noProof/>
          <w:szCs w:val="24"/>
          <w:lang w:val="hr-HR"/>
        </w:rPr>
        <w:t xml:space="preserve">, </w:t>
      </w:r>
      <w:r w:rsidR="00AC350C" w:rsidRPr="00AC350C">
        <w:rPr>
          <w:noProof/>
          <w:szCs w:val="24"/>
          <w:lang w:val="hr-HR"/>
        </w:rPr>
        <w:t>igrališta u Japodskoj ul</w:t>
      </w:r>
      <w:r w:rsidR="00AC350C">
        <w:rPr>
          <w:noProof/>
          <w:szCs w:val="24"/>
          <w:lang w:val="hr-HR"/>
        </w:rPr>
        <w:t xml:space="preserve">ici, </w:t>
      </w:r>
      <w:r w:rsidR="00AC350C" w:rsidRPr="00AC350C">
        <w:rPr>
          <w:noProof/>
          <w:szCs w:val="24"/>
          <w:lang w:val="hr-HR"/>
        </w:rPr>
        <w:t>kontrol</w:t>
      </w:r>
      <w:r w:rsidR="00AC350C">
        <w:rPr>
          <w:noProof/>
          <w:szCs w:val="24"/>
          <w:lang w:val="hr-HR"/>
        </w:rPr>
        <w:t>u</w:t>
      </w:r>
      <w:r w:rsidR="00AC350C" w:rsidRPr="00AC350C">
        <w:rPr>
          <w:noProof/>
          <w:szCs w:val="24"/>
          <w:lang w:val="hr-HR"/>
        </w:rPr>
        <w:t xml:space="preserve"> gl</w:t>
      </w:r>
      <w:r w:rsidR="00AC350C">
        <w:rPr>
          <w:noProof/>
          <w:szCs w:val="24"/>
          <w:lang w:val="hr-HR"/>
        </w:rPr>
        <w:t xml:space="preserve">avnog </w:t>
      </w:r>
      <w:r w:rsidR="00AC350C" w:rsidRPr="00AC350C">
        <w:rPr>
          <w:noProof/>
          <w:szCs w:val="24"/>
          <w:lang w:val="hr-HR"/>
        </w:rPr>
        <w:t>projekta igrališt</w:t>
      </w:r>
      <w:r w:rsidR="00AC350C">
        <w:rPr>
          <w:noProof/>
          <w:szCs w:val="24"/>
          <w:lang w:val="hr-HR"/>
        </w:rPr>
        <w:t>a</w:t>
      </w:r>
      <w:r w:rsidR="00AC350C" w:rsidRPr="00AC350C">
        <w:rPr>
          <w:noProof/>
          <w:szCs w:val="24"/>
          <w:lang w:val="hr-HR"/>
        </w:rPr>
        <w:t xml:space="preserve"> Valkane</w:t>
      </w:r>
      <w:r w:rsidR="00470EE9">
        <w:rPr>
          <w:noProof/>
          <w:szCs w:val="24"/>
          <w:lang w:val="hr-HR"/>
        </w:rPr>
        <w:t xml:space="preserve">; </w:t>
      </w:r>
    </w:p>
    <w:p w14:paraId="71B00328" w14:textId="6436ABB4" w:rsidR="00AC350C" w:rsidRDefault="00AC350C" w:rsidP="00AC350C">
      <w:pPr>
        <w:pStyle w:val="StandardWeb"/>
        <w:numPr>
          <w:ilvl w:val="0"/>
          <w:numId w:val="33"/>
        </w:numPr>
        <w:spacing w:before="0" w:after="0"/>
        <w:jc w:val="both"/>
        <w:rPr>
          <w:noProof/>
          <w:szCs w:val="24"/>
          <w:lang w:val="hr-HR"/>
        </w:rPr>
      </w:pPr>
      <w:r w:rsidRPr="00200E8B">
        <w:rPr>
          <w:noProof/>
          <w:szCs w:val="24"/>
          <w:lang w:val="hr-HR"/>
        </w:rPr>
        <w:t xml:space="preserve">ostalu nematerijalnu proizvedenu imovinu – </w:t>
      </w:r>
      <w:r>
        <w:rPr>
          <w:noProof/>
          <w:szCs w:val="24"/>
          <w:lang w:val="hr-HR"/>
        </w:rPr>
        <w:t>evidentiranje nerazvrstanih cesta i druge infrastrukture</w:t>
      </w:r>
      <w:r w:rsidRPr="00200E8B">
        <w:rPr>
          <w:noProof/>
          <w:szCs w:val="24"/>
          <w:lang w:val="hr-HR"/>
        </w:rPr>
        <w:t xml:space="preserve">, rashodi su izvršeni u iznosu od </w:t>
      </w:r>
      <w:r>
        <w:rPr>
          <w:noProof/>
          <w:szCs w:val="24"/>
          <w:lang w:val="hr-HR"/>
        </w:rPr>
        <w:t xml:space="preserve">88.638,19 </w:t>
      </w:r>
      <w:r w:rsidRPr="00200E8B">
        <w:rPr>
          <w:noProof/>
          <w:szCs w:val="24"/>
          <w:lang w:val="hr-HR"/>
        </w:rPr>
        <w:t xml:space="preserve">kuna, odnose se na </w:t>
      </w:r>
      <w:r w:rsidRPr="00AC350C">
        <w:rPr>
          <w:noProof/>
          <w:szCs w:val="24"/>
          <w:lang w:val="hr-HR"/>
        </w:rPr>
        <w:t>elaborat evidentiranja n</w:t>
      </w:r>
      <w:r>
        <w:rPr>
          <w:noProof/>
          <w:szCs w:val="24"/>
          <w:lang w:val="hr-HR"/>
        </w:rPr>
        <w:t xml:space="preserve">erazvrstane ceste </w:t>
      </w:r>
      <w:r w:rsidRPr="00AC350C">
        <w:rPr>
          <w:noProof/>
          <w:szCs w:val="24"/>
          <w:lang w:val="hr-HR"/>
        </w:rPr>
        <w:t>odvojak Šišans</w:t>
      </w:r>
      <w:r>
        <w:rPr>
          <w:noProof/>
          <w:szCs w:val="24"/>
          <w:lang w:val="hr-HR"/>
        </w:rPr>
        <w:t xml:space="preserve">ka cesta, </w:t>
      </w:r>
      <w:r w:rsidR="00415166">
        <w:rPr>
          <w:noProof/>
          <w:szCs w:val="24"/>
          <w:lang w:val="hr-HR"/>
        </w:rPr>
        <w:t xml:space="preserve">Vitasovićeva ulica te  </w:t>
      </w:r>
      <w:r w:rsidR="00415166" w:rsidRPr="00415166">
        <w:rPr>
          <w:noProof/>
          <w:szCs w:val="24"/>
          <w:lang w:val="hr-HR"/>
        </w:rPr>
        <w:t>sufinanciranje geodetskih elaborata</w:t>
      </w:r>
      <w:r w:rsidR="00415166">
        <w:rPr>
          <w:noProof/>
          <w:szCs w:val="24"/>
          <w:lang w:val="hr-HR"/>
        </w:rPr>
        <w:t>.</w:t>
      </w:r>
    </w:p>
    <w:p w14:paraId="5E498DC8" w14:textId="77777777" w:rsidR="00447EBC" w:rsidRPr="00470EE9" w:rsidRDefault="00447EBC" w:rsidP="00447EBC">
      <w:pPr>
        <w:pStyle w:val="StandardWeb"/>
        <w:spacing w:before="0" w:after="0"/>
        <w:ind w:left="720"/>
        <w:jc w:val="both"/>
        <w:rPr>
          <w:noProof/>
          <w:szCs w:val="24"/>
          <w:lang w:val="hr-HR"/>
        </w:rPr>
      </w:pPr>
    </w:p>
    <w:p w14:paraId="61737357" w14:textId="39FE3CD3" w:rsidR="00E73B6C" w:rsidRPr="00DD7686" w:rsidRDefault="00E73B6C" w:rsidP="00D25A04">
      <w:pPr>
        <w:pStyle w:val="Naslov5"/>
        <w:ind w:firstLine="708"/>
        <w:jc w:val="both"/>
        <w:rPr>
          <w:b w:val="0"/>
          <w:noProof/>
          <w:szCs w:val="24"/>
        </w:rPr>
      </w:pPr>
      <w:r w:rsidRPr="000D73BC">
        <w:rPr>
          <w:b w:val="0"/>
          <w:i/>
          <w:noProof/>
          <w:szCs w:val="24"/>
        </w:rPr>
        <w:lastRenderedPageBreak/>
        <w:t>Aktivnost: Izgradnja kapitalnih objekata i komunalne infrastrukture,</w:t>
      </w:r>
      <w:r w:rsidRPr="000D73BC">
        <w:rPr>
          <w:noProof/>
          <w:szCs w:val="24"/>
        </w:rPr>
        <w:t xml:space="preserve"> </w:t>
      </w:r>
      <w:r w:rsidRPr="000D73BC">
        <w:rPr>
          <w:b w:val="0"/>
          <w:noProof/>
          <w:szCs w:val="24"/>
        </w:rPr>
        <w:t>rashodi za izvršenje</w:t>
      </w:r>
      <w:r w:rsidRPr="00DD7686">
        <w:rPr>
          <w:b w:val="0"/>
          <w:noProof/>
          <w:szCs w:val="24"/>
        </w:rPr>
        <w:t xml:space="preserve"> Aktivnosti planirani su u iznosu od </w:t>
      </w:r>
      <w:r w:rsidR="007673CC">
        <w:rPr>
          <w:b w:val="0"/>
          <w:noProof/>
          <w:szCs w:val="24"/>
        </w:rPr>
        <w:t>8.591.200,00</w:t>
      </w:r>
      <w:r w:rsidRPr="00DD7686">
        <w:rPr>
          <w:b w:val="0"/>
          <w:noProof/>
          <w:szCs w:val="24"/>
        </w:rPr>
        <w:t xml:space="preserve"> kun</w:t>
      </w:r>
      <w:r w:rsidR="002D1E2A" w:rsidRPr="00DD7686">
        <w:rPr>
          <w:b w:val="0"/>
          <w:noProof/>
          <w:szCs w:val="24"/>
        </w:rPr>
        <w:t>a</w:t>
      </w:r>
      <w:r w:rsidRPr="00DD7686">
        <w:rPr>
          <w:b w:val="0"/>
          <w:noProof/>
          <w:szCs w:val="24"/>
        </w:rPr>
        <w:t xml:space="preserve">, a izvršeni u iznosu od </w:t>
      </w:r>
      <w:r w:rsidR="007673CC">
        <w:rPr>
          <w:b w:val="0"/>
          <w:noProof/>
          <w:szCs w:val="24"/>
        </w:rPr>
        <w:t>3.520.493,76</w:t>
      </w:r>
      <w:r w:rsidRPr="00DD7686">
        <w:rPr>
          <w:b w:val="0"/>
          <w:noProof/>
          <w:szCs w:val="24"/>
        </w:rPr>
        <w:t xml:space="preserve"> kun</w:t>
      </w:r>
      <w:r w:rsidR="00DD7686" w:rsidRPr="00DD7686">
        <w:rPr>
          <w:b w:val="0"/>
          <w:noProof/>
          <w:szCs w:val="24"/>
        </w:rPr>
        <w:t>a</w:t>
      </w:r>
      <w:r w:rsidRPr="00DD7686">
        <w:rPr>
          <w:b w:val="0"/>
          <w:noProof/>
          <w:szCs w:val="24"/>
        </w:rPr>
        <w:t xml:space="preserve"> ili </w:t>
      </w:r>
      <w:r w:rsidR="007673CC">
        <w:rPr>
          <w:b w:val="0"/>
          <w:noProof/>
          <w:szCs w:val="24"/>
        </w:rPr>
        <w:t>40,98</w:t>
      </w:r>
      <w:r w:rsidRPr="00DD7686">
        <w:rPr>
          <w:b w:val="0"/>
          <w:noProof/>
          <w:szCs w:val="24"/>
        </w:rPr>
        <w:t>% u odnosu na plan, odnose se na:</w:t>
      </w:r>
    </w:p>
    <w:p w14:paraId="251CAD25" w14:textId="4E30D0E2" w:rsidR="00CF369D" w:rsidRPr="000D15C4" w:rsidRDefault="00CF369D" w:rsidP="00383FD9">
      <w:pPr>
        <w:pStyle w:val="StandardWeb"/>
        <w:numPr>
          <w:ilvl w:val="0"/>
          <w:numId w:val="29"/>
        </w:numPr>
        <w:spacing w:before="0" w:after="0"/>
        <w:jc w:val="both"/>
        <w:rPr>
          <w:noProof/>
          <w:szCs w:val="24"/>
          <w:lang w:val="hr-HR"/>
        </w:rPr>
      </w:pPr>
      <w:r w:rsidRPr="000D15C4">
        <w:rPr>
          <w:noProof/>
          <w:szCs w:val="24"/>
          <w:lang w:val="hr-HR"/>
        </w:rPr>
        <w:t xml:space="preserve">ostale nespomenute rashode poslovanja, rashodi su izvršeni u iznosu od </w:t>
      </w:r>
      <w:r w:rsidR="007673CC">
        <w:rPr>
          <w:noProof/>
          <w:szCs w:val="24"/>
          <w:lang w:val="hr-HR"/>
        </w:rPr>
        <w:t>29.500,00</w:t>
      </w:r>
      <w:r w:rsidRPr="000D15C4">
        <w:rPr>
          <w:noProof/>
          <w:szCs w:val="24"/>
          <w:lang w:val="hr-HR"/>
        </w:rPr>
        <w:t xml:space="preserve"> kuna, a </w:t>
      </w:r>
      <w:r w:rsidR="005574C3" w:rsidRPr="000D15C4">
        <w:rPr>
          <w:noProof/>
          <w:szCs w:val="24"/>
          <w:lang w:val="hr-HR"/>
        </w:rPr>
        <w:t>odnose se na</w:t>
      </w:r>
      <w:r w:rsidRPr="000D15C4">
        <w:rPr>
          <w:noProof/>
          <w:szCs w:val="24"/>
          <w:lang w:val="hr-HR"/>
        </w:rPr>
        <w:t xml:space="preserve"> uklanjanje grafita</w:t>
      </w:r>
      <w:r w:rsidR="002F5570" w:rsidRPr="000D15C4">
        <w:rPr>
          <w:noProof/>
          <w:szCs w:val="24"/>
          <w:lang w:val="hr-HR"/>
        </w:rPr>
        <w:t xml:space="preserve"> </w:t>
      </w:r>
      <w:r w:rsidR="00D636E3" w:rsidRPr="00D636E3">
        <w:rPr>
          <w:noProof/>
          <w:szCs w:val="24"/>
          <w:lang w:val="hr-HR"/>
        </w:rPr>
        <w:t>MO Busoler</w:t>
      </w:r>
      <w:r w:rsidR="0030503C">
        <w:rPr>
          <w:noProof/>
          <w:szCs w:val="24"/>
          <w:lang w:val="hr-HR"/>
        </w:rPr>
        <w:t xml:space="preserve">, </w:t>
      </w:r>
      <w:r w:rsidR="0030503C" w:rsidRPr="0030503C">
        <w:rPr>
          <w:noProof/>
          <w:szCs w:val="24"/>
          <w:lang w:val="hr-HR"/>
        </w:rPr>
        <w:t>Fontička, Flanatička</w:t>
      </w:r>
      <w:r w:rsidR="0030503C">
        <w:rPr>
          <w:noProof/>
          <w:szCs w:val="24"/>
          <w:lang w:val="hr-HR"/>
        </w:rPr>
        <w:t xml:space="preserve"> te na više lokacija </w:t>
      </w:r>
      <w:r w:rsidR="00EB5CCD">
        <w:rPr>
          <w:noProof/>
          <w:szCs w:val="24"/>
          <w:lang w:val="hr-HR"/>
        </w:rPr>
        <w:t xml:space="preserve">u gradu </w:t>
      </w:r>
      <w:r w:rsidR="0030503C">
        <w:rPr>
          <w:noProof/>
          <w:szCs w:val="24"/>
          <w:lang w:val="hr-HR"/>
        </w:rPr>
        <w:t>fasadnom bojom u postojećim tonovima</w:t>
      </w:r>
      <w:r w:rsidR="006731F3" w:rsidRPr="000D15C4">
        <w:rPr>
          <w:noProof/>
          <w:szCs w:val="24"/>
          <w:lang w:val="hr-HR"/>
        </w:rPr>
        <w:t>;</w:t>
      </w:r>
    </w:p>
    <w:p w14:paraId="6BFD2B17" w14:textId="081D2EC4" w:rsidR="002F5570" w:rsidRPr="000D15C4" w:rsidRDefault="002F5570" w:rsidP="00383FD9">
      <w:pPr>
        <w:pStyle w:val="StandardWeb"/>
        <w:numPr>
          <w:ilvl w:val="0"/>
          <w:numId w:val="29"/>
        </w:numPr>
        <w:spacing w:before="0" w:after="0"/>
        <w:jc w:val="both"/>
        <w:rPr>
          <w:noProof/>
          <w:color w:val="000000" w:themeColor="text1"/>
          <w:szCs w:val="24"/>
          <w:lang w:val="hr-HR"/>
        </w:rPr>
      </w:pPr>
      <w:r w:rsidRPr="000D15C4">
        <w:rPr>
          <w:noProof/>
          <w:color w:val="000000" w:themeColor="text1"/>
          <w:szCs w:val="24"/>
          <w:lang w:val="hr-HR"/>
        </w:rPr>
        <w:t xml:space="preserve">ostale nespomenute rashode poslovanja – povrati komunalnog doprinosa, </w:t>
      </w:r>
      <w:r w:rsidRPr="000D15C4">
        <w:rPr>
          <w:noProof/>
          <w:szCs w:val="24"/>
          <w:lang w:val="hr-HR"/>
        </w:rPr>
        <w:t xml:space="preserve">rashodi su izvršeni u iznosu od </w:t>
      </w:r>
      <w:r w:rsidR="00D636E3">
        <w:rPr>
          <w:noProof/>
          <w:szCs w:val="24"/>
          <w:lang w:val="hr-HR"/>
        </w:rPr>
        <w:t>29.496,14</w:t>
      </w:r>
      <w:r w:rsidRPr="000D15C4">
        <w:rPr>
          <w:noProof/>
          <w:szCs w:val="24"/>
          <w:lang w:val="hr-HR"/>
        </w:rPr>
        <w:t xml:space="preserve"> kun</w:t>
      </w:r>
      <w:r w:rsidR="00D636E3">
        <w:rPr>
          <w:noProof/>
          <w:szCs w:val="24"/>
          <w:lang w:val="hr-HR"/>
        </w:rPr>
        <w:t>a</w:t>
      </w:r>
      <w:r w:rsidRPr="000D15C4">
        <w:rPr>
          <w:noProof/>
          <w:szCs w:val="24"/>
          <w:lang w:val="hr-HR"/>
        </w:rPr>
        <w:t xml:space="preserve">, a odnose se </w:t>
      </w:r>
      <w:r w:rsidRPr="000D15C4">
        <w:rPr>
          <w:noProof/>
          <w:color w:val="000000" w:themeColor="text1"/>
          <w:szCs w:val="24"/>
          <w:lang w:val="hr-HR"/>
        </w:rPr>
        <w:t>na sredstva koja je Grad u obvezi vratiti investitorima zbog neizvršenja dijelova Programa gradnje objekata i uređaja komunalne infrastrukture;</w:t>
      </w:r>
    </w:p>
    <w:p w14:paraId="0C055A28" w14:textId="3A45A34A" w:rsidR="00452003" w:rsidRPr="00E51109" w:rsidRDefault="00452003" w:rsidP="00383FD9">
      <w:pPr>
        <w:pStyle w:val="StandardWeb"/>
        <w:numPr>
          <w:ilvl w:val="0"/>
          <w:numId w:val="29"/>
        </w:numPr>
        <w:spacing w:before="0" w:after="0"/>
        <w:jc w:val="both"/>
        <w:rPr>
          <w:noProof/>
          <w:szCs w:val="24"/>
          <w:lang w:val="hr-HR"/>
        </w:rPr>
      </w:pPr>
      <w:r w:rsidRPr="000D15C4">
        <w:rPr>
          <w:noProof/>
          <w:szCs w:val="24"/>
          <w:lang w:val="hr-HR"/>
        </w:rPr>
        <w:t xml:space="preserve">ostale nespomenute rashode poslovanja - rušenja i uklanjanja objekata, rashodi su izvršeni u iznosu od </w:t>
      </w:r>
      <w:r w:rsidR="0030503C">
        <w:rPr>
          <w:noProof/>
          <w:szCs w:val="24"/>
          <w:lang w:val="hr-HR"/>
        </w:rPr>
        <w:t>519.851,25</w:t>
      </w:r>
      <w:r w:rsidRPr="000D15C4">
        <w:rPr>
          <w:noProof/>
          <w:szCs w:val="24"/>
          <w:lang w:val="hr-HR"/>
        </w:rPr>
        <w:t xml:space="preserve"> kuna, odnose se na radove uklanjanja </w:t>
      </w:r>
      <w:r w:rsidR="00D636E3">
        <w:rPr>
          <w:noProof/>
          <w:szCs w:val="24"/>
          <w:lang w:val="hr-HR"/>
        </w:rPr>
        <w:t xml:space="preserve">dimnjaka na </w:t>
      </w:r>
      <w:r w:rsidRPr="000D15C4">
        <w:rPr>
          <w:noProof/>
          <w:szCs w:val="24"/>
          <w:lang w:val="hr-HR"/>
        </w:rPr>
        <w:t>objekt</w:t>
      </w:r>
      <w:r w:rsidR="00D636E3">
        <w:rPr>
          <w:noProof/>
          <w:szCs w:val="24"/>
          <w:lang w:val="hr-HR"/>
        </w:rPr>
        <w:t>u</w:t>
      </w:r>
      <w:r w:rsidRPr="000D15C4">
        <w:rPr>
          <w:noProof/>
          <w:szCs w:val="24"/>
          <w:lang w:val="hr-HR"/>
        </w:rPr>
        <w:t xml:space="preserve"> </w:t>
      </w:r>
      <w:r w:rsidR="00D636E3">
        <w:rPr>
          <w:noProof/>
          <w:szCs w:val="24"/>
          <w:lang w:val="hr-HR"/>
        </w:rPr>
        <w:t>Kapitolinski trg 1</w:t>
      </w:r>
      <w:r w:rsidR="0030503C">
        <w:rPr>
          <w:noProof/>
          <w:szCs w:val="24"/>
          <w:lang w:val="hr-HR"/>
        </w:rPr>
        <w:t>,</w:t>
      </w:r>
      <w:r w:rsidR="00D636E3">
        <w:rPr>
          <w:noProof/>
          <w:szCs w:val="24"/>
          <w:lang w:val="hr-HR"/>
        </w:rPr>
        <w:t xml:space="preserve"> uklanjanja građevina, gospodarsk</w:t>
      </w:r>
      <w:r w:rsidR="00400C6F">
        <w:rPr>
          <w:noProof/>
          <w:szCs w:val="24"/>
          <w:lang w:val="hr-HR"/>
        </w:rPr>
        <w:t>ih zgrada</w:t>
      </w:r>
      <w:r w:rsidR="00D636E3">
        <w:rPr>
          <w:noProof/>
          <w:szCs w:val="24"/>
          <w:lang w:val="hr-HR"/>
        </w:rPr>
        <w:t xml:space="preserve"> </w:t>
      </w:r>
      <w:r w:rsidR="00400C6F">
        <w:rPr>
          <w:noProof/>
          <w:szCs w:val="24"/>
          <w:lang w:val="hr-HR"/>
        </w:rPr>
        <w:t xml:space="preserve">bivše bravarske </w:t>
      </w:r>
      <w:r w:rsidR="00D636E3">
        <w:rPr>
          <w:noProof/>
          <w:szCs w:val="24"/>
          <w:lang w:val="hr-HR"/>
        </w:rPr>
        <w:t>radionice</w:t>
      </w:r>
      <w:r w:rsidR="00400C6F">
        <w:rPr>
          <w:noProof/>
          <w:szCs w:val="24"/>
          <w:lang w:val="hr-HR"/>
        </w:rPr>
        <w:t xml:space="preserve"> i  </w:t>
      </w:r>
      <w:r w:rsidR="00400C6F" w:rsidRPr="00E51109">
        <w:rPr>
          <w:noProof/>
          <w:szCs w:val="24"/>
          <w:lang w:val="hr-HR"/>
        </w:rPr>
        <w:t>uprave</w:t>
      </w:r>
      <w:r w:rsidR="0030503C" w:rsidRPr="00E51109">
        <w:rPr>
          <w:noProof/>
          <w:szCs w:val="24"/>
          <w:lang w:val="hr-HR"/>
        </w:rPr>
        <w:t xml:space="preserve">, projekt uklanjanja objekta Revelanteova, rušenje </w:t>
      </w:r>
      <w:r w:rsidR="00E51109" w:rsidRPr="00E51109">
        <w:rPr>
          <w:noProof/>
          <w:szCs w:val="24"/>
          <w:lang w:val="hr-HR"/>
        </w:rPr>
        <w:t>i uklanjanje objekata (Monte giro</w:t>
      </w:r>
      <w:r w:rsidR="00E51109" w:rsidRPr="00E51109">
        <w:t>-</w:t>
      </w:r>
      <w:r w:rsidR="0030503C" w:rsidRPr="00E51109">
        <w:rPr>
          <w:noProof/>
          <w:szCs w:val="24"/>
          <w:lang w:val="hr-HR"/>
        </w:rPr>
        <w:t>bunker</w:t>
      </w:r>
      <w:r w:rsidR="00E51109" w:rsidRPr="00E51109">
        <w:rPr>
          <w:noProof/>
          <w:szCs w:val="24"/>
          <w:lang w:val="hr-HR"/>
        </w:rPr>
        <w:t>)</w:t>
      </w:r>
      <w:r w:rsidR="0030503C" w:rsidRPr="00E51109">
        <w:rPr>
          <w:noProof/>
          <w:szCs w:val="24"/>
          <w:lang w:val="hr-HR"/>
        </w:rPr>
        <w:t xml:space="preserve"> </w:t>
      </w:r>
      <w:r w:rsidR="0030503C" w:rsidRPr="00E51109">
        <w:t xml:space="preserve">te </w:t>
      </w:r>
      <w:r w:rsidR="0030503C" w:rsidRPr="00E51109">
        <w:rPr>
          <w:noProof/>
          <w:szCs w:val="24"/>
          <w:lang w:val="hr-HR"/>
        </w:rPr>
        <w:t>uklanjanj</w:t>
      </w:r>
      <w:r w:rsidR="00EB5CCD" w:rsidRPr="00E51109">
        <w:rPr>
          <w:noProof/>
          <w:szCs w:val="24"/>
          <w:lang w:val="hr-HR"/>
        </w:rPr>
        <w:t>e</w:t>
      </w:r>
      <w:r w:rsidR="0030503C" w:rsidRPr="00E51109">
        <w:rPr>
          <w:noProof/>
          <w:szCs w:val="24"/>
          <w:lang w:val="hr-HR"/>
        </w:rPr>
        <w:t xml:space="preserve"> objekata Valovine-Fižela</w:t>
      </w:r>
      <w:r w:rsidR="00D636E3" w:rsidRPr="00E51109">
        <w:rPr>
          <w:noProof/>
          <w:szCs w:val="24"/>
          <w:lang w:val="hr-HR"/>
        </w:rPr>
        <w:t>;</w:t>
      </w:r>
    </w:p>
    <w:p w14:paraId="7FB54B11" w14:textId="5C7A2D3A" w:rsidR="0030503C" w:rsidRDefault="0030503C" w:rsidP="00383FD9">
      <w:pPr>
        <w:pStyle w:val="StandardWeb"/>
        <w:numPr>
          <w:ilvl w:val="0"/>
          <w:numId w:val="29"/>
        </w:numPr>
        <w:spacing w:before="0" w:after="0"/>
        <w:jc w:val="both"/>
        <w:rPr>
          <w:noProof/>
          <w:szCs w:val="24"/>
          <w:lang w:val="hr-HR"/>
        </w:rPr>
      </w:pPr>
      <w:r w:rsidRPr="000D15C4">
        <w:rPr>
          <w:noProof/>
          <w:szCs w:val="24"/>
          <w:lang w:val="hr-HR"/>
        </w:rPr>
        <w:t xml:space="preserve">ostale nespomenute rashode poslovanja </w:t>
      </w:r>
      <w:r>
        <w:rPr>
          <w:noProof/>
          <w:szCs w:val="24"/>
          <w:lang w:val="hr-HR"/>
        </w:rPr>
        <w:t>–</w:t>
      </w:r>
      <w:r w:rsidRPr="000D15C4">
        <w:rPr>
          <w:noProof/>
          <w:szCs w:val="24"/>
          <w:lang w:val="hr-HR"/>
        </w:rPr>
        <w:t xml:space="preserve"> </w:t>
      </w:r>
      <w:r>
        <w:rPr>
          <w:noProof/>
          <w:szCs w:val="24"/>
          <w:lang w:val="hr-HR"/>
        </w:rPr>
        <w:t xml:space="preserve">Kaštijun pravo građenja, </w:t>
      </w:r>
      <w:r w:rsidRPr="000D15C4">
        <w:rPr>
          <w:szCs w:val="24"/>
          <w:lang w:val="hr-HR"/>
        </w:rPr>
        <w:t xml:space="preserve">rashodi su izvršeni u iznosu od </w:t>
      </w:r>
      <w:r>
        <w:rPr>
          <w:szCs w:val="24"/>
          <w:lang w:val="hr-HR"/>
        </w:rPr>
        <w:t>8.224,24</w:t>
      </w:r>
      <w:r w:rsidRPr="000D15C4">
        <w:rPr>
          <w:szCs w:val="24"/>
          <w:lang w:val="hr-HR"/>
        </w:rPr>
        <w:t xml:space="preserve"> kun</w:t>
      </w:r>
      <w:r>
        <w:rPr>
          <w:szCs w:val="24"/>
          <w:lang w:val="hr-HR"/>
        </w:rPr>
        <w:t>e</w:t>
      </w:r>
      <w:r w:rsidR="000D73BC">
        <w:rPr>
          <w:szCs w:val="24"/>
          <w:lang w:val="hr-HR"/>
        </w:rPr>
        <w:t xml:space="preserve">, </w:t>
      </w:r>
      <w:r w:rsidR="000D73BC" w:rsidRPr="00D628E0">
        <w:rPr>
          <w:noProof/>
          <w:szCs w:val="24"/>
          <w:lang w:val="hr-HR"/>
        </w:rPr>
        <w:t xml:space="preserve">odnose se na </w:t>
      </w:r>
      <w:r w:rsidR="000D73BC" w:rsidRPr="00D628E0">
        <w:rPr>
          <w:noProof/>
          <w:color w:val="000000" w:themeColor="text1"/>
          <w:szCs w:val="24"/>
          <w:lang w:val="hr-HR"/>
        </w:rPr>
        <w:t>naknadu za pravo građenja za lokaciju Kaštijun</w:t>
      </w:r>
      <w:r w:rsidR="000D73BC">
        <w:rPr>
          <w:noProof/>
          <w:color w:val="000000" w:themeColor="text1"/>
          <w:szCs w:val="24"/>
          <w:lang w:val="hr-HR"/>
        </w:rPr>
        <w:t>;</w:t>
      </w:r>
    </w:p>
    <w:p w14:paraId="0A216E73" w14:textId="1B08AFEA" w:rsidR="00E72CD4" w:rsidRDefault="00E72CD4" w:rsidP="00383FD9">
      <w:pPr>
        <w:pStyle w:val="StandardWeb"/>
        <w:numPr>
          <w:ilvl w:val="0"/>
          <w:numId w:val="29"/>
        </w:numPr>
        <w:spacing w:before="0" w:after="0"/>
        <w:jc w:val="both"/>
        <w:rPr>
          <w:noProof/>
          <w:szCs w:val="24"/>
          <w:lang w:val="hr-HR"/>
        </w:rPr>
      </w:pPr>
      <w:r w:rsidRPr="000D15C4">
        <w:rPr>
          <w:szCs w:val="24"/>
          <w:lang w:val="hr-HR"/>
        </w:rPr>
        <w:t xml:space="preserve">tekuće pomoći za ŽCGO Kaštijun, rashodi su izvršeni u iznosu od </w:t>
      </w:r>
      <w:r w:rsidR="000D73BC">
        <w:rPr>
          <w:szCs w:val="24"/>
          <w:lang w:val="hr-HR"/>
        </w:rPr>
        <w:t>767.250,63</w:t>
      </w:r>
      <w:r w:rsidRPr="000D15C4">
        <w:rPr>
          <w:szCs w:val="24"/>
          <w:lang w:val="hr-HR"/>
        </w:rPr>
        <w:t xml:space="preserve"> kun</w:t>
      </w:r>
      <w:r w:rsidR="000D73BC">
        <w:rPr>
          <w:szCs w:val="24"/>
          <w:lang w:val="hr-HR"/>
        </w:rPr>
        <w:t>e</w:t>
      </w:r>
      <w:r w:rsidRPr="000D15C4">
        <w:rPr>
          <w:szCs w:val="24"/>
          <w:lang w:val="hr-HR"/>
        </w:rPr>
        <w:t>, a odnosi se na obvezu povrata sredstava temeljem Odluke o davanju suglasnosti za sklapanje Ugovora o načinu i uvjetima povrata sredstava u proračun Istarske županije za izgradnju Županijskog centra za gospodarenje otpadom Kaštijun;</w:t>
      </w:r>
    </w:p>
    <w:p w14:paraId="37517229" w14:textId="342E2968" w:rsidR="000D73BC" w:rsidRPr="000D73BC" w:rsidRDefault="000D73BC" w:rsidP="00383FD9">
      <w:pPr>
        <w:pStyle w:val="StandardWeb"/>
        <w:numPr>
          <w:ilvl w:val="0"/>
          <w:numId w:val="29"/>
        </w:numPr>
        <w:spacing w:before="0" w:after="0"/>
        <w:jc w:val="both"/>
        <w:rPr>
          <w:noProof/>
          <w:szCs w:val="24"/>
          <w:lang w:val="hr-HR"/>
        </w:rPr>
      </w:pPr>
      <w:r w:rsidRPr="008340D4">
        <w:rPr>
          <w:szCs w:val="24"/>
          <w:lang w:val="hr-HR"/>
        </w:rPr>
        <w:t>kapitalne pomoći za projektiranje i izgradnju vodnih građevina</w:t>
      </w:r>
      <w:r>
        <w:rPr>
          <w:szCs w:val="24"/>
          <w:lang w:val="hr-HR"/>
        </w:rPr>
        <w:t xml:space="preserve">, </w:t>
      </w:r>
      <w:r w:rsidRPr="000D15C4">
        <w:rPr>
          <w:szCs w:val="24"/>
          <w:lang w:val="hr-HR"/>
        </w:rPr>
        <w:t>rashodi su izvršeni</w:t>
      </w:r>
      <w:r w:rsidRPr="008340D4">
        <w:rPr>
          <w:szCs w:val="24"/>
          <w:lang w:val="hr-HR"/>
        </w:rPr>
        <w:t xml:space="preserve"> u iznosu od 1.600.000,00 kuna, a odnos</w:t>
      </w:r>
      <w:r>
        <w:rPr>
          <w:szCs w:val="24"/>
          <w:lang w:val="hr-HR"/>
        </w:rPr>
        <w:t>e</w:t>
      </w:r>
      <w:r w:rsidRPr="008340D4">
        <w:rPr>
          <w:szCs w:val="24"/>
          <w:lang w:val="hr-HR"/>
        </w:rPr>
        <w:t xml:space="preserve"> se na </w:t>
      </w:r>
      <w:r w:rsidRPr="008340D4">
        <w:rPr>
          <w:rFonts w:eastAsia="Calibri"/>
          <w:szCs w:val="24"/>
          <w:lang w:eastAsia="en-US"/>
        </w:rPr>
        <w:t>sanaciju postojećeg zidanog kanala Pragrande u kojem je došlo do urušavanja dijela kanala</w:t>
      </w:r>
      <w:r>
        <w:rPr>
          <w:rFonts w:eastAsia="Calibri"/>
          <w:szCs w:val="24"/>
          <w:lang w:eastAsia="en-US"/>
        </w:rPr>
        <w:t>;</w:t>
      </w:r>
    </w:p>
    <w:p w14:paraId="69F73DD7" w14:textId="5600305E" w:rsidR="000D73BC" w:rsidRPr="000D15C4" w:rsidRDefault="000D73BC" w:rsidP="00383FD9">
      <w:pPr>
        <w:pStyle w:val="StandardWeb"/>
        <w:numPr>
          <w:ilvl w:val="0"/>
          <w:numId w:val="29"/>
        </w:numPr>
        <w:spacing w:before="0" w:after="0"/>
        <w:jc w:val="both"/>
        <w:rPr>
          <w:noProof/>
          <w:szCs w:val="24"/>
          <w:lang w:val="hr-HR"/>
        </w:rPr>
      </w:pPr>
      <w:r w:rsidRPr="00D63938">
        <w:rPr>
          <w:szCs w:val="24"/>
          <w:lang w:val="hr-HR"/>
        </w:rPr>
        <w:t>kapitalne pomoći za odvodnju i pročišćavanje otpadnih voda</w:t>
      </w:r>
      <w:r>
        <w:rPr>
          <w:szCs w:val="24"/>
          <w:lang w:val="hr-HR"/>
        </w:rPr>
        <w:t>,</w:t>
      </w:r>
      <w:r w:rsidRPr="00D63938">
        <w:rPr>
          <w:szCs w:val="24"/>
          <w:lang w:val="hr-HR"/>
        </w:rPr>
        <w:t xml:space="preserve"> </w:t>
      </w:r>
      <w:r w:rsidRPr="000D15C4">
        <w:rPr>
          <w:szCs w:val="24"/>
          <w:lang w:val="hr-HR"/>
        </w:rPr>
        <w:t>rashodi su izvršeni</w:t>
      </w:r>
      <w:r w:rsidRPr="008340D4">
        <w:rPr>
          <w:szCs w:val="24"/>
          <w:lang w:val="hr-HR"/>
        </w:rPr>
        <w:t xml:space="preserve"> u iznosu od </w:t>
      </w:r>
      <w:r>
        <w:rPr>
          <w:szCs w:val="24"/>
          <w:lang w:val="hr-HR"/>
        </w:rPr>
        <w:t>26</w:t>
      </w:r>
      <w:r w:rsidR="00353AD6">
        <w:rPr>
          <w:szCs w:val="24"/>
          <w:lang w:val="hr-HR"/>
        </w:rPr>
        <w:t>.</w:t>
      </w:r>
      <w:r>
        <w:rPr>
          <w:szCs w:val="24"/>
          <w:lang w:val="hr-HR"/>
        </w:rPr>
        <w:t>480,00</w:t>
      </w:r>
      <w:r w:rsidRPr="008340D4">
        <w:rPr>
          <w:szCs w:val="24"/>
          <w:lang w:val="hr-HR"/>
        </w:rPr>
        <w:t xml:space="preserve"> kuna</w:t>
      </w:r>
      <w:r w:rsidRPr="00D63938">
        <w:rPr>
          <w:szCs w:val="24"/>
          <w:lang w:val="hr-HR"/>
        </w:rPr>
        <w:t>,</w:t>
      </w:r>
      <w:r w:rsidRPr="00D63938">
        <w:rPr>
          <w:noProof/>
          <w:szCs w:val="24"/>
          <w:lang w:val="hr-HR"/>
        </w:rPr>
        <w:t xml:space="preserve"> odnose se na sredstva koja se u svrhu ostvarenja projekta zaštite od onečišćenja voda u priobalnom prodručju doznačuju društvu Pula Herculanea d.o.o. Pula</w:t>
      </w:r>
      <w:r w:rsidR="003939AF">
        <w:rPr>
          <w:noProof/>
          <w:szCs w:val="24"/>
          <w:lang w:val="hr-HR"/>
        </w:rPr>
        <w:t>, a naplaćena su kroz račune Vodovoda d.o.o.</w:t>
      </w:r>
      <w:r>
        <w:rPr>
          <w:noProof/>
          <w:szCs w:val="24"/>
          <w:lang w:val="hr-HR"/>
        </w:rPr>
        <w:t>;</w:t>
      </w:r>
    </w:p>
    <w:p w14:paraId="1B2D9D0E" w14:textId="7389EC60" w:rsidR="00255D08" w:rsidRPr="000D15C4" w:rsidRDefault="00255D08" w:rsidP="00383FD9">
      <w:pPr>
        <w:pStyle w:val="Odlomakpopisa"/>
        <w:numPr>
          <w:ilvl w:val="0"/>
          <w:numId w:val="29"/>
        </w:numPr>
        <w:tabs>
          <w:tab w:val="left" w:pos="2535"/>
        </w:tabs>
        <w:spacing w:line="240" w:lineRule="auto"/>
        <w:rPr>
          <w:noProof/>
          <w:sz w:val="24"/>
          <w:szCs w:val="24"/>
          <w:lang w:val="hr-HR"/>
        </w:rPr>
      </w:pPr>
      <w:r w:rsidRPr="000D15C4">
        <w:rPr>
          <w:noProof/>
          <w:sz w:val="24"/>
          <w:szCs w:val="24"/>
          <w:lang w:val="hr-HR"/>
        </w:rPr>
        <w:t xml:space="preserve">zemljište-stvarni troškovi gradnje, rashodi su izvršeni u iznosu od </w:t>
      </w:r>
      <w:r w:rsidR="00400C6F">
        <w:rPr>
          <w:noProof/>
          <w:sz w:val="24"/>
          <w:szCs w:val="24"/>
          <w:lang w:val="hr-HR"/>
        </w:rPr>
        <w:t>9.535,00</w:t>
      </w:r>
      <w:r w:rsidRPr="000D15C4">
        <w:rPr>
          <w:noProof/>
          <w:sz w:val="24"/>
          <w:szCs w:val="24"/>
          <w:lang w:val="hr-HR"/>
        </w:rPr>
        <w:t xml:space="preserve"> kuna, obuhvaćaju kupnju zemljišta za izgradnju komunalne infrastrukture koja nije obuhvaćena programom gradnje objekata i uređaja komunalne infrastrukture, navedene troškove refundiraju investitori sukladno Zakonu o komunalnom gospodarstvu i temeljem ugovora o financiranju gradnje;</w:t>
      </w:r>
    </w:p>
    <w:p w14:paraId="3FEEE12D" w14:textId="7B42F3A5" w:rsidR="00E73B6C" w:rsidRPr="00354451" w:rsidRDefault="00E73B6C" w:rsidP="00383FD9">
      <w:pPr>
        <w:pStyle w:val="StandardWeb"/>
        <w:numPr>
          <w:ilvl w:val="0"/>
          <w:numId w:val="29"/>
        </w:numPr>
        <w:spacing w:before="0" w:after="0"/>
        <w:jc w:val="both"/>
        <w:rPr>
          <w:noProof/>
          <w:szCs w:val="24"/>
          <w:lang w:val="hr-HR"/>
        </w:rPr>
      </w:pPr>
      <w:r w:rsidRPr="000D15C4">
        <w:rPr>
          <w:noProof/>
          <w:szCs w:val="24"/>
          <w:lang w:val="hr-HR"/>
        </w:rPr>
        <w:t>stambene objekte – POS i  kupnja stanova</w:t>
      </w:r>
      <w:r w:rsidR="00692C18" w:rsidRPr="000D15C4">
        <w:rPr>
          <w:noProof/>
          <w:szCs w:val="24"/>
          <w:lang w:val="hr-HR"/>
        </w:rPr>
        <w:t xml:space="preserve"> i izrada projektne dokumentacije</w:t>
      </w:r>
      <w:r w:rsidRPr="000D15C4">
        <w:rPr>
          <w:noProof/>
          <w:szCs w:val="24"/>
          <w:lang w:val="hr-HR"/>
        </w:rPr>
        <w:t xml:space="preserve">, rashodi su izvršeni u iznosu od </w:t>
      </w:r>
      <w:r w:rsidR="002E7208">
        <w:rPr>
          <w:noProof/>
          <w:szCs w:val="24"/>
          <w:lang w:val="hr-HR"/>
        </w:rPr>
        <w:t>201.480,12</w:t>
      </w:r>
      <w:r w:rsidRPr="000D15C4">
        <w:rPr>
          <w:noProof/>
          <w:szCs w:val="24"/>
          <w:lang w:val="hr-HR"/>
        </w:rPr>
        <w:t xml:space="preserve"> kun</w:t>
      </w:r>
      <w:r w:rsidR="002F5570" w:rsidRPr="000D15C4">
        <w:rPr>
          <w:noProof/>
          <w:szCs w:val="24"/>
          <w:lang w:val="hr-HR"/>
        </w:rPr>
        <w:t>a</w:t>
      </w:r>
      <w:r w:rsidR="002E4C7A" w:rsidRPr="000D15C4">
        <w:rPr>
          <w:noProof/>
          <w:szCs w:val="24"/>
          <w:lang w:val="hr-HR"/>
        </w:rPr>
        <w:t xml:space="preserve">, a odnose se na </w:t>
      </w:r>
      <w:r w:rsidR="00400C6F">
        <w:rPr>
          <w:noProof/>
          <w:szCs w:val="24"/>
          <w:lang w:val="hr-HR"/>
        </w:rPr>
        <w:t>izradu geodetske situacije za potrebe projektiranja izgradnje građevine stambene namjene</w:t>
      </w:r>
      <w:r w:rsidR="002E7208">
        <w:rPr>
          <w:noProof/>
          <w:szCs w:val="24"/>
          <w:lang w:val="hr-HR"/>
        </w:rPr>
        <w:t xml:space="preserve">, </w:t>
      </w:r>
      <w:r w:rsidR="00D240D7">
        <w:rPr>
          <w:noProof/>
          <w:szCs w:val="24"/>
          <w:lang w:val="hr-HR"/>
        </w:rPr>
        <w:t xml:space="preserve">izradu </w:t>
      </w:r>
      <w:r w:rsidR="002E7208" w:rsidRPr="002E7208">
        <w:rPr>
          <w:noProof/>
          <w:szCs w:val="24"/>
          <w:lang w:val="hr-HR"/>
        </w:rPr>
        <w:t>idejno</w:t>
      </w:r>
      <w:r w:rsidR="00D240D7">
        <w:rPr>
          <w:noProof/>
          <w:szCs w:val="24"/>
          <w:lang w:val="hr-HR"/>
        </w:rPr>
        <w:t>g</w:t>
      </w:r>
      <w:r w:rsidR="002E7208" w:rsidRPr="002E7208">
        <w:rPr>
          <w:noProof/>
          <w:szCs w:val="24"/>
          <w:lang w:val="hr-HR"/>
        </w:rPr>
        <w:t xml:space="preserve"> rješenj</w:t>
      </w:r>
      <w:r w:rsidR="00D240D7">
        <w:rPr>
          <w:noProof/>
          <w:szCs w:val="24"/>
          <w:lang w:val="hr-HR"/>
        </w:rPr>
        <w:t>a</w:t>
      </w:r>
      <w:r w:rsidR="002E7208" w:rsidRPr="002E7208">
        <w:rPr>
          <w:noProof/>
          <w:szCs w:val="24"/>
          <w:lang w:val="hr-HR"/>
        </w:rPr>
        <w:t xml:space="preserve"> k.č.660/1 </w:t>
      </w:r>
      <w:r w:rsidR="002E7208" w:rsidRPr="00354451">
        <w:rPr>
          <w:noProof/>
          <w:szCs w:val="24"/>
          <w:lang w:val="hr-HR"/>
        </w:rPr>
        <w:t>k.o.</w:t>
      </w:r>
      <w:r w:rsidR="00D240D7" w:rsidRPr="00354451">
        <w:rPr>
          <w:noProof/>
          <w:szCs w:val="24"/>
          <w:lang w:val="hr-HR"/>
        </w:rPr>
        <w:t>P</w:t>
      </w:r>
      <w:r w:rsidR="002E7208" w:rsidRPr="00354451">
        <w:rPr>
          <w:noProof/>
          <w:szCs w:val="24"/>
          <w:lang w:val="hr-HR"/>
        </w:rPr>
        <w:t xml:space="preserve">ula, </w:t>
      </w:r>
      <w:r w:rsidR="00D240D7" w:rsidRPr="00354451">
        <w:rPr>
          <w:noProof/>
          <w:szCs w:val="24"/>
          <w:lang w:val="hr-HR"/>
        </w:rPr>
        <w:t xml:space="preserve">usluge </w:t>
      </w:r>
      <w:r w:rsidR="002E7208" w:rsidRPr="00354451">
        <w:rPr>
          <w:noProof/>
          <w:szCs w:val="24"/>
          <w:lang w:val="hr-HR"/>
        </w:rPr>
        <w:t>voditelj</w:t>
      </w:r>
      <w:r w:rsidR="00D240D7" w:rsidRPr="00354451">
        <w:rPr>
          <w:noProof/>
          <w:szCs w:val="24"/>
          <w:lang w:val="hr-HR"/>
        </w:rPr>
        <w:t>a</w:t>
      </w:r>
      <w:r w:rsidR="002E7208" w:rsidRPr="00354451">
        <w:rPr>
          <w:noProof/>
          <w:szCs w:val="24"/>
          <w:lang w:val="hr-HR"/>
        </w:rPr>
        <w:t xml:space="preserve"> projekta</w:t>
      </w:r>
      <w:r w:rsidR="00D240D7" w:rsidRPr="00354451">
        <w:rPr>
          <w:noProof/>
          <w:szCs w:val="24"/>
          <w:lang w:val="hr-HR"/>
        </w:rPr>
        <w:t xml:space="preserve"> za</w:t>
      </w:r>
      <w:r w:rsidR="002E7208" w:rsidRPr="00354451">
        <w:rPr>
          <w:noProof/>
          <w:szCs w:val="24"/>
          <w:lang w:val="hr-HR"/>
        </w:rPr>
        <w:t xml:space="preserve"> izgradnja stanova,</w:t>
      </w:r>
      <w:r w:rsidR="002E7208" w:rsidRPr="00354451">
        <w:t xml:space="preserve"> </w:t>
      </w:r>
      <w:r w:rsidR="00354451" w:rsidRPr="00354451">
        <w:rPr>
          <w:noProof/>
          <w:szCs w:val="24"/>
          <w:lang w:val="hr-HR"/>
        </w:rPr>
        <w:t>geodetsk</w:t>
      </w:r>
      <w:r w:rsidR="00EB5CCD">
        <w:rPr>
          <w:noProof/>
          <w:szCs w:val="24"/>
          <w:lang w:val="hr-HR"/>
        </w:rPr>
        <w:t>u</w:t>
      </w:r>
      <w:r w:rsidR="00354451" w:rsidRPr="00354451">
        <w:rPr>
          <w:noProof/>
          <w:szCs w:val="24"/>
          <w:lang w:val="hr-HR"/>
        </w:rPr>
        <w:t xml:space="preserve"> situacij</w:t>
      </w:r>
      <w:r w:rsidR="00EB5CCD">
        <w:rPr>
          <w:noProof/>
          <w:szCs w:val="24"/>
          <w:lang w:val="hr-HR"/>
        </w:rPr>
        <w:t>u</w:t>
      </w:r>
      <w:r w:rsidR="00354451" w:rsidRPr="00354451">
        <w:rPr>
          <w:noProof/>
          <w:szCs w:val="24"/>
          <w:lang w:val="hr-HR"/>
        </w:rPr>
        <w:t xml:space="preserve"> stvarnog stanja</w:t>
      </w:r>
      <w:r w:rsidR="002E7208" w:rsidRPr="00354451">
        <w:rPr>
          <w:noProof/>
          <w:szCs w:val="24"/>
          <w:lang w:val="hr-HR"/>
        </w:rPr>
        <w:t xml:space="preserve"> k.č.660/1 ko </w:t>
      </w:r>
      <w:r w:rsidR="00D240D7" w:rsidRPr="00354451">
        <w:rPr>
          <w:noProof/>
          <w:szCs w:val="24"/>
          <w:lang w:val="hr-HR"/>
        </w:rPr>
        <w:t>P</w:t>
      </w:r>
      <w:r w:rsidR="002E7208" w:rsidRPr="00354451">
        <w:rPr>
          <w:noProof/>
          <w:szCs w:val="24"/>
          <w:lang w:val="hr-HR"/>
        </w:rPr>
        <w:t>ula</w:t>
      </w:r>
      <w:r w:rsidRPr="00354451">
        <w:rPr>
          <w:noProof/>
          <w:szCs w:val="24"/>
          <w:lang w:val="hr-HR"/>
        </w:rPr>
        <w:t>;</w:t>
      </w:r>
    </w:p>
    <w:p w14:paraId="4A4152F0" w14:textId="3DB4DAFA" w:rsidR="00E73B6C" w:rsidRPr="00FF49C7" w:rsidRDefault="00E73B6C" w:rsidP="00383FD9">
      <w:pPr>
        <w:pStyle w:val="StandardWeb"/>
        <w:numPr>
          <w:ilvl w:val="0"/>
          <w:numId w:val="29"/>
        </w:numPr>
        <w:spacing w:before="0" w:after="0"/>
        <w:jc w:val="both"/>
        <w:rPr>
          <w:noProof/>
          <w:szCs w:val="24"/>
          <w:lang w:val="hr-HR"/>
        </w:rPr>
      </w:pPr>
      <w:r w:rsidRPr="00FF49C7">
        <w:rPr>
          <w:noProof/>
          <w:szCs w:val="24"/>
          <w:lang w:val="hr-HR"/>
        </w:rPr>
        <w:t xml:space="preserve">izgradnju objekata - stvarni troškovi gradnje, rashodi su izvršeni u iznosu od </w:t>
      </w:r>
      <w:r w:rsidR="00DA09E6">
        <w:rPr>
          <w:noProof/>
          <w:szCs w:val="24"/>
          <w:lang w:val="hr-HR"/>
        </w:rPr>
        <w:t>328.676,38</w:t>
      </w:r>
      <w:r w:rsidRPr="00FF49C7">
        <w:rPr>
          <w:noProof/>
          <w:szCs w:val="24"/>
          <w:lang w:val="hr-HR"/>
        </w:rPr>
        <w:t xml:space="preserve"> kun</w:t>
      </w:r>
      <w:r w:rsidR="00DA09E6">
        <w:rPr>
          <w:noProof/>
          <w:szCs w:val="24"/>
          <w:lang w:val="hr-HR"/>
        </w:rPr>
        <w:t>a</w:t>
      </w:r>
      <w:r w:rsidRPr="00FF49C7">
        <w:rPr>
          <w:noProof/>
          <w:szCs w:val="24"/>
          <w:lang w:val="hr-HR"/>
        </w:rPr>
        <w:t>, za izgradnju prometne infrastrukture</w:t>
      </w:r>
      <w:r w:rsidR="00F73FE1" w:rsidRPr="00FF49C7">
        <w:rPr>
          <w:noProof/>
          <w:szCs w:val="24"/>
          <w:lang w:val="hr-HR"/>
        </w:rPr>
        <w:t xml:space="preserve"> </w:t>
      </w:r>
      <w:r w:rsidRPr="00FF49C7">
        <w:rPr>
          <w:noProof/>
          <w:szCs w:val="24"/>
          <w:lang w:val="hr-HR"/>
        </w:rPr>
        <w:t>koja nije predviđena programom gradnje komunalne infrastrukture, a troškove refundiraju investitori sukladno Zakonu o komunalnom gospodarstvu i temeljem ugovora o financiranju gradnje</w:t>
      </w:r>
      <w:r w:rsidR="00AF1E03" w:rsidRPr="00FF49C7">
        <w:rPr>
          <w:noProof/>
          <w:szCs w:val="24"/>
          <w:lang w:val="hr-HR"/>
        </w:rPr>
        <w:t xml:space="preserve"> (</w:t>
      </w:r>
      <w:r w:rsidR="00FF49C7" w:rsidRPr="00FF49C7">
        <w:rPr>
          <w:noProof/>
          <w:szCs w:val="24"/>
          <w:lang w:val="hr-HR"/>
        </w:rPr>
        <w:t>glavni projekt prometnice Vidikovac</w:t>
      </w:r>
      <w:r w:rsidR="00DA09E6">
        <w:rPr>
          <w:noProof/>
          <w:szCs w:val="24"/>
          <w:lang w:val="hr-HR"/>
        </w:rPr>
        <w:t>,</w:t>
      </w:r>
      <w:r w:rsidR="00FF49C7" w:rsidRPr="00FF49C7">
        <w:t xml:space="preserve"> </w:t>
      </w:r>
      <w:r w:rsidR="00FF49C7" w:rsidRPr="00FF49C7">
        <w:rPr>
          <w:noProof/>
          <w:szCs w:val="24"/>
          <w:lang w:val="hr-HR"/>
        </w:rPr>
        <w:t>izmjene idejnog projekta</w:t>
      </w:r>
      <w:r w:rsidR="00FF49C7">
        <w:rPr>
          <w:noProof/>
          <w:szCs w:val="24"/>
          <w:lang w:val="hr-HR"/>
        </w:rPr>
        <w:t xml:space="preserve"> </w:t>
      </w:r>
      <w:r w:rsidR="00FF49C7" w:rsidRPr="00FF49C7">
        <w:rPr>
          <w:noProof/>
          <w:szCs w:val="24"/>
          <w:lang w:val="hr-HR"/>
        </w:rPr>
        <w:t>Tivoli</w:t>
      </w:r>
      <w:r w:rsidR="00DA09E6">
        <w:rPr>
          <w:noProof/>
          <w:szCs w:val="24"/>
          <w:lang w:val="hr-HR"/>
        </w:rPr>
        <w:t xml:space="preserve">, </w:t>
      </w:r>
      <w:r w:rsidR="00DA09E6" w:rsidRPr="00171B25">
        <w:rPr>
          <w:noProof/>
          <w:szCs w:val="24"/>
        </w:rPr>
        <w:t>radovi do razine makadama na II fazi Istočni odvojak Mihovilovićeve ulice</w:t>
      </w:r>
      <w:r w:rsidR="00DA09E6">
        <w:rPr>
          <w:noProof/>
          <w:szCs w:val="24"/>
        </w:rPr>
        <w:t xml:space="preserve">, </w:t>
      </w:r>
      <w:r w:rsidR="00DA09E6" w:rsidRPr="00171B25">
        <w:rPr>
          <w:noProof/>
          <w:szCs w:val="24"/>
        </w:rPr>
        <w:t>glavni projekti</w:t>
      </w:r>
      <w:r w:rsidR="00DA09E6" w:rsidRPr="00DA09E6">
        <w:rPr>
          <w:szCs w:val="24"/>
        </w:rPr>
        <w:t xml:space="preserve"> </w:t>
      </w:r>
      <w:r w:rsidR="00DA09E6" w:rsidRPr="00171B25">
        <w:rPr>
          <w:noProof/>
          <w:szCs w:val="24"/>
        </w:rPr>
        <w:t>Odvojak s Medulinske ceste</w:t>
      </w:r>
      <w:r w:rsidR="00DA09E6">
        <w:rPr>
          <w:noProof/>
          <w:szCs w:val="24"/>
        </w:rPr>
        <w:t>,</w:t>
      </w:r>
      <w:r w:rsidR="00DA09E6" w:rsidRPr="00171B25">
        <w:rPr>
          <w:noProof/>
          <w:szCs w:val="24"/>
        </w:rPr>
        <w:t xml:space="preserve"> </w:t>
      </w:r>
      <w:r w:rsidR="00DA09E6" w:rsidRPr="00171B25">
        <w:rPr>
          <w:szCs w:val="24"/>
        </w:rPr>
        <w:t>glavni projekti Odvojak 1 i Odvojak 2 Kavrerskog puta</w:t>
      </w:r>
      <w:r w:rsidR="00AF1E03" w:rsidRPr="00FF49C7">
        <w:rPr>
          <w:noProof/>
          <w:szCs w:val="24"/>
          <w:lang w:val="hr-HR"/>
        </w:rPr>
        <w:t>)</w:t>
      </w:r>
      <w:r w:rsidRPr="00FF49C7">
        <w:rPr>
          <w:noProof/>
          <w:szCs w:val="24"/>
          <w:lang w:val="hr-HR"/>
        </w:rPr>
        <w:t>;</w:t>
      </w:r>
    </w:p>
    <w:p w14:paraId="51156432" w14:textId="525A7A97" w:rsidR="00AF1E03" w:rsidRPr="000D15C4" w:rsidRDefault="00AF1E03" w:rsidP="00383FD9">
      <w:pPr>
        <w:pStyle w:val="StandardWeb"/>
        <w:numPr>
          <w:ilvl w:val="0"/>
          <w:numId w:val="29"/>
        </w:numPr>
        <w:spacing w:before="0" w:after="0"/>
        <w:jc w:val="both"/>
        <w:rPr>
          <w:noProof/>
          <w:szCs w:val="24"/>
          <w:lang w:val="hr-HR"/>
        </w:rPr>
      </w:pPr>
      <w:r w:rsidRPr="000D15C4">
        <w:rPr>
          <w:noProof/>
          <w:szCs w:val="24"/>
          <w:lang w:val="hr-HR"/>
        </w:rPr>
        <w:t>ostali rashodi u okviru Aktivnosti nisu izvršeni.</w:t>
      </w:r>
    </w:p>
    <w:p w14:paraId="2C718700" w14:textId="77777777" w:rsidR="006C4157" w:rsidRPr="000D15C4" w:rsidRDefault="006C4157" w:rsidP="006C4157">
      <w:pPr>
        <w:pStyle w:val="StandardWeb"/>
        <w:spacing w:before="0" w:after="0"/>
        <w:ind w:left="720"/>
        <w:jc w:val="both"/>
        <w:rPr>
          <w:noProof/>
          <w:szCs w:val="24"/>
          <w:lang w:val="hr-HR"/>
        </w:rPr>
      </w:pPr>
    </w:p>
    <w:p w14:paraId="12790473" w14:textId="4F74C168" w:rsidR="006C4157" w:rsidRPr="000D15C4" w:rsidRDefault="0093471C" w:rsidP="00061257">
      <w:pPr>
        <w:pStyle w:val="StandardWeb"/>
        <w:spacing w:before="0" w:after="0"/>
        <w:ind w:left="142" w:firstLine="566"/>
        <w:jc w:val="both"/>
        <w:rPr>
          <w:iCs/>
          <w:szCs w:val="24"/>
          <w:lang w:val="hr-HR"/>
        </w:rPr>
      </w:pPr>
      <w:r w:rsidRPr="000D15C4">
        <w:rPr>
          <w:i/>
          <w:szCs w:val="24"/>
          <w:lang w:val="hr-HR"/>
        </w:rPr>
        <w:t xml:space="preserve">Kapitalni projekt: Kupnja zemljišta, </w:t>
      </w:r>
      <w:r w:rsidRPr="000D15C4">
        <w:rPr>
          <w:iCs/>
          <w:szCs w:val="24"/>
          <w:lang w:val="hr-HR"/>
        </w:rPr>
        <w:t xml:space="preserve">rashodi za izvršenje projekta planirani su u iznosu od </w:t>
      </w:r>
      <w:r w:rsidR="00E57649" w:rsidRPr="000D15C4">
        <w:rPr>
          <w:iCs/>
          <w:szCs w:val="24"/>
          <w:lang w:val="hr-HR"/>
        </w:rPr>
        <w:t>1</w:t>
      </w:r>
      <w:r w:rsidR="00FF49C7">
        <w:rPr>
          <w:iCs/>
          <w:szCs w:val="24"/>
          <w:lang w:val="hr-HR"/>
        </w:rPr>
        <w:t>.</w:t>
      </w:r>
      <w:r w:rsidR="00DA09E6">
        <w:rPr>
          <w:iCs/>
          <w:szCs w:val="24"/>
          <w:lang w:val="hr-HR"/>
        </w:rPr>
        <w:t>5</w:t>
      </w:r>
      <w:r w:rsidR="00FF49C7">
        <w:rPr>
          <w:iCs/>
          <w:szCs w:val="24"/>
          <w:lang w:val="hr-HR"/>
        </w:rPr>
        <w:t>00</w:t>
      </w:r>
      <w:r w:rsidRPr="000D15C4">
        <w:rPr>
          <w:iCs/>
          <w:szCs w:val="24"/>
          <w:lang w:val="hr-HR"/>
        </w:rPr>
        <w:t xml:space="preserve">.000,00 kuna, </w:t>
      </w:r>
      <w:r w:rsidR="00E72CD4" w:rsidRPr="000D15C4">
        <w:rPr>
          <w:iCs/>
          <w:szCs w:val="24"/>
          <w:lang w:val="hr-HR"/>
        </w:rPr>
        <w:t xml:space="preserve">a izvršeni u iznosu od </w:t>
      </w:r>
      <w:r w:rsidR="00FF49C7">
        <w:rPr>
          <w:iCs/>
          <w:szCs w:val="24"/>
          <w:lang w:val="hr-HR"/>
        </w:rPr>
        <w:t>648.199,00</w:t>
      </w:r>
      <w:r w:rsidR="00E72CD4" w:rsidRPr="000D15C4">
        <w:rPr>
          <w:iCs/>
          <w:szCs w:val="24"/>
          <w:lang w:val="hr-HR"/>
        </w:rPr>
        <w:t xml:space="preserve"> kun</w:t>
      </w:r>
      <w:r w:rsidR="00FF49C7">
        <w:rPr>
          <w:iCs/>
          <w:szCs w:val="24"/>
          <w:lang w:val="hr-HR"/>
        </w:rPr>
        <w:t>a</w:t>
      </w:r>
      <w:r w:rsidR="00E72CD4" w:rsidRPr="000D15C4">
        <w:rPr>
          <w:iCs/>
          <w:szCs w:val="24"/>
          <w:lang w:val="hr-HR"/>
        </w:rPr>
        <w:t xml:space="preserve"> ili </w:t>
      </w:r>
      <w:r w:rsidR="00EB5CCD">
        <w:rPr>
          <w:iCs/>
          <w:szCs w:val="24"/>
          <w:lang w:val="hr-HR"/>
        </w:rPr>
        <w:t>43,21</w:t>
      </w:r>
      <w:r w:rsidR="00E72CD4" w:rsidRPr="000D15C4">
        <w:rPr>
          <w:iCs/>
          <w:szCs w:val="24"/>
          <w:lang w:val="hr-HR"/>
        </w:rPr>
        <w:t>% u odnosu na plan</w:t>
      </w:r>
      <w:r w:rsidR="00E57649" w:rsidRPr="000D15C4">
        <w:rPr>
          <w:iCs/>
          <w:szCs w:val="24"/>
          <w:lang w:val="hr-HR"/>
        </w:rPr>
        <w:t>. O</w:t>
      </w:r>
      <w:r w:rsidR="00375AA9" w:rsidRPr="000D15C4">
        <w:rPr>
          <w:iCs/>
          <w:szCs w:val="24"/>
          <w:lang w:val="hr-HR"/>
        </w:rPr>
        <w:t xml:space="preserve">dnose se na otkup zemljišta za potrebe gradnje komunalne </w:t>
      </w:r>
      <w:r w:rsidR="00203837" w:rsidRPr="000D15C4">
        <w:rPr>
          <w:iCs/>
          <w:szCs w:val="24"/>
          <w:lang w:val="hr-HR"/>
        </w:rPr>
        <w:t>infrastru</w:t>
      </w:r>
      <w:r w:rsidR="00D5767F" w:rsidRPr="000D15C4">
        <w:rPr>
          <w:iCs/>
          <w:szCs w:val="24"/>
          <w:lang w:val="hr-HR"/>
        </w:rPr>
        <w:t>k</w:t>
      </w:r>
      <w:r w:rsidR="00203837" w:rsidRPr="000D15C4">
        <w:rPr>
          <w:iCs/>
          <w:szCs w:val="24"/>
          <w:lang w:val="hr-HR"/>
        </w:rPr>
        <w:t>ture</w:t>
      </w:r>
      <w:r w:rsidR="00375AA9" w:rsidRPr="000D15C4">
        <w:rPr>
          <w:iCs/>
          <w:szCs w:val="24"/>
          <w:lang w:val="hr-HR"/>
        </w:rPr>
        <w:t>.</w:t>
      </w:r>
      <w:r w:rsidR="006C4157" w:rsidRPr="000D15C4">
        <w:rPr>
          <w:iCs/>
          <w:szCs w:val="24"/>
          <w:lang w:val="hr-HR"/>
        </w:rPr>
        <w:t xml:space="preserve">                                          </w:t>
      </w:r>
    </w:p>
    <w:p w14:paraId="415605EC" w14:textId="3BD0319E" w:rsidR="00203837" w:rsidRPr="000D15C4" w:rsidRDefault="00D700BD" w:rsidP="00203837">
      <w:pPr>
        <w:pStyle w:val="StandardWeb"/>
        <w:spacing w:before="0" w:after="0"/>
        <w:ind w:left="142" w:right="-1" w:firstLine="567"/>
        <w:rPr>
          <w:b/>
          <w:i/>
          <w:szCs w:val="24"/>
          <w:lang w:val="hr-HR"/>
        </w:rPr>
      </w:pPr>
      <w:r w:rsidRPr="000D15C4">
        <w:rPr>
          <w:iCs/>
          <w:szCs w:val="24"/>
          <w:lang w:val="hr-HR"/>
        </w:rPr>
        <w:t xml:space="preserve"> </w:t>
      </w:r>
    </w:p>
    <w:p w14:paraId="3CBF06DA" w14:textId="16E385E0" w:rsidR="00CF169B" w:rsidRDefault="00203837" w:rsidP="00F70BC0">
      <w:pPr>
        <w:pStyle w:val="StandardWeb"/>
        <w:spacing w:before="0" w:after="0"/>
        <w:ind w:left="142" w:right="-1" w:firstLine="567"/>
        <w:jc w:val="both"/>
        <w:rPr>
          <w:bCs/>
          <w:noProof/>
          <w:szCs w:val="24"/>
          <w:lang w:eastAsia="en-US"/>
        </w:rPr>
      </w:pPr>
      <w:r w:rsidRPr="000D15C4">
        <w:rPr>
          <w:i/>
          <w:color w:val="000000" w:themeColor="text1"/>
          <w:szCs w:val="24"/>
          <w:lang w:val="hr-HR"/>
        </w:rPr>
        <w:t xml:space="preserve">Kapitalni projekt: Valdebečki put, </w:t>
      </w:r>
      <w:r w:rsidR="00FF49C7" w:rsidRPr="000D15C4">
        <w:rPr>
          <w:bCs/>
          <w:color w:val="000000" w:themeColor="text1"/>
          <w:szCs w:val="24"/>
          <w:lang w:val="hr-HR"/>
        </w:rPr>
        <w:t xml:space="preserve">rashodi za izvršenje projekta </w:t>
      </w:r>
      <w:r w:rsidR="00FF49C7" w:rsidRPr="000D15C4">
        <w:rPr>
          <w:iCs/>
          <w:szCs w:val="24"/>
          <w:lang w:val="hr-HR"/>
        </w:rPr>
        <w:t xml:space="preserve">planirani su </w:t>
      </w:r>
      <w:r w:rsidR="00FF49C7" w:rsidRPr="000D15C4">
        <w:rPr>
          <w:bCs/>
          <w:color w:val="000000" w:themeColor="text1"/>
          <w:szCs w:val="24"/>
          <w:lang w:val="hr-HR"/>
        </w:rPr>
        <w:t xml:space="preserve">u iznosu </w:t>
      </w:r>
      <w:r w:rsidR="00F70BC0">
        <w:rPr>
          <w:bCs/>
          <w:color w:val="000000" w:themeColor="text1"/>
          <w:szCs w:val="24"/>
          <w:lang w:val="hr-HR"/>
        </w:rPr>
        <w:t>7</w:t>
      </w:r>
      <w:r w:rsidR="00FF49C7">
        <w:rPr>
          <w:bCs/>
          <w:color w:val="000000" w:themeColor="text1"/>
          <w:szCs w:val="24"/>
          <w:lang w:val="hr-HR"/>
        </w:rPr>
        <w:t>0</w:t>
      </w:r>
      <w:r w:rsidR="00FF49C7" w:rsidRPr="000D15C4">
        <w:rPr>
          <w:bCs/>
          <w:color w:val="000000" w:themeColor="text1"/>
          <w:szCs w:val="24"/>
          <w:lang w:val="hr-HR"/>
        </w:rPr>
        <w:t xml:space="preserve">.000,00 kuna, </w:t>
      </w:r>
      <w:r w:rsidR="00FF49C7" w:rsidRPr="000D15C4">
        <w:rPr>
          <w:iCs/>
          <w:szCs w:val="24"/>
          <w:lang w:val="hr-HR"/>
        </w:rPr>
        <w:t>a izvršeni</w:t>
      </w:r>
      <w:r w:rsidR="00F70BC0">
        <w:rPr>
          <w:iCs/>
          <w:szCs w:val="24"/>
          <w:lang w:val="hr-HR"/>
        </w:rPr>
        <w:t xml:space="preserve"> u iznosu od 61.975,01 kunu ili 88,54% u odnosu na plan</w:t>
      </w:r>
      <w:r w:rsidR="003F7163" w:rsidRPr="000D15C4">
        <w:rPr>
          <w:iCs/>
          <w:color w:val="000000" w:themeColor="text1"/>
          <w:szCs w:val="24"/>
          <w:lang w:val="hr-HR"/>
        </w:rPr>
        <w:t>. O</w:t>
      </w:r>
      <w:r w:rsidRPr="000D15C4">
        <w:rPr>
          <w:iCs/>
          <w:color w:val="000000" w:themeColor="text1"/>
          <w:szCs w:val="24"/>
          <w:lang w:val="hr-HR"/>
        </w:rPr>
        <w:t xml:space="preserve">dnose se </w:t>
      </w:r>
      <w:r w:rsidR="00FF49C7" w:rsidRPr="005E27F6">
        <w:rPr>
          <w:bCs/>
          <w:color w:val="000000" w:themeColor="text1"/>
          <w:szCs w:val="24"/>
          <w:lang w:val="hr-HR"/>
        </w:rPr>
        <w:t xml:space="preserve">na </w:t>
      </w:r>
      <w:r w:rsidR="00FF49C7" w:rsidRPr="005E27F6">
        <w:rPr>
          <w:bCs/>
          <w:color w:val="000000" w:themeColor="text1"/>
          <w:szCs w:val="24"/>
          <w:lang w:val="hr-HR"/>
        </w:rPr>
        <w:lastRenderedPageBreak/>
        <w:t xml:space="preserve">izradu projektne dokumentacije za </w:t>
      </w:r>
      <w:r w:rsidR="00FF49C7" w:rsidRPr="005E27F6">
        <w:rPr>
          <w:bCs/>
          <w:iCs/>
          <w:szCs w:val="24"/>
          <w:lang w:val="hr-HR"/>
        </w:rPr>
        <w:t>izgradnju/rekonstrukciju dijela prometnice Valdebečki put sa pripadajućom oborinskom odvodnjom i javnom rasvjetom (nastavak)</w:t>
      </w:r>
      <w:r w:rsidR="00B32909">
        <w:rPr>
          <w:bCs/>
          <w:noProof/>
          <w:szCs w:val="24"/>
          <w:lang w:eastAsia="en-US"/>
        </w:rPr>
        <w:t>.</w:t>
      </w:r>
      <w:r w:rsidR="00B32909" w:rsidRPr="009266BC">
        <w:rPr>
          <w:bCs/>
          <w:noProof/>
          <w:szCs w:val="24"/>
          <w:lang w:eastAsia="en-US"/>
        </w:rPr>
        <w:t xml:space="preserve"> </w:t>
      </w:r>
      <w:r w:rsidR="004B4564" w:rsidRPr="009860E1">
        <w:rPr>
          <w:bCs/>
          <w:noProof/>
          <w:szCs w:val="24"/>
          <w:lang w:eastAsia="en-US"/>
        </w:rPr>
        <w:t xml:space="preserve">U tijeku </w:t>
      </w:r>
      <w:r w:rsidR="00F70BC0">
        <w:rPr>
          <w:bCs/>
          <w:noProof/>
          <w:szCs w:val="24"/>
          <w:lang w:eastAsia="en-US"/>
        </w:rPr>
        <w:t xml:space="preserve">je </w:t>
      </w:r>
      <w:r w:rsidR="004B4564" w:rsidRPr="009860E1">
        <w:rPr>
          <w:bCs/>
          <w:noProof/>
          <w:szCs w:val="24"/>
          <w:lang w:eastAsia="en-US"/>
        </w:rPr>
        <w:t xml:space="preserve">rješavanje imovinsko pravnih odnosa za </w:t>
      </w:r>
      <w:r w:rsidR="00F70BC0" w:rsidRPr="00171B25">
        <w:rPr>
          <w:bCs/>
          <w:noProof/>
          <w:szCs w:val="24"/>
          <w:lang w:eastAsia="en-US"/>
        </w:rPr>
        <w:t>2. i 3. fazu</w:t>
      </w:r>
      <w:r w:rsidR="00F70BC0">
        <w:rPr>
          <w:bCs/>
          <w:noProof/>
          <w:szCs w:val="24"/>
          <w:lang w:eastAsia="en-US"/>
        </w:rPr>
        <w:t xml:space="preserve"> te je i</w:t>
      </w:r>
      <w:r w:rsidR="00F70BC0" w:rsidRPr="00171B25">
        <w:rPr>
          <w:bCs/>
          <w:noProof/>
          <w:szCs w:val="24"/>
          <w:lang w:eastAsia="en-US"/>
        </w:rPr>
        <w:t>zrađen glavni projekt za 2. i 3. fazu.</w:t>
      </w:r>
    </w:p>
    <w:p w14:paraId="4FB2EB6A" w14:textId="77777777" w:rsidR="00F70BC0" w:rsidRPr="000D15C4" w:rsidRDefault="00F70BC0" w:rsidP="00F70BC0">
      <w:pPr>
        <w:pStyle w:val="StandardWeb"/>
        <w:spacing w:before="0" w:after="0"/>
        <w:ind w:left="142" w:right="-1" w:firstLine="567"/>
        <w:jc w:val="both"/>
        <w:rPr>
          <w:bCs/>
          <w:noProof/>
          <w:szCs w:val="24"/>
          <w:lang w:val="hr-HR" w:eastAsia="en-US"/>
        </w:rPr>
      </w:pPr>
    </w:p>
    <w:p w14:paraId="46E0DBC9" w14:textId="7CDD622A" w:rsidR="004B3C9B" w:rsidRPr="004B3C9B" w:rsidRDefault="00203837" w:rsidP="004B3C9B">
      <w:pPr>
        <w:pStyle w:val="StandardWeb"/>
        <w:spacing w:before="0" w:after="0"/>
        <w:ind w:left="142" w:right="-1" w:firstLine="567"/>
        <w:jc w:val="both"/>
        <w:rPr>
          <w:iCs/>
          <w:color w:val="000000" w:themeColor="text1"/>
          <w:szCs w:val="24"/>
          <w:lang w:val="hr-HR"/>
        </w:rPr>
      </w:pPr>
      <w:r w:rsidRPr="004B3C9B">
        <w:rPr>
          <w:i/>
          <w:color w:val="000000" w:themeColor="text1"/>
          <w:szCs w:val="24"/>
          <w:lang w:val="hr-HR"/>
        </w:rPr>
        <w:t xml:space="preserve">Kapitalni projekt: Ulica Bože Gumbca-spoj na Rimske Centurijacije, </w:t>
      </w:r>
      <w:r w:rsidRPr="004B3C9B">
        <w:rPr>
          <w:iCs/>
          <w:color w:val="000000" w:themeColor="text1"/>
          <w:szCs w:val="24"/>
          <w:lang w:val="hr-HR"/>
        </w:rPr>
        <w:t xml:space="preserve">rashodi za izvršenje projekta </w:t>
      </w:r>
      <w:r w:rsidR="003F7163" w:rsidRPr="004B3C9B">
        <w:rPr>
          <w:iCs/>
          <w:color w:val="000000" w:themeColor="text1"/>
          <w:szCs w:val="24"/>
          <w:lang w:val="hr-HR"/>
        </w:rPr>
        <w:t xml:space="preserve">planirani su </w:t>
      </w:r>
      <w:r w:rsidRPr="004B3C9B">
        <w:rPr>
          <w:iCs/>
          <w:color w:val="000000" w:themeColor="text1"/>
          <w:szCs w:val="24"/>
          <w:lang w:val="hr-HR"/>
        </w:rPr>
        <w:t xml:space="preserve">u iznosu </w:t>
      </w:r>
      <w:r w:rsidR="004B3C9B" w:rsidRPr="004B3C9B">
        <w:rPr>
          <w:iCs/>
          <w:color w:val="000000" w:themeColor="text1"/>
          <w:szCs w:val="24"/>
          <w:lang w:val="hr-HR"/>
        </w:rPr>
        <w:t>2.</w:t>
      </w:r>
      <w:r w:rsidR="00F70BC0">
        <w:rPr>
          <w:iCs/>
          <w:color w:val="000000" w:themeColor="text1"/>
          <w:szCs w:val="24"/>
          <w:lang w:val="hr-HR"/>
        </w:rPr>
        <w:t>00</w:t>
      </w:r>
      <w:r w:rsidR="004B3C9B" w:rsidRPr="004B3C9B">
        <w:rPr>
          <w:iCs/>
          <w:color w:val="000000" w:themeColor="text1"/>
          <w:szCs w:val="24"/>
          <w:lang w:val="hr-HR"/>
        </w:rPr>
        <w:t>0</w:t>
      </w:r>
      <w:r w:rsidRPr="004B3C9B">
        <w:rPr>
          <w:iCs/>
          <w:color w:val="000000" w:themeColor="text1"/>
          <w:szCs w:val="24"/>
          <w:lang w:val="hr-HR"/>
        </w:rPr>
        <w:t xml:space="preserve">.000,00 kuna, </w:t>
      </w:r>
      <w:r w:rsidR="00840A2A" w:rsidRPr="004B3C9B">
        <w:rPr>
          <w:iCs/>
          <w:color w:val="000000" w:themeColor="text1"/>
          <w:szCs w:val="24"/>
          <w:lang w:val="hr-HR"/>
        </w:rPr>
        <w:t>a izvršeni</w:t>
      </w:r>
      <w:r w:rsidR="004B3C9B" w:rsidRPr="004B3C9B">
        <w:rPr>
          <w:iCs/>
          <w:color w:val="000000" w:themeColor="text1"/>
          <w:szCs w:val="24"/>
          <w:lang w:val="hr-HR"/>
        </w:rPr>
        <w:t xml:space="preserve"> su u iznosu </w:t>
      </w:r>
      <w:r w:rsidR="00F70BC0">
        <w:rPr>
          <w:iCs/>
          <w:color w:val="000000" w:themeColor="text1"/>
          <w:szCs w:val="24"/>
          <w:lang w:val="hr-HR"/>
        </w:rPr>
        <w:t>1.998.673,08</w:t>
      </w:r>
      <w:r w:rsidR="004B3C9B" w:rsidRPr="004B3C9B">
        <w:rPr>
          <w:iCs/>
          <w:color w:val="000000" w:themeColor="text1"/>
          <w:szCs w:val="24"/>
          <w:lang w:val="hr-HR"/>
        </w:rPr>
        <w:t xml:space="preserve"> kun</w:t>
      </w:r>
      <w:r w:rsidR="00F70BC0">
        <w:rPr>
          <w:iCs/>
          <w:color w:val="000000" w:themeColor="text1"/>
          <w:szCs w:val="24"/>
          <w:lang w:val="hr-HR"/>
        </w:rPr>
        <w:t>a</w:t>
      </w:r>
      <w:r w:rsidR="00153520">
        <w:rPr>
          <w:iCs/>
          <w:color w:val="000000" w:themeColor="text1"/>
          <w:szCs w:val="24"/>
          <w:lang w:val="hr-HR"/>
        </w:rPr>
        <w:t xml:space="preserve"> ili </w:t>
      </w:r>
      <w:r w:rsidR="00F70BC0">
        <w:rPr>
          <w:iCs/>
          <w:color w:val="000000" w:themeColor="text1"/>
          <w:szCs w:val="24"/>
          <w:lang w:val="hr-HR"/>
        </w:rPr>
        <w:t>99,93</w:t>
      </w:r>
      <w:r w:rsidR="00153520">
        <w:rPr>
          <w:iCs/>
          <w:color w:val="000000" w:themeColor="text1"/>
          <w:szCs w:val="24"/>
          <w:lang w:val="hr-HR"/>
        </w:rPr>
        <w:t>% u odnosu na p</w:t>
      </w:r>
      <w:r w:rsidR="003939AF">
        <w:rPr>
          <w:iCs/>
          <w:color w:val="000000" w:themeColor="text1"/>
          <w:szCs w:val="24"/>
          <w:lang w:val="hr-HR"/>
        </w:rPr>
        <w:t>l</w:t>
      </w:r>
      <w:r w:rsidR="00153520">
        <w:rPr>
          <w:iCs/>
          <w:color w:val="000000" w:themeColor="text1"/>
          <w:szCs w:val="24"/>
          <w:lang w:val="hr-HR"/>
        </w:rPr>
        <w:t>an</w:t>
      </w:r>
      <w:r w:rsidR="00840A2A" w:rsidRPr="004B3C9B">
        <w:rPr>
          <w:iCs/>
          <w:color w:val="000000" w:themeColor="text1"/>
          <w:szCs w:val="24"/>
          <w:lang w:val="hr-HR"/>
        </w:rPr>
        <w:t>.</w:t>
      </w:r>
      <w:r w:rsidR="00CF169B" w:rsidRPr="004B3C9B">
        <w:rPr>
          <w:iCs/>
          <w:color w:val="000000" w:themeColor="text1"/>
          <w:szCs w:val="24"/>
          <w:lang w:val="hr-HR"/>
        </w:rPr>
        <w:t xml:space="preserve"> </w:t>
      </w:r>
      <w:r w:rsidR="004B3C9B" w:rsidRPr="004B3C9B">
        <w:rPr>
          <w:iCs/>
          <w:color w:val="000000" w:themeColor="text1"/>
          <w:szCs w:val="24"/>
          <w:lang w:val="hr-HR"/>
        </w:rPr>
        <w:t>Odnose se na rekonstrukciju postojeće prometnice s izgradnjom nogostupa, javne rasvjete i oborinske odvodnje u ukupnoj duljini od 200</w:t>
      </w:r>
      <w:r w:rsidR="00D522EB" w:rsidRPr="00D522EB">
        <w:rPr>
          <w:szCs w:val="24"/>
        </w:rPr>
        <w:t xml:space="preserve"> </w:t>
      </w:r>
      <w:r w:rsidR="00D522EB" w:rsidRPr="00171B25">
        <w:rPr>
          <w:szCs w:val="24"/>
        </w:rPr>
        <w:t>m'</w:t>
      </w:r>
      <w:r w:rsidR="004B3C9B" w:rsidRPr="004B3C9B">
        <w:rPr>
          <w:iCs/>
          <w:color w:val="000000" w:themeColor="text1"/>
          <w:szCs w:val="24"/>
          <w:lang w:val="hr-HR"/>
        </w:rPr>
        <w:t>.</w:t>
      </w:r>
      <w:r w:rsidR="004B3C9B">
        <w:rPr>
          <w:iCs/>
          <w:color w:val="000000" w:themeColor="text1"/>
          <w:szCs w:val="24"/>
          <w:lang w:val="hr-HR"/>
        </w:rPr>
        <w:t xml:space="preserve"> </w:t>
      </w:r>
      <w:r w:rsidR="00510459" w:rsidRPr="009860E1">
        <w:rPr>
          <w:noProof/>
          <w:szCs w:val="24"/>
          <w:lang w:eastAsia="en-US"/>
        </w:rPr>
        <w:t>Radovi su izvedeni</w:t>
      </w:r>
      <w:r w:rsidR="00F70BC0">
        <w:rPr>
          <w:noProof/>
          <w:szCs w:val="24"/>
          <w:lang w:eastAsia="en-US"/>
        </w:rPr>
        <w:t xml:space="preserve"> u cijelosti</w:t>
      </w:r>
      <w:r w:rsidR="00510459" w:rsidRPr="009860E1">
        <w:rPr>
          <w:noProof/>
          <w:szCs w:val="24"/>
          <w:lang w:eastAsia="en-US"/>
        </w:rPr>
        <w:t xml:space="preserve">, u tijeku </w:t>
      </w:r>
      <w:r w:rsidR="00F70BC0">
        <w:rPr>
          <w:noProof/>
          <w:szCs w:val="24"/>
          <w:lang w:eastAsia="en-US"/>
        </w:rPr>
        <w:t xml:space="preserve">je </w:t>
      </w:r>
      <w:r w:rsidR="00510459" w:rsidRPr="009860E1">
        <w:rPr>
          <w:noProof/>
          <w:szCs w:val="24"/>
          <w:lang w:eastAsia="en-US"/>
        </w:rPr>
        <w:t>priprema dokumentacije za ishodovanje uporabne dozvole</w:t>
      </w:r>
      <w:r w:rsidR="00F70BC0">
        <w:rPr>
          <w:noProof/>
          <w:szCs w:val="24"/>
          <w:lang w:eastAsia="en-US"/>
        </w:rPr>
        <w:t>.</w:t>
      </w:r>
    </w:p>
    <w:p w14:paraId="173E727A"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095E5782" w14:textId="4D595BBF" w:rsidR="00840A2A" w:rsidRDefault="00203837" w:rsidP="00840A2A">
      <w:pPr>
        <w:pStyle w:val="StandardWeb"/>
        <w:spacing w:before="0" w:after="0"/>
        <w:ind w:left="142" w:right="-1" w:firstLine="567"/>
        <w:jc w:val="both"/>
        <w:rPr>
          <w:noProof/>
          <w:szCs w:val="24"/>
          <w:lang w:eastAsia="en-US"/>
        </w:rPr>
      </w:pPr>
      <w:r w:rsidRPr="000D15C4">
        <w:rPr>
          <w:i/>
          <w:color w:val="000000" w:themeColor="text1"/>
          <w:szCs w:val="24"/>
          <w:lang w:val="hr-HR"/>
        </w:rPr>
        <w:t xml:space="preserve">Kapitalni projekt: Fažanska cesta,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w:t>
      </w:r>
      <w:r w:rsidR="00F70BC0">
        <w:rPr>
          <w:color w:val="000000" w:themeColor="text1"/>
          <w:szCs w:val="24"/>
          <w:lang w:val="hr-HR"/>
        </w:rPr>
        <w:t>35</w:t>
      </w:r>
      <w:r w:rsidRPr="000D15C4">
        <w:rPr>
          <w:color w:val="000000" w:themeColor="text1"/>
          <w:szCs w:val="24"/>
          <w:lang w:val="hr-HR"/>
        </w:rPr>
        <w:t xml:space="preserve">.000,00 kuna, </w:t>
      </w:r>
      <w:r w:rsidR="00F70BC0" w:rsidRPr="004B3C9B">
        <w:rPr>
          <w:iCs/>
          <w:color w:val="000000" w:themeColor="text1"/>
          <w:szCs w:val="24"/>
          <w:lang w:val="hr-HR"/>
        </w:rPr>
        <w:t xml:space="preserve">a izvršeni su u iznosu </w:t>
      </w:r>
      <w:r w:rsidR="00F70BC0">
        <w:rPr>
          <w:iCs/>
          <w:color w:val="000000" w:themeColor="text1"/>
          <w:szCs w:val="24"/>
          <w:lang w:val="hr-HR"/>
        </w:rPr>
        <w:t>32.500,00</w:t>
      </w:r>
      <w:r w:rsidR="00F70BC0" w:rsidRPr="004B3C9B">
        <w:rPr>
          <w:iCs/>
          <w:color w:val="000000" w:themeColor="text1"/>
          <w:szCs w:val="24"/>
          <w:lang w:val="hr-HR"/>
        </w:rPr>
        <w:t xml:space="preserve"> kun</w:t>
      </w:r>
      <w:r w:rsidR="00F70BC0">
        <w:rPr>
          <w:iCs/>
          <w:color w:val="000000" w:themeColor="text1"/>
          <w:szCs w:val="24"/>
          <w:lang w:val="hr-HR"/>
        </w:rPr>
        <w:t>a ili 92,86% u odnosu na p</w:t>
      </w:r>
      <w:r w:rsidR="0012625B">
        <w:rPr>
          <w:iCs/>
          <w:color w:val="000000" w:themeColor="text1"/>
          <w:szCs w:val="24"/>
          <w:lang w:val="hr-HR"/>
        </w:rPr>
        <w:t>lan</w:t>
      </w:r>
      <w:r w:rsidR="00840A2A" w:rsidRPr="000D15C4">
        <w:rPr>
          <w:iCs/>
          <w:szCs w:val="24"/>
          <w:lang w:val="hr-HR"/>
        </w:rPr>
        <w:t>.</w:t>
      </w:r>
      <w:r w:rsidR="00355D64" w:rsidRPr="000D15C4">
        <w:rPr>
          <w:iCs/>
          <w:szCs w:val="24"/>
          <w:lang w:val="hr-HR"/>
        </w:rPr>
        <w:t xml:space="preserve"> </w:t>
      </w:r>
      <w:r w:rsidR="00355D64" w:rsidRPr="000D15C4">
        <w:rPr>
          <w:noProof/>
          <w:szCs w:val="24"/>
          <w:lang w:val="hr-HR" w:eastAsia="en-US"/>
        </w:rPr>
        <w:t>Ishodovana je lokacijska dozvola</w:t>
      </w:r>
      <w:r w:rsidR="00802F27">
        <w:rPr>
          <w:noProof/>
          <w:szCs w:val="24"/>
          <w:lang w:val="hr-HR" w:eastAsia="en-US"/>
        </w:rPr>
        <w:t>, d</w:t>
      </w:r>
      <w:r w:rsidR="00802F27" w:rsidRPr="009266BC">
        <w:rPr>
          <w:noProof/>
          <w:szCs w:val="24"/>
          <w:lang w:eastAsia="en-US"/>
        </w:rPr>
        <w:t xml:space="preserve">ovršeno </w:t>
      </w:r>
      <w:r w:rsidR="00802F27">
        <w:rPr>
          <w:noProof/>
          <w:szCs w:val="24"/>
          <w:lang w:eastAsia="en-US"/>
        </w:rPr>
        <w:t xml:space="preserve">je </w:t>
      </w:r>
      <w:r w:rsidR="00802F27" w:rsidRPr="009266BC">
        <w:rPr>
          <w:noProof/>
          <w:szCs w:val="24"/>
          <w:lang w:eastAsia="en-US"/>
        </w:rPr>
        <w:t>evidentiranje županijske ceste</w:t>
      </w:r>
      <w:r w:rsidR="00802F27">
        <w:rPr>
          <w:noProof/>
          <w:szCs w:val="24"/>
          <w:lang w:eastAsia="en-US"/>
        </w:rPr>
        <w:t xml:space="preserve"> te je </w:t>
      </w:r>
      <w:r w:rsidR="00802F27" w:rsidRPr="009266BC">
        <w:rPr>
          <w:noProof/>
          <w:szCs w:val="24"/>
          <w:lang w:eastAsia="en-US"/>
        </w:rPr>
        <w:t>izra</w:t>
      </w:r>
      <w:r w:rsidR="004B4564">
        <w:rPr>
          <w:noProof/>
          <w:szCs w:val="24"/>
          <w:lang w:eastAsia="en-US"/>
        </w:rPr>
        <w:t>đen</w:t>
      </w:r>
      <w:r w:rsidR="00802F27" w:rsidRPr="009266BC">
        <w:rPr>
          <w:noProof/>
          <w:szCs w:val="24"/>
          <w:lang w:eastAsia="en-US"/>
        </w:rPr>
        <w:t xml:space="preserve"> parcelacijsk</w:t>
      </w:r>
      <w:r w:rsidR="004B4564">
        <w:rPr>
          <w:noProof/>
          <w:szCs w:val="24"/>
          <w:lang w:eastAsia="en-US"/>
        </w:rPr>
        <w:t>i</w:t>
      </w:r>
      <w:r w:rsidR="00802F27" w:rsidRPr="009266BC">
        <w:rPr>
          <w:noProof/>
          <w:szCs w:val="24"/>
          <w:lang w:eastAsia="en-US"/>
        </w:rPr>
        <w:t xml:space="preserve"> elaborat</w:t>
      </w:r>
      <w:r w:rsidR="00735F5E">
        <w:rPr>
          <w:noProof/>
          <w:szCs w:val="24"/>
          <w:lang w:eastAsia="en-US"/>
        </w:rPr>
        <w:t xml:space="preserve"> te je i</w:t>
      </w:r>
      <w:r w:rsidR="00735F5E" w:rsidRPr="00171B25">
        <w:rPr>
          <w:noProof/>
          <w:szCs w:val="24"/>
          <w:lang w:eastAsia="en-US"/>
        </w:rPr>
        <w:t>zrađena geodetska podloga za dionicu od cca 500</w:t>
      </w:r>
      <w:r w:rsidR="00D522EB" w:rsidRPr="00D522EB">
        <w:rPr>
          <w:szCs w:val="24"/>
        </w:rPr>
        <w:t xml:space="preserve"> </w:t>
      </w:r>
      <w:r w:rsidR="00D522EB" w:rsidRPr="00171B25">
        <w:rPr>
          <w:szCs w:val="24"/>
        </w:rPr>
        <w:t>m'</w:t>
      </w:r>
      <w:r w:rsidR="00735F5E" w:rsidRPr="00171B25">
        <w:rPr>
          <w:noProof/>
          <w:szCs w:val="24"/>
          <w:lang w:eastAsia="en-US"/>
        </w:rPr>
        <w:t xml:space="preserve"> između županijske ceste ŽC5115 i državne ceste D75.</w:t>
      </w:r>
    </w:p>
    <w:p w14:paraId="259001CD" w14:textId="77777777" w:rsidR="00735F5E" w:rsidRPr="000D15C4" w:rsidRDefault="00735F5E" w:rsidP="00840A2A">
      <w:pPr>
        <w:pStyle w:val="StandardWeb"/>
        <w:spacing w:before="0" w:after="0"/>
        <w:ind w:left="142" w:right="-1" w:firstLine="567"/>
        <w:jc w:val="both"/>
        <w:rPr>
          <w:i/>
          <w:color w:val="000000" w:themeColor="text1"/>
          <w:szCs w:val="24"/>
          <w:lang w:val="hr-HR"/>
        </w:rPr>
      </w:pPr>
    </w:p>
    <w:p w14:paraId="711B77F0" w14:textId="52E22F96" w:rsidR="004A49F6" w:rsidRDefault="00203837" w:rsidP="004A49F6">
      <w:pPr>
        <w:pStyle w:val="StandardWeb"/>
        <w:spacing w:before="0" w:after="0"/>
        <w:ind w:left="142" w:right="-1" w:firstLine="567"/>
        <w:jc w:val="both"/>
        <w:rPr>
          <w:noProof/>
          <w:szCs w:val="24"/>
          <w:lang w:eastAsia="en-US"/>
        </w:rPr>
      </w:pPr>
      <w:r w:rsidRPr="000D15C4">
        <w:rPr>
          <w:i/>
          <w:color w:val="000000" w:themeColor="text1"/>
          <w:szCs w:val="24"/>
          <w:lang w:val="hr-HR"/>
        </w:rPr>
        <w:t xml:space="preserve">Kapitalni projekt: Šišanska cesta,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w:t>
      </w:r>
      <w:r w:rsidR="00802F27">
        <w:rPr>
          <w:color w:val="000000" w:themeColor="text1"/>
          <w:szCs w:val="24"/>
          <w:lang w:val="hr-HR"/>
        </w:rPr>
        <w:t>5.</w:t>
      </w:r>
      <w:r w:rsidR="004B3C9B">
        <w:rPr>
          <w:color w:val="000000" w:themeColor="text1"/>
          <w:szCs w:val="24"/>
          <w:lang w:val="hr-HR"/>
        </w:rPr>
        <w:t>500.000</w:t>
      </w:r>
      <w:r w:rsidR="00802F27">
        <w:rPr>
          <w:color w:val="000000" w:themeColor="text1"/>
          <w:szCs w:val="24"/>
          <w:lang w:val="hr-HR"/>
        </w:rPr>
        <w:t>,00</w:t>
      </w:r>
      <w:r w:rsidRPr="000D15C4">
        <w:rPr>
          <w:color w:val="000000" w:themeColor="text1"/>
          <w:szCs w:val="24"/>
          <w:lang w:val="hr-HR"/>
        </w:rPr>
        <w:t xml:space="preserve"> kun</w:t>
      </w:r>
      <w:r w:rsidR="004B3C9B">
        <w:rPr>
          <w:color w:val="000000" w:themeColor="text1"/>
          <w:szCs w:val="24"/>
          <w:lang w:val="hr-HR"/>
        </w:rPr>
        <w:t>a</w:t>
      </w:r>
      <w:r w:rsidRPr="000D15C4">
        <w:rPr>
          <w:color w:val="000000" w:themeColor="text1"/>
          <w:szCs w:val="24"/>
          <w:lang w:val="hr-HR"/>
        </w:rPr>
        <w:t xml:space="preserve">, </w:t>
      </w:r>
      <w:r w:rsidR="003F7163" w:rsidRPr="000D15C4">
        <w:rPr>
          <w:iCs/>
          <w:szCs w:val="24"/>
          <w:lang w:val="hr-HR"/>
        </w:rPr>
        <w:t xml:space="preserve">a izvršeni u iznosu od </w:t>
      </w:r>
      <w:r w:rsidR="00802F27">
        <w:rPr>
          <w:iCs/>
          <w:szCs w:val="24"/>
          <w:lang w:val="hr-HR"/>
        </w:rPr>
        <w:t>5.</w:t>
      </w:r>
      <w:r w:rsidR="00735F5E">
        <w:rPr>
          <w:iCs/>
          <w:szCs w:val="24"/>
          <w:lang w:val="hr-HR"/>
        </w:rPr>
        <w:t>367</w:t>
      </w:r>
      <w:r w:rsidR="004B3C9B">
        <w:rPr>
          <w:iCs/>
          <w:szCs w:val="24"/>
          <w:lang w:val="hr-HR"/>
        </w:rPr>
        <w:t>.</w:t>
      </w:r>
      <w:r w:rsidR="00735F5E">
        <w:rPr>
          <w:iCs/>
          <w:szCs w:val="24"/>
          <w:lang w:val="hr-HR"/>
        </w:rPr>
        <w:t>196,31</w:t>
      </w:r>
      <w:r w:rsidR="003F7163" w:rsidRPr="000D15C4">
        <w:rPr>
          <w:iCs/>
          <w:szCs w:val="24"/>
          <w:lang w:val="hr-HR"/>
        </w:rPr>
        <w:t xml:space="preserve"> kun</w:t>
      </w:r>
      <w:r w:rsidR="00735F5E">
        <w:rPr>
          <w:iCs/>
          <w:szCs w:val="24"/>
          <w:lang w:val="hr-HR"/>
        </w:rPr>
        <w:t>u</w:t>
      </w:r>
      <w:r w:rsidR="003F7163" w:rsidRPr="000D15C4">
        <w:rPr>
          <w:iCs/>
          <w:szCs w:val="24"/>
          <w:lang w:val="hr-HR"/>
        </w:rPr>
        <w:t xml:space="preserve"> ili </w:t>
      </w:r>
      <w:r w:rsidR="00735F5E">
        <w:rPr>
          <w:iCs/>
          <w:szCs w:val="24"/>
          <w:lang w:val="hr-HR"/>
        </w:rPr>
        <w:t>97,59</w:t>
      </w:r>
      <w:r w:rsidR="003F7163" w:rsidRPr="000D15C4">
        <w:rPr>
          <w:iCs/>
          <w:szCs w:val="24"/>
          <w:lang w:val="hr-HR"/>
        </w:rPr>
        <w:t>% u odnosu na plan. O</w:t>
      </w:r>
      <w:r w:rsidRPr="000D15C4">
        <w:rPr>
          <w:color w:val="000000" w:themeColor="text1"/>
          <w:szCs w:val="24"/>
          <w:lang w:val="hr-HR"/>
        </w:rPr>
        <w:t xml:space="preserve">dnose </w:t>
      </w:r>
      <w:r w:rsidR="004B3C9B" w:rsidRPr="00700ED2">
        <w:rPr>
          <w:bCs/>
          <w:szCs w:val="24"/>
        </w:rPr>
        <w:t>se na dovršetak izgradnje/rekonstrukcije dijela prometnice Šišanska cesta sa pripadajućom oborinskom odvodnjom i javnom rasvjetom (II faza).</w:t>
      </w:r>
      <w:r w:rsidR="008D17F8" w:rsidRPr="008D17F8">
        <w:rPr>
          <w:noProof/>
          <w:szCs w:val="24"/>
          <w:lang w:eastAsia="en-US"/>
        </w:rPr>
        <w:t xml:space="preserve"> </w:t>
      </w:r>
      <w:r w:rsidR="008D17F8" w:rsidRPr="009860E1">
        <w:rPr>
          <w:noProof/>
          <w:szCs w:val="24"/>
          <w:lang w:eastAsia="en-US"/>
        </w:rPr>
        <w:t xml:space="preserve">Radovi su izvedeni, u tijeku </w:t>
      </w:r>
      <w:r w:rsidR="008D17F8">
        <w:rPr>
          <w:noProof/>
          <w:szCs w:val="24"/>
          <w:lang w:eastAsia="en-US"/>
        </w:rPr>
        <w:t xml:space="preserve">je </w:t>
      </w:r>
      <w:r w:rsidR="008D17F8" w:rsidRPr="009860E1">
        <w:rPr>
          <w:noProof/>
          <w:szCs w:val="24"/>
          <w:lang w:eastAsia="en-US"/>
        </w:rPr>
        <w:t>priprema dokumentacije za ishodovanje uporabne dozvole</w:t>
      </w:r>
      <w:r w:rsidR="008D17F8">
        <w:rPr>
          <w:noProof/>
          <w:szCs w:val="24"/>
          <w:lang w:eastAsia="en-US"/>
        </w:rPr>
        <w:t>.</w:t>
      </w:r>
      <w:r w:rsidR="00802F27">
        <w:rPr>
          <w:noProof/>
          <w:szCs w:val="24"/>
          <w:lang w:eastAsia="en-US"/>
        </w:rPr>
        <w:t xml:space="preserve"> </w:t>
      </w:r>
    </w:p>
    <w:p w14:paraId="72A72826" w14:textId="77777777" w:rsidR="00802F27" w:rsidRDefault="00802F27" w:rsidP="00802F27">
      <w:pPr>
        <w:ind w:left="142" w:firstLine="563"/>
        <w:jc w:val="both"/>
        <w:rPr>
          <w:i/>
          <w:color w:val="000000" w:themeColor="text1"/>
          <w:sz w:val="24"/>
          <w:szCs w:val="24"/>
          <w:lang w:val="hr-HR"/>
        </w:rPr>
      </w:pPr>
    </w:p>
    <w:p w14:paraId="369C7680" w14:textId="6C3E8465" w:rsidR="00840A2A" w:rsidRPr="00AF439D" w:rsidRDefault="00203837" w:rsidP="00BA4A4C">
      <w:pPr>
        <w:ind w:left="142" w:firstLine="708"/>
        <w:jc w:val="both"/>
        <w:rPr>
          <w:color w:val="000000" w:themeColor="text1"/>
          <w:sz w:val="24"/>
          <w:szCs w:val="24"/>
          <w:lang w:val="hr-HR"/>
        </w:rPr>
      </w:pPr>
      <w:r w:rsidRPr="003041C5">
        <w:rPr>
          <w:i/>
          <w:color w:val="000000" w:themeColor="text1"/>
          <w:sz w:val="24"/>
          <w:szCs w:val="24"/>
          <w:lang w:val="hr-HR"/>
        </w:rPr>
        <w:t xml:space="preserve">Kapitalni projekt: 43. Istarske divizije, </w:t>
      </w:r>
      <w:r w:rsidRPr="003041C5">
        <w:rPr>
          <w:color w:val="000000" w:themeColor="text1"/>
          <w:sz w:val="24"/>
          <w:szCs w:val="24"/>
          <w:lang w:val="hr-HR"/>
        </w:rPr>
        <w:t xml:space="preserve">rashodi za izvršenje projekta </w:t>
      </w:r>
      <w:r w:rsidR="003F7163" w:rsidRPr="003041C5">
        <w:rPr>
          <w:iCs/>
          <w:sz w:val="24"/>
          <w:szCs w:val="24"/>
          <w:lang w:val="hr-HR"/>
        </w:rPr>
        <w:t xml:space="preserve">planirani su </w:t>
      </w:r>
      <w:r w:rsidRPr="003041C5">
        <w:rPr>
          <w:color w:val="000000" w:themeColor="text1"/>
          <w:sz w:val="24"/>
          <w:szCs w:val="24"/>
          <w:lang w:val="hr-HR"/>
        </w:rPr>
        <w:t xml:space="preserve">u iznosu </w:t>
      </w:r>
      <w:r w:rsidR="00735F5E">
        <w:rPr>
          <w:color w:val="000000" w:themeColor="text1"/>
          <w:sz w:val="24"/>
          <w:szCs w:val="24"/>
          <w:lang w:val="hr-HR"/>
        </w:rPr>
        <w:t>188</w:t>
      </w:r>
      <w:r w:rsidRPr="003041C5">
        <w:rPr>
          <w:color w:val="000000" w:themeColor="text1"/>
          <w:sz w:val="24"/>
          <w:szCs w:val="24"/>
          <w:lang w:val="hr-HR"/>
        </w:rPr>
        <w:t xml:space="preserve">.000,00 kuna, </w:t>
      </w:r>
      <w:r w:rsidR="00D96E46" w:rsidRPr="003041C5">
        <w:rPr>
          <w:iCs/>
          <w:sz w:val="24"/>
          <w:szCs w:val="24"/>
          <w:lang w:val="hr-HR"/>
        </w:rPr>
        <w:t>a izvršeni</w:t>
      </w:r>
      <w:r w:rsidR="003041C5" w:rsidRPr="003041C5">
        <w:rPr>
          <w:iCs/>
          <w:sz w:val="24"/>
          <w:szCs w:val="24"/>
          <w:lang w:val="hr-HR"/>
        </w:rPr>
        <w:t xml:space="preserve"> su u iznosu od </w:t>
      </w:r>
      <w:r w:rsidR="00735F5E">
        <w:rPr>
          <w:iCs/>
          <w:sz w:val="24"/>
          <w:szCs w:val="24"/>
          <w:lang w:val="hr-HR"/>
        </w:rPr>
        <w:t>187.950,00</w:t>
      </w:r>
      <w:r w:rsidR="003041C5" w:rsidRPr="003041C5">
        <w:rPr>
          <w:iCs/>
          <w:sz w:val="24"/>
          <w:szCs w:val="24"/>
          <w:lang w:val="hr-HR"/>
        </w:rPr>
        <w:t xml:space="preserve"> kuna ili </w:t>
      </w:r>
      <w:r w:rsidR="00735F5E">
        <w:rPr>
          <w:iCs/>
          <w:sz w:val="24"/>
          <w:szCs w:val="24"/>
          <w:lang w:val="hr-HR"/>
        </w:rPr>
        <w:t>99,97</w:t>
      </w:r>
      <w:r w:rsidR="003041C5" w:rsidRPr="003041C5">
        <w:rPr>
          <w:iCs/>
          <w:sz w:val="24"/>
          <w:szCs w:val="24"/>
          <w:lang w:val="hr-HR"/>
        </w:rPr>
        <w:t>% u odnosu na plan</w:t>
      </w:r>
      <w:r w:rsidR="00AF439D">
        <w:rPr>
          <w:iCs/>
          <w:sz w:val="24"/>
          <w:szCs w:val="24"/>
          <w:lang w:val="hr-HR"/>
        </w:rPr>
        <w:t>,</w:t>
      </w:r>
      <w:r w:rsidR="00355D64" w:rsidRPr="003041C5">
        <w:rPr>
          <w:color w:val="000000" w:themeColor="text1"/>
          <w:sz w:val="24"/>
          <w:szCs w:val="24"/>
          <w:lang w:val="hr-HR"/>
        </w:rPr>
        <w:t xml:space="preserve"> </w:t>
      </w:r>
      <w:r w:rsidR="00AF439D" w:rsidRPr="00AF439D">
        <w:rPr>
          <w:bCs/>
          <w:sz w:val="24"/>
          <w:szCs w:val="24"/>
        </w:rPr>
        <w:t xml:space="preserve">odnose se na izradu projektne dokumentacije za izgradnju/rekonstrukciju Ulice 43. Istarske divizije duljini cca. 1 km (prometnica sa pripadajućom odvodnjom i javnom rasvjetom). </w:t>
      </w:r>
      <w:r w:rsidR="003041C5" w:rsidRPr="00AF439D">
        <w:rPr>
          <w:noProof/>
          <w:sz w:val="24"/>
          <w:szCs w:val="24"/>
          <w:lang w:eastAsia="en-US"/>
        </w:rPr>
        <w:t>Izrađen</w:t>
      </w:r>
      <w:r w:rsidR="00AF439D" w:rsidRPr="00AF439D">
        <w:rPr>
          <w:noProof/>
          <w:sz w:val="24"/>
          <w:szCs w:val="24"/>
          <w:lang w:eastAsia="en-US"/>
        </w:rPr>
        <w:t>o</w:t>
      </w:r>
      <w:r w:rsidR="003041C5" w:rsidRPr="00AF439D">
        <w:rPr>
          <w:noProof/>
          <w:sz w:val="24"/>
          <w:szCs w:val="24"/>
          <w:lang w:eastAsia="en-US"/>
        </w:rPr>
        <w:t xml:space="preserve"> je </w:t>
      </w:r>
      <w:r w:rsidR="00AF439D" w:rsidRPr="00AF439D">
        <w:rPr>
          <w:noProof/>
          <w:sz w:val="24"/>
          <w:szCs w:val="24"/>
          <w:lang w:eastAsia="en-US"/>
        </w:rPr>
        <w:t>idejno rješenje i glavni projekt</w:t>
      </w:r>
      <w:r w:rsidR="00D03357">
        <w:rPr>
          <w:noProof/>
          <w:sz w:val="24"/>
          <w:szCs w:val="24"/>
          <w:lang w:eastAsia="en-US"/>
        </w:rPr>
        <w:t>,</w:t>
      </w:r>
      <w:r w:rsidR="00AF439D" w:rsidRPr="00AF439D">
        <w:rPr>
          <w:noProof/>
          <w:sz w:val="24"/>
          <w:szCs w:val="24"/>
          <w:lang w:eastAsia="en-US"/>
        </w:rPr>
        <w:t xml:space="preserve"> elaborat pregleda stabala</w:t>
      </w:r>
      <w:r w:rsidR="00D03357">
        <w:rPr>
          <w:noProof/>
          <w:sz w:val="24"/>
          <w:szCs w:val="24"/>
          <w:lang w:eastAsia="en-US"/>
        </w:rPr>
        <w:t xml:space="preserve"> te</w:t>
      </w:r>
      <w:r w:rsidR="00D03357" w:rsidRPr="00171B25">
        <w:rPr>
          <w:noProof/>
          <w:sz w:val="24"/>
          <w:szCs w:val="24"/>
          <w:lang w:eastAsia="en-US"/>
        </w:rPr>
        <w:t xml:space="preserve"> glavni projekt sa troškovnikom</w:t>
      </w:r>
      <w:r w:rsidR="00D03357">
        <w:rPr>
          <w:noProof/>
          <w:sz w:val="24"/>
          <w:szCs w:val="24"/>
          <w:lang w:eastAsia="en-US"/>
        </w:rPr>
        <w:t>. U</w:t>
      </w:r>
      <w:r w:rsidR="00D03357" w:rsidRPr="00171B25">
        <w:rPr>
          <w:noProof/>
          <w:sz w:val="24"/>
          <w:szCs w:val="24"/>
          <w:lang w:eastAsia="en-US"/>
        </w:rPr>
        <w:t xml:space="preserve"> tijeku </w:t>
      </w:r>
      <w:r w:rsidR="00D03357">
        <w:rPr>
          <w:noProof/>
          <w:sz w:val="24"/>
          <w:szCs w:val="24"/>
          <w:lang w:eastAsia="en-US"/>
        </w:rPr>
        <w:t xml:space="preserve">je </w:t>
      </w:r>
      <w:r w:rsidR="00D03357" w:rsidRPr="00171B25">
        <w:rPr>
          <w:noProof/>
          <w:sz w:val="24"/>
          <w:szCs w:val="24"/>
          <w:lang w:eastAsia="en-US"/>
        </w:rPr>
        <w:t>isho</w:t>
      </w:r>
      <w:r w:rsidR="00D03357">
        <w:rPr>
          <w:noProof/>
          <w:sz w:val="24"/>
          <w:szCs w:val="24"/>
          <w:lang w:eastAsia="en-US"/>
        </w:rPr>
        <w:t>dovanje</w:t>
      </w:r>
      <w:r w:rsidR="00D03357" w:rsidRPr="00171B25">
        <w:rPr>
          <w:noProof/>
          <w:sz w:val="24"/>
          <w:szCs w:val="24"/>
          <w:lang w:eastAsia="en-US"/>
        </w:rPr>
        <w:t xml:space="preserve"> građevinske dozvole</w:t>
      </w:r>
      <w:r w:rsidR="00355D64" w:rsidRPr="00AF439D">
        <w:rPr>
          <w:noProof/>
          <w:sz w:val="24"/>
          <w:szCs w:val="24"/>
          <w:lang w:val="hr-HR" w:eastAsia="en-US"/>
        </w:rPr>
        <w:t>.</w:t>
      </w:r>
    </w:p>
    <w:p w14:paraId="0A21A7C7" w14:textId="77777777" w:rsidR="008D17F8" w:rsidRDefault="008D17F8" w:rsidP="00AF439D">
      <w:pPr>
        <w:ind w:left="142" w:firstLine="708"/>
        <w:jc w:val="both"/>
        <w:rPr>
          <w:i/>
          <w:color w:val="000000" w:themeColor="text1"/>
          <w:sz w:val="24"/>
          <w:szCs w:val="24"/>
          <w:lang w:val="hr-HR"/>
        </w:rPr>
      </w:pPr>
    </w:p>
    <w:p w14:paraId="4259C3D9" w14:textId="557E0D19" w:rsidR="00840A2A" w:rsidRPr="00AF439D" w:rsidRDefault="00203837" w:rsidP="00AF439D">
      <w:pPr>
        <w:ind w:left="142" w:firstLine="708"/>
        <w:jc w:val="both"/>
        <w:rPr>
          <w:iCs/>
          <w:color w:val="000000" w:themeColor="text1"/>
          <w:sz w:val="24"/>
          <w:szCs w:val="24"/>
          <w:lang w:val="hr-HR"/>
        </w:rPr>
      </w:pPr>
      <w:r w:rsidRPr="00AF439D">
        <w:rPr>
          <w:i/>
          <w:color w:val="000000" w:themeColor="text1"/>
          <w:sz w:val="24"/>
          <w:szCs w:val="24"/>
          <w:lang w:val="hr-HR"/>
        </w:rPr>
        <w:t xml:space="preserve">Kapitalni projekt: </w:t>
      </w:r>
      <w:r w:rsidR="00AF439D" w:rsidRPr="00AF439D">
        <w:rPr>
          <w:i/>
          <w:color w:val="000000" w:themeColor="text1"/>
          <w:sz w:val="24"/>
          <w:szCs w:val="24"/>
          <w:lang w:val="hr-HR"/>
        </w:rPr>
        <w:t>Dječja igrališta Veli Vrh</w:t>
      </w:r>
      <w:r w:rsidR="00AF439D" w:rsidRPr="00AF439D">
        <w:rPr>
          <w:iCs/>
          <w:color w:val="000000" w:themeColor="text1"/>
          <w:sz w:val="24"/>
          <w:szCs w:val="24"/>
          <w:lang w:val="hr-HR"/>
        </w:rPr>
        <w:t xml:space="preserve">, rashodi za izvršenje projekta </w:t>
      </w:r>
      <w:r w:rsidR="003F7163" w:rsidRPr="00AF439D">
        <w:rPr>
          <w:iCs/>
          <w:color w:val="000000" w:themeColor="text1"/>
          <w:sz w:val="24"/>
          <w:szCs w:val="24"/>
          <w:lang w:val="hr-HR"/>
        </w:rPr>
        <w:t xml:space="preserve">planirani su </w:t>
      </w:r>
      <w:r w:rsidRPr="00AF439D">
        <w:rPr>
          <w:iCs/>
          <w:color w:val="000000" w:themeColor="text1"/>
          <w:sz w:val="24"/>
          <w:szCs w:val="24"/>
          <w:lang w:val="hr-HR"/>
        </w:rPr>
        <w:t xml:space="preserve">u iznosu </w:t>
      </w:r>
      <w:r w:rsidR="00AF439D" w:rsidRPr="00AF439D">
        <w:rPr>
          <w:iCs/>
          <w:color w:val="000000" w:themeColor="text1"/>
          <w:sz w:val="24"/>
          <w:szCs w:val="24"/>
          <w:lang w:val="hr-HR"/>
        </w:rPr>
        <w:t>1.</w:t>
      </w:r>
      <w:r w:rsidR="00C0287C">
        <w:rPr>
          <w:iCs/>
          <w:color w:val="000000" w:themeColor="text1"/>
          <w:sz w:val="24"/>
          <w:szCs w:val="24"/>
          <w:lang w:val="hr-HR"/>
        </w:rPr>
        <w:t>200</w:t>
      </w:r>
      <w:r w:rsidR="003041C5" w:rsidRPr="00AF439D">
        <w:rPr>
          <w:iCs/>
          <w:color w:val="000000" w:themeColor="text1"/>
          <w:sz w:val="24"/>
          <w:szCs w:val="24"/>
          <w:lang w:val="hr-HR"/>
        </w:rPr>
        <w:t>.000</w:t>
      </w:r>
      <w:r w:rsidRPr="00AF439D">
        <w:rPr>
          <w:iCs/>
          <w:color w:val="000000" w:themeColor="text1"/>
          <w:sz w:val="24"/>
          <w:szCs w:val="24"/>
          <w:lang w:val="hr-HR"/>
        </w:rPr>
        <w:t>,00 kuna,</w:t>
      </w:r>
      <w:r w:rsidR="003F7163" w:rsidRPr="00AF439D">
        <w:rPr>
          <w:iCs/>
          <w:color w:val="000000" w:themeColor="text1"/>
          <w:sz w:val="24"/>
          <w:szCs w:val="24"/>
          <w:lang w:val="hr-HR"/>
        </w:rPr>
        <w:t xml:space="preserve"> </w:t>
      </w:r>
      <w:r w:rsidR="00C0287C" w:rsidRPr="003041C5">
        <w:rPr>
          <w:iCs/>
          <w:sz w:val="24"/>
          <w:szCs w:val="24"/>
          <w:lang w:val="hr-HR"/>
        </w:rPr>
        <w:t xml:space="preserve">a izvršeni su u iznosu od </w:t>
      </w:r>
      <w:r w:rsidR="00C0287C">
        <w:rPr>
          <w:iCs/>
          <w:sz w:val="24"/>
          <w:szCs w:val="24"/>
          <w:lang w:val="hr-HR"/>
        </w:rPr>
        <w:t>1.000.176,50</w:t>
      </w:r>
      <w:r w:rsidR="00C0287C" w:rsidRPr="003041C5">
        <w:rPr>
          <w:iCs/>
          <w:sz w:val="24"/>
          <w:szCs w:val="24"/>
          <w:lang w:val="hr-HR"/>
        </w:rPr>
        <w:t xml:space="preserve"> kuna ili </w:t>
      </w:r>
      <w:r w:rsidR="00C0287C">
        <w:rPr>
          <w:iCs/>
          <w:sz w:val="24"/>
          <w:szCs w:val="24"/>
          <w:lang w:val="hr-HR"/>
        </w:rPr>
        <w:t>83,35</w:t>
      </w:r>
      <w:r w:rsidR="00C0287C" w:rsidRPr="003041C5">
        <w:rPr>
          <w:iCs/>
          <w:sz w:val="24"/>
          <w:szCs w:val="24"/>
          <w:lang w:val="hr-HR"/>
        </w:rPr>
        <w:t>% u odnosu na plan</w:t>
      </w:r>
      <w:r w:rsidR="00AF439D" w:rsidRPr="00AF439D">
        <w:rPr>
          <w:iCs/>
          <w:color w:val="000000" w:themeColor="text1"/>
          <w:sz w:val="24"/>
          <w:szCs w:val="24"/>
          <w:lang w:val="hr-HR"/>
        </w:rPr>
        <w:t>.</w:t>
      </w:r>
      <w:r w:rsidR="00AF439D">
        <w:rPr>
          <w:iCs/>
          <w:color w:val="000000" w:themeColor="text1"/>
          <w:sz w:val="24"/>
          <w:szCs w:val="24"/>
          <w:lang w:val="hr-HR"/>
        </w:rPr>
        <w:t xml:space="preserve"> </w:t>
      </w:r>
      <w:r w:rsidR="00AF439D" w:rsidRPr="00AF439D">
        <w:rPr>
          <w:bCs/>
          <w:sz w:val="24"/>
          <w:szCs w:val="24"/>
        </w:rPr>
        <w:t>Odnose se na izgradnju i opremanje dječjeg igrališta na Velom Vrhu-Zahtilina ulica.</w:t>
      </w:r>
      <w:r w:rsidR="003D0B96" w:rsidRPr="003D0B96">
        <w:rPr>
          <w:sz w:val="24"/>
          <w:szCs w:val="24"/>
        </w:rPr>
        <w:t xml:space="preserve"> </w:t>
      </w:r>
      <w:r w:rsidR="00C0287C" w:rsidRPr="00171B25">
        <w:rPr>
          <w:sz w:val="24"/>
          <w:szCs w:val="24"/>
        </w:rPr>
        <w:t>Radovi su izvedeni, u tijeku je otklanjanje nedostataka, primopredaja izvedenih radova i izrada okončanog obračuna</w:t>
      </w:r>
      <w:r w:rsidR="003D0B96" w:rsidRPr="009860E1">
        <w:rPr>
          <w:sz w:val="24"/>
          <w:szCs w:val="24"/>
        </w:rPr>
        <w:t>.</w:t>
      </w:r>
    </w:p>
    <w:p w14:paraId="5AB51FE7" w14:textId="77777777" w:rsidR="00C0287C" w:rsidRDefault="00C0287C" w:rsidP="00C0287C">
      <w:pPr>
        <w:ind w:left="142" w:firstLine="708"/>
        <w:jc w:val="both"/>
        <w:rPr>
          <w:i/>
          <w:color w:val="000000" w:themeColor="text1"/>
          <w:sz w:val="24"/>
          <w:szCs w:val="24"/>
          <w:lang w:val="hr-HR"/>
        </w:rPr>
      </w:pPr>
    </w:p>
    <w:p w14:paraId="4C0EF941" w14:textId="2CB23598" w:rsidR="00C0287C" w:rsidRPr="00C0287C" w:rsidRDefault="00C0287C" w:rsidP="00C0287C">
      <w:pPr>
        <w:ind w:left="142" w:firstLine="708"/>
        <w:jc w:val="both"/>
        <w:rPr>
          <w:iCs/>
          <w:color w:val="000000" w:themeColor="text1"/>
          <w:sz w:val="24"/>
          <w:szCs w:val="24"/>
          <w:lang w:val="hr-HR"/>
        </w:rPr>
      </w:pPr>
      <w:r w:rsidRPr="00AF439D">
        <w:rPr>
          <w:i/>
          <w:color w:val="000000" w:themeColor="text1"/>
          <w:sz w:val="24"/>
          <w:szCs w:val="24"/>
          <w:lang w:val="hr-HR"/>
        </w:rPr>
        <w:t xml:space="preserve">Kapitalni projekt: </w:t>
      </w:r>
      <w:r>
        <w:rPr>
          <w:i/>
          <w:color w:val="000000" w:themeColor="text1"/>
          <w:sz w:val="24"/>
          <w:szCs w:val="24"/>
          <w:lang w:val="hr-HR"/>
        </w:rPr>
        <w:t>Marulićeva ulica</w:t>
      </w:r>
      <w:r w:rsidRPr="00AF439D">
        <w:rPr>
          <w:iCs/>
          <w:color w:val="000000" w:themeColor="text1"/>
          <w:sz w:val="24"/>
          <w:szCs w:val="24"/>
          <w:lang w:val="hr-HR"/>
        </w:rPr>
        <w:t xml:space="preserve">, rashodi za izvršenje projekta planirani su u iznosu </w:t>
      </w:r>
      <w:r w:rsidRPr="00C0287C">
        <w:rPr>
          <w:iCs/>
          <w:color w:val="000000" w:themeColor="text1"/>
          <w:sz w:val="24"/>
          <w:szCs w:val="24"/>
          <w:lang w:val="hr-HR"/>
        </w:rPr>
        <w:t xml:space="preserve">45.000,00 kuna, </w:t>
      </w:r>
      <w:r w:rsidRPr="00C0287C">
        <w:rPr>
          <w:iCs/>
          <w:sz w:val="24"/>
          <w:szCs w:val="24"/>
          <w:lang w:val="hr-HR"/>
        </w:rPr>
        <w:t>a izvršeni su u iznosu od 40.231,01 kunu ili 89,40% u odnosu na plan</w:t>
      </w:r>
      <w:r w:rsidRPr="00C0287C">
        <w:rPr>
          <w:iCs/>
          <w:color w:val="000000" w:themeColor="text1"/>
          <w:sz w:val="24"/>
          <w:szCs w:val="24"/>
          <w:lang w:val="hr-HR"/>
        </w:rPr>
        <w:t xml:space="preserve">. </w:t>
      </w:r>
      <w:r w:rsidRPr="00C0287C">
        <w:rPr>
          <w:bCs/>
          <w:sz w:val="24"/>
          <w:szCs w:val="24"/>
        </w:rPr>
        <w:t xml:space="preserve">Odnose se na dovršetak izrade projektne dokumentacije – glavnih projekata za izgradnju/rekonstrukciju </w:t>
      </w:r>
      <w:r>
        <w:rPr>
          <w:bCs/>
          <w:sz w:val="24"/>
          <w:szCs w:val="24"/>
        </w:rPr>
        <w:t xml:space="preserve">Marulićeve </w:t>
      </w:r>
      <w:r w:rsidRPr="00C0287C">
        <w:rPr>
          <w:bCs/>
          <w:sz w:val="24"/>
          <w:szCs w:val="24"/>
        </w:rPr>
        <w:t>ulice</w:t>
      </w:r>
      <w:r w:rsidRPr="00C0287C">
        <w:rPr>
          <w:sz w:val="24"/>
          <w:szCs w:val="24"/>
        </w:rPr>
        <w:t>.</w:t>
      </w:r>
    </w:p>
    <w:p w14:paraId="0EE4B1BB" w14:textId="77777777" w:rsidR="00840A2A" w:rsidRPr="000D15C4" w:rsidRDefault="00840A2A" w:rsidP="00840A2A">
      <w:pPr>
        <w:pStyle w:val="StandardWeb"/>
        <w:spacing w:before="0" w:after="0"/>
        <w:ind w:left="142" w:right="-1" w:firstLine="567"/>
        <w:jc w:val="both"/>
        <w:rPr>
          <w:i/>
          <w:szCs w:val="24"/>
          <w:lang w:val="hr-HR"/>
        </w:rPr>
      </w:pPr>
    </w:p>
    <w:p w14:paraId="3CC76147" w14:textId="5DF30AC1" w:rsidR="00840A2A" w:rsidRDefault="00203837" w:rsidP="008D17F8">
      <w:pPr>
        <w:pStyle w:val="StandardWeb"/>
        <w:spacing w:before="0" w:after="0"/>
        <w:ind w:left="142" w:right="-1" w:firstLine="567"/>
        <w:jc w:val="both"/>
        <w:rPr>
          <w:noProof/>
          <w:szCs w:val="24"/>
          <w:lang w:eastAsia="en-US"/>
        </w:rPr>
      </w:pPr>
      <w:r w:rsidRPr="000D15C4">
        <w:rPr>
          <w:i/>
          <w:szCs w:val="24"/>
          <w:lang w:val="hr-HR"/>
        </w:rPr>
        <w:t xml:space="preserve">Kapitalni projekt: Ulica Sv. Felicite,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w:t>
      </w:r>
      <w:r w:rsidR="00C0287C">
        <w:rPr>
          <w:szCs w:val="24"/>
          <w:lang w:val="hr-HR"/>
        </w:rPr>
        <w:t>4</w:t>
      </w:r>
      <w:r w:rsidRPr="000D15C4">
        <w:rPr>
          <w:szCs w:val="24"/>
          <w:lang w:val="hr-HR"/>
        </w:rPr>
        <w:t xml:space="preserve">5.000,00 kuna, </w:t>
      </w:r>
      <w:r w:rsidR="00C0287C" w:rsidRPr="00C0287C">
        <w:rPr>
          <w:iCs/>
          <w:szCs w:val="24"/>
          <w:lang w:val="hr-HR"/>
        </w:rPr>
        <w:t>a izvršeni su u iznosu od 40.</w:t>
      </w:r>
      <w:r w:rsidR="00C0287C">
        <w:rPr>
          <w:iCs/>
          <w:szCs w:val="24"/>
          <w:lang w:val="hr-HR"/>
        </w:rPr>
        <w:t>187,50</w:t>
      </w:r>
      <w:r w:rsidR="00C0287C" w:rsidRPr="00C0287C">
        <w:rPr>
          <w:iCs/>
          <w:szCs w:val="24"/>
          <w:lang w:val="hr-HR"/>
        </w:rPr>
        <w:t xml:space="preserve"> kun</w:t>
      </w:r>
      <w:r w:rsidR="00C0287C">
        <w:rPr>
          <w:iCs/>
          <w:szCs w:val="24"/>
          <w:lang w:val="hr-HR"/>
        </w:rPr>
        <w:t>a</w:t>
      </w:r>
      <w:r w:rsidR="00C0287C" w:rsidRPr="00C0287C">
        <w:rPr>
          <w:iCs/>
          <w:szCs w:val="24"/>
          <w:lang w:val="hr-HR"/>
        </w:rPr>
        <w:t xml:space="preserve"> ili 89,</w:t>
      </w:r>
      <w:r w:rsidR="00C0287C">
        <w:rPr>
          <w:iCs/>
          <w:szCs w:val="24"/>
          <w:lang w:val="hr-HR"/>
        </w:rPr>
        <w:t>31</w:t>
      </w:r>
      <w:r w:rsidR="00C0287C" w:rsidRPr="00C0287C">
        <w:rPr>
          <w:iCs/>
          <w:szCs w:val="24"/>
          <w:lang w:val="hr-HR"/>
        </w:rPr>
        <w:t>% u odnosu na plan</w:t>
      </w:r>
      <w:r w:rsidR="00C0287C">
        <w:rPr>
          <w:iCs/>
          <w:szCs w:val="24"/>
          <w:lang w:val="hr-HR"/>
        </w:rPr>
        <w:t>. O</w:t>
      </w:r>
      <w:r w:rsidR="006514F9" w:rsidRPr="00700ED2">
        <w:rPr>
          <w:bCs/>
          <w:szCs w:val="24"/>
        </w:rPr>
        <w:t>dnose se na izradu projektne dokumentacije za izgradnju/rekonstrukciju navedene ulice</w:t>
      </w:r>
      <w:r w:rsidR="006514F9">
        <w:rPr>
          <w:bCs/>
          <w:szCs w:val="24"/>
        </w:rPr>
        <w:t>.</w:t>
      </w:r>
      <w:r w:rsidR="00355D64" w:rsidRPr="000D15C4">
        <w:rPr>
          <w:szCs w:val="24"/>
          <w:lang w:val="hr-HR"/>
        </w:rPr>
        <w:t xml:space="preserve"> </w:t>
      </w:r>
      <w:r w:rsidR="00355D64" w:rsidRPr="000D15C4">
        <w:rPr>
          <w:noProof/>
          <w:szCs w:val="24"/>
          <w:lang w:val="hr-HR" w:eastAsia="en-US"/>
        </w:rPr>
        <w:t>Ishodovana je lokacijska dozvola</w:t>
      </w:r>
      <w:r w:rsidR="00C0287C">
        <w:rPr>
          <w:noProof/>
          <w:szCs w:val="24"/>
          <w:lang w:val="hr-HR" w:eastAsia="en-US"/>
        </w:rPr>
        <w:t xml:space="preserve">, </w:t>
      </w:r>
      <w:r w:rsidR="00355D64" w:rsidRPr="000D15C4">
        <w:rPr>
          <w:noProof/>
          <w:szCs w:val="24"/>
          <w:lang w:val="hr-HR" w:eastAsia="en-US"/>
        </w:rPr>
        <w:t xml:space="preserve">izrađen </w:t>
      </w:r>
      <w:r w:rsidR="00C0287C">
        <w:rPr>
          <w:noProof/>
          <w:szCs w:val="24"/>
          <w:lang w:val="hr-HR" w:eastAsia="en-US"/>
        </w:rPr>
        <w:t xml:space="preserve">je </w:t>
      </w:r>
      <w:r w:rsidR="00355D64" w:rsidRPr="000D15C4">
        <w:rPr>
          <w:noProof/>
          <w:szCs w:val="24"/>
          <w:lang w:val="hr-HR" w:eastAsia="en-US"/>
        </w:rPr>
        <w:t>elaborat parcelacije</w:t>
      </w:r>
      <w:r w:rsidR="00C0287C">
        <w:rPr>
          <w:noProof/>
          <w:szCs w:val="24"/>
          <w:lang w:val="hr-HR" w:eastAsia="en-US"/>
        </w:rPr>
        <w:t xml:space="preserve"> i </w:t>
      </w:r>
      <w:r w:rsidR="00C0287C" w:rsidRPr="00171B25">
        <w:rPr>
          <w:noProof/>
          <w:szCs w:val="24"/>
          <w:lang w:eastAsia="en-US"/>
        </w:rPr>
        <w:t xml:space="preserve">izmjenjeni Idejni projekt prometnica Monte Magno (Sv. Felicite, Monte Magno, Ul. Viovica). </w:t>
      </w:r>
    </w:p>
    <w:p w14:paraId="630BFCED" w14:textId="77777777" w:rsidR="00C0287C" w:rsidRPr="000D15C4" w:rsidRDefault="00C0287C" w:rsidP="008D17F8">
      <w:pPr>
        <w:pStyle w:val="StandardWeb"/>
        <w:spacing w:before="0" w:after="0"/>
        <w:ind w:left="142" w:right="-1" w:firstLine="567"/>
        <w:jc w:val="both"/>
        <w:rPr>
          <w:i/>
          <w:szCs w:val="24"/>
          <w:lang w:val="hr-HR"/>
        </w:rPr>
      </w:pPr>
    </w:p>
    <w:p w14:paraId="06BDC724" w14:textId="00BB2ECA" w:rsidR="00840A2A" w:rsidRDefault="00203837" w:rsidP="008D17F8">
      <w:pPr>
        <w:pStyle w:val="StandardWeb"/>
        <w:spacing w:before="0" w:after="0"/>
        <w:ind w:left="142" w:right="-1" w:firstLine="567"/>
        <w:jc w:val="both"/>
        <w:rPr>
          <w:noProof/>
          <w:szCs w:val="24"/>
          <w:lang w:eastAsia="en-US"/>
        </w:rPr>
      </w:pPr>
      <w:r w:rsidRPr="000D15C4">
        <w:rPr>
          <w:i/>
          <w:szCs w:val="24"/>
          <w:lang w:val="hr-HR"/>
        </w:rPr>
        <w:t xml:space="preserve">Kapitalni projekt: Ulica Monte Magno,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w:t>
      </w:r>
      <w:r w:rsidR="00C0287C">
        <w:rPr>
          <w:szCs w:val="24"/>
          <w:lang w:val="hr-HR"/>
        </w:rPr>
        <w:t>4</w:t>
      </w:r>
      <w:r w:rsidR="00C0287C" w:rsidRPr="000D15C4">
        <w:rPr>
          <w:szCs w:val="24"/>
          <w:lang w:val="hr-HR"/>
        </w:rPr>
        <w:t xml:space="preserve">5.000,00 kuna, </w:t>
      </w:r>
      <w:r w:rsidR="00C0287C" w:rsidRPr="00C0287C">
        <w:rPr>
          <w:iCs/>
          <w:szCs w:val="24"/>
          <w:lang w:val="hr-HR"/>
        </w:rPr>
        <w:t>a izvršeni su u iznosu od 40.</w:t>
      </w:r>
      <w:r w:rsidR="00C0287C">
        <w:rPr>
          <w:iCs/>
          <w:szCs w:val="24"/>
          <w:lang w:val="hr-HR"/>
        </w:rPr>
        <w:t>187,50</w:t>
      </w:r>
      <w:r w:rsidR="00C0287C" w:rsidRPr="00C0287C">
        <w:rPr>
          <w:iCs/>
          <w:szCs w:val="24"/>
          <w:lang w:val="hr-HR"/>
        </w:rPr>
        <w:t xml:space="preserve"> kun</w:t>
      </w:r>
      <w:r w:rsidR="00C0287C">
        <w:rPr>
          <w:iCs/>
          <w:szCs w:val="24"/>
          <w:lang w:val="hr-HR"/>
        </w:rPr>
        <w:t>a</w:t>
      </w:r>
      <w:r w:rsidR="00C0287C" w:rsidRPr="00C0287C">
        <w:rPr>
          <w:iCs/>
          <w:szCs w:val="24"/>
          <w:lang w:val="hr-HR"/>
        </w:rPr>
        <w:t xml:space="preserve"> ili 89,</w:t>
      </w:r>
      <w:r w:rsidR="00C0287C">
        <w:rPr>
          <w:iCs/>
          <w:szCs w:val="24"/>
          <w:lang w:val="hr-HR"/>
        </w:rPr>
        <w:t>31</w:t>
      </w:r>
      <w:r w:rsidR="00C0287C" w:rsidRPr="00C0287C">
        <w:rPr>
          <w:iCs/>
          <w:szCs w:val="24"/>
          <w:lang w:val="hr-HR"/>
        </w:rPr>
        <w:t>% u odnosu na plan</w:t>
      </w:r>
      <w:r w:rsidR="000001AE">
        <w:rPr>
          <w:iCs/>
          <w:szCs w:val="24"/>
          <w:lang w:val="hr-HR"/>
        </w:rPr>
        <w:t>. O</w:t>
      </w:r>
      <w:r w:rsidR="006514F9" w:rsidRPr="00700ED2">
        <w:rPr>
          <w:bCs/>
          <w:szCs w:val="24"/>
        </w:rPr>
        <w:t>dnose se na izradu projektne dokumentacije za izgradnju/rekonstrukciju navedene ulice</w:t>
      </w:r>
      <w:r w:rsidR="006514F9">
        <w:rPr>
          <w:bCs/>
          <w:szCs w:val="24"/>
        </w:rPr>
        <w:t xml:space="preserve">. </w:t>
      </w:r>
      <w:r w:rsidR="00355D64" w:rsidRPr="000D15C4">
        <w:rPr>
          <w:noProof/>
          <w:szCs w:val="24"/>
          <w:lang w:val="hr-HR" w:eastAsia="en-US"/>
        </w:rPr>
        <w:t>Ishodovana je lokacijska dozvola</w:t>
      </w:r>
      <w:r w:rsidR="000001AE">
        <w:rPr>
          <w:noProof/>
          <w:szCs w:val="24"/>
          <w:lang w:val="hr-HR" w:eastAsia="en-US"/>
        </w:rPr>
        <w:t>,</w:t>
      </w:r>
      <w:r w:rsidR="00355D64" w:rsidRPr="000D15C4">
        <w:rPr>
          <w:noProof/>
          <w:szCs w:val="24"/>
          <w:lang w:val="hr-HR" w:eastAsia="en-US"/>
        </w:rPr>
        <w:t xml:space="preserve"> izrađen </w:t>
      </w:r>
      <w:r w:rsidR="000001AE">
        <w:rPr>
          <w:noProof/>
          <w:szCs w:val="24"/>
          <w:lang w:val="hr-HR" w:eastAsia="en-US"/>
        </w:rPr>
        <w:t xml:space="preserve">je </w:t>
      </w:r>
      <w:r w:rsidR="00355D64" w:rsidRPr="000D15C4">
        <w:rPr>
          <w:noProof/>
          <w:szCs w:val="24"/>
          <w:lang w:val="hr-HR" w:eastAsia="en-US"/>
        </w:rPr>
        <w:t>elaborat parcelacije</w:t>
      </w:r>
      <w:r w:rsidR="000001AE">
        <w:rPr>
          <w:noProof/>
          <w:szCs w:val="24"/>
          <w:lang w:val="hr-HR" w:eastAsia="en-US"/>
        </w:rPr>
        <w:t xml:space="preserve"> te </w:t>
      </w:r>
      <w:r w:rsidR="008D17F8" w:rsidRPr="009860E1">
        <w:rPr>
          <w:noProof/>
          <w:szCs w:val="24"/>
          <w:lang w:eastAsia="en-US"/>
        </w:rPr>
        <w:t>izmjene Idejnog projekta prometnica Monte Magno (Sv. Felicite, Monte Magno, Ul. Viovica).</w:t>
      </w:r>
    </w:p>
    <w:p w14:paraId="4B8B20A8" w14:textId="77777777" w:rsidR="00DD2166" w:rsidRDefault="00DD2166" w:rsidP="00DD2166">
      <w:pPr>
        <w:pStyle w:val="StandardWeb"/>
        <w:spacing w:before="0" w:after="0"/>
        <w:ind w:left="142" w:right="-1" w:firstLine="425"/>
        <w:rPr>
          <w:bCs/>
          <w:szCs w:val="24"/>
        </w:rPr>
      </w:pPr>
      <w:bookmarkStart w:id="16" w:name="_Hlk120612206"/>
    </w:p>
    <w:p w14:paraId="4DB4510A" w14:textId="142A4D7A" w:rsidR="00DD2166" w:rsidRPr="00506F65" w:rsidRDefault="00DD2166" w:rsidP="00DD2166">
      <w:pPr>
        <w:pStyle w:val="StandardWeb"/>
        <w:spacing w:before="0" w:after="0"/>
        <w:ind w:left="142" w:right="-1" w:firstLine="566"/>
        <w:jc w:val="both"/>
        <w:rPr>
          <w:bCs/>
          <w:szCs w:val="24"/>
        </w:rPr>
      </w:pPr>
      <w:r w:rsidRPr="00DD2166">
        <w:rPr>
          <w:bCs/>
          <w:i/>
          <w:iCs/>
          <w:szCs w:val="24"/>
        </w:rPr>
        <w:lastRenderedPageBreak/>
        <w:t>Kapitalni projekt: Parkiralište groblje Monte Giro</w:t>
      </w:r>
      <w:r w:rsidRPr="00BC028F">
        <w:rPr>
          <w:bCs/>
          <w:szCs w:val="24"/>
        </w:rPr>
        <w:t xml:space="preserve">, </w:t>
      </w:r>
      <w:r w:rsidRPr="000D15C4">
        <w:rPr>
          <w:szCs w:val="24"/>
          <w:lang w:val="hr-HR"/>
        </w:rPr>
        <w:t xml:space="preserve">rashodi za izvršenje projekta </w:t>
      </w:r>
      <w:r w:rsidRPr="000D15C4">
        <w:rPr>
          <w:iCs/>
          <w:szCs w:val="24"/>
          <w:lang w:val="hr-HR"/>
        </w:rPr>
        <w:t xml:space="preserve">planirani su </w:t>
      </w:r>
      <w:r w:rsidRPr="000D15C4">
        <w:rPr>
          <w:szCs w:val="24"/>
          <w:lang w:val="hr-HR"/>
        </w:rPr>
        <w:t xml:space="preserve">u iznosu </w:t>
      </w:r>
      <w:r>
        <w:rPr>
          <w:szCs w:val="24"/>
          <w:lang w:val="hr-HR"/>
        </w:rPr>
        <w:t>100</w:t>
      </w:r>
      <w:r w:rsidRPr="000D15C4">
        <w:rPr>
          <w:szCs w:val="24"/>
          <w:lang w:val="hr-HR"/>
        </w:rPr>
        <w:t xml:space="preserve">.000,00 kuna, </w:t>
      </w:r>
      <w:r w:rsidRPr="00C0287C">
        <w:rPr>
          <w:iCs/>
          <w:szCs w:val="24"/>
          <w:lang w:val="hr-HR"/>
        </w:rPr>
        <w:t xml:space="preserve">a izvršeni su u iznosu od </w:t>
      </w:r>
      <w:r>
        <w:rPr>
          <w:iCs/>
          <w:szCs w:val="24"/>
          <w:lang w:val="hr-HR"/>
        </w:rPr>
        <w:t>62.750,00</w:t>
      </w:r>
      <w:r w:rsidRPr="00C0287C">
        <w:rPr>
          <w:iCs/>
          <w:szCs w:val="24"/>
          <w:lang w:val="hr-HR"/>
        </w:rPr>
        <w:t xml:space="preserve"> kun</w:t>
      </w:r>
      <w:r>
        <w:rPr>
          <w:iCs/>
          <w:szCs w:val="24"/>
          <w:lang w:val="hr-HR"/>
        </w:rPr>
        <w:t>a</w:t>
      </w:r>
      <w:r w:rsidRPr="00C0287C">
        <w:rPr>
          <w:iCs/>
          <w:szCs w:val="24"/>
          <w:lang w:val="hr-HR"/>
        </w:rPr>
        <w:t xml:space="preserve"> ili </w:t>
      </w:r>
      <w:r>
        <w:rPr>
          <w:iCs/>
          <w:szCs w:val="24"/>
          <w:lang w:val="hr-HR"/>
        </w:rPr>
        <w:t>62,75</w:t>
      </w:r>
      <w:r w:rsidRPr="00C0287C">
        <w:rPr>
          <w:iCs/>
          <w:szCs w:val="24"/>
          <w:lang w:val="hr-HR"/>
        </w:rPr>
        <w:t>% u odnosu na plan</w:t>
      </w:r>
      <w:r>
        <w:rPr>
          <w:bCs/>
          <w:szCs w:val="24"/>
        </w:rPr>
        <w:t>. Odnose se na izradu projektne</w:t>
      </w:r>
      <w:r w:rsidRPr="00BC028F">
        <w:t xml:space="preserve"> dokumentacij</w:t>
      </w:r>
      <w:r>
        <w:t>e</w:t>
      </w:r>
      <w:r w:rsidRPr="00BC028F">
        <w:t xml:space="preserve"> za izgradnju parkirališta neposredno uz groblje</w:t>
      </w:r>
      <w:r w:rsidRPr="00BC028F">
        <w:rPr>
          <w:bCs/>
          <w:szCs w:val="24"/>
        </w:rPr>
        <w:t>.</w:t>
      </w:r>
      <w:r>
        <w:rPr>
          <w:bCs/>
          <w:szCs w:val="24"/>
        </w:rPr>
        <w:t xml:space="preserve"> </w:t>
      </w:r>
      <w:r w:rsidRPr="00171B25">
        <w:rPr>
          <w:szCs w:val="24"/>
        </w:rPr>
        <w:t xml:space="preserve">Izrađen </w:t>
      </w:r>
      <w:r>
        <w:rPr>
          <w:szCs w:val="24"/>
        </w:rPr>
        <w:t xml:space="preserve">je </w:t>
      </w:r>
      <w:r w:rsidRPr="00171B25">
        <w:rPr>
          <w:szCs w:val="24"/>
        </w:rPr>
        <w:t>elaborat evidentiranja nerazvrstane ceste i glavni projekt s troškovnikom</w:t>
      </w:r>
      <w:r>
        <w:rPr>
          <w:szCs w:val="24"/>
        </w:rPr>
        <w:t>.</w:t>
      </w:r>
    </w:p>
    <w:bookmarkEnd w:id="16"/>
    <w:p w14:paraId="2E3A83A1" w14:textId="77777777" w:rsidR="008D17F8" w:rsidRPr="000D15C4" w:rsidRDefault="008D17F8" w:rsidP="008D17F8">
      <w:pPr>
        <w:pStyle w:val="StandardWeb"/>
        <w:spacing w:before="0" w:after="0"/>
        <w:ind w:left="142" w:right="-1" w:firstLine="567"/>
        <w:jc w:val="both"/>
        <w:rPr>
          <w:i/>
          <w:szCs w:val="24"/>
          <w:lang w:val="hr-HR"/>
        </w:rPr>
      </w:pPr>
    </w:p>
    <w:p w14:paraId="3479C5E9" w14:textId="79DD99A7" w:rsidR="007E31F1" w:rsidRPr="00171B25" w:rsidRDefault="00203837" w:rsidP="007E31F1">
      <w:pPr>
        <w:pStyle w:val="StandardWeb"/>
        <w:spacing w:before="0" w:after="0"/>
        <w:ind w:left="142" w:right="-1" w:firstLine="567"/>
        <w:jc w:val="both"/>
        <w:rPr>
          <w:noProof/>
          <w:szCs w:val="24"/>
          <w:lang w:eastAsia="en-US"/>
        </w:rPr>
      </w:pPr>
      <w:r w:rsidRPr="000D15C4">
        <w:rPr>
          <w:i/>
          <w:szCs w:val="24"/>
          <w:lang w:val="hr-HR"/>
        </w:rPr>
        <w:t xml:space="preserve">Kapitalni projekt: Spojna prometnica na Paganoru Brist-Valdenaga,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w:t>
      </w:r>
      <w:r w:rsidR="006514F9">
        <w:rPr>
          <w:szCs w:val="24"/>
          <w:lang w:val="hr-HR"/>
        </w:rPr>
        <w:t>9</w:t>
      </w:r>
      <w:r w:rsidRPr="000D15C4">
        <w:rPr>
          <w:szCs w:val="24"/>
          <w:lang w:val="hr-HR"/>
        </w:rPr>
        <w:t xml:space="preserve">0.000,00 kuna, </w:t>
      </w:r>
      <w:r w:rsidR="002F78E1" w:rsidRPr="000D15C4">
        <w:rPr>
          <w:bCs/>
          <w:iCs/>
          <w:szCs w:val="24"/>
          <w:lang w:val="hr-HR"/>
        </w:rPr>
        <w:t>a izvršeni</w:t>
      </w:r>
      <w:r w:rsidR="00123A39">
        <w:rPr>
          <w:bCs/>
          <w:iCs/>
          <w:szCs w:val="24"/>
          <w:lang w:val="hr-HR"/>
        </w:rPr>
        <w:t xml:space="preserve"> su u iznosu od </w:t>
      </w:r>
      <w:r w:rsidR="007E31F1">
        <w:rPr>
          <w:bCs/>
          <w:iCs/>
          <w:szCs w:val="24"/>
          <w:lang w:val="hr-HR"/>
        </w:rPr>
        <w:t>85.250</w:t>
      </w:r>
      <w:r w:rsidR="006514F9">
        <w:rPr>
          <w:bCs/>
          <w:iCs/>
          <w:szCs w:val="24"/>
          <w:lang w:val="hr-HR"/>
        </w:rPr>
        <w:t>,00</w:t>
      </w:r>
      <w:r w:rsidR="00123A39">
        <w:rPr>
          <w:bCs/>
          <w:iCs/>
          <w:szCs w:val="24"/>
          <w:lang w:val="hr-HR"/>
        </w:rPr>
        <w:t xml:space="preserve"> kuna ili </w:t>
      </w:r>
      <w:r w:rsidR="007E31F1">
        <w:rPr>
          <w:bCs/>
          <w:iCs/>
          <w:szCs w:val="24"/>
          <w:lang w:val="hr-HR"/>
        </w:rPr>
        <w:t>94,72</w:t>
      </w:r>
      <w:r w:rsidR="00123A39">
        <w:rPr>
          <w:bCs/>
          <w:iCs/>
          <w:szCs w:val="24"/>
          <w:lang w:val="hr-HR"/>
        </w:rPr>
        <w:t xml:space="preserve">% </w:t>
      </w:r>
      <w:r w:rsidR="00123A39" w:rsidRPr="00685F07">
        <w:rPr>
          <w:bCs/>
          <w:iCs/>
          <w:szCs w:val="24"/>
          <w:lang w:val="hr-HR"/>
        </w:rPr>
        <w:t>u odnosu na plan</w:t>
      </w:r>
      <w:r w:rsidRPr="00685F07">
        <w:rPr>
          <w:bCs/>
          <w:szCs w:val="24"/>
          <w:lang w:val="hr-HR"/>
        </w:rPr>
        <w:t>.</w:t>
      </w:r>
      <w:r w:rsidR="00685F07" w:rsidRPr="00685F07">
        <w:rPr>
          <w:bCs/>
          <w:szCs w:val="24"/>
          <w:lang w:val="hr-HR"/>
        </w:rPr>
        <w:t xml:space="preserve"> Odnose se na </w:t>
      </w:r>
      <w:r w:rsidR="00685F07" w:rsidRPr="00685F07">
        <w:rPr>
          <w:bCs/>
          <w:szCs w:val="24"/>
        </w:rPr>
        <w:t>izgradnju prometnice s javnom rasvjetom i</w:t>
      </w:r>
      <w:r w:rsidR="00685F07" w:rsidRPr="009266BC">
        <w:rPr>
          <w:szCs w:val="24"/>
        </w:rPr>
        <w:t xml:space="preserve"> oborinskom odvodnjom</w:t>
      </w:r>
      <w:r w:rsidR="00685F07">
        <w:rPr>
          <w:szCs w:val="24"/>
        </w:rPr>
        <w:t>,</w:t>
      </w:r>
      <w:r w:rsidR="00685F07" w:rsidRPr="009266BC">
        <w:rPr>
          <w:szCs w:val="24"/>
        </w:rPr>
        <w:t xml:space="preserve"> cca 40 </w:t>
      </w:r>
      <w:r w:rsidR="00D522EB" w:rsidRPr="00171B25">
        <w:rPr>
          <w:szCs w:val="24"/>
        </w:rPr>
        <w:t>m'</w:t>
      </w:r>
      <w:r w:rsidR="00685F07">
        <w:rPr>
          <w:szCs w:val="24"/>
        </w:rPr>
        <w:t>.</w:t>
      </w:r>
      <w:r w:rsidR="00685F07" w:rsidRPr="009266BC">
        <w:rPr>
          <w:szCs w:val="24"/>
        </w:rPr>
        <w:t xml:space="preserve"> </w:t>
      </w:r>
      <w:r w:rsidR="00123A39" w:rsidRPr="009266BC">
        <w:rPr>
          <w:noProof/>
          <w:szCs w:val="24"/>
          <w:lang w:eastAsia="en-US"/>
        </w:rPr>
        <w:t>Izrađe</w:t>
      </w:r>
      <w:r w:rsidR="006514F9">
        <w:rPr>
          <w:noProof/>
          <w:szCs w:val="24"/>
          <w:lang w:eastAsia="en-US"/>
        </w:rPr>
        <w:t>n</w:t>
      </w:r>
      <w:r w:rsidR="00123A39">
        <w:rPr>
          <w:noProof/>
          <w:szCs w:val="24"/>
          <w:lang w:eastAsia="en-US"/>
        </w:rPr>
        <w:t xml:space="preserve"> je</w:t>
      </w:r>
      <w:r w:rsidR="00123A39" w:rsidRPr="009266BC">
        <w:rPr>
          <w:noProof/>
          <w:szCs w:val="24"/>
          <w:lang w:eastAsia="en-US"/>
        </w:rPr>
        <w:t xml:space="preserve"> idejn</w:t>
      </w:r>
      <w:r w:rsidR="006514F9">
        <w:rPr>
          <w:noProof/>
          <w:szCs w:val="24"/>
          <w:lang w:eastAsia="en-US"/>
        </w:rPr>
        <w:t>i projekat</w:t>
      </w:r>
      <w:r w:rsidR="008D17F8">
        <w:rPr>
          <w:noProof/>
          <w:szCs w:val="24"/>
          <w:lang w:eastAsia="en-US"/>
        </w:rPr>
        <w:t>, i</w:t>
      </w:r>
      <w:r w:rsidR="008D17F8" w:rsidRPr="009860E1">
        <w:rPr>
          <w:noProof/>
          <w:szCs w:val="24"/>
          <w:lang w:eastAsia="en-US"/>
        </w:rPr>
        <w:t xml:space="preserve">shodovana </w:t>
      </w:r>
      <w:r w:rsidR="008D17F8">
        <w:rPr>
          <w:noProof/>
          <w:szCs w:val="24"/>
          <w:lang w:eastAsia="en-US"/>
        </w:rPr>
        <w:t xml:space="preserve">je </w:t>
      </w:r>
      <w:r w:rsidR="008D17F8" w:rsidRPr="009860E1">
        <w:rPr>
          <w:noProof/>
          <w:szCs w:val="24"/>
          <w:lang w:eastAsia="en-US"/>
        </w:rPr>
        <w:t>pravomoćna lokacijska dozvola</w:t>
      </w:r>
      <w:r w:rsidR="008D17F8">
        <w:rPr>
          <w:noProof/>
          <w:szCs w:val="24"/>
          <w:lang w:eastAsia="en-US"/>
        </w:rPr>
        <w:t xml:space="preserve"> te je u</w:t>
      </w:r>
      <w:r w:rsidR="008D17F8" w:rsidRPr="009860E1">
        <w:rPr>
          <w:noProof/>
          <w:szCs w:val="24"/>
          <w:lang w:eastAsia="en-US"/>
        </w:rPr>
        <w:t xml:space="preserve"> tijeku evidentiranje nerazvrstanih prometnica u vezanom dijelu naselja Valdenaga</w:t>
      </w:r>
      <w:r w:rsidR="007E31F1">
        <w:rPr>
          <w:noProof/>
          <w:szCs w:val="24"/>
          <w:lang w:eastAsia="en-US"/>
        </w:rPr>
        <w:t>, s</w:t>
      </w:r>
      <w:r w:rsidR="007E31F1" w:rsidRPr="00171B25">
        <w:rPr>
          <w:noProof/>
          <w:szCs w:val="24"/>
          <w:lang w:eastAsia="en-US"/>
        </w:rPr>
        <w:t>lijedi rješavanje imovinskopravnih odnosa i isho</w:t>
      </w:r>
      <w:r w:rsidR="007E31F1">
        <w:rPr>
          <w:noProof/>
          <w:szCs w:val="24"/>
          <w:lang w:eastAsia="en-US"/>
        </w:rPr>
        <w:t>dovanje</w:t>
      </w:r>
      <w:r w:rsidR="007E31F1" w:rsidRPr="00171B25">
        <w:rPr>
          <w:noProof/>
          <w:szCs w:val="24"/>
          <w:lang w:eastAsia="en-US"/>
        </w:rPr>
        <w:t xml:space="preserve"> građevinske dozvole.</w:t>
      </w:r>
    </w:p>
    <w:p w14:paraId="4CDC6607" w14:textId="77777777" w:rsidR="008D17F8" w:rsidRPr="000D15C4" w:rsidRDefault="008D17F8" w:rsidP="008D17F8">
      <w:pPr>
        <w:pStyle w:val="StandardWeb"/>
        <w:spacing w:before="0" w:after="0"/>
        <w:ind w:left="142" w:right="-1" w:firstLine="567"/>
        <w:jc w:val="both"/>
        <w:rPr>
          <w:i/>
          <w:szCs w:val="24"/>
          <w:lang w:val="hr-HR"/>
        </w:rPr>
      </w:pPr>
    </w:p>
    <w:p w14:paraId="7FAD2BE0" w14:textId="6A0C9286" w:rsidR="003C48AF" w:rsidRPr="007E31F1" w:rsidRDefault="00203837" w:rsidP="007E31F1">
      <w:pPr>
        <w:ind w:left="142" w:firstLine="566"/>
        <w:jc w:val="both"/>
        <w:rPr>
          <w:bCs/>
          <w:sz w:val="24"/>
          <w:szCs w:val="24"/>
        </w:rPr>
      </w:pPr>
      <w:r w:rsidRPr="007E31F1">
        <w:rPr>
          <w:i/>
          <w:sz w:val="24"/>
          <w:szCs w:val="24"/>
          <w:lang w:val="hr-HR"/>
        </w:rPr>
        <w:t xml:space="preserve">Kapitalni projekt: </w:t>
      </w:r>
      <w:r w:rsidRPr="007E31F1">
        <w:rPr>
          <w:i/>
          <w:iCs/>
          <w:sz w:val="24"/>
          <w:szCs w:val="24"/>
          <w:lang w:val="hr-HR"/>
        </w:rPr>
        <w:t>Dukićeva ulica,</w:t>
      </w:r>
      <w:r w:rsidRPr="007E31F1">
        <w:rPr>
          <w:i/>
          <w:sz w:val="24"/>
          <w:szCs w:val="24"/>
          <w:lang w:val="hr-HR"/>
        </w:rPr>
        <w:t xml:space="preserve"> </w:t>
      </w:r>
      <w:r w:rsidRPr="007E31F1">
        <w:rPr>
          <w:sz w:val="24"/>
          <w:szCs w:val="24"/>
          <w:lang w:val="hr-HR"/>
        </w:rPr>
        <w:t xml:space="preserve">rashodi za izvršenje projekta </w:t>
      </w:r>
      <w:r w:rsidR="00212CCB" w:rsidRPr="007E31F1">
        <w:rPr>
          <w:iCs/>
          <w:sz w:val="24"/>
          <w:szCs w:val="24"/>
          <w:lang w:val="hr-HR"/>
        </w:rPr>
        <w:t xml:space="preserve">planirani su </w:t>
      </w:r>
      <w:r w:rsidRPr="007E31F1">
        <w:rPr>
          <w:sz w:val="24"/>
          <w:szCs w:val="24"/>
          <w:lang w:val="hr-HR"/>
        </w:rPr>
        <w:t xml:space="preserve">u iznosu </w:t>
      </w:r>
      <w:r w:rsidR="007E31F1" w:rsidRPr="007E31F1">
        <w:rPr>
          <w:sz w:val="24"/>
          <w:szCs w:val="24"/>
          <w:lang w:val="hr-HR"/>
        </w:rPr>
        <w:t>1</w:t>
      </w:r>
      <w:r w:rsidR="006514F9" w:rsidRPr="007E31F1">
        <w:rPr>
          <w:sz w:val="24"/>
          <w:szCs w:val="24"/>
          <w:lang w:val="hr-HR"/>
        </w:rPr>
        <w:t>2</w:t>
      </w:r>
      <w:r w:rsidRPr="007E31F1">
        <w:rPr>
          <w:sz w:val="24"/>
          <w:szCs w:val="24"/>
          <w:lang w:val="hr-HR"/>
        </w:rPr>
        <w:t xml:space="preserve">0.000,00 kuna, </w:t>
      </w:r>
      <w:r w:rsidR="007E31F1" w:rsidRPr="007E31F1">
        <w:rPr>
          <w:bCs/>
          <w:iCs/>
          <w:sz w:val="24"/>
          <w:szCs w:val="24"/>
          <w:lang w:val="hr-HR"/>
        </w:rPr>
        <w:t>a izvršeni su u iznosu od 77.000,00 kuna ili 64,17% u odnosu na plan</w:t>
      </w:r>
      <w:r w:rsidR="003939AF">
        <w:rPr>
          <w:bCs/>
          <w:iCs/>
          <w:sz w:val="24"/>
          <w:szCs w:val="24"/>
          <w:lang w:val="hr-HR"/>
        </w:rPr>
        <w:t>. O</w:t>
      </w:r>
      <w:r w:rsidR="006514F9" w:rsidRPr="007E31F1">
        <w:rPr>
          <w:bCs/>
          <w:sz w:val="24"/>
          <w:szCs w:val="24"/>
        </w:rPr>
        <w:t>dnose se na izradu projektne dokumentacije za rekonstrukciju s izgradnjom nogostupa, javne rasvjete i oborinske odvodnje u duljini od cca 1 km'.</w:t>
      </w:r>
      <w:r w:rsidR="008D17F8" w:rsidRPr="007E31F1">
        <w:rPr>
          <w:bCs/>
          <w:sz w:val="24"/>
          <w:szCs w:val="24"/>
        </w:rPr>
        <w:t xml:space="preserve"> </w:t>
      </w:r>
      <w:r w:rsidR="007E31F1" w:rsidRPr="00171B25">
        <w:rPr>
          <w:noProof/>
          <w:sz w:val="24"/>
          <w:szCs w:val="24"/>
          <w:lang w:eastAsia="en-US"/>
        </w:rPr>
        <w:t xml:space="preserve">Proveden </w:t>
      </w:r>
      <w:r w:rsidR="007E31F1">
        <w:rPr>
          <w:noProof/>
          <w:sz w:val="24"/>
          <w:szCs w:val="24"/>
          <w:lang w:eastAsia="en-US"/>
        </w:rPr>
        <w:t xml:space="preserve">je </w:t>
      </w:r>
      <w:r w:rsidR="007E31F1" w:rsidRPr="00171B25">
        <w:rPr>
          <w:noProof/>
          <w:sz w:val="24"/>
          <w:szCs w:val="24"/>
          <w:lang w:eastAsia="en-US"/>
        </w:rPr>
        <w:t>postupak jednostavne nabave za izradu idejnog projekta za ishodovanje lokacijske dozvole, izrađeno idejno rješenje za isho</w:t>
      </w:r>
      <w:r w:rsidR="007E31F1">
        <w:rPr>
          <w:noProof/>
          <w:sz w:val="24"/>
          <w:szCs w:val="24"/>
          <w:lang w:eastAsia="en-US"/>
        </w:rPr>
        <w:t>dovanje</w:t>
      </w:r>
      <w:r w:rsidR="007E31F1" w:rsidRPr="00171B25">
        <w:rPr>
          <w:noProof/>
          <w:sz w:val="24"/>
          <w:szCs w:val="24"/>
          <w:lang w:eastAsia="en-US"/>
        </w:rPr>
        <w:t xml:space="preserve"> posebnih uvjeta</w:t>
      </w:r>
      <w:r w:rsidR="007E31F1">
        <w:rPr>
          <w:noProof/>
          <w:sz w:val="24"/>
          <w:szCs w:val="24"/>
          <w:lang w:eastAsia="en-US"/>
        </w:rPr>
        <w:t xml:space="preserve"> te</w:t>
      </w:r>
      <w:r w:rsidR="007E31F1" w:rsidRPr="00171B25">
        <w:rPr>
          <w:noProof/>
          <w:sz w:val="24"/>
          <w:szCs w:val="24"/>
          <w:lang w:eastAsia="en-US"/>
        </w:rPr>
        <w:t xml:space="preserve"> predan zahtjev za isho</w:t>
      </w:r>
      <w:r w:rsidR="007E31F1">
        <w:rPr>
          <w:noProof/>
          <w:sz w:val="24"/>
          <w:szCs w:val="24"/>
          <w:lang w:eastAsia="en-US"/>
        </w:rPr>
        <w:t>dovanje</w:t>
      </w:r>
      <w:r w:rsidR="007E31F1" w:rsidRPr="00171B25">
        <w:rPr>
          <w:noProof/>
          <w:sz w:val="24"/>
          <w:szCs w:val="24"/>
          <w:lang w:eastAsia="en-US"/>
        </w:rPr>
        <w:t xml:space="preserve"> posebnih uvjeta javnopravnih tijela</w:t>
      </w:r>
      <w:r w:rsidR="007E31F1">
        <w:rPr>
          <w:noProof/>
          <w:sz w:val="24"/>
          <w:szCs w:val="24"/>
          <w:lang w:eastAsia="en-US"/>
        </w:rPr>
        <w:t>.</w:t>
      </w:r>
    </w:p>
    <w:p w14:paraId="134BF871" w14:textId="77777777" w:rsidR="003C48AF" w:rsidRPr="003C48AF" w:rsidRDefault="003C48AF" w:rsidP="003C48AF">
      <w:pPr>
        <w:ind w:firstLine="708"/>
        <w:jc w:val="both"/>
        <w:rPr>
          <w:bCs/>
          <w:sz w:val="24"/>
          <w:szCs w:val="24"/>
        </w:rPr>
      </w:pPr>
    </w:p>
    <w:p w14:paraId="4553E829" w14:textId="3973890C" w:rsidR="003C48AF" w:rsidRPr="003C48AF" w:rsidRDefault="00203837" w:rsidP="00CA152C">
      <w:pPr>
        <w:ind w:left="142" w:firstLine="566"/>
        <w:jc w:val="both"/>
        <w:rPr>
          <w:bCs/>
          <w:sz w:val="24"/>
          <w:szCs w:val="24"/>
        </w:rPr>
      </w:pPr>
      <w:r w:rsidRPr="003C48AF">
        <w:rPr>
          <w:bCs/>
          <w:i/>
          <w:sz w:val="24"/>
          <w:szCs w:val="24"/>
          <w:lang w:val="hr-HR"/>
        </w:rPr>
        <w:t xml:space="preserve">Kapitalni projekt: </w:t>
      </w:r>
      <w:r w:rsidRPr="003C48AF">
        <w:rPr>
          <w:bCs/>
          <w:i/>
          <w:iCs/>
          <w:sz w:val="24"/>
          <w:szCs w:val="24"/>
          <w:lang w:val="hr-HR"/>
        </w:rPr>
        <w:t>Ulica Sv. Polikarpa i Revelanteova ulica</w:t>
      </w:r>
      <w:r w:rsidRPr="003C48AF">
        <w:rPr>
          <w:bCs/>
          <w:i/>
          <w:sz w:val="24"/>
          <w:szCs w:val="24"/>
          <w:lang w:val="hr-HR"/>
        </w:rPr>
        <w:t xml:space="preserve">, </w:t>
      </w:r>
      <w:r w:rsidRPr="003C48AF">
        <w:rPr>
          <w:bCs/>
          <w:sz w:val="24"/>
          <w:szCs w:val="24"/>
          <w:lang w:val="hr-HR"/>
        </w:rPr>
        <w:t xml:space="preserve">rashodi za izvršenje projekta </w:t>
      </w:r>
      <w:r w:rsidR="00212CCB" w:rsidRPr="003C48AF">
        <w:rPr>
          <w:bCs/>
          <w:iCs/>
          <w:sz w:val="24"/>
          <w:szCs w:val="24"/>
          <w:lang w:val="hr-HR"/>
        </w:rPr>
        <w:t xml:space="preserve">planirani su </w:t>
      </w:r>
      <w:r w:rsidRPr="003C48AF">
        <w:rPr>
          <w:bCs/>
          <w:sz w:val="24"/>
          <w:szCs w:val="24"/>
          <w:lang w:val="hr-HR"/>
        </w:rPr>
        <w:t>u iznosu 8</w:t>
      </w:r>
      <w:r w:rsidR="009C7847">
        <w:rPr>
          <w:bCs/>
          <w:sz w:val="24"/>
          <w:szCs w:val="24"/>
          <w:lang w:val="hr-HR"/>
        </w:rPr>
        <w:t>5</w:t>
      </w:r>
      <w:r w:rsidRPr="003C48AF">
        <w:rPr>
          <w:bCs/>
          <w:sz w:val="24"/>
          <w:szCs w:val="24"/>
          <w:lang w:val="hr-HR"/>
        </w:rPr>
        <w:t xml:space="preserve">.000,00 kuna, </w:t>
      </w:r>
      <w:r w:rsidR="009C7847" w:rsidRPr="007E31F1">
        <w:rPr>
          <w:bCs/>
          <w:iCs/>
          <w:sz w:val="24"/>
          <w:szCs w:val="24"/>
          <w:lang w:val="hr-HR"/>
        </w:rPr>
        <w:t xml:space="preserve">a izvršeni su u iznosu od </w:t>
      </w:r>
      <w:r w:rsidR="009C7847">
        <w:rPr>
          <w:bCs/>
          <w:iCs/>
          <w:sz w:val="24"/>
          <w:szCs w:val="24"/>
          <w:lang w:val="hr-HR"/>
        </w:rPr>
        <w:t>78.062,51</w:t>
      </w:r>
      <w:r w:rsidR="009C7847" w:rsidRPr="007E31F1">
        <w:rPr>
          <w:bCs/>
          <w:iCs/>
          <w:sz w:val="24"/>
          <w:szCs w:val="24"/>
          <w:lang w:val="hr-HR"/>
        </w:rPr>
        <w:t xml:space="preserve"> ku</w:t>
      </w:r>
      <w:r w:rsidR="009C7847">
        <w:rPr>
          <w:bCs/>
          <w:iCs/>
          <w:sz w:val="24"/>
          <w:szCs w:val="24"/>
          <w:lang w:val="hr-HR"/>
        </w:rPr>
        <w:t>nu</w:t>
      </w:r>
      <w:r w:rsidR="009C7847" w:rsidRPr="007E31F1">
        <w:rPr>
          <w:bCs/>
          <w:iCs/>
          <w:sz w:val="24"/>
          <w:szCs w:val="24"/>
          <w:lang w:val="hr-HR"/>
        </w:rPr>
        <w:t xml:space="preserve"> ili </w:t>
      </w:r>
      <w:r w:rsidR="009C7847">
        <w:rPr>
          <w:bCs/>
          <w:iCs/>
          <w:sz w:val="24"/>
          <w:szCs w:val="24"/>
          <w:lang w:val="hr-HR"/>
        </w:rPr>
        <w:t>91,84</w:t>
      </w:r>
      <w:r w:rsidR="009C7847" w:rsidRPr="007E31F1">
        <w:rPr>
          <w:bCs/>
          <w:iCs/>
          <w:sz w:val="24"/>
          <w:szCs w:val="24"/>
          <w:lang w:val="hr-HR"/>
        </w:rPr>
        <w:t>% u odnosu na plan</w:t>
      </w:r>
      <w:r w:rsidR="006514F9" w:rsidRPr="003C48AF">
        <w:rPr>
          <w:bCs/>
          <w:sz w:val="24"/>
          <w:szCs w:val="24"/>
        </w:rPr>
        <w:t xml:space="preserve">, odnose se na izradu projektne dokumentacije za rekonstrukciju s izgradnjom nogostupa, javne rasvjete i oborinske </w:t>
      </w:r>
      <w:r w:rsidR="006514F9" w:rsidRPr="00730874">
        <w:rPr>
          <w:bCs/>
          <w:sz w:val="24"/>
          <w:szCs w:val="24"/>
        </w:rPr>
        <w:t>odvodnje u duljini od cca 900 m'.</w:t>
      </w:r>
      <w:r w:rsidR="008D17F8" w:rsidRPr="00730874">
        <w:rPr>
          <w:bCs/>
          <w:sz w:val="24"/>
          <w:szCs w:val="24"/>
        </w:rPr>
        <w:t xml:space="preserve"> </w:t>
      </w:r>
      <w:r w:rsidR="000F7F4C" w:rsidRPr="00171B25">
        <w:rPr>
          <w:noProof/>
          <w:sz w:val="24"/>
          <w:szCs w:val="24"/>
          <w:lang w:eastAsia="en-US"/>
        </w:rPr>
        <w:t xml:space="preserve">Ishodovani </w:t>
      </w:r>
      <w:r w:rsidR="000F7F4C">
        <w:rPr>
          <w:noProof/>
          <w:sz w:val="24"/>
          <w:szCs w:val="24"/>
          <w:lang w:eastAsia="en-US"/>
        </w:rPr>
        <w:t xml:space="preserve">su </w:t>
      </w:r>
      <w:r w:rsidR="000F7F4C" w:rsidRPr="00171B25">
        <w:rPr>
          <w:noProof/>
          <w:sz w:val="24"/>
          <w:szCs w:val="24"/>
          <w:lang w:eastAsia="en-US"/>
        </w:rPr>
        <w:t>posebni uvjeti javnopravnih tijela, izrađen idejni projekt</w:t>
      </w:r>
      <w:r w:rsidR="000F7F4C">
        <w:rPr>
          <w:noProof/>
          <w:sz w:val="24"/>
          <w:szCs w:val="24"/>
          <w:lang w:eastAsia="en-US"/>
        </w:rPr>
        <w:t xml:space="preserve"> te je</w:t>
      </w:r>
      <w:r w:rsidR="000F7F4C" w:rsidRPr="00171B25">
        <w:rPr>
          <w:noProof/>
          <w:sz w:val="24"/>
          <w:szCs w:val="24"/>
          <w:lang w:eastAsia="en-US"/>
        </w:rPr>
        <w:t xml:space="preserve"> u tijeku isho</w:t>
      </w:r>
      <w:r w:rsidR="000F7F4C">
        <w:rPr>
          <w:noProof/>
          <w:sz w:val="24"/>
          <w:szCs w:val="24"/>
          <w:lang w:eastAsia="en-US"/>
        </w:rPr>
        <w:t>dovanje</w:t>
      </w:r>
      <w:r w:rsidR="000F7F4C" w:rsidRPr="00171B25">
        <w:rPr>
          <w:noProof/>
          <w:sz w:val="24"/>
          <w:szCs w:val="24"/>
          <w:lang w:eastAsia="en-US"/>
        </w:rPr>
        <w:t xml:space="preserve"> potvrde DGU na geodetsku situaciju građevine</w:t>
      </w:r>
      <w:r w:rsidR="000F7F4C">
        <w:rPr>
          <w:noProof/>
          <w:sz w:val="24"/>
          <w:szCs w:val="24"/>
          <w:lang w:eastAsia="en-US"/>
        </w:rPr>
        <w:t>.</w:t>
      </w:r>
    </w:p>
    <w:p w14:paraId="3ACCF8E7" w14:textId="77777777" w:rsidR="003C48AF" w:rsidRPr="003C48AF" w:rsidRDefault="003C48AF" w:rsidP="00CA152C">
      <w:pPr>
        <w:ind w:left="142" w:firstLine="566"/>
        <w:jc w:val="both"/>
        <w:rPr>
          <w:bCs/>
          <w:sz w:val="24"/>
          <w:szCs w:val="24"/>
        </w:rPr>
      </w:pPr>
    </w:p>
    <w:p w14:paraId="444AD6D8" w14:textId="2013F566" w:rsidR="00355D64" w:rsidRDefault="003C48AF" w:rsidP="00CA152C">
      <w:pPr>
        <w:ind w:left="142" w:firstLine="566"/>
        <w:jc w:val="both"/>
        <w:rPr>
          <w:bCs/>
          <w:noProof/>
          <w:sz w:val="24"/>
          <w:szCs w:val="24"/>
          <w:lang w:eastAsia="en-US"/>
        </w:rPr>
      </w:pPr>
      <w:r w:rsidRPr="003C48AF">
        <w:rPr>
          <w:bCs/>
          <w:sz w:val="24"/>
          <w:szCs w:val="24"/>
        </w:rPr>
        <w:t>K</w:t>
      </w:r>
      <w:r w:rsidR="00203837" w:rsidRPr="003C48AF">
        <w:rPr>
          <w:bCs/>
          <w:i/>
          <w:sz w:val="24"/>
          <w:szCs w:val="24"/>
        </w:rPr>
        <w:t xml:space="preserve">apitalni projekt: </w:t>
      </w:r>
      <w:r w:rsidR="00203837" w:rsidRPr="003C48AF">
        <w:rPr>
          <w:bCs/>
          <w:i/>
          <w:iCs/>
          <w:sz w:val="24"/>
          <w:szCs w:val="24"/>
        </w:rPr>
        <w:t>Nastavak Ulice Stoja od Autokampa Stoja prema Muzilu</w:t>
      </w:r>
      <w:r w:rsidR="00203837" w:rsidRPr="003C48AF">
        <w:rPr>
          <w:bCs/>
          <w:i/>
          <w:sz w:val="24"/>
          <w:szCs w:val="24"/>
        </w:rPr>
        <w:t xml:space="preserve">, </w:t>
      </w:r>
      <w:r w:rsidR="00203837" w:rsidRPr="003C48AF">
        <w:rPr>
          <w:bCs/>
          <w:sz w:val="24"/>
          <w:szCs w:val="24"/>
        </w:rPr>
        <w:t xml:space="preserve">rashodi za izvršenje projekta </w:t>
      </w:r>
      <w:r w:rsidR="00212CCB" w:rsidRPr="003C48AF">
        <w:rPr>
          <w:bCs/>
          <w:iCs/>
          <w:sz w:val="24"/>
          <w:szCs w:val="24"/>
        </w:rPr>
        <w:t xml:space="preserve">planirani su </w:t>
      </w:r>
      <w:r w:rsidR="00203837" w:rsidRPr="003C48AF">
        <w:rPr>
          <w:bCs/>
          <w:sz w:val="24"/>
          <w:szCs w:val="24"/>
        </w:rPr>
        <w:t xml:space="preserve">u iznosu </w:t>
      </w:r>
      <w:r w:rsidR="00D46735" w:rsidRPr="003C48AF">
        <w:rPr>
          <w:bCs/>
          <w:sz w:val="24"/>
          <w:szCs w:val="24"/>
        </w:rPr>
        <w:t>1</w:t>
      </w:r>
      <w:r w:rsidR="000F7F4C">
        <w:rPr>
          <w:bCs/>
          <w:sz w:val="24"/>
          <w:szCs w:val="24"/>
        </w:rPr>
        <w:t>0</w:t>
      </w:r>
      <w:r w:rsidR="00203837" w:rsidRPr="003C48AF">
        <w:rPr>
          <w:bCs/>
          <w:sz w:val="24"/>
          <w:szCs w:val="24"/>
        </w:rPr>
        <w:t xml:space="preserve">0.000,00 kuna, </w:t>
      </w:r>
      <w:r w:rsidR="000F7F4C" w:rsidRPr="007E31F1">
        <w:rPr>
          <w:bCs/>
          <w:iCs/>
          <w:sz w:val="24"/>
          <w:szCs w:val="24"/>
          <w:lang w:val="hr-HR"/>
        </w:rPr>
        <w:t xml:space="preserve">a izvršeni su u iznosu od </w:t>
      </w:r>
      <w:r w:rsidR="000F7F4C">
        <w:rPr>
          <w:bCs/>
          <w:iCs/>
          <w:sz w:val="24"/>
          <w:szCs w:val="24"/>
          <w:lang w:val="hr-HR"/>
        </w:rPr>
        <w:t>44.750,00</w:t>
      </w:r>
      <w:r w:rsidR="000F7F4C" w:rsidRPr="007E31F1">
        <w:rPr>
          <w:bCs/>
          <w:iCs/>
          <w:sz w:val="24"/>
          <w:szCs w:val="24"/>
          <w:lang w:val="hr-HR"/>
        </w:rPr>
        <w:t xml:space="preserve"> ku</w:t>
      </w:r>
      <w:r w:rsidR="000F7F4C">
        <w:rPr>
          <w:bCs/>
          <w:iCs/>
          <w:sz w:val="24"/>
          <w:szCs w:val="24"/>
          <w:lang w:val="hr-HR"/>
        </w:rPr>
        <w:t>na</w:t>
      </w:r>
      <w:r w:rsidR="000F7F4C" w:rsidRPr="007E31F1">
        <w:rPr>
          <w:bCs/>
          <w:iCs/>
          <w:sz w:val="24"/>
          <w:szCs w:val="24"/>
          <w:lang w:val="hr-HR"/>
        </w:rPr>
        <w:t xml:space="preserve"> ili </w:t>
      </w:r>
      <w:r w:rsidR="000F7F4C">
        <w:rPr>
          <w:bCs/>
          <w:iCs/>
          <w:sz w:val="24"/>
          <w:szCs w:val="24"/>
          <w:lang w:val="hr-HR"/>
        </w:rPr>
        <w:t>44,75</w:t>
      </w:r>
      <w:r w:rsidR="000F7F4C" w:rsidRPr="007E31F1">
        <w:rPr>
          <w:bCs/>
          <w:iCs/>
          <w:sz w:val="24"/>
          <w:szCs w:val="24"/>
          <w:lang w:val="hr-HR"/>
        </w:rPr>
        <w:t>% u odnosu na plan</w:t>
      </w:r>
      <w:r w:rsidR="003939AF">
        <w:rPr>
          <w:bCs/>
          <w:iCs/>
          <w:sz w:val="24"/>
          <w:szCs w:val="24"/>
          <w:lang w:val="hr-HR"/>
        </w:rPr>
        <w:t>. O</w:t>
      </w:r>
      <w:r w:rsidR="00D46735" w:rsidRPr="003C48AF">
        <w:rPr>
          <w:bCs/>
          <w:sz w:val="24"/>
          <w:szCs w:val="24"/>
        </w:rPr>
        <w:t>dnose se na izradu projektne dokumentacije za rekonstrukciju s izgradnjom nogostupa, javne rasvjete i oborinske odvodnje u duljini od cca 550 m'.</w:t>
      </w:r>
      <w:r w:rsidR="00355D64" w:rsidRPr="003C48AF">
        <w:rPr>
          <w:bCs/>
          <w:sz w:val="24"/>
          <w:szCs w:val="24"/>
        </w:rPr>
        <w:t xml:space="preserve"> </w:t>
      </w:r>
      <w:r w:rsidR="00A57EAF">
        <w:rPr>
          <w:bCs/>
          <w:noProof/>
          <w:sz w:val="24"/>
          <w:szCs w:val="24"/>
          <w:lang w:eastAsia="en-US"/>
        </w:rPr>
        <w:t>I</w:t>
      </w:r>
      <w:r w:rsidR="00A57EAF" w:rsidRPr="00171B25">
        <w:rPr>
          <w:noProof/>
          <w:sz w:val="24"/>
          <w:szCs w:val="24"/>
          <w:lang w:eastAsia="en-US"/>
        </w:rPr>
        <w:t>zrađeno</w:t>
      </w:r>
      <w:r w:rsidR="00A57EAF">
        <w:rPr>
          <w:noProof/>
          <w:sz w:val="24"/>
          <w:szCs w:val="24"/>
          <w:lang w:eastAsia="en-US"/>
        </w:rPr>
        <w:t xml:space="preserve"> je</w:t>
      </w:r>
      <w:r w:rsidR="00A57EAF" w:rsidRPr="00171B25">
        <w:rPr>
          <w:noProof/>
          <w:sz w:val="24"/>
          <w:szCs w:val="24"/>
          <w:lang w:eastAsia="en-US"/>
        </w:rPr>
        <w:t xml:space="preserve"> idejno rješenje za isho</w:t>
      </w:r>
      <w:r w:rsidR="00A57EAF">
        <w:rPr>
          <w:noProof/>
          <w:sz w:val="24"/>
          <w:szCs w:val="24"/>
          <w:lang w:eastAsia="en-US"/>
        </w:rPr>
        <w:t>dovanje</w:t>
      </w:r>
      <w:r w:rsidR="00A57EAF" w:rsidRPr="00171B25">
        <w:rPr>
          <w:noProof/>
          <w:sz w:val="24"/>
          <w:szCs w:val="24"/>
          <w:lang w:eastAsia="en-US"/>
        </w:rPr>
        <w:t xml:space="preserve"> posebnih uvjeta</w:t>
      </w:r>
      <w:r w:rsidR="00A57EAF">
        <w:rPr>
          <w:noProof/>
          <w:sz w:val="24"/>
          <w:szCs w:val="24"/>
          <w:lang w:eastAsia="en-US"/>
        </w:rPr>
        <w:t xml:space="preserve"> te je</w:t>
      </w:r>
      <w:r w:rsidR="00A57EAF" w:rsidRPr="00171B25">
        <w:rPr>
          <w:noProof/>
          <w:sz w:val="24"/>
          <w:szCs w:val="24"/>
          <w:lang w:eastAsia="en-US"/>
        </w:rPr>
        <w:t xml:space="preserve"> u tijeku isho</w:t>
      </w:r>
      <w:r w:rsidR="00A57EAF">
        <w:rPr>
          <w:noProof/>
          <w:sz w:val="24"/>
          <w:szCs w:val="24"/>
          <w:lang w:eastAsia="en-US"/>
        </w:rPr>
        <w:t>dovanje</w:t>
      </w:r>
      <w:r w:rsidR="00A57EAF" w:rsidRPr="00171B25">
        <w:rPr>
          <w:noProof/>
          <w:sz w:val="24"/>
          <w:szCs w:val="24"/>
          <w:lang w:eastAsia="en-US"/>
        </w:rPr>
        <w:t xml:space="preserve"> posebnih uvjeta javnopravnih tijela</w:t>
      </w:r>
      <w:r w:rsidR="00A57EAF">
        <w:rPr>
          <w:noProof/>
          <w:sz w:val="24"/>
          <w:szCs w:val="24"/>
          <w:lang w:eastAsia="en-US"/>
        </w:rPr>
        <w:t>.</w:t>
      </w:r>
    </w:p>
    <w:p w14:paraId="25EAF568" w14:textId="77777777" w:rsidR="008D17F8" w:rsidRPr="003C48AF" w:rsidRDefault="008D17F8" w:rsidP="00CA152C">
      <w:pPr>
        <w:ind w:left="142" w:firstLine="566"/>
        <w:jc w:val="both"/>
        <w:rPr>
          <w:bCs/>
          <w:sz w:val="24"/>
          <w:szCs w:val="24"/>
        </w:rPr>
      </w:pPr>
    </w:p>
    <w:p w14:paraId="5148F0C0" w14:textId="3411DF9F" w:rsidR="00203837" w:rsidRPr="00CA152C" w:rsidRDefault="00203837" w:rsidP="00CA152C">
      <w:pPr>
        <w:pStyle w:val="Naslov5"/>
        <w:ind w:left="142" w:right="-1" w:firstLine="566"/>
        <w:jc w:val="both"/>
        <w:rPr>
          <w:b w:val="0"/>
          <w:bCs/>
        </w:rPr>
      </w:pPr>
      <w:r w:rsidRPr="000D15C4">
        <w:rPr>
          <w:b w:val="0"/>
          <w:i/>
          <w:szCs w:val="24"/>
        </w:rPr>
        <w:t xml:space="preserve">Kapitalni projekt: </w:t>
      </w:r>
      <w:r w:rsidRPr="000D15C4">
        <w:rPr>
          <w:b w:val="0"/>
          <w:i/>
          <w:iCs/>
        </w:rPr>
        <w:t>Kavrerski put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w:t>
      </w:r>
      <w:r w:rsidR="00D46735">
        <w:rPr>
          <w:b w:val="0"/>
          <w:szCs w:val="24"/>
        </w:rPr>
        <w:t>4</w:t>
      </w:r>
      <w:r w:rsidRPr="000D15C4">
        <w:rPr>
          <w:b w:val="0"/>
          <w:szCs w:val="24"/>
        </w:rPr>
        <w:t xml:space="preserve">.000,00 </w:t>
      </w:r>
      <w:r w:rsidRPr="00CA152C">
        <w:rPr>
          <w:b w:val="0"/>
          <w:szCs w:val="24"/>
        </w:rPr>
        <w:t xml:space="preserve">kuna, </w:t>
      </w:r>
      <w:r w:rsidR="00CA152C" w:rsidRPr="00CA152C">
        <w:rPr>
          <w:b w:val="0"/>
          <w:iCs/>
          <w:szCs w:val="24"/>
        </w:rPr>
        <w:t>a izvršeni su u iznosu od 4.000,00 kuna ili 100,00% u odnosu na plan</w:t>
      </w:r>
      <w:r w:rsidR="003F7163" w:rsidRPr="00CA152C">
        <w:rPr>
          <w:b w:val="0"/>
          <w:iCs/>
          <w:szCs w:val="24"/>
        </w:rPr>
        <w:t>.</w:t>
      </w:r>
      <w:r w:rsidRPr="00CA152C">
        <w:rPr>
          <w:b w:val="0"/>
          <w:szCs w:val="24"/>
        </w:rPr>
        <w:t xml:space="preserve"> </w:t>
      </w:r>
      <w:r w:rsidR="003F7163" w:rsidRPr="00CA152C">
        <w:rPr>
          <w:b w:val="0"/>
          <w:szCs w:val="24"/>
        </w:rPr>
        <w:t>O</w:t>
      </w:r>
      <w:r w:rsidRPr="00CA152C">
        <w:rPr>
          <w:b w:val="0"/>
          <w:szCs w:val="24"/>
        </w:rPr>
        <w:t>dnose se na</w:t>
      </w:r>
      <w:r w:rsidRPr="000D15C4">
        <w:rPr>
          <w:b w:val="0"/>
          <w:szCs w:val="24"/>
        </w:rPr>
        <w:t xml:space="preserve"> izradu projektne dokumentacije</w:t>
      </w:r>
      <w:r w:rsidRPr="000D15C4">
        <w:rPr>
          <w:b w:val="0"/>
        </w:rPr>
        <w:t xml:space="preserve"> za rekonstrukciju s izgradnjom nogostupa, javne rasvjete i oborinske odvodnje u </w:t>
      </w:r>
      <w:r w:rsidRPr="00F55E3E">
        <w:rPr>
          <w:b w:val="0"/>
        </w:rPr>
        <w:t>duljini od cca 600 m'</w:t>
      </w:r>
      <w:r w:rsidRPr="00F55E3E">
        <w:rPr>
          <w:b w:val="0"/>
          <w:szCs w:val="24"/>
        </w:rPr>
        <w:t>.</w:t>
      </w:r>
      <w:r w:rsidR="00355D64" w:rsidRPr="00F55E3E">
        <w:rPr>
          <w:b w:val="0"/>
          <w:szCs w:val="24"/>
        </w:rPr>
        <w:t xml:space="preserve"> </w:t>
      </w:r>
      <w:r w:rsidR="00CA152C" w:rsidRPr="00CA152C">
        <w:rPr>
          <w:b w:val="0"/>
          <w:bCs/>
          <w:noProof/>
          <w:szCs w:val="24"/>
          <w:lang w:eastAsia="en-US"/>
        </w:rPr>
        <w:t>Izrađen je idejni projekt te je u tijeku ishodovanje lokacijske dozvole</w:t>
      </w:r>
      <w:r w:rsidR="00F55E3E" w:rsidRPr="00CA152C">
        <w:rPr>
          <w:b w:val="0"/>
          <w:bCs/>
          <w:noProof/>
          <w:szCs w:val="24"/>
          <w:lang w:eastAsia="en-US"/>
        </w:rPr>
        <w:t>.</w:t>
      </w:r>
    </w:p>
    <w:p w14:paraId="7648D97A" w14:textId="77777777" w:rsidR="00203837" w:rsidRPr="000D15C4" w:rsidRDefault="00203837" w:rsidP="00CA152C">
      <w:pPr>
        <w:pStyle w:val="Naslov5"/>
        <w:ind w:left="142" w:right="-1" w:firstLine="566"/>
        <w:jc w:val="both"/>
        <w:rPr>
          <w:b w:val="0"/>
          <w:i/>
          <w:szCs w:val="24"/>
        </w:rPr>
      </w:pPr>
    </w:p>
    <w:p w14:paraId="63CC1474" w14:textId="0F2549E1" w:rsidR="00203837" w:rsidRPr="00CA152C" w:rsidRDefault="00203837" w:rsidP="00CA152C">
      <w:pPr>
        <w:pStyle w:val="Naslov5"/>
        <w:ind w:left="142" w:firstLine="566"/>
        <w:jc w:val="both"/>
        <w:rPr>
          <w:b w:val="0"/>
          <w:bCs/>
        </w:rPr>
      </w:pPr>
      <w:r w:rsidRPr="000D15C4">
        <w:rPr>
          <w:b w:val="0"/>
          <w:i/>
          <w:szCs w:val="24"/>
        </w:rPr>
        <w:t xml:space="preserve">Kapitalni projekt: </w:t>
      </w:r>
      <w:r w:rsidRPr="000D15C4">
        <w:rPr>
          <w:b w:val="0"/>
          <w:i/>
          <w:iCs/>
        </w:rPr>
        <w:t>Ulica Valmade i Ulica Komunal</w:t>
      </w:r>
      <w:r w:rsidRPr="000D15C4">
        <w:rPr>
          <w:b w:val="0"/>
          <w:i/>
          <w:iCs/>
          <w:szCs w:val="24"/>
        </w:rPr>
        <w: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w:t>
      </w:r>
      <w:r w:rsidR="00CA152C">
        <w:rPr>
          <w:b w:val="0"/>
          <w:szCs w:val="24"/>
        </w:rPr>
        <w:t>15</w:t>
      </w:r>
      <w:r w:rsidR="00D46735">
        <w:rPr>
          <w:b w:val="0"/>
          <w:szCs w:val="24"/>
        </w:rPr>
        <w:t>0</w:t>
      </w:r>
      <w:r w:rsidRPr="000D15C4">
        <w:rPr>
          <w:b w:val="0"/>
          <w:szCs w:val="24"/>
        </w:rPr>
        <w:t xml:space="preserve">.000,00 kuna, </w:t>
      </w:r>
      <w:r w:rsidR="00CA152C" w:rsidRPr="00CA152C">
        <w:rPr>
          <w:b w:val="0"/>
          <w:iCs/>
          <w:szCs w:val="24"/>
        </w:rPr>
        <w:t xml:space="preserve">a izvršeni su u iznosu od </w:t>
      </w:r>
      <w:r w:rsidR="00CA152C">
        <w:rPr>
          <w:b w:val="0"/>
          <w:iCs/>
          <w:szCs w:val="24"/>
        </w:rPr>
        <w:t>69.750,00</w:t>
      </w:r>
      <w:r w:rsidR="00CA152C" w:rsidRPr="00CA152C">
        <w:rPr>
          <w:b w:val="0"/>
          <w:iCs/>
          <w:szCs w:val="24"/>
        </w:rPr>
        <w:t xml:space="preserve"> kuna ili </w:t>
      </w:r>
      <w:r w:rsidR="00CA152C">
        <w:rPr>
          <w:b w:val="0"/>
          <w:iCs/>
          <w:szCs w:val="24"/>
        </w:rPr>
        <w:t>46,50</w:t>
      </w:r>
      <w:r w:rsidR="00CA152C" w:rsidRPr="00CA152C">
        <w:rPr>
          <w:b w:val="0"/>
          <w:iCs/>
          <w:szCs w:val="24"/>
        </w:rPr>
        <w:t>% u odnosu na plan</w:t>
      </w:r>
      <w:r w:rsidR="00D46735">
        <w:rPr>
          <w:b w:val="0"/>
          <w:bCs/>
          <w:iCs/>
          <w:szCs w:val="24"/>
        </w:rPr>
        <w:t xml:space="preserve">, </w:t>
      </w:r>
      <w:r w:rsidR="00D46735" w:rsidRPr="00B0221B">
        <w:rPr>
          <w:b w:val="0"/>
          <w:szCs w:val="24"/>
        </w:rPr>
        <w:t>odnose se na izradu projektne dokume</w:t>
      </w:r>
      <w:r w:rsidR="00D46735" w:rsidRPr="00F229F1">
        <w:rPr>
          <w:b w:val="0"/>
          <w:szCs w:val="24"/>
        </w:rPr>
        <w:t>ntacije</w:t>
      </w:r>
      <w:r w:rsidR="00D46735" w:rsidRPr="00F229F1">
        <w:rPr>
          <w:szCs w:val="24"/>
        </w:rPr>
        <w:t xml:space="preserve"> </w:t>
      </w:r>
      <w:r w:rsidR="00D46735" w:rsidRPr="00F229F1">
        <w:rPr>
          <w:b w:val="0"/>
          <w:bCs/>
          <w:szCs w:val="24"/>
        </w:rPr>
        <w:t xml:space="preserve">za rekonstrukciju s izgradnjom nogostupa, javne </w:t>
      </w:r>
      <w:r w:rsidR="00D46735" w:rsidRPr="00CA152C">
        <w:rPr>
          <w:b w:val="0"/>
          <w:bCs/>
          <w:szCs w:val="24"/>
        </w:rPr>
        <w:t>rasvjete i oborinske odvodnje u duljini od cca 2 km.</w:t>
      </w:r>
      <w:r w:rsidR="00355D64" w:rsidRPr="00CA152C">
        <w:rPr>
          <w:b w:val="0"/>
          <w:bCs/>
          <w:szCs w:val="24"/>
        </w:rPr>
        <w:t xml:space="preserve"> </w:t>
      </w:r>
      <w:r w:rsidR="00CA152C" w:rsidRPr="00CA152C">
        <w:rPr>
          <w:b w:val="0"/>
          <w:bCs/>
          <w:noProof/>
          <w:szCs w:val="24"/>
          <w:lang w:eastAsia="en-US"/>
        </w:rPr>
        <w:t>Izrađeno je idejno rješenje te je u tijeku ishodovanje posebnih uvjeta</w:t>
      </w:r>
      <w:r w:rsidR="00A2393F" w:rsidRPr="00CA152C">
        <w:rPr>
          <w:b w:val="0"/>
          <w:bCs/>
          <w:noProof/>
          <w:szCs w:val="24"/>
          <w:lang w:eastAsia="en-US"/>
        </w:rPr>
        <w:t>.</w:t>
      </w:r>
    </w:p>
    <w:p w14:paraId="27399F27" w14:textId="77777777" w:rsidR="00203837" w:rsidRPr="000D15C4" w:rsidRDefault="00203837" w:rsidP="00203837">
      <w:pPr>
        <w:pStyle w:val="Naslov5"/>
        <w:ind w:right="-1" w:firstLine="709"/>
        <w:jc w:val="both"/>
        <w:rPr>
          <w:b w:val="0"/>
          <w:i/>
          <w:szCs w:val="24"/>
        </w:rPr>
      </w:pPr>
    </w:p>
    <w:p w14:paraId="689B5C0E" w14:textId="5B31BFB9" w:rsidR="00203837" w:rsidRDefault="00203837" w:rsidP="00153520">
      <w:pPr>
        <w:pStyle w:val="StandardWeb"/>
        <w:spacing w:before="0" w:after="0"/>
        <w:ind w:left="142" w:right="-1" w:firstLine="567"/>
        <w:jc w:val="both"/>
        <w:rPr>
          <w:szCs w:val="24"/>
        </w:rPr>
      </w:pPr>
      <w:r w:rsidRPr="000D15C4">
        <w:rPr>
          <w:i/>
          <w:szCs w:val="24"/>
          <w:lang w:val="hr-HR"/>
        </w:rPr>
        <w:t xml:space="preserve">Kapitalni projekt: </w:t>
      </w:r>
      <w:r w:rsidRPr="000D15C4">
        <w:rPr>
          <w:i/>
          <w:iCs/>
          <w:szCs w:val="24"/>
          <w:lang w:val="hr-HR"/>
        </w:rPr>
        <w:t>Javno parkiralište na raskrižju Ulice Joakima Rakovca i Pazinske ulice</w:t>
      </w:r>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planirani su</w:t>
      </w:r>
      <w:r w:rsidRPr="000D15C4">
        <w:rPr>
          <w:szCs w:val="24"/>
          <w:lang w:val="hr-HR"/>
        </w:rPr>
        <w:t xml:space="preserve"> u iznosu </w:t>
      </w:r>
      <w:r w:rsidR="00CA152C">
        <w:rPr>
          <w:szCs w:val="24"/>
          <w:lang w:val="hr-HR"/>
        </w:rPr>
        <w:t>605</w:t>
      </w:r>
      <w:r w:rsidRPr="000D15C4">
        <w:rPr>
          <w:szCs w:val="24"/>
          <w:lang w:val="hr-HR"/>
        </w:rPr>
        <w:t xml:space="preserve">.000,00 kuna, </w:t>
      </w:r>
      <w:r w:rsidR="003F7163" w:rsidRPr="000D15C4">
        <w:rPr>
          <w:bCs/>
          <w:iCs/>
          <w:szCs w:val="24"/>
          <w:lang w:val="hr-HR"/>
        </w:rPr>
        <w:t xml:space="preserve">a izvršeni u iznosu od </w:t>
      </w:r>
      <w:r w:rsidR="00CA152C">
        <w:rPr>
          <w:bCs/>
          <w:iCs/>
          <w:szCs w:val="24"/>
          <w:lang w:val="hr-HR"/>
        </w:rPr>
        <w:t>603.678,82</w:t>
      </w:r>
      <w:r w:rsidR="003F7163" w:rsidRPr="000D15C4">
        <w:rPr>
          <w:bCs/>
          <w:iCs/>
          <w:szCs w:val="24"/>
          <w:lang w:val="hr-HR"/>
        </w:rPr>
        <w:t xml:space="preserve"> kun</w:t>
      </w:r>
      <w:r w:rsidR="00CA152C">
        <w:rPr>
          <w:bCs/>
          <w:iCs/>
          <w:szCs w:val="24"/>
          <w:lang w:val="hr-HR"/>
        </w:rPr>
        <w:t>e</w:t>
      </w:r>
      <w:r w:rsidR="003F7163" w:rsidRPr="000D15C4">
        <w:rPr>
          <w:bCs/>
          <w:iCs/>
          <w:szCs w:val="24"/>
          <w:lang w:val="hr-HR"/>
        </w:rPr>
        <w:t xml:space="preserve"> ili </w:t>
      </w:r>
      <w:r w:rsidR="00CA152C">
        <w:rPr>
          <w:bCs/>
          <w:iCs/>
          <w:szCs w:val="24"/>
          <w:lang w:val="hr-HR"/>
        </w:rPr>
        <w:t>99,78</w:t>
      </w:r>
      <w:r w:rsidR="003F7163" w:rsidRPr="000D15C4">
        <w:rPr>
          <w:bCs/>
          <w:iCs/>
          <w:szCs w:val="24"/>
          <w:lang w:val="hr-HR"/>
        </w:rPr>
        <w:t>% u odnosu na plan</w:t>
      </w:r>
      <w:r w:rsidR="00D46735">
        <w:rPr>
          <w:bCs/>
          <w:iCs/>
          <w:szCs w:val="24"/>
          <w:lang w:val="hr-HR"/>
        </w:rPr>
        <w:t xml:space="preserve">, </w:t>
      </w:r>
      <w:r w:rsidR="00D46735" w:rsidRPr="00D46735">
        <w:rPr>
          <w:bCs/>
          <w:szCs w:val="24"/>
        </w:rPr>
        <w:t>odnose se na izgradnju parkirališta na raskrižju Ulice Joakima Rakovca i Pazinske ulice</w:t>
      </w:r>
      <w:r w:rsidR="003F7163" w:rsidRPr="00D46735">
        <w:rPr>
          <w:bCs/>
          <w:szCs w:val="24"/>
          <w:lang w:val="hr-HR"/>
        </w:rPr>
        <w:t xml:space="preserve">. </w:t>
      </w:r>
      <w:r w:rsidR="003D0B96" w:rsidRPr="009860E1">
        <w:rPr>
          <w:szCs w:val="24"/>
        </w:rPr>
        <w:t>Izrađen</w:t>
      </w:r>
      <w:r w:rsidR="003D0B96">
        <w:rPr>
          <w:szCs w:val="24"/>
        </w:rPr>
        <w:t xml:space="preserve"> je </w:t>
      </w:r>
      <w:r w:rsidR="003D0B96" w:rsidRPr="009860E1">
        <w:rPr>
          <w:szCs w:val="24"/>
        </w:rPr>
        <w:t>i proveden elaborat parcelacije po građevinskoj dozvoli</w:t>
      </w:r>
      <w:r w:rsidR="003D0B96">
        <w:rPr>
          <w:szCs w:val="24"/>
        </w:rPr>
        <w:t xml:space="preserve">, </w:t>
      </w:r>
      <w:r w:rsidR="00F47C4B">
        <w:rPr>
          <w:szCs w:val="24"/>
        </w:rPr>
        <w:t>i</w:t>
      </w:r>
      <w:r w:rsidR="00F47C4B" w:rsidRPr="00171B25">
        <w:rPr>
          <w:szCs w:val="24"/>
        </w:rPr>
        <w:t xml:space="preserve">zvedeni </w:t>
      </w:r>
      <w:r w:rsidR="00F47C4B">
        <w:rPr>
          <w:szCs w:val="24"/>
        </w:rPr>
        <w:t xml:space="preserve">su </w:t>
      </w:r>
      <w:r w:rsidR="00F47C4B" w:rsidRPr="00171B25">
        <w:rPr>
          <w:szCs w:val="24"/>
        </w:rPr>
        <w:t>radovi na izgradnji parkirališta, izvršen okončani obračun i primopredaja</w:t>
      </w:r>
      <w:r w:rsidR="00F47C4B">
        <w:rPr>
          <w:szCs w:val="24"/>
        </w:rPr>
        <w:t xml:space="preserve"> te je p</w:t>
      </w:r>
      <w:r w:rsidR="00F47C4B" w:rsidRPr="00171B25">
        <w:rPr>
          <w:szCs w:val="24"/>
        </w:rPr>
        <w:t xml:space="preserve">redan zahtjev za </w:t>
      </w:r>
      <w:r w:rsidR="00F47C4B" w:rsidRPr="00171B25">
        <w:rPr>
          <w:noProof/>
          <w:szCs w:val="24"/>
          <w:lang w:eastAsia="en-US"/>
        </w:rPr>
        <w:t>isho</w:t>
      </w:r>
      <w:r w:rsidR="00F47C4B">
        <w:rPr>
          <w:noProof/>
          <w:szCs w:val="24"/>
          <w:lang w:eastAsia="en-US"/>
        </w:rPr>
        <w:t>dovanje</w:t>
      </w:r>
      <w:r w:rsidR="00F47C4B" w:rsidRPr="00171B25">
        <w:rPr>
          <w:szCs w:val="24"/>
        </w:rPr>
        <w:t xml:space="preserve"> uporabne dozvole</w:t>
      </w:r>
      <w:r w:rsidR="003D0B96" w:rsidRPr="009860E1">
        <w:rPr>
          <w:szCs w:val="24"/>
        </w:rPr>
        <w:t>.</w:t>
      </w:r>
    </w:p>
    <w:p w14:paraId="0DCA4491" w14:textId="77777777" w:rsidR="00153520" w:rsidRDefault="00153520" w:rsidP="00153520">
      <w:pPr>
        <w:pStyle w:val="StandardWeb"/>
        <w:spacing w:before="0" w:after="0"/>
        <w:ind w:left="142" w:right="-1" w:firstLine="567"/>
        <w:jc w:val="both"/>
        <w:rPr>
          <w:szCs w:val="24"/>
        </w:rPr>
      </w:pPr>
    </w:p>
    <w:p w14:paraId="66905380" w14:textId="1785ED55" w:rsidR="000F5B6A" w:rsidRPr="00171B25" w:rsidRDefault="00271F25" w:rsidP="00271F25">
      <w:pPr>
        <w:tabs>
          <w:tab w:val="left" w:pos="-5103"/>
        </w:tabs>
        <w:ind w:left="142"/>
        <w:jc w:val="both"/>
        <w:rPr>
          <w:sz w:val="24"/>
          <w:szCs w:val="24"/>
        </w:rPr>
      </w:pPr>
      <w:r>
        <w:rPr>
          <w:bCs/>
          <w:i/>
          <w:sz w:val="24"/>
          <w:szCs w:val="24"/>
        </w:rPr>
        <w:lastRenderedPageBreak/>
        <w:tab/>
      </w:r>
      <w:r w:rsidR="006F63A3" w:rsidRPr="000125AD">
        <w:rPr>
          <w:bCs/>
          <w:i/>
          <w:sz w:val="24"/>
          <w:szCs w:val="24"/>
        </w:rPr>
        <w:t xml:space="preserve">Kapitalni projekt: </w:t>
      </w:r>
      <w:r w:rsidR="006F63A3" w:rsidRPr="000125AD">
        <w:rPr>
          <w:bCs/>
          <w:i/>
          <w:iCs/>
          <w:sz w:val="24"/>
          <w:szCs w:val="24"/>
        </w:rPr>
        <w:t>Sanacija odlagališta Kaštijun,</w:t>
      </w:r>
      <w:r w:rsidR="006F63A3" w:rsidRPr="000125AD">
        <w:rPr>
          <w:bCs/>
          <w:iCs/>
          <w:sz w:val="24"/>
          <w:szCs w:val="24"/>
        </w:rPr>
        <w:t xml:space="preserve"> rashodi za izvršenje projekta planirani su u iznosu od </w:t>
      </w:r>
      <w:r w:rsidR="000F5B6A">
        <w:rPr>
          <w:bCs/>
          <w:iCs/>
          <w:sz w:val="24"/>
          <w:szCs w:val="24"/>
        </w:rPr>
        <w:t>18.964.651,00</w:t>
      </w:r>
      <w:r w:rsidR="006F63A3" w:rsidRPr="000125AD">
        <w:rPr>
          <w:bCs/>
          <w:iCs/>
          <w:sz w:val="24"/>
          <w:szCs w:val="24"/>
        </w:rPr>
        <w:t xml:space="preserve"> kun</w:t>
      </w:r>
      <w:r w:rsidR="000F5B6A">
        <w:rPr>
          <w:bCs/>
          <w:iCs/>
          <w:sz w:val="24"/>
          <w:szCs w:val="24"/>
        </w:rPr>
        <w:t>u</w:t>
      </w:r>
      <w:r w:rsidR="006F63A3" w:rsidRPr="000125AD">
        <w:rPr>
          <w:bCs/>
          <w:iCs/>
          <w:sz w:val="24"/>
          <w:szCs w:val="24"/>
        </w:rPr>
        <w:t xml:space="preserve">, </w:t>
      </w:r>
      <w:r w:rsidR="006F63A3" w:rsidRPr="000125AD">
        <w:rPr>
          <w:bCs/>
          <w:iCs/>
          <w:sz w:val="24"/>
          <w:szCs w:val="24"/>
          <w:lang w:val="hr-HR"/>
        </w:rPr>
        <w:t xml:space="preserve">a izvršeni u iznosu od </w:t>
      </w:r>
      <w:r w:rsidR="000F5B6A">
        <w:rPr>
          <w:bCs/>
          <w:iCs/>
          <w:sz w:val="24"/>
          <w:szCs w:val="24"/>
        </w:rPr>
        <w:t>18.375.102,40</w:t>
      </w:r>
      <w:r w:rsidR="006F63A3" w:rsidRPr="000125AD">
        <w:rPr>
          <w:bCs/>
          <w:iCs/>
          <w:sz w:val="24"/>
          <w:szCs w:val="24"/>
          <w:lang w:val="hr-HR"/>
        </w:rPr>
        <w:t xml:space="preserve"> kun</w:t>
      </w:r>
      <w:r w:rsidR="006E1F78">
        <w:rPr>
          <w:bCs/>
          <w:iCs/>
          <w:sz w:val="24"/>
          <w:szCs w:val="24"/>
        </w:rPr>
        <w:t>a</w:t>
      </w:r>
      <w:r w:rsidR="006F63A3" w:rsidRPr="000125AD">
        <w:rPr>
          <w:bCs/>
          <w:iCs/>
          <w:sz w:val="24"/>
          <w:szCs w:val="24"/>
          <w:lang w:val="hr-HR"/>
        </w:rPr>
        <w:t xml:space="preserve"> ili </w:t>
      </w:r>
      <w:r w:rsidR="000F5B6A">
        <w:rPr>
          <w:bCs/>
          <w:iCs/>
          <w:sz w:val="24"/>
          <w:szCs w:val="24"/>
        </w:rPr>
        <w:t>96,89</w:t>
      </w:r>
      <w:r w:rsidR="006F63A3" w:rsidRPr="000125AD">
        <w:rPr>
          <w:bCs/>
          <w:iCs/>
          <w:sz w:val="24"/>
          <w:szCs w:val="24"/>
          <w:lang w:val="hr-HR"/>
        </w:rPr>
        <w:t>% u odnosu na plan</w:t>
      </w:r>
      <w:r w:rsidR="006F63A3" w:rsidRPr="000125AD">
        <w:rPr>
          <w:bCs/>
          <w:sz w:val="24"/>
          <w:szCs w:val="24"/>
          <w:lang w:val="hr-HR"/>
        </w:rPr>
        <w:t>.</w:t>
      </w:r>
      <w:r w:rsidR="006E1F78">
        <w:rPr>
          <w:bCs/>
          <w:sz w:val="24"/>
          <w:szCs w:val="24"/>
          <w:lang w:val="hr-HR"/>
        </w:rPr>
        <w:t xml:space="preserve"> </w:t>
      </w:r>
      <w:r w:rsidR="000F5B6A" w:rsidRPr="00171B25">
        <w:rPr>
          <w:sz w:val="24"/>
          <w:szCs w:val="24"/>
        </w:rPr>
        <w:t>Dovršeno je izvođenje radova na sanaciji odlagališta Kaštijun u Puli</w:t>
      </w:r>
      <w:r w:rsidR="000F5B6A">
        <w:rPr>
          <w:sz w:val="24"/>
          <w:szCs w:val="24"/>
        </w:rPr>
        <w:t xml:space="preserve">, </w:t>
      </w:r>
      <w:r w:rsidR="00E846FC" w:rsidRPr="009860E1">
        <w:rPr>
          <w:sz w:val="24"/>
          <w:szCs w:val="24"/>
        </w:rPr>
        <w:t>bušenje plinskih zdenaca, izrad</w:t>
      </w:r>
      <w:r w:rsidR="000F5B6A">
        <w:rPr>
          <w:sz w:val="24"/>
          <w:szCs w:val="24"/>
        </w:rPr>
        <w:t>a</w:t>
      </w:r>
      <w:r w:rsidR="00E846FC" w:rsidRPr="009860E1">
        <w:rPr>
          <w:sz w:val="24"/>
          <w:szCs w:val="24"/>
        </w:rPr>
        <w:t xml:space="preserve"> plinodrenažnog sloja, postavljanje geosintetika te dijela rekultivacijskog sloja, izrađeni su upojni drenovi</w:t>
      </w:r>
      <w:r w:rsidR="000F5B6A">
        <w:rPr>
          <w:sz w:val="24"/>
          <w:szCs w:val="24"/>
        </w:rPr>
        <w:t xml:space="preserve">, </w:t>
      </w:r>
      <w:r w:rsidR="00E846FC" w:rsidRPr="009860E1">
        <w:rPr>
          <w:sz w:val="24"/>
          <w:szCs w:val="24"/>
        </w:rPr>
        <w:t>radovi na uređenju obodnog kanala, izgradnji plinovoda i hidrantske mreže</w:t>
      </w:r>
      <w:r w:rsidR="000F5B6A">
        <w:rPr>
          <w:sz w:val="24"/>
          <w:szCs w:val="24"/>
        </w:rPr>
        <w:t>, o</w:t>
      </w:r>
      <w:r w:rsidR="000F5B6A" w:rsidRPr="00171B25">
        <w:rPr>
          <w:sz w:val="24"/>
          <w:szCs w:val="24"/>
        </w:rPr>
        <w:t xml:space="preserve">drađeno </w:t>
      </w:r>
      <w:r w:rsidR="000F5B6A">
        <w:rPr>
          <w:sz w:val="24"/>
          <w:szCs w:val="24"/>
        </w:rPr>
        <w:t xml:space="preserve">je </w:t>
      </w:r>
      <w:r w:rsidR="000F5B6A" w:rsidRPr="00171B25">
        <w:rPr>
          <w:sz w:val="24"/>
          <w:szCs w:val="24"/>
        </w:rPr>
        <w:t xml:space="preserve">tehničko nadgledanje postrojenja za spaljivanje odlagališnog plina na odlagalištu neopasnog otpada Kaštijun </w:t>
      </w:r>
      <w:r w:rsidR="000F5B6A" w:rsidRPr="00B54E7F">
        <w:rPr>
          <w:sz w:val="24"/>
          <w:szCs w:val="24"/>
        </w:rPr>
        <w:t>te isho</w:t>
      </w:r>
      <w:r w:rsidR="00533A7E" w:rsidRPr="00B54E7F">
        <w:rPr>
          <w:sz w:val="24"/>
          <w:szCs w:val="24"/>
        </w:rPr>
        <w:t>dovan</w:t>
      </w:r>
      <w:r w:rsidR="000F5B6A" w:rsidRPr="00B54E7F">
        <w:rPr>
          <w:sz w:val="24"/>
          <w:szCs w:val="24"/>
        </w:rPr>
        <w:t xml:space="preserve"> Ex-Dokument</w:t>
      </w:r>
      <w:r w:rsidR="00B54E7F" w:rsidRPr="00B54E7F">
        <w:rPr>
          <w:sz w:val="24"/>
          <w:szCs w:val="24"/>
        </w:rPr>
        <w:t xml:space="preserve"> o klasifikaciji prostora ugroženog eksplozivnom atmosferom i stanju protueksplozijske opreme i instalacija predmetnog postrojenja</w:t>
      </w:r>
      <w:r w:rsidR="000F5B6A" w:rsidRPr="00B54E7F">
        <w:rPr>
          <w:sz w:val="24"/>
          <w:szCs w:val="24"/>
        </w:rPr>
        <w:t>. Održan</w:t>
      </w:r>
      <w:r w:rsidR="00533A7E" w:rsidRPr="00B54E7F">
        <w:rPr>
          <w:sz w:val="24"/>
          <w:szCs w:val="24"/>
        </w:rPr>
        <w:t xml:space="preserve"> je</w:t>
      </w:r>
      <w:r w:rsidR="000F5B6A" w:rsidRPr="00B54E7F">
        <w:rPr>
          <w:sz w:val="24"/>
          <w:szCs w:val="24"/>
        </w:rPr>
        <w:t xml:space="preserve"> tehnički pregled i isho</w:t>
      </w:r>
      <w:r w:rsidR="00533A7E" w:rsidRPr="00B54E7F">
        <w:rPr>
          <w:sz w:val="24"/>
          <w:szCs w:val="24"/>
        </w:rPr>
        <w:t>dovana</w:t>
      </w:r>
      <w:r w:rsidR="000F5B6A" w:rsidRPr="00B54E7F">
        <w:rPr>
          <w:sz w:val="24"/>
          <w:szCs w:val="24"/>
        </w:rPr>
        <w:t xml:space="preserve"> uporabna dozvola.</w:t>
      </w:r>
    </w:p>
    <w:p w14:paraId="6885D120" w14:textId="6ADDAE89" w:rsidR="00533A7E" w:rsidRDefault="00533A7E" w:rsidP="003C48AF">
      <w:pPr>
        <w:pStyle w:val="Naslov5"/>
        <w:ind w:firstLine="709"/>
        <w:jc w:val="both"/>
        <w:rPr>
          <w:b w:val="0"/>
          <w:i/>
          <w:iCs/>
          <w:szCs w:val="24"/>
        </w:rPr>
      </w:pPr>
    </w:p>
    <w:p w14:paraId="0E840276" w14:textId="16EEF6FC" w:rsidR="003C48AF" w:rsidRPr="00F55E3E" w:rsidRDefault="003C48AF" w:rsidP="00A82963">
      <w:pPr>
        <w:pStyle w:val="Naslov5"/>
        <w:ind w:left="142" w:firstLine="567"/>
        <w:jc w:val="both"/>
        <w:rPr>
          <w:b w:val="0"/>
          <w:bCs/>
          <w:szCs w:val="24"/>
        </w:rPr>
      </w:pPr>
      <w:r w:rsidRPr="003C48AF">
        <w:rPr>
          <w:b w:val="0"/>
          <w:i/>
          <w:iCs/>
          <w:szCs w:val="24"/>
        </w:rPr>
        <w:t xml:space="preserve">Kapitalni projekt: </w:t>
      </w:r>
      <w:r w:rsidRPr="003C48AF">
        <w:rPr>
          <w:b w:val="0"/>
          <w:bCs/>
          <w:i/>
          <w:iCs/>
          <w:szCs w:val="24"/>
        </w:rPr>
        <w:t>Izgradnja spojne ceste D66 - Partizanski put,</w:t>
      </w:r>
      <w:r w:rsidRPr="00781A9E">
        <w:rPr>
          <w:b w:val="0"/>
          <w:bCs/>
          <w:szCs w:val="24"/>
        </w:rPr>
        <w:t xml:space="preserve"> </w:t>
      </w:r>
      <w:r w:rsidRPr="003C48AF">
        <w:rPr>
          <w:b w:val="0"/>
          <w:szCs w:val="24"/>
        </w:rPr>
        <w:t xml:space="preserve">rashodi za izvršenje projekta </w:t>
      </w:r>
      <w:r w:rsidRPr="003C48AF">
        <w:rPr>
          <w:b w:val="0"/>
          <w:iCs/>
          <w:szCs w:val="24"/>
        </w:rPr>
        <w:t xml:space="preserve">planirani su </w:t>
      </w:r>
      <w:r w:rsidRPr="003C48AF">
        <w:rPr>
          <w:b w:val="0"/>
          <w:szCs w:val="24"/>
        </w:rPr>
        <w:t xml:space="preserve">u iznosu </w:t>
      </w:r>
      <w:r>
        <w:rPr>
          <w:b w:val="0"/>
          <w:szCs w:val="24"/>
        </w:rPr>
        <w:t>1</w:t>
      </w:r>
      <w:r w:rsidRPr="003C48AF">
        <w:rPr>
          <w:b w:val="0"/>
          <w:szCs w:val="24"/>
        </w:rPr>
        <w:t xml:space="preserve">00.000,00 kuna, </w:t>
      </w:r>
      <w:r w:rsidRPr="003C48AF">
        <w:rPr>
          <w:b w:val="0"/>
          <w:iCs/>
          <w:szCs w:val="24"/>
        </w:rPr>
        <w:t>a u izvještajnom razdoblju nisu izvršeni</w:t>
      </w:r>
      <w:r w:rsidRPr="003C48AF">
        <w:rPr>
          <w:b w:val="0"/>
          <w:szCs w:val="24"/>
        </w:rPr>
        <w:t>,</w:t>
      </w:r>
      <w:r w:rsidRPr="00781A9E">
        <w:rPr>
          <w:b w:val="0"/>
          <w:szCs w:val="24"/>
        </w:rPr>
        <w:t xml:space="preserve"> odnose se na </w:t>
      </w:r>
      <w:r w:rsidRPr="00781A9E">
        <w:rPr>
          <w:b w:val="0"/>
          <w:bCs/>
          <w:szCs w:val="24"/>
        </w:rPr>
        <w:t xml:space="preserve">izgradnju spojne ceste D66 - Partizanski put cca cca. 120 m, koja </w:t>
      </w:r>
      <w:r w:rsidR="00473359">
        <w:rPr>
          <w:b w:val="0"/>
          <w:bCs/>
          <w:szCs w:val="24"/>
        </w:rPr>
        <w:t xml:space="preserve">će </w:t>
      </w:r>
      <w:r w:rsidRPr="00781A9E">
        <w:rPr>
          <w:b w:val="0"/>
          <w:bCs/>
          <w:szCs w:val="24"/>
        </w:rPr>
        <w:t>se graditi paralelno sa izgradnjom državne ceste</w:t>
      </w:r>
      <w:r w:rsidRPr="00781A9E">
        <w:rPr>
          <w:b w:val="0"/>
          <w:szCs w:val="24"/>
        </w:rPr>
        <w:t>.</w:t>
      </w:r>
      <w:r w:rsidR="00F55E3E" w:rsidRPr="00F55E3E">
        <w:rPr>
          <w:szCs w:val="24"/>
        </w:rPr>
        <w:t xml:space="preserve"> </w:t>
      </w:r>
      <w:r w:rsidR="00F55E3E" w:rsidRPr="00F55E3E">
        <w:rPr>
          <w:b w:val="0"/>
          <w:bCs/>
          <w:szCs w:val="24"/>
        </w:rPr>
        <w:t>U tijeku je priprema za provedbu postupka javne nabave u dogovoru s Hrvatskim cestama.</w:t>
      </w:r>
    </w:p>
    <w:p w14:paraId="371A16CE" w14:textId="77777777" w:rsidR="006E1F78" w:rsidRDefault="006E1F78" w:rsidP="00A82963">
      <w:pPr>
        <w:tabs>
          <w:tab w:val="left" w:pos="-5103"/>
        </w:tabs>
        <w:ind w:left="142" w:firstLine="567"/>
        <w:jc w:val="both"/>
        <w:rPr>
          <w:bCs/>
          <w:sz w:val="24"/>
          <w:szCs w:val="24"/>
        </w:rPr>
      </w:pPr>
    </w:p>
    <w:p w14:paraId="0D428B19" w14:textId="49307858" w:rsidR="006E1F78" w:rsidRDefault="006E1F78" w:rsidP="00A82963">
      <w:pPr>
        <w:tabs>
          <w:tab w:val="left" w:pos="-5103"/>
        </w:tabs>
        <w:ind w:left="142" w:firstLine="567"/>
        <w:jc w:val="both"/>
        <w:rPr>
          <w:bCs/>
          <w:sz w:val="24"/>
          <w:szCs w:val="24"/>
        </w:rPr>
      </w:pPr>
      <w:r w:rsidRPr="006E1F78">
        <w:rPr>
          <w:bCs/>
          <w:i/>
          <w:iCs/>
          <w:sz w:val="24"/>
          <w:szCs w:val="24"/>
        </w:rPr>
        <w:t>Kapitalni projekt: Izgradnja Ulice Valdemuška,</w:t>
      </w:r>
      <w:r w:rsidRPr="006E1F78">
        <w:rPr>
          <w:bCs/>
          <w:sz w:val="24"/>
          <w:szCs w:val="24"/>
        </w:rPr>
        <w:t xml:space="preserve"> rashodi za izvršenje projekta </w:t>
      </w:r>
      <w:r w:rsidRPr="006E1F78">
        <w:rPr>
          <w:bCs/>
          <w:iCs/>
          <w:sz w:val="24"/>
          <w:szCs w:val="24"/>
        </w:rPr>
        <w:t xml:space="preserve">planirani su </w:t>
      </w:r>
      <w:r w:rsidRPr="006E1F78">
        <w:rPr>
          <w:bCs/>
          <w:sz w:val="24"/>
          <w:szCs w:val="24"/>
        </w:rPr>
        <w:t xml:space="preserve">u iznosu </w:t>
      </w:r>
      <w:r w:rsidR="009C34E3">
        <w:rPr>
          <w:bCs/>
          <w:sz w:val="24"/>
          <w:szCs w:val="24"/>
        </w:rPr>
        <w:t>35</w:t>
      </w:r>
      <w:r w:rsidRPr="006E1F78">
        <w:rPr>
          <w:bCs/>
          <w:sz w:val="24"/>
          <w:szCs w:val="24"/>
        </w:rPr>
        <w:t xml:space="preserve">.000,00 kuna, </w:t>
      </w:r>
      <w:r w:rsidRPr="006E1F78">
        <w:rPr>
          <w:bCs/>
          <w:iCs/>
          <w:sz w:val="24"/>
          <w:szCs w:val="24"/>
        </w:rPr>
        <w:t>a izvršeni</w:t>
      </w:r>
      <w:r w:rsidR="009C34E3">
        <w:rPr>
          <w:bCs/>
          <w:iCs/>
          <w:sz w:val="24"/>
          <w:szCs w:val="24"/>
        </w:rPr>
        <w:t xml:space="preserve"> su u iznosu od </w:t>
      </w:r>
      <w:r w:rsidR="00271F25">
        <w:rPr>
          <w:bCs/>
          <w:iCs/>
          <w:sz w:val="24"/>
          <w:szCs w:val="24"/>
        </w:rPr>
        <w:t>28.250</w:t>
      </w:r>
      <w:r w:rsidR="009C34E3">
        <w:rPr>
          <w:bCs/>
          <w:iCs/>
          <w:sz w:val="24"/>
          <w:szCs w:val="24"/>
        </w:rPr>
        <w:t xml:space="preserve">,00 kuna ili </w:t>
      </w:r>
      <w:r w:rsidR="00271F25">
        <w:rPr>
          <w:bCs/>
          <w:iCs/>
          <w:sz w:val="24"/>
          <w:szCs w:val="24"/>
        </w:rPr>
        <w:t>80,71</w:t>
      </w:r>
      <w:r w:rsidR="009C34E3">
        <w:rPr>
          <w:bCs/>
          <w:iCs/>
          <w:sz w:val="24"/>
          <w:szCs w:val="24"/>
        </w:rPr>
        <w:t>% u odnosu na plan. O</w:t>
      </w:r>
      <w:r w:rsidRPr="006E1F78">
        <w:rPr>
          <w:bCs/>
          <w:sz w:val="24"/>
          <w:szCs w:val="24"/>
        </w:rPr>
        <w:t>dnose se na izradu projektne dokumentacije za izgradnju Ulice Valdemuška cca 2</w:t>
      </w:r>
      <w:r w:rsidR="00D522EB">
        <w:rPr>
          <w:bCs/>
          <w:sz w:val="24"/>
          <w:szCs w:val="24"/>
        </w:rPr>
        <w:t>4</w:t>
      </w:r>
      <w:r w:rsidRPr="006E1F78">
        <w:rPr>
          <w:bCs/>
          <w:sz w:val="24"/>
          <w:szCs w:val="24"/>
        </w:rPr>
        <w:t>0 m.</w:t>
      </w:r>
      <w:r w:rsidR="001D7066">
        <w:rPr>
          <w:bCs/>
          <w:sz w:val="24"/>
          <w:szCs w:val="24"/>
        </w:rPr>
        <w:t xml:space="preserve"> </w:t>
      </w:r>
      <w:r w:rsidR="00F55E3E" w:rsidRPr="009860E1">
        <w:rPr>
          <w:noProof/>
          <w:sz w:val="24"/>
          <w:szCs w:val="24"/>
          <w:lang w:eastAsia="en-US"/>
        </w:rPr>
        <w:t>Izrađena</w:t>
      </w:r>
      <w:r w:rsidR="00F55E3E">
        <w:rPr>
          <w:noProof/>
          <w:sz w:val="24"/>
          <w:szCs w:val="24"/>
          <w:lang w:eastAsia="en-US"/>
        </w:rPr>
        <w:t xml:space="preserve"> je</w:t>
      </w:r>
      <w:r w:rsidR="00F55E3E" w:rsidRPr="009860E1">
        <w:rPr>
          <w:noProof/>
          <w:sz w:val="24"/>
          <w:szCs w:val="24"/>
          <w:lang w:eastAsia="en-US"/>
        </w:rPr>
        <w:t xml:space="preserve"> geodetska podloga za potrebe izrade idejnog rješenja</w:t>
      </w:r>
      <w:r w:rsidR="00271F25">
        <w:rPr>
          <w:noProof/>
          <w:sz w:val="24"/>
          <w:szCs w:val="24"/>
          <w:lang w:eastAsia="en-US"/>
        </w:rPr>
        <w:t>,</w:t>
      </w:r>
      <w:r w:rsidR="00F55E3E">
        <w:rPr>
          <w:noProof/>
          <w:sz w:val="24"/>
          <w:szCs w:val="24"/>
          <w:lang w:eastAsia="en-US"/>
        </w:rPr>
        <w:t xml:space="preserve"> i</w:t>
      </w:r>
      <w:r w:rsidR="001D7066">
        <w:rPr>
          <w:bCs/>
          <w:sz w:val="24"/>
          <w:szCs w:val="24"/>
        </w:rPr>
        <w:t>zrađen</w:t>
      </w:r>
      <w:r w:rsidR="00F55E3E">
        <w:rPr>
          <w:bCs/>
          <w:sz w:val="24"/>
          <w:szCs w:val="24"/>
        </w:rPr>
        <w:t>o</w:t>
      </w:r>
      <w:r w:rsidR="001D7066">
        <w:rPr>
          <w:bCs/>
          <w:sz w:val="24"/>
          <w:szCs w:val="24"/>
        </w:rPr>
        <w:t xml:space="preserve"> </w:t>
      </w:r>
      <w:r w:rsidR="00271F25">
        <w:rPr>
          <w:bCs/>
          <w:sz w:val="24"/>
          <w:szCs w:val="24"/>
        </w:rPr>
        <w:t xml:space="preserve">je </w:t>
      </w:r>
      <w:r w:rsidR="001D7066">
        <w:rPr>
          <w:bCs/>
          <w:sz w:val="24"/>
          <w:szCs w:val="24"/>
        </w:rPr>
        <w:t>idejno rješenje</w:t>
      </w:r>
      <w:r w:rsidR="00271F25">
        <w:rPr>
          <w:bCs/>
          <w:sz w:val="24"/>
          <w:szCs w:val="24"/>
        </w:rPr>
        <w:t>, p</w:t>
      </w:r>
      <w:r w:rsidR="00271F25" w:rsidRPr="00171B25">
        <w:rPr>
          <w:noProof/>
          <w:sz w:val="24"/>
          <w:szCs w:val="24"/>
          <w:lang w:eastAsia="en-US"/>
        </w:rPr>
        <w:t xml:space="preserve">rikupljeni </w:t>
      </w:r>
      <w:r w:rsidR="00271F25">
        <w:rPr>
          <w:noProof/>
          <w:sz w:val="24"/>
          <w:szCs w:val="24"/>
          <w:lang w:eastAsia="en-US"/>
        </w:rPr>
        <w:t xml:space="preserve">su </w:t>
      </w:r>
      <w:r w:rsidR="00271F25" w:rsidRPr="00171B25">
        <w:rPr>
          <w:noProof/>
          <w:sz w:val="24"/>
          <w:szCs w:val="24"/>
          <w:lang w:eastAsia="en-US"/>
        </w:rPr>
        <w:t>posebni uvjeti</w:t>
      </w:r>
      <w:r w:rsidR="00271F25">
        <w:rPr>
          <w:noProof/>
          <w:sz w:val="24"/>
          <w:szCs w:val="24"/>
          <w:lang w:eastAsia="en-US"/>
        </w:rPr>
        <w:t xml:space="preserve"> te je u</w:t>
      </w:r>
      <w:r w:rsidR="00271F25" w:rsidRPr="00171B25">
        <w:rPr>
          <w:noProof/>
          <w:sz w:val="24"/>
          <w:szCs w:val="24"/>
          <w:lang w:eastAsia="en-US"/>
        </w:rPr>
        <w:t xml:space="preserve"> tijeku izrada podloge za idejni projekt</w:t>
      </w:r>
      <w:r w:rsidR="00271F25">
        <w:rPr>
          <w:noProof/>
          <w:sz w:val="24"/>
          <w:szCs w:val="24"/>
          <w:lang w:eastAsia="en-US"/>
        </w:rPr>
        <w:t xml:space="preserve"> te </w:t>
      </w:r>
      <w:r w:rsidR="00271F25" w:rsidRPr="00171B25">
        <w:rPr>
          <w:noProof/>
          <w:sz w:val="24"/>
          <w:szCs w:val="24"/>
          <w:lang w:eastAsia="en-US"/>
        </w:rPr>
        <w:t>izrada idejnog projekta</w:t>
      </w:r>
    </w:p>
    <w:p w14:paraId="545C9167" w14:textId="77777777" w:rsidR="003939AF" w:rsidRDefault="003939AF" w:rsidP="0080633C">
      <w:pPr>
        <w:tabs>
          <w:tab w:val="left" w:pos="-5103"/>
        </w:tabs>
        <w:ind w:firstLine="567"/>
        <w:jc w:val="both"/>
        <w:rPr>
          <w:i/>
          <w:iCs/>
          <w:sz w:val="24"/>
          <w:szCs w:val="24"/>
        </w:rPr>
      </w:pPr>
    </w:p>
    <w:p w14:paraId="7A95B42B" w14:textId="5A91EE7A" w:rsidR="0080633C" w:rsidRDefault="006E1F78" w:rsidP="0080633C">
      <w:pPr>
        <w:tabs>
          <w:tab w:val="left" w:pos="-5103"/>
        </w:tabs>
        <w:ind w:firstLine="567"/>
        <w:jc w:val="both"/>
        <w:rPr>
          <w:sz w:val="24"/>
          <w:szCs w:val="24"/>
        </w:rPr>
      </w:pPr>
      <w:r w:rsidRPr="006E1F78">
        <w:rPr>
          <w:i/>
          <w:iCs/>
          <w:sz w:val="24"/>
          <w:szCs w:val="24"/>
        </w:rPr>
        <w:t>Kapitalni projekt: Proboj Uspona na Kaštel,</w:t>
      </w:r>
      <w:r w:rsidRPr="006E1F78">
        <w:rPr>
          <w:sz w:val="24"/>
          <w:szCs w:val="24"/>
        </w:rPr>
        <w:t xml:space="preserve"> </w:t>
      </w:r>
      <w:r w:rsidRPr="000125AD">
        <w:rPr>
          <w:bCs/>
          <w:iCs/>
          <w:sz w:val="24"/>
          <w:szCs w:val="24"/>
        </w:rPr>
        <w:t xml:space="preserve">rashodi za izvršenje projekta planirani su u iznosu od </w:t>
      </w:r>
      <w:r w:rsidR="006F5396">
        <w:rPr>
          <w:bCs/>
          <w:iCs/>
          <w:sz w:val="24"/>
          <w:szCs w:val="24"/>
        </w:rPr>
        <w:t>2.512.037</w:t>
      </w:r>
      <w:r>
        <w:rPr>
          <w:bCs/>
          <w:iCs/>
          <w:sz w:val="24"/>
          <w:szCs w:val="24"/>
        </w:rPr>
        <w:t>,00</w:t>
      </w:r>
      <w:r w:rsidRPr="000125AD">
        <w:rPr>
          <w:bCs/>
          <w:iCs/>
          <w:sz w:val="24"/>
          <w:szCs w:val="24"/>
        </w:rPr>
        <w:t xml:space="preserve"> kuna, </w:t>
      </w:r>
      <w:r w:rsidRPr="000125AD">
        <w:rPr>
          <w:bCs/>
          <w:iCs/>
          <w:sz w:val="24"/>
          <w:szCs w:val="24"/>
          <w:lang w:val="hr-HR"/>
        </w:rPr>
        <w:t xml:space="preserve">a izvršeni u iznosu od </w:t>
      </w:r>
      <w:r w:rsidR="006F5396">
        <w:rPr>
          <w:bCs/>
          <w:iCs/>
          <w:sz w:val="24"/>
          <w:szCs w:val="24"/>
        </w:rPr>
        <w:t>2.411.415,04</w:t>
      </w:r>
      <w:r w:rsidRPr="000125AD">
        <w:rPr>
          <w:bCs/>
          <w:iCs/>
          <w:sz w:val="24"/>
          <w:szCs w:val="24"/>
          <w:lang w:val="hr-HR"/>
        </w:rPr>
        <w:t xml:space="preserve"> kun</w:t>
      </w:r>
      <w:r w:rsidR="006F5396">
        <w:rPr>
          <w:bCs/>
          <w:iCs/>
          <w:sz w:val="24"/>
          <w:szCs w:val="24"/>
        </w:rPr>
        <w:t>e</w:t>
      </w:r>
      <w:r w:rsidRPr="000125AD">
        <w:rPr>
          <w:bCs/>
          <w:iCs/>
          <w:sz w:val="24"/>
          <w:szCs w:val="24"/>
          <w:lang w:val="hr-HR"/>
        </w:rPr>
        <w:t xml:space="preserve"> ili </w:t>
      </w:r>
      <w:r w:rsidR="006F5396">
        <w:rPr>
          <w:bCs/>
          <w:iCs/>
          <w:sz w:val="24"/>
          <w:szCs w:val="24"/>
        </w:rPr>
        <w:t>95,99</w:t>
      </w:r>
      <w:r w:rsidRPr="000125AD">
        <w:rPr>
          <w:bCs/>
          <w:iCs/>
          <w:sz w:val="24"/>
          <w:szCs w:val="24"/>
          <w:lang w:val="hr-HR"/>
        </w:rPr>
        <w:t>% u odnosu na plan</w:t>
      </w:r>
      <w:r w:rsidR="003939AF">
        <w:rPr>
          <w:bCs/>
          <w:iCs/>
          <w:sz w:val="24"/>
          <w:szCs w:val="24"/>
          <w:lang w:val="hr-HR"/>
        </w:rPr>
        <w:t>. O</w:t>
      </w:r>
      <w:r w:rsidRPr="006E1F78">
        <w:rPr>
          <w:sz w:val="24"/>
          <w:szCs w:val="24"/>
        </w:rPr>
        <w:t>dnose se na izgradnju proboja - uspona na Kaštel.</w:t>
      </w:r>
      <w:r w:rsidR="0080633C">
        <w:rPr>
          <w:sz w:val="24"/>
          <w:szCs w:val="24"/>
        </w:rPr>
        <w:t xml:space="preserve"> Izrađeno je </w:t>
      </w:r>
      <w:r w:rsidR="001E34BE" w:rsidRPr="001D7066">
        <w:rPr>
          <w:sz w:val="24"/>
          <w:szCs w:val="24"/>
        </w:rPr>
        <w:t>tehničko rješenje</w:t>
      </w:r>
      <w:r w:rsidR="001E34BE">
        <w:rPr>
          <w:sz w:val="24"/>
          <w:szCs w:val="24"/>
        </w:rPr>
        <w:t xml:space="preserve">, </w:t>
      </w:r>
      <w:r w:rsidR="001D7066" w:rsidRPr="001D7066">
        <w:rPr>
          <w:sz w:val="24"/>
          <w:szCs w:val="24"/>
        </w:rPr>
        <w:t>elaborat osiguranj</w:t>
      </w:r>
      <w:r w:rsidR="001D7066">
        <w:rPr>
          <w:sz w:val="24"/>
          <w:szCs w:val="24"/>
        </w:rPr>
        <w:t>a</w:t>
      </w:r>
      <w:r w:rsidR="006F5396">
        <w:rPr>
          <w:sz w:val="24"/>
          <w:szCs w:val="24"/>
        </w:rPr>
        <w:t>,</w:t>
      </w:r>
      <w:r w:rsidR="001D7066">
        <w:rPr>
          <w:sz w:val="24"/>
          <w:szCs w:val="24"/>
        </w:rPr>
        <w:t xml:space="preserve"> </w:t>
      </w:r>
      <w:r w:rsidR="001D7066" w:rsidRPr="001D7066">
        <w:rPr>
          <w:sz w:val="24"/>
          <w:szCs w:val="24"/>
        </w:rPr>
        <w:t>gl</w:t>
      </w:r>
      <w:r w:rsidR="001D7066">
        <w:rPr>
          <w:sz w:val="24"/>
          <w:szCs w:val="24"/>
        </w:rPr>
        <w:t xml:space="preserve">avni </w:t>
      </w:r>
      <w:r w:rsidR="001D7066" w:rsidRPr="001D7066">
        <w:rPr>
          <w:sz w:val="24"/>
          <w:szCs w:val="24"/>
        </w:rPr>
        <w:t>projekt upravljanje rasvjetom</w:t>
      </w:r>
      <w:r w:rsidR="006F5396">
        <w:rPr>
          <w:sz w:val="24"/>
          <w:szCs w:val="24"/>
        </w:rPr>
        <w:t>, z</w:t>
      </w:r>
      <w:r w:rsidR="006F5396" w:rsidRPr="00171B25">
        <w:rPr>
          <w:sz w:val="24"/>
          <w:szCs w:val="24"/>
        </w:rPr>
        <w:t xml:space="preserve">apočeti </w:t>
      </w:r>
      <w:r w:rsidR="006F5396">
        <w:rPr>
          <w:sz w:val="24"/>
          <w:szCs w:val="24"/>
        </w:rPr>
        <w:t xml:space="preserve">su </w:t>
      </w:r>
      <w:r w:rsidR="006F5396" w:rsidRPr="00171B25">
        <w:rPr>
          <w:sz w:val="24"/>
          <w:szCs w:val="24"/>
        </w:rPr>
        <w:t>radovi</w:t>
      </w:r>
      <w:r w:rsidR="006F5396">
        <w:rPr>
          <w:sz w:val="24"/>
          <w:szCs w:val="24"/>
        </w:rPr>
        <w:t xml:space="preserve"> te su u</w:t>
      </w:r>
      <w:r w:rsidR="006F5396" w:rsidRPr="00171B25">
        <w:rPr>
          <w:sz w:val="24"/>
          <w:szCs w:val="24"/>
        </w:rPr>
        <w:t xml:space="preserve"> tijeku arheološka istraživanja</w:t>
      </w:r>
      <w:r w:rsidR="00431A6E" w:rsidRPr="009860E1">
        <w:rPr>
          <w:sz w:val="24"/>
          <w:szCs w:val="24"/>
        </w:rPr>
        <w:t>.</w:t>
      </w:r>
    </w:p>
    <w:p w14:paraId="6400E1F3" w14:textId="77777777" w:rsidR="0080633C" w:rsidRDefault="0080633C" w:rsidP="0080633C">
      <w:pPr>
        <w:tabs>
          <w:tab w:val="left" w:pos="-5103"/>
        </w:tabs>
        <w:ind w:firstLine="567"/>
        <w:jc w:val="both"/>
        <w:rPr>
          <w:sz w:val="24"/>
          <w:szCs w:val="24"/>
        </w:rPr>
      </w:pPr>
    </w:p>
    <w:p w14:paraId="18BB40B1" w14:textId="06679F96" w:rsidR="0080633C" w:rsidRPr="0080633C" w:rsidRDefault="006E1F78" w:rsidP="0080633C">
      <w:pPr>
        <w:tabs>
          <w:tab w:val="left" w:pos="-5103"/>
        </w:tabs>
        <w:ind w:firstLine="567"/>
        <w:jc w:val="both"/>
        <w:rPr>
          <w:bCs/>
          <w:sz w:val="24"/>
          <w:szCs w:val="24"/>
        </w:rPr>
      </w:pPr>
      <w:r w:rsidRPr="0080633C">
        <w:rPr>
          <w:bCs/>
          <w:i/>
          <w:iCs/>
          <w:sz w:val="24"/>
          <w:szCs w:val="24"/>
        </w:rPr>
        <w:t xml:space="preserve">Kapitalni projekt: Izgradnja parkirališta u Argonautskoj ulici, </w:t>
      </w:r>
      <w:r w:rsidR="001D7066" w:rsidRPr="000125AD">
        <w:rPr>
          <w:bCs/>
          <w:iCs/>
          <w:sz w:val="24"/>
          <w:szCs w:val="24"/>
        </w:rPr>
        <w:t xml:space="preserve">rashodi za izvršenje projekta planirani su u iznosu od </w:t>
      </w:r>
      <w:r w:rsidR="001D7066">
        <w:rPr>
          <w:bCs/>
          <w:iCs/>
          <w:sz w:val="24"/>
          <w:szCs w:val="24"/>
        </w:rPr>
        <w:t>350.000,00</w:t>
      </w:r>
      <w:r w:rsidR="001D7066" w:rsidRPr="000125AD">
        <w:rPr>
          <w:bCs/>
          <w:iCs/>
          <w:sz w:val="24"/>
          <w:szCs w:val="24"/>
        </w:rPr>
        <w:t xml:space="preserve"> kuna, </w:t>
      </w:r>
      <w:r w:rsidR="001D7066" w:rsidRPr="000125AD">
        <w:rPr>
          <w:bCs/>
          <w:iCs/>
          <w:sz w:val="24"/>
          <w:szCs w:val="24"/>
          <w:lang w:val="hr-HR"/>
        </w:rPr>
        <w:t xml:space="preserve">a izvršeni u iznosu od </w:t>
      </w:r>
      <w:r w:rsidR="006F5396">
        <w:rPr>
          <w:bCs/>
          <w:iCs/>
          <w:sz w:val="24"/>
          <w:szCs w:val="24"/>
        </w:rPr>
        <w:t>282.431,14</w:t>
      </w:r>
      <w:r w:rsidR="001D7066" w:rsidRPr="000125AD">
        <w:rPr>
          <w:bCs/>
          <w:iCs/>
          <w:sz w:val="24"/>
          <w:szCs w:val="24"/>
          <w:lang w:val="hr-HR"/>
        </w:rPr>
        <w:t xml:space="preserve"> kun</w:t>
      </w:r>
      <w:r w:rsidR="001D7066">
        <w:rPr>
          <w:bCs/>
          <w:iCs/>
          <w:sz w:val="24"/>
          <w:szCs w:val="24"/>
        </w:rPr>
        <w:t>a</w:t>
      </w:r>
      <w:r w:rsidR="001D7066" w:rsidRPr="000125AD">
        <w:rPr>
          <w:bCs/>
          <w:iCs/>
          <w:sz w:val="24"/>
          <w:szCs w:val="24"/>
          <w:lang w:val="hr-HR"/>
        </w:rPr>
        <w:t xml:space="preserve"> ili </w:t>
      </w:r>
      <w:r w:rsidR="006F5396">
        <w:rPr>
          <w:bCs/>
          <w:iCs/>
          <w:sz w:val="24"/>
          <w:szCs w:val="24"/>
        </w:rPr>
        <w:t>80,69</w:t>
      </w:r>
      <w:r w:rsidR="001D7066" w:rsidRPr="000125AD">
        <w:rPr>
          <w:bCs/>
          <w:iCs/>
          <w:sz w:val="24"/>
          <w:szCs w:val="24"/>
          <w:lang w:val="hr-HR"/>
        </w:rPr>
        <w:t>% u odnosu na plan</w:t>
      </w:r>
      <w:r w:rsidRPr="0080633C">
        <w:rPr>
          <w:bCs/>
          <w:sz w:val="24"/>
          <w:szCs w:val="24"/>
        </w:rPr>
        <w:t>, a odnose se na izgradnju parkirališta u Argonautskoj ulici.</w:t>
      </w:r>
      <w:r w:rsidR="001E34BE">
        <w:rPr>
          <w:bCs/>
          <w:sz w:val="24"/>
          <w:szCs w:val="24"/>
        </w:rPr>
        <w:t xml:space="preserve"> Plaćen je vodni doprinos</w:t>
      </w:r>
      <w:r w:rsidR="00497707">
        <w:rPr>
          <w:bCs/>
          <w:sz w:val="24"/>
          <w:szCs w:val="24"/>
        </w:rPr>
        <w:t>, i</w:t>
      </w:r>
      <w:r w:rsidR="00497707" w:rsidRPr="00171B25">
        <w:rPr>
          <w:sz w:val="24"/>
          <w:szCs w:val="24"/>
        </w:rPr>
        <w:t>zvedeni</w:t>
      </w:r>
      <w:r w:rsidR="00497707">
        <w:rPr>
          <w:sz w:val="24"/>
          <w:szCs w:val="24"/>
        </w:rPr>
        <w:t xml:space="preserve"> su</w:t>
      </w:r>
      <w:r w:rsidR="00497707" w:rsidRPr="00171B25">
        <w:rPr>
          <w:sz w:val="24"/>
          <w:szCs w:val="24"/>
        </w:rPr>
        <w:t xml:space="preserve"> radovi na izgradnji parkirališta, u tijeku prikupljanje dokumentacije za okončani obračun i primopredaju</w:t>
      </w:r>
      <w:r w:rsidR="00497707">
        <w:rPr>
          <w:sz w:val="24"/>
          <w:szCs w:val="24"/>
        </w:rPr>
        <w:t xml:space="preserve"> te je i</w:t>
      </w:r>
      <w:r w:rsidR="00497707" w:rsidRPr="00171B25">
        <w:rPr>
          <w:sz w:val="24"/>
          <w:szCs w:val="24"/>
        </w:rPr>
        <w:t>zrađen elaborat parcelacije po građevinskoj dozvoli</w:t>
      </w:r>
      <w:r w:rsidR="001E34BE">
        <w:rPr>
          <w:bCs/>
          <w:sz w:val="24"/>
          <w:szCs w:val="24"/>
        </w:rPr>
        <w:t>.</w:t>
      </w:r>
    </w:p>
    <w:p w14:paraId="366FFE95" w14:textId="77777777" w:rsidR="0080633C" w:rsidRPr="0080633C" w:rsidRDefault="0080633C" w:rsidP="0080633C">
      <w:pPr>
        <w:tabs>
          <w:tab w:val="left" w:pos="-5103"/>
        </w:tabs>
        <w:ind w:firstLine="567"/>
        <w:jc w:val="both"/>
        <w:rPr>
          <w:bCs/>
          <w:sz w:val="24"/>
          <w:szCs w:val="24"/>
        </w:rPr>
      </w:pPr>
    </w:p>
    <w:p w14:paraId="1B2332A7" w14:textId="2B7A3A02" w:rsidR="0080633C" w:rsidRPr="0080633C" w:rsidRDefault="006E1F78" w:rsidP="0080633C">
      <w:pPr>
        <w:tabs>
          <w:tab w:val="left" w:pos="-5103"/>
        </w:tabs>
        <w:ind w:firstLine="567"/>
        <w:jc w:val="both"/>
        <w:rPr>
          <w:bCs/>
          <w:sz w:val="24"/>
          <w:szCs w:val="24"/>
        </w:rPr>
      </w:pPr>
      <w:r w:rsidRPr="001E34BE">
        <w:rPr>
          <w:bCs/>
          <w:i/>
          <w:iCs/>
          <w:sz w:val="24"/>
          <w:szCs w:val="24"/>
        </w:rPr>
        <w:t>Kapitalni projekt: Izgradnja javne rasvjete - ulica Vidikovac - odvojak prema vodotornju,</w:t>
      </w:r>
      <w:r w:rsidRPr="0080633C">
        <w:rPr>
          <w:bCs/>
          <w:sz w:val="24"/>
          <w:szCs w:val="24"/>
        </w:rPr>
        <w:t xml:space="preserve"> </w:t>
      </w:r>
      <w:r w:rsidR="001E34BE" w:rsidRPr="000125AD">
        <w:rPr>
          <w:bCs/>
          <w:iCs/>
          <w:sz w:val="24"/>
          <w:szCs w:val="24"/>
        </w:rPr>
        <w:t xml:space="preserve">rashodi za izvršenje projekta planirani su u iznosu od </w:t>
      </w:r>
      <w:r w:rsidR="001F35C6">
        <w:rPr>
          <w:bCs/>
          <w:iCs/>
          <w:sz w:val="24"/>
          <w:szCs w:val="24"/>
        </w:rPr>
        <w:t>110</w:t>
      </w:r>
      <w:r w:rsidR="001E34BE">
        <w:rPr>
          <w:bCs/>
          <w:iCs/>
          <w:sz w:val="24"/>
          <w:szCs w:val="24"/>
        </w:rPr>
        <w:t>.000,00</w:t>
      </w:r>
      <w:r w:rsidR="001E34BE" w:rsidRPr="000125AD">
        <w:rPr>
          <w:bCs/>
          <w:iCs/>
          <w:sz w:val="24"/>
          <w:szCs w:val="24"/>
        </w:rPr>
        <w:t xml:space="preserve"> kuna, </w:t>
      </w:r>
      <w:r w:rsidR="001E34BE" w:rsidRPr="000125AD">
        <w:rPr>
          <w:bCs/>
          <w:iCs/>
          <w:sz w:val="24"/>
          <w:szCs w:val="24"/>
          <w:lang w:val="hr-HR"/>
        </w:rPr>
        <w:t xml:space="preserve">a izvršeni u iznosu od </w:t>
      </w:r>
      <w:r w:rsidR="001F35C6">
        <w:rPr>
          <w:bCs/>
          <w:iCs/>
          <w:sz w:val="24"/>
          <w:szCs w:val="24"/>
        </w:rPr>
        <w:t>107.642,73</w:t>
      </w:r>
      <w:r w:rsidR="001E34BE" w:rsidRPr="000125AD">
        <w:rPr>
          <w:bCs/>
          <w:iCs/>
          <w:sz w:val="24"/>
          <w:szCs w:val="24"/>
          <w:lang w:val="hr-HR"/>
        </w:rPr>
        <w:t xml:space="preserve"> kun</w:t>
      </w:r>
      <w:r w:rsidR="001F35C6">
        <w:rPr>
          <w:bCs/>
          <w:iCs/>
          <w:sz w:val="24"/>
          <w:szCs w:val="24"/>
        </w:rPr>
        <w:t>e</w:t>
      </w:r>
      <w:r w:rsidR="001E34BE" w:rsidRPr="000125AD">
        <w:rPr>
          <w:bCs/>
          <w:iCs/>
          <w:sz w:val="24"/>
          <w:szCs w:val="24"/>
          <w:lang w:val="hr-HR"/>
        </w:rPr>
        <w:t xml:space="preserve"> ili </w:t>
      </w:r>
      <w:r w:rsidR="001F35C6">
        <w:rPr>
          <w:bCs/>
          <w:iCs/>
          <w:sz w:val="24"/>
          <w:szCs w:val="24"/>
        </w:rPr>
        <w:t>97,86</w:t>
      </w:r>
      <w:r w:rsidR="001E34BE" w:rsidRPr="000125AD">
        <w:rPr>
          <w:bCs/>
          <w:iCs/>
          <w:sz w:val="24"/>
          <w:szCs w:val="24"/>
          <w:lang w:val="hr-HR"/>
        </w:rPr>
        <w:t>% u odnosu na plan</w:t>
      </w:r>
      <w:r w:rsidR="001E34BE">
        <w:rPr>
          <w:bCs/>
          <w:iCs/>
          <w:sz w:val="24"/>
          <w:szCs w:val="24"/>
          <w:lang w:val="hr-HR"/>
        </w:rPr>
        <w:t>,</w:t>
      </w:r>
      <w:r w:rsidRPr="0080633C">
        <w:rPr>
          <w:bCs/>
          <w:sz w:val="24"/>
          <w:szCs w:val="24"/>
        </w:rPr>
        <w:t xml:space="preserve"> odnose se na izgradnju javne rasvjete u ulici Vidikovac, odvojak prema vodotornju.</w:t>
      </w:r>
      <w:r w:rsidR="001E34BE" w:rsidRPr="001E34BE">
        <w:rPr>
          <w:bCs/>
          <w:sz w:val="24"/>
          <w:szCs w:val="24"/>
        </w:rPr>
        <w:t xml:space="preserve"> </w:t>
      </w:r>
      <w:r w:rsidR="001E34BE">
        <w:rPr>
          <w:bCs/>
          <w:sz w:val="24"/>
          <w:szCs w:val="24"/>
        </w:rPr>
        <w:t>Plaćen je vodni doprinos</w:t>
      </w:r>
      <w:r w:rsidR="001F35C6">
        <w:rPr>
          <w:bCs/>
          <w:sz w:val="24"/>
          <w:szCs w:val="24"/>
        </w:rPr>
        <w:t xml:space="preserve"> i </w:t>
      </w:r>
      <w:r w:rsidR="00CA3263">
        <w:rPr>
          <w:noProof/>
          <w:sz w:val="24"/>
          <w:szCs w:val="24"/>
          <w:lang w:eastAsia="en-US"/>
        </w:rPr>
        <w:t>dovršeni</w:t>
      </w:r>
      <w:r w:rsidR="00CA3263">
        <w:rPr>
          <w:bCs/>
          <w:sz w:val="24"/>
          <w:szCs w:val="24"/>
        </w:rPr>
        <w:t xml:space="preserve"> </w:t>
      </w:r>
      <w:r w:rsidR="001F35C6">
        <w:rPr>
          <w:bCs/>
          <w:sz w:val="24"/>
          <w:szCs w:val="24"/>
        </w:rPr>
        <w:t>su radovi</w:t>
      </w:r>
      <w:r w:rsidR="003D0B96" w:rsidRPr="009860E1">
        <w:rPr>
          <w:noProof/>
          <w:sz w:val="24"/>
          <w:szCs w:val="24"/>
          <w:lang w:eastAsia="en-US"/>
        </w:rPr>
        <w:t>.</w:t>
      </w:r>
    </w:p>
    <w:p w14:paraId="2CF5DE43" w14:textId="77777777" w:rsidR="0080633C" w:rsidRPr="0080633C" w:rsidRDefault="0080633C" w:rsidP="0080633C">
      <w:pPr>
        <w:tabs>
          <w:tab w:val="left" w:pos="-5103"/>
        </w:tabs>
        <w:ind w:firstLine="567"/>
        <w:jc w:val="both"/>
        <w:rPr>
          <w:bCs/>
          <w:sz w:val="24"/>
          <w:szCs w:val="24"/>
        </w:rPr>
      </w:pPr>
    </w:p>
    <w:p w14:paraId="71B19859" w14:textId="0B52113C" w:rsidR="0080633C" w:rsidRPr="001E34BE" w:rsidRDefault="006E1F78" w:rsidP="001E34BE">
      <w:pPr>
        <w:tabs>
          <w:tab w:val="left" w:pos="-5103"/>
        </w:tabs>
        <w:ind w:firstLine="567"/>
        <w:jc w:val="both"/>
        <w:rPr>
          <w:bCs/>
          <w:iCs/>
          <w:sz w:val="24"/>
          <w:szCs w:val="24"/>
          <w:lang w:val="hr-HR"/>
        </w:rPr>
      </w:pPr>
      <w:r w:rsidRPr="001E34BE">
        <w:rPr>
          <w:bCs/>
          <w:i/>
          <w:iCs/>
          <w:sz w:val="24"/>
          <w:szCs w:val="24"/>
        </w:rPr>
        <w:t>Kapitalni projekt: Izgradnja javne rasvjete – Karlovačka - Nobileova,</w:t>
      </w:r>
      <w:r w:rsidRPr="0080633C">
        <w:rPr>
          <w:bCs/>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1.</w:t>
      </w:r>
      <w:r w:rsidR="001F35C6">
        <w:rPr>
          <w:bCs/>
          <w:iCs/>
          <w:sz w:val="24"/>
          <w:szCs w:val="24"/>
        </w:rPr>
        <w:t>245</w:t>
      </w:r>
      <w:r w:rsidR="001E34BE">
        <w:rPr>
          <w:bCs/>
          <w:iCs/>
          <w:sz w:val="24"/>
          <w:szCs w:val="24"/>
        </w:rPr>
        <w:t>.000,00</w:t>
      </w:r>
      <w:r w:rsidR="001E34BE" w:rsidRPr="000125AD">
        <w:rPr>
          <w:bCs/>
          <w:iCs/>
          <w:sz w:val="24"/>
          <w:szCs w:val="24"/>
        </w:rPr>
        <w:t xml:space="preserve"> kuna, </w:t>
      </w:r>
      <w:r w:rsidR="001F35C6" w:rsidRPr="000125AD">
        <w:rPr>
          <w:bCs/>
          <w:iCs/>
          <w:sz w:val="24"/>
          <w:szCs w:val="24"/>
          <w:lang w:val="hr-HR"/>
        </w:rPr>
        <w:t xml:space="preserve">a izvršeni u iznosu od </w:t>
      </w:r>
      <w:r w:rsidR="001F35C6">
        <w:rPr>
          <w:bCs/>
          <w:iCs/>
          <w:sz w:val="24"/>
          <w:szCs w:val="24"/>
        </w:rPr>
        <w:t>1.121.544,47</w:t>
      </w:r>
      <w:r w:rsidR="001F35C6" w:rsidRPr="000125AD">
        <w:rPr>
          <w:bCs/>
          <w:iCs/>
          <w:sz w:val="24"/>
          <w:szCs w:val="24"/>
          <w:lang w:val="hr-HR"/>
        </w:rPr>
        <w:t xml:space="preserve"> kun</w:t>
      </w:r>
      <w:r w:rsidR="001F35C6">
        <w:rPr>
          <w:bCs/>
          <w:iCs/>
          <w:sz w:val="24"/>
          <w:szCs w:val="24"/>
        </w:rPr>
        <w:t>a</w:t>
      </w:r>
      <w:r w:rsidR="001F35C6" w:rsidRPr="000125AD">
        <w:rPr>
          <w:bCs/>
          <w:iCs/>
          <w:sz w:val="24"/>
          <w:szCs w:val="24"/>
          <w:lang w:val="hr-HR"/>
        </w:rPr>
        <w:t xml:space="preserve"> ili </w:t>
      </w:r>
      <w:r w:rsidR="001F35C6">
        <w:rPr>
          <w:bCs/>
          <w:iCs/>
          <w:sz w:val="24"/>
          <w:szCs w:val="24"/>
        </w:rPr>
        <w:t>90,08</w:t>
      </w:r>
      <w:r w:rsidR="001F35C6" w:rsidRPr="000125AD">
        <w:rPr>
          <w:bCs/>
          <w:iCs/>
          <w:sz w:val="24"/>
          <w:szCs w:val="24"/>
          <w:lang w:val="hr-HR"/>
        </w:rPr>
        <w:t>% u odnosu na plan</w:t>
      </w:r>
      <w:r w:rsidR="001E34BE">
        <w:rPr>
          <w:bCs/>
          <w:iCs/>
          <w:sz w:val="24"/>
          <w:szCs w:val="24"/>
          <w:lang w:val="hr-HR"/>
        </w:rPr>
        <w:t>,</w:t>
      </w:r>
      <w:r w:rsidRPr="0080633C">
        <w:rPr>
          <w:bCs/>
          <w:sz w:val="24"/>
          <w:szCs w:val="24"/>
        </w:rPr>
        <w:t xml:space="preserve"> odnose se na izgradnju javne rasvjete u Karlovačkoj i Nobileovoj ulici.</w:t>
      </w:r>
      <w:r w:rsidR="003D0B96">
        <w:rPr>
          <w:bCs/>
          <w:sz w:val="24"/>
          <w:szCs w:val="24"/>
        </w:rPr>
        <w:t xml:space="preserve"> </w:t>
      </w:r>
      <w:r w:rsidR="001F35C6">
        <w:rPr>
          <w:noProof/>
          <w:sz w:val="24"/>
          <w:szCs w:val="24"/>
          <w:lang w:eastAsia="en-US"/>
        </w:rPr>
        <w:t xml:space="preserve">Radovi su </w:t>
      </w:r>
      <w:r w:rsidR="00CA3263">
        <w:rPr>
          <w:noProof/>
          <w:sz w:val="24"/>
          <w:szCs w:val="24"/>
          <w:lang w:eastAsia="en-US"/>
        </w:rPr>
        <w:t>dovršeni</w:t>
      </w:r>
      <w:r w:rsidR="001F35C6">
        <w:rPr>
          <w:noProof/>
          <w:sz w:val="24"/>
          <w:szCs w:val="24"/>
          <w:lang w:eastAsia="en-US"/>
        </w:rPr>
        <w:t xml:space="preserve"> u cijelosti</w:t>
      </w:r>
      <w:r w:rsidR="003D0B96" w:rsidRPr="009860E1">
        <w:rPr>
          <w:noProof/>
          <w:sz w:val="24"/>
          <w:szCs w:val="24"/>
          <w:lang w:eastAsia="en-US"/>
        </w:rPr>
        <w:t>.</w:t>
      </w:r>
    </w:p>
    <w:p w14:paraId="25F6B154" w14:textId="77777777" w:rsidR="0080633C" w:rsidRPr="0080633C" w:rsidRDefault="0080633C" w:rsidP="0080633C">
      <w:pPr>
        <w:tabs>
          <w:tab w:val="left" w:pos="-5103"/>
        </w:tabs>
        <w:ind w:firstLine="567"/>
        <w:jc w:val="both"/>
        <w:rPr>
          <w:sz w:val="24"/>
          <w:szCs w:val="24"/>
        </w:rPr>
      </w:pPr>
    </w:p>
    <w:p w14:paraId="5549B484" w14:textId="0E5DFB25" w:rsidR="0080633C" w:rsidRPr="0080633C" w:rsidRDefault="006E1F78" w:rsidP="0080633C">
      <w:pPr>
        <w:tabs>
          <w:tab w:val="left" w:pos="-5103"/>
        </w:tabs>
        <w:ind w:firstLine="567"/>
        <w:jc w:val="both"/>
        <w:rPr>
          <w:sz w:val="24"/>
          <w:szCs w:val="24"/>
        </w:rPr>
      </w:pPr>
      <w:r w:rsidRPr="001E34BE">
        <w:rPr>
          <w:i/>
          <w:iCs/>
          <w:sz w:val="24"/>
          <w:szCs w:val="24"/>
        </w:rPr>
        <w:t>Kapitalni projekt: Izgradnja javne rasvjete – ulica Šantamarina,</w:t>
      </w:r>
      <w:r w:rsidRPr="0080633C">
        <w:rPr>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14</w:t>
      </w:r>
      <w:r w:rsidR="00AC1158">
        <w:rPr>
          <w:bCs/>
          <w:iCs/>
          <w:sz w:val="24"/>
          <w:szCs w:val="24"/>
        </w:rPr>
        <w:t>5</w:t>
      </w:r>
      <w:r w:rsidR="001E34BE">
        <w:rPr>
          <w:bCs/>
          <w:iCs/>
          <w:sz w:val="24"/>
          <w:szCs w:val="24"/>
        </w:rPr>
        <w:t>.000,00</w:t>
      </w:r>
      <w:r w:rsidR="001E34BE" w:rsidRPr="000125AD">
        <w:rPr>
          <w:bCs/>
          <w:iCs/>
          <w:sz w:val="24"/>
          <w:szCs w:val="24"/>
        </w:rPr>
        <w:t xml:space="preserve"> kuna, </w:t>
      </w:r>
      <w:r w:rsidR="00AC1158" w:rsidRPr="000125AD">
        <w:rPr>
          <w:bCs/>
          <w:iCs/>
          <w:sz w:val="24"/>
          <w:szCs w:val="24"/>
          <w:lang w:val="hr-HR"/>
        </w:rPr>
        <w:t xml:space="preserve">a izvršeni u iznosu od </w:t>
      </w:r>
      <w:r w:rsidR="00AC1158">
        <w:rPr>
          <w:bCs/>
          <w:iCs/>
          <w:sz w:val="24"/>
          <w:szCs w:val="24"/>
        </w:rPr>
        <w:t>143.625,00</w:t>
      </w:r>
      <w:r w:rsidR="00AC1158" w:rsidRPr="000125AD">
        <w:rPr>
          <w:bCs/>
          <w:iCs/>
          <w:sz w:val="24"/>
          <w:szCs w:val="24"/>
          <w:lang w:val="hr-HR"/>
        </w:rPr>
        <w:t xml:space="preserve"> kun</w:t>
      </w:r>
      <w:r w:rsidR="00AC1158">
        <w:rPr>
          <w:bCs/>
          <w:iCs/>
          <w:sz w:val="24"/>
          <w:szCs w:val="24"/>
        </w:rPr>
        <w:t>a</w:t>
      </w:r>
      <w:r w:rsidR="00AC1158" w:rsidRPr="000125AD">
        <w:rPr>
          <w:bCs/>
          <w:iCs/>
          <w:sz w:val="24"/>
          <w:szCs w:val="24"/>
          <w:lang w:val="hr-HR"/>
        </w:rPr>
        <w:t xml:space="preserve"> ili </w:t>
      </w:r>
      <w:r w:rsidR="00AC1158">
        <w:rPr>
          <w:bCs/>
          <w:iCs/>
          <w:sz w:val="24"/>
          <w:szCs w:val="24"/>
        </w:rPr>
        <w:t>99,05</w:t>
      </w:r>
      <w:r w:rsidR="00AC1158" w:rsidRPr="000125AD">
        <w:rPr>
          <w:bCs/>
          <w:iCs/>
          <w:sz w:val="24"/>
          <w:szCs w:val="24"/>
          <w:lang w:val="hr-HR"/>
        </w:rPr>
        <w:t>% u odnosu na plan</w:t>
      </w:r>
      <w:r w:rsidR="001E34BE">
        <w:rPr>
          <w:bCs/>
          <w:iCs/>
          <w:sz w:val="24"/>
          <w:szCs w:val="24"/>
          <w:lang w:val="hr-HR"/>
        </w:rPr>
        <w:t>. O</w:t>
      </w:r>
      <w:r w:rsidRPr="0080633C">
        <w:rPr>
          <w:sz w:val="24"/>
          <w:szCs w:val="24"/>
        </w:rPr>
        <w:t>dnose se na izgradnju javne rasvjete u Ulici Šantamarina.</w:t>
      </w:r>
      <w:r w:rsidR="00AC1158">
        <w:rPr>
          <w:sz w:val="24"/>
          <w:szCs w:val="24"/>
        </w:rPr>
        <w:t xml:space="preserve"> </w:t>
      </w:r>
      <w:r w:rsidR="00AC1158">
        <w:rPr>
          <w:noProof/>
          <w:sz w:val="24"/>
          <w:szCs w:val="24"/>
          <w:lang w:eastAsia="en-US"/>
        </w:rPr>
        <w:t xml:space="preserve">Radovi su </w:t>
      </w:r>
      <w:r w:rsidR="00CA3263">
        <w:rPr>
          <w:noProof/>
          <w:sz w:val="24"/>
          <w:szCs w:val="24"/>
          <w:lang w:eastAsia="en-US"/>
        </w:rPr>
        <w:t>dovršeni</w:t>
      </w:r>
      <w:r w:rsidR="00AC1158">
        <w:rPr>
          <w:noProof/>
          <w:sz w:val="24"/>
          <w:szCs w:val="24"/>
          <w:lang w:eastAsia="en-US"/>
        </w:rPr>
        <w:t xml:space="preserve"> u cijelosti te je </w:t>
      </w:r>
      <w:r w:rsidR="00AC1158" w:rsidRPr="00171B25">
        <w:rPr>
          <w:noProof/>
          <w:sz w:val="24"/>
          <w:szCs w:val="24"/>
          <w:lang w:eastAsia="en-US"/>
        </w:rPr>
        <w:t>podnesen zahtijev za izdavanje uporabne dozvole (privremene)</w:t>
      </w:r>
      <w:r w:rsidR="003D0B96">
        <w:rPr>
          <w:noProof/>
          <w:sz w:val="24"/>
          <w:szCs w:val="24"/>
          <w:lang w:eastAsia="en-US"/>
        </w:rPr>
        <w:t>.</w:t>
      </w:r>
    </w:p>
    <w:p w14:paraId="7A7A50BE" w14:textId="77777777" w:rsidR="0080633C" w:rsidRPr="0080633C" w:rsidRDefault="0080633C" w:rsidP="0080633C">
      <w:pPr>
        <w:tabs>
          <w:tab w:val="left" w:pos="-5103"/>
        </w:tabs>
        <w:ind w:firstLine="567"/>
        <w:jc w:val="both"/>
        <w:rPr>
          <w:sz w:val="24"/>
          <w:szCs w:val="24"/>
        </w:rPr>
      </w:pPr>
    </w:p>
    <w:p w14:paraId="00F6C157" w14:textId="2CEC794E" w:rsidR="00AC1158" w:rsidRPr="001E34BE" w:rsidRDefault="006E1F78" w:rsidP="00AC1158">
      <w:pPr>
        <w:tabs>
          <w:tab w:val="left" w:pos="-5103"/>
        </w:tabs>
        <w:ind w:firstLine="567"/>
        <w:jc w:val="both"/>
        <w:rPr>
          <w:bCs/>
          <w:iCs/>
          <w:sz w:val="24"/>
          <w:szCs w:val="24"/>
          <w:lang w:val="hr-HR"/>
        </w:rPr>
      </w:pPr>
      <w:r w:rsidRPr="001E34BE">
        <w:rPr>
          <w:i/>
          <w:iCs/>
          <w:sz w:val="24"/>
          <w:szCs w:val="24"/>
        </w:rPr>
        <w:t>Kapitalni projekt: Izgradnja javne rasvjete – ispred Katedrale</w:t>
      </w:r>
      <w:r w:rsidRPr="0080633C">
        <w:rPr>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140.000,00</w:t>
      </w:r>
      <w:r w:rsidR="001E34BE" w:rsidRPr="000125AD">
        <w:rPr>
          <w:bCs/>
          <w:iCs/>
          <w:sz w:val="24"/>
          <w:szCs w:val="24"/>
        </w:rPr>
        <w:t xml:space="preserve"> kuna, </w:t>
      </w:r>
      <w:r w:rsidR="001E34BE" w:rsidRPr="000125AD">
        <w:rPr>
          <w:bCs/>
          <w:iCs/>
          <w:sz w:val="24"/>
          <w:szCs w:val="24"/>
          <w:lang w:val="hr-HR"/>
        </w:rPr>
        <w:t xml:space="preserve">a izvršeni u iznosu od </w:t>
      </w:r>
      <w:r w:rsidR="00AC1158">
        <w:rPr>
          <w:bCs/>
          <w:iCs/>
          <w:sz w:val="24"/>
          <w:szCs w:val="24"/>
        </w:rPr>
        <w:t>128.377,00</w:t>
      </w:r>
      <w:r w:rsidR="001E34BE" w:rsidRPr="000125AD">
        <w:rPr>
          <w:bCs/>
          <w:iCs/>
          <w:sz w:val="24"/>
          <w:szCs w:val="24"/>
          <w:lang w:val="hr-HR"/>
        </w:rPr>
        <w:t xml:space="preserve"> kun</w:t>
      </w:r>
      <w:r w:rsidR="001E34BE">
        <w:rPr>
          <w:bCs/>
          <w:iCs/>
          <w:sz w:val="24"/>
          <w:szCs w:val="24"/>
        </w:rPr>
        <w:t>a</w:t>
      </w:r>
      <w:r w:rsidR="001E34BE" w:rsidRPr="000125AD">
        <w:rPr>
          <w:bCs/>
          <w:iCs/>
          <w:sz w:val="24"/>
          <w:szCs w:val="24"/>
          <w:lang w:val="hr-HR"/>
        </w:rPr>
        <w:t xml:space="preserve"> ili </w:t>
      </w:r>
      <w:r w:rsidR="00AC1158">
        <w:rPr>
          <w:bCs/>
          <w:iCs/>
          <w:sz w:val="24"/>
          <w:szCs w:val="24"/>
        </w:rPr>
        <w:t>91,70</w:t>
      </w:r>
      <w:r w:rsidR="001E34BE" w:rsidRPr="000125AD">
        <w:rPr>
          <w:bCs/>
          <w:iCs/>
          <w:sz w:val="24"/>
          <w:szCs w:val="24"/>
          <w:lang w:val="hr-HR"/>
        </w:rPr>
        <w:t>% u odnosu na plan</w:t>
      </w:r>
      <w:r w:rsidR="003939AF">
        <w:rPr>
          <w:bCs/>
          <w:iCs/>
          <w:sz w:val="24"/>
          <w:szCs w:val="24"/>
          <w:lang w:val="hr-HR"/>
        </w:rPr>
        <w:t>. O</w:t>
      </w:r>
      <w:r w:rsidRPr="0080633C">
        <w:rPr>
          <w:sz w:val="24"/>
          <w:szCs w:val="24"/>
        </w:rPr>
        <w:t>dnose se na izgradnju javne rasvjete ispred Katedrale.</w:t>
      </w:r>
      <w:r w:rsidR="001E34BE">
        <w:rPr>
          <w:sz w:val="24"/>
          <w:szCs w:val="24"/>
        </w:rPr>
        <w:t xml:space="preserve"> </w:t>
      </w:r>
      <w:r w:rsidR="00AC1158">
        <w:rPr>
          <w:noProof/>
          <w:sz w:val="24"/>
          <w:szCs w:val="24"/>
          <w:lang w:eastAsia="en-US"/>
        </w:rPr>
        <w:t xml:space="preserve">Radovi su </w:t>
      </w:r>
      <w:r w:rsidR="00CA3263">
        <w:rPr>
          <w:noProof/>
          <w:sz w:val="24"/>
          <w:szCs w:val="24"/>
          <w:lang w:eastAsia="en-US"/>
        </w:rPr>
        <w:t>dovršeni</w:t>
      </w:r>
      <w:r w:rsidR="00AC1158">
        <w:rPr>
          <w:noProof/>
          <w:sz w:val="24"/>
          <w:szCs w:val="24"/>
          <w:lang w:eastAsia="en-US"/>
        </w:rPr>
        <w:t xml:space="preserve"> u cijelosti</w:t>
      </w:r>
      <w:r w:rsidR="00CA3263">
        <w:rPr>
          <w:noProof/>
          <w:sz w:val="24"/>
          <w:szCs w:val="24"/>
          <w:lang w:eastAsia="en-US"/>
        </w:rPr>
        <w:t xml:space="preserve"> te je </w:t>
      </w:r>
      <w:r w:rsidR="00CA3263" w:rsidRPr="00171B25">
        <w:rPr>
          <w:noProof/>
          <w:sz w:val="24"/>
          <w:szCs w:val="24"/>
          <w:lang w:eastAsia="en-US"/>
        </w:rPr>
        <w:t>podnesen zahtijev za izdavanje uporabne dozvole</w:t>
      </w:r>
      <w:r w:rsidR="00AC1158" w:rsidRPr="009860E1">
        <w:rPr>
          <w:noProof/>
          <w:sz w:val="24"/>
          <w:szCs w:val="24"/>
          <w:lang w:eastAsia="en-US"/>
        </w:rPr>
        <w:t>.</w:t>
      </w:r>
    </w:p>
    <w:p w14:paraId="6D90F800" w14:textId="73A20D28" w:rsidR="002F3824" w:rsidRDefault="006E1F78" w:rsidP="002F3824">
      <w:pPr>
        <w:tabs>
          <w:tab w:val="left" w:pos="-5103"/>
        </w:tabs>
        <w:ind w:firstLine="567"/>
        <w:jc w:val="both"/>
        <w:rPr>
          <w:bCs/>
          <w:sz w:val="24"/>
          <w:szCs w:val="24"/>
        </w:rPr>
      </w:pPr>
      <w:r w:rsidRPr="002F3824">
        <w:rPr>
          <w:bCs/>
          <w:i/>
          <w:iCs/>
          <w:sz w:val="24"/>
          <w:szCs w:val="24"/>
        </w:rPr>
        <w:lastRenderedPageBreak/>
        <w:t xml:space="preserve">Kapitalni projekt: Izgradnja javne rasvjete – dijela Ulice Veruda, </w:t>
      </w:r>
      <w:r w:rsidR="002C2D9E" w:rsidRPr="002F3824">
        <w:rPr>
          <w:bCs/>
          <w:iCs/>
          <w:sz w:val="24"/>
          <w:szCs w:val="24"/>
        </w:rPr>
        <w:t>rashodi za izvršenje projekta planirani su u iznosu od 1</w:t>
      </w:r>
      <w:r w:rsidR="00AC1158">
        <w:rPr>
          <w:bCs/>
          <w:iCs/>
          <w:sz w:val="24"/>
          <w:szCs w:val="24"/>
        </w:rPr>
        <w:t>5</w:t>
      </w:r>
      <w:r w:rsidR="002C2D9E" w:rsidRPr="002F3824">
        <w:rPr>
          <w:bCs/>
          <w:iCs/>
          <w:sz w:val="24"/>
          <w:szCs w:val="24"/>
        </w:rPr>
        <w:t xml:space="preserve">0.000,00 kuna, </w:t>
      </w:r>
      <w:proofErr w:type="gramStart"/>
      <w:r w:rsidR="002C2D9E" w:rsidRPr="002F3824">
        <w:rPr>
          <w:bCs/>
          <w:iCs/>
          <w:sz w:val="24"/>
          <w:szCs w:val="24"/>
          <w:lang w:val="hr-HR"/>
        </w:rPr>
        <w:t>a</w:t>
      </w:r>
      <w:proofErr w:type="gramEnd"/>
      <w:r w:rsidR="002C2D9E" w:rsidRPr="002F3824">
        <w:rPr>
          <w:bCs/>
          <w:iCs/>
          <w:sz w:val="24"/>
          <w:szCs w:val="24"/>
          <w:lang w:val="hr-HR"/>
        </w:rPr>
        <w:t xml:space="preserve"> izvršeni u iznosu od </w:t>
      </w:r>
      <w:r w:rsidR="002C2D9E" w:rsidRPr="002F3824">
        <w:rPr>
          <w:bCs/>
          <w:iCs/>
          <w:sz w:val="24"/>
          <w:szCs w:val="24"/>
        </w:rPr>
        <w:t>1</w:t>
      </w:r>
      <w:r w:rsidR="00AC1158">
        <w:rPr>
          <w:bCs/>
          <w:iCs/>
          <w:sz w:val="24"/>
          <w:szCs w:val="24"/>
        </w:rPr>
        <w:t>4</w:t>
      </w:r>
      <w:r w:rsidR="002C2D9E" w:rsidRPr="002F3824">
        <w:rPr>
          <w:bCs/>
          <w:iCs/>
          <w:sz w:val="24"/>
          <w:szCs w:val="24"/>
        </w:rPr>
        <w:t>8.908,79</w:t>
      </w:r>
      <w:r w:rsidR="002C2D9E" w:rsidRPr="002F3824">
        <w:rPr>
          <w:bCs/>
          <w:iCs/>
          <w:sz w:val="24"/>
          <w:szCs w:val="24"/>
          <w:lang w:val="hr-HR"/>
        </w:rPr>
        <w:t xml:space="preserve"> kun</w:t>
      </w:r>
      <w:r w:rsidR="002C2D9E" w:rsidRPr="002F3824">
        <w:rPr>
          <w:bCs/>
          <w:iCs/>
          <w:sz w:val="24"/>
          <w:szCs w:val="24"/>
        </w:rPr>
        <w:t>a</w:t>
      </w:r>
      <w:r w:rsidR="002C2D9E" w:rsidRPr="002F3824">
        <w:rPr>
          <w:bCs/>
          <w:iCs/>
          <w:sz w:val="24"/>
          <w:szCs w:val="24"/>
          <w:lang w:val="hr-HR"/>
        </w:rPr>
        <w:t xml:space="preserve"> ili </w:t>
      </w:r>
      <w:r w:rsidR="00AC1158">
        <w:rPr>
          <w:bCs/>
          <w:iCs/>
          <w:sz w:val="24"/>
          <w:szCs w:val="24"/>
        </w:rPr>
        <w:t>99,27</w:t>
      </w:r>
      <w:r w:rsidR="002C2D9E" w:rsidRPr="002F3824">
        <w:rPr>
          <w:bCs/>
          <w:iCs/>
          <w:sz w:val="24"/>
          <w:szCs w:val="24"/>
          <w:lang w:val="hr-HR"/>
        </w:rPr>
        <w:t>% u odnosu na plan</w:t>
      </w:r>
      <w:r w:rsidR="003939AF">
        <w:rPr>
          <w:bCs/>
          <w:iCs/>
          <w:sz w:val="24"/>
          <w:szCs w:val="24"/>
          <w:lang w:val="hr-HR"/>
        </w:rPr>
        <w:t>. O</w:t>
      </w:r>
      <w:r w:rsidRPr="002F3824">
        <w:rPr>
          <w:bCs/>
          <w:sz w:val="24"/>
          <w:szCs w:val="24"/>
        </w:rPr>
        <w:t>dnose se na izgradnju javne rasvjete dijela Ulice Veruda.</w:t>
      </w:r>
      <w:r w:rsidR="002C2D9E" w:rsidRPr="002F3824">
        <w:rPr>
          <w:bCs/>
          <w:sz w:val="24"/>
          <w:szCs w:val="24"/>
        </w:rPr>
        <w:t xml:space="preserve"> Radovi su dovršeni u cijelosti</w:t>
      </w:r>
      <w:r w:rsidR="00CA3263">
        <w:rPr>
          <w:bCs/>
          <w:sz w:val="24"/>
          <w:szCs w:val="24"/>
        </w:rPr>
        <w:t xml:space="preserve"> te je </w:t>
      </w:r>
      <w:r w:rsidR="00CA3263" w:rsidRPr="00171B25">
        <w:rPr>
          <w:noProof/>
          <w:sz w:val="24"/>
          <w:szCs w:val="24"/>
          <w:lang w:eastAsia="en-US"/>
        </w:rPr>
        <w:t>podnesen zahtijev za izdavanje uporabne dozvole</w:t>
      </w:r>
      <w:r w:rsidR="002C2D9E" w:rsidRPr="002F3824">
        <w:rPr>
          <w:bCs/>
          <w:sz w:val="24"/>
          <w:szCs w:val="24"/>
        </w:rPr>
        <w:t>.</w:t>
      </w:r>
    </w:p>
    <w:p w14:paraId="702EB1DD" w14:textId="77777777" w:rsidR="002F3824" w:rsidRDefault="002F3824" w:rsidP="002F3824">
      <w:pPr>
        <w:tabs>
          <w:tab w:val="left" w:pos="-5103"/>
        </w:tabs>
        <w:ind w:firstLine="567"/>
        <w:jc w:val="both"/>
        <w:rPr>
          <w:bCs/>
          <w:sz w:val="24"/>
          <w:szCs w:val="24"/>
        </w:rPr>
      </w:pPr>
    </w:p>
    <w:p w14:paraId="7432DCA2" w14:textId="669F411A" w:rsidR="002F3824" w:rsidRDefault="006E1F78" w:rsidP="002F3824">
      <w:pPr>
        <w:tabs>
          <w:tab w:val="left" w:pos="-5103"/>
        </w:tabs>
        <w:ind w:firstLine="567"/>
        <w:jc w:val="both"/>
        <w:rPr>
          <w:bCs/>
          <w:sz w:val="24"/>
          <w:szCs w:val="24"/>
        </w:rPr>
      </w:pPr>
      <w:r w:rsidRPr="002F3824">
        <w:rPr>
          <w:bCs/>
          <w:i/>
          <w:iCs/>
          <w:sz w:val="24"/>
          <w:szCs w:val="24"/>
        </w:rPr>
        <w:t>Kapitalni projekt: Izgradnja javne rasvjete – dijela Ulice Baližerka i Kozada,</w:t>
      </w:r>
      <w:r w:rsidRPr="002F3824">
        <w:rPr>
          <w:bCs/>
          <w:sz w:val="24"/>
          <w:szCs w:val="24"/>
        </w:rPr>
        <w:t xml:space="preserve"> </w:t>
      </w:r>
      <w:r w:rsidR="002C2D9E" w:rsidRPr="002F3824">
        <w:rPr>
          <w:bCs/>
          <w:iCs/>
          <w:sz w:val="24"/>
          <w:szCs w:val="24"/>
        </w:rPr>
        <w:t>rashodi za izvršenje projekta planirani su u iznosu od 5</w:t>
      </w:r>
      <w:r w:rsidR="00CA3263">
        <w:rPr>
          <w:bCs/>
          <w:iCs/>
          <w:sz w:val="24"/>
          <w:szCs w:val="24"/>
        </w:rPr>
        <w:t>45</w:t>
      </w:r>
      <w:r w:rsidR="002C2D9E" w:rsidRPr="002F3824">
        <w:rPr>
          <w:bCs/>
          <w:iCs/>
          <w:sz w:val="24"/>
          <w:szCs w:val="24"/>
        </w:rPr>
        <w:t xml:space="preserve">.000,00 kuna, </w:t>
      </w:r>
      <w:proofErr w:type="gramStart"/>
      <w:r w:rsidR="002C2D9E" w:rsidRPr="002F3824">
        <w:rPr>
          <w:bCs/>
          <w:iCs/>
          <w:sz w:val="24"/>
          <w:szCs w:val="24"/>
          <w:lang w:val="hr-HR"/>
        </w:rPr>
        <w:t>a</w:t>
      </w:r>
      <w:proofErr w:type="gramEnd"/>
      <w:r w:rsidR="002C2D9E" w:rsidRPr="002F3824">
        <w:rPr>
          <w:bCs/>
          <w:iCs/>
          <w:sz w:val="24"/>
          <w:szCs w:val="24"/>
          <w:lang w:val="hr-HR"/>
        </w:rPr>
        <w:t xml:space="preserve"> izvršeni u iznosu od </w:t>
      </w:r>
      <w:r w:rsidR="00CA3263">
        <w:rPr>
          <w:bCs/>
          <w:iCs/>
          <w:sz w:val="24"/>
          <w:szCs w:val="24"/>
        </w:rPr>
        <w:t>542.352,64</w:t>
      </w:r>
      <w:r w:rsidR="002C2D9E" w:rsidRPr="002F3824">
        <w:rPr>
          <w:bCs/>
          <w:iCs/>
          <w:sz w:val="24"/>
          <w:szCs w:val="24"/>
          <w:lang w:val="hr-HR"/>
        </w:rPr>
        <w:t xml:space="preserve"> kun</w:t>
      </w:r>
      <w:r w:rsidR="00CA3263">
        <w:rPr>
          <w:bCs/>
          <w:iCs/>
          <w:sz w:val="24"/>
          <w:szCs w:val="24"/>
        </w:rPr>
        <w:t>e</w:t>
      </w:r>
      <w:r w:rsidR="002C2D9E" w:rsidRPr="002F3824">
        <w:rPr>
          <w:bCs/>
          <w:iCs/>
          <w:sz w:val="24"/>
          <w:szCs w:val="24"/>
          <w:lang w:val="hr-HR"/>
        </w:rPr>
        <w:t xml:space="preserve"> ili </w:t>
      </w:r>
      <w:r w:rsidR="00CA3263">
        <w:rPr>
          <w:bCs/>
          <w:iCs/>
          <w:sz w:val="24"/>
          <w:szCs w:val="24"/>
        </w:rPr>
        <w:t>99,51</w:t>
      </w:r>
      <w:r w:rsidR="002C2D9E" w:rsidRPr="002F3824">
        <w:rPr>
          <w:bCs/>
          <w:iCs/>
          <w:sz w:val="24"/>
          <w:szCs w:val="24"/>
          <w:lang w:val="hr-HR"/>
        </w:rPr>
        <w:t>% u odnosu na plan</w:t>
      </w:r>
      <w:r w:rsidR="003939AF">
        <w:rPr>
          <w:bCs/>
          <w:iCs/>
          <w:sz w:val="24"/>
          <w:szCs w:val="24"/>
          <w:lang w:val="hr-HR"/>
        </w:rPr>
        <w:t>. O</w:t>
      </w:r>
      <w:r w:rsidRPr="002F3824">
        <w:rPr>
          <w:bCs/>
          <w:sz w:val="24"/>
          <w:szCs w:val="24"/>
        </w:rPr>
        <w:t>dnose se na izgradnju javne rasvjete dijela Ulice Baližerka i Kozada u Štinjanu.</w:t>
      </w:r>
      <w:r w:rsidR="002C2D9E" w:rsidRPr="002F3824">
        <w:rPr>
          <w:bCs/>
          <w:sz w:val="24"/>
          <w:szCs w:val="24"/>
        </w:rPr>
        <w:t xml:space="preserve"> </w:t>
      </w:r>
      <w:r w:rsidR="00CA3263">
        <w:rPr>
          <w:bCs/>
          <w:sz w:val="24"/>
          <w:szCs w:val="24"/>
        </w:rPr>
        <w:t>R</w:t>
      </w:r>
      <w:r w:rsidR="003D0B96" w:rsidRPr="009860E1">
        <w:rPr>
          <w:noProof/>
          <w:sz w:val="24"/>
          <w:szCs w:val="24"/>
          <w:lang w:eastAsia="en-US"/>
        </w:rPr>
        <w:t xml:space="preserve">adovi su </w:t>
      </w:r>
      <w:r w:rsidR="00CA3263" w:rsidRPr="002F3824">
        <w:rPr>
          <w:bCs/>
          <w:sz w:val="24"/>
          <w:szCs w:val="24"/>
        </w:rPr>
        <w:t>dovršeni u cijelosti</w:t>
      </w:r>
      <w:r w:rsidR="00CA3263">
        <w:rPr>
          <w:bCs/>
          <w:sz w:val="24"/>
          <w:szCs w:val="24"/>
        </w:rPr>
        <w:t xml:space="preserve"> te je </w:t>
      </w:r>
      <w:r w:rsidR="00CA3263" w:rsidRPr="00171B25">
        <w:rPr>
          <w:noProof/>
          <w:sz w:val="24"/>
          <w:szCs w:val="24"/>
          <w:lang w:eastAsia="en-US"/>
        </w:rPr>
        <w:t>podnesen zahtijev za izdavanje uporabne dozvole</w:t>
      </w:r>
      <w:r w:rsidR="003D0B96" w:rsidRPr="009860E1">
        <w:rPr>
          <w:noProof/>
          <w:sz w:val="24"/>
          <w:szCs w:val="24"/>
          <w:lang w:eastAsia="en-US"/>
        </w:rPr>
        <w:t>.</w:t>
      </w:r>
    </w:p>
    <w:p w14:paraId="687F1FDF" w14:textId="77777777" w:rsidR="002F3824" w:rsidRDefault="002F3824" w:rsidP="002F3824">
      <w:pPr>
        <w:tabs>
          <w:tab w:val="left" w:pos="-5103"/>
        </w:tabs>
        <w:ind w:firstLine="567"/>
        <w:jc w:val="both"/>
        <w:rPr>
          <w:bCs/>
          <w:sz w:val="24"/>
          <w:szCs w:val="24"/>
        </w:rPr>
      </w:pPr>
    </w:p>
    <w:p w14:paraId="0037917E" w14:textId="5F39FDC7" w:rsidR="00CA3263" w:rsidRDefault="002F3824" w:rsidP="00CA3263">
      <w:pPr>
        <w:tabs>
          <w:tab w:val="left" w:pos="-5103"/>
        </w:tabs>
        <w:ind w:firstLine="567"/>
        <w:jc w:val="both"/>
        <w:rPr>
          <w:bCs/>
          <w:sz w:val="24"/>
          <w:szCs w:val="24"/>
        </w:rPr>
      </w:pPr>
      <w:r w:rsidRPr="002F3824">
        <w:rPr>
          <w:sz w:val="24"/>
          <w:szCs w:val="24"/>
        </w:rPr>
        <w:t>K</w:t>
      </w:r>
      <w:r w:rsidR="006E1F78" w:rsidRPr="002F3824">
        <w:rPr>
          <w:i/>
          <w:iCs/>
          <w:sz w:val="24"/>
          <w:szCs w:val="24"/>
        </w:rPr>
        <w:t>apitalni projekt: Izgradnja javne rasvjete – dijela Vodnjanske ceste</w:t>
      </w:r>
      <w:r w:rsidR="006E1F78" w:rsidRPr="002F3824">
        <w:rPr>
          <w:sz w:val="24"/>
          <w:szCs w:val="24"/>
        </w:rPr>
        <w:t xml:space="preserve">, </w:t>
      </w:r>
      <w:r w:rsidR="002C2D9E" w:rsidRPr="002F3824">
        <w:rPr>
          <w:iCs/>
          <w:sz w:val="24"/>
          <w:szCs w:val="24"/>
        </w:rPr>
        <w:t xml:space="preserve">rashodi za izvršenje projekta planirani su u iznosu od 185.000,00 kuna, </w:t>
      </w:r>
      <w:r w:rsidR="002C2D9E" w:rsidRPr="002F3824">
        <w:rPr>
          <w:iCs/>
          <w:sz w:val="24"/>
          <w:szCs w:val="24"/>
          <w:lang w:val="hr-HR"/>
        </w:rPr>
        <w:t xml:space="preserve">a izvršeni u iznosu od </w:t>
      </w:r>
      <w:r w:rsidR="00CA3263">
        <w:rPr>
          <w:iCs/>
          <w:sz w:val="24"/>
          <w:szCs w:val="24"/>
        </w:rPr>
        <w:t>171.693,43</w:t>
      </w:r>
      <w:r w:rsidR="002C2D9E" w:rsidRPr="002F3824">
        <w:rPr>
          <w:iCs/>
          <w:sz w:val="24"/>
          <w:szCs w:val="24"/>
          <w:lang w:val="hr-HR"/>
        </w:rPr>
        <w:t xml:space="preserve"> kun</w:t>
      </w:r>
      <w:r w:rsidR="00CA3263">
        <w:rPr>
          <w:iCs/>
          <w:sz w:val="24"/>
          <w:szCs w:val="24"/>
        </w:rPr>
        <w:t>e</w:t>
      </w:r>
      <w:r w:rsidR="002C2D9E" w:rsidRPr="002F3824">
        <w:rPr>
          <w:iCs/>
          <w:sz w:val="24"/>
          <w:szCs w:val="24"/>
          <w:lang w:val="hr-HR"/>
        </w:rPr>
        <w:t xml:space="preserve"> ili </w:t>
      </w:r>
      <w:r w:rsidR="00CA3263">
        <w:rPr>
          <w:iCs/>
          <w:sz w:val="24"/>
          <w:szCs w:val="24"/>
        </w:rPr>
        <w:t>92,81</w:t>
      </w:r>
      <w:r w:rsidR="002C2D9E" w:rsidRPr="002F3824">
        <w:rPr>
          <w:iCs/>
          <w:sz w:val="24"/>
          <w:szCs w:val="24"/>
          <w:lang w:val="hr-HR"/>
        </w:rPr>
        <w:t>% u odnosu na plan</w:t>
      </w:r>
      <w:r w:rsidR="00AC194E">
        <w:rPr>
          <w:iCs/>
          <w:sz w:val="24"/>
          <w:szCs w:val="24"/>
          <w:lang w:val="hr-HR"/>
        </w:rPr>
        <w:t>. O</w:t>
      </w:r>
      <w:r w:rsidR="006E1F78" w:rsidRPr="002F3824">
        <w:rPr>
          <w:sz w:val="24"/>
          <w:szCs w:val="24"/>
        </w:rPr>
        <w:t xml:space="preserve">dnose se na izgradnju javne rasvjete dijela Vodnjanske ceste. </w:t>
      </w:r>
      <w:r w:rsidR="00CA3263">
        <w:rPr>
          <w:bCs/>
          <w:sz w:val="24"/>
          <w:szCs w:val="24"/>
        </w:rPr>
        <w:t>R</w:t>
      </w:r>
      <w:r w:rsidR="00CA3263" w:rsidRPr="009860E1">
        <w:rPr>
          <w:noProof/>
          <w:sz w:val="24"/>
          <w:szCs w:val="24"/>
          <w:lang w:eastAsia="en-US"/>
        </w:rPr>
        <w:t xml:space="preserve">adovi su </w:t>
      </w:r>
      <w:r w:rsidR="00CA3263" w:rsidRPr="002F3824">
        <w:rPr>
          <w:bCs/>
          <w:sz w:val="24"/>
          <w:szCs w:val="24"/>
        </w:rPr>
        <w:t>dovršeni u cijelosti</w:t>
      </w:r>
      <w:r w:rsidR="00CA3263">
        <w:rPr>
          <w:bCs/>
          <w:sz w:val="24"/>
          <w:szCs w:val="24"/>
        </w:rPr>
        <w:t xml:space="preserve"> te je d</w:t>
      </w:r>
      <w:r w:rsidR="00CA3263" w:rsidRPr="00171B25">
        <w:rPr>
          <w:noProof/>
          <w:sz w:val="24"/>
          <w:szCs w:val="24"/>
          <w:lang w:eastAsia="en-US"/>
        </w:rPr>
        <w:t>ovršeno rješavanje zasnivanja služnosti s Hrvatskim cestama</w:t>
      </w:r>
      <w:r w:rsidR="00CA3263" w:rsidRPr="009860E1">
        <w:rPr>
          <w:noProof/>
          <w:sz w:val="24"/>
          <w:szCs w:val="24"/>
          <w:lang w:eastAsia="en-US"/>
        </w:rPr>
        <w:t>.</w:t>
      </w:r>
    </w:p>
    <w:p w14:paraId="701D4749" w14:textId="77777777" w:rsidR="002F3824" w:rsidRDefault="002F3824" w:rsidP="002F3824">
      <w:pPr>
        <w:tabs>
          <w:tab w:val="left" w:pos="-5103"/>
        </w:tabs>
        <w:ind w:firstLine="567"/>
        <w:jc w:val="both"/>
        <w:rPr>
          <w:sz w:val="24"/>
          <w:szCs w:val="24"/>
        </w:rPr>
      </w:pPr>
    </w:p>
    <w:p w14:paraId="72421C27" w14:textId="203079A4" w:rsidR="002F3824" w:rsidRDefault="006E1F78" w:rsidP="002F3824">
      <w:pPr>
        <w:tabs>
          <w:tab w:val="left" w:pos="-5103"/>
        </w:tabs>
        <w:ind w:firstLine="567"/>
        <w:jc w:val="both"/>
        <w:rPr>
          <w:bCs/>
          <w:sz w:val="24"/>
          <w:szCs w:val="24"/>
        </w:rPr>
      </w:pPr>
      <w:r w:rsidRPr="002F3824">
        <w:rPr>
          <w:bCs/>
          <w:i/>
          <w:iCs/>
          <w:sz w:val="24"/>
          <w:szCs w:val="24"/>
        </w:rPr>
        <w:t>Kapitalni projekt: Izgradnja javne rasvjete – Scate park,</w:t>
      </w:r>
      <w:r w:rsidRPr="002F3824">
        <w:rPr>
          <w:bCs/>
          <w:sz w:val="24"/>
          <w:szCs w:val="24"/>
        </w:rPr>
        <w:t xml:space="preserve"> </w:t>
      </w:r>
      <w:r w:rsidR="00217830" w:rsidRPr="002F3824">
        <w:rPr>
          <w:bCs/>
          <w:iCs/>
          <w:sz w:val="24"/>
          <w:szCs w:val="24"/>
        </w:rPr>
        <w:t xml:space="preserve">rashodi za izvršenje projekta planirani su u iznosu od </w:t>
      </w:r>
      <w:r w:rsidR="00CA3263">
        <w:rPr>
          <w:bCs/>
          <w:iCs/>
          <w:sz w:val="24"/>
          <w:szCs w:val="24"/>
        </w:rPr>
        <w:t>3</w:t>
      </w:r>
      <w:r w:rsidR="00217830" w:rsidRPr="002F3824">
        <w:rPr>
          <w:bCs/>
          <w:iCs/>
          <w:sz w:val="24"/>
          <w:szCs w:val="24"/>
        </w:rPr>
        <w:t xml:space="preserve">0.000,00 kuna, </w:t>
      </w:r>
      <w:r w:rsidR="00CA3263" w:rsidRPr="002F3824">
        <w:rPr>
          <w:iCs/>
          <w:sz w:val="24"/>
          <w:szCs w:val="24"/>
          <w:lang w:val="hr-HR"/>
        </w:rPr>
        <w:t xml:space="preserve">a izvršeni u iznosu od </w:t>
      </w:r>
      <w:r w:rsidR="00CA3263">
        <w:rPr>
          <w:iCs/>
          <w:sz w:val="24"/>
          <w:szCs w:val="24"/>
        </w:rPr>
        <w:t>23.500,00</w:t>
      </w:r>
      <w:r w:rsidR="00CA3263" w:rsidRPr="002F3824">
        <w:rPr>
          <w:iCs/>
          <w:sz w:val="24"/>
          <w:szCs w:val="24"/>
          <w:lang w:val="hr-HR"/>
        </w:rPr>
        <w:t xml:space="preserve"> kun</w:t>
      </w:r>
      <w:r w:rsidR="00CA3263">
        <w:rPr>
          <w:iCs/>
          <w:sz w:val="24"/>
          <w:szCs w:val="24"/>
        </w:rPr>
        <w:t>a</w:t>
      </w:r>
      <w:r w:rsidR="00CA3263" w:rsidRPr="002F3824">
        <w:rPr>
          <w:iCs/>
          <w:sz w:val="24"/>
          <w:szCs w:val="24"/>
          <w:lang w:val="hr-HR"/>
        </w:rPr>
        <w:t xml:space="preserve"> ili </w:t>
      </w:r>
      <w:r w:rsidR="00CA3263">
        <w:rPr>
          <w:iCs/>
          <w:sz w:val="24"/>
          <w:szCs w:val="24"/>
        </w:rPr>
        <w:t>78,33</w:t>
      </w:r>
      <w:r w:rsidR="00CA3263" w:rsidRPr="002F3824">
        <w:rPr>
          <w:iCs/>
          <w:sz w:val="24"/>
          <w:szCs w:val="24"/>
          <w:lang w:val="hr-HR"/>
        </w:rPr>
        <w:t>% u odnosu na plan</w:t>
      </w:r>
      <w:r w:rsidR="00217830" w:rsidRPr="002F3824">
        <w:rPr>
          <w:bCs/>
          <w:iCs/>
          <w:sz w:val="24"/>
          <w:szCs w:val="24"/>
        </w:rPr>
        <w:t>. O</w:t>
      </w:r>
      <w:r w:rsidRPr="002F3824">
        <w:rPr>
          <w:bCs/>
          <w:sz w:val="24"/>
          <w:szCs w:val="24"/>
        </w:rPr>
        <w:t>dnose se na izgradnju javne rasvjete Scate parka.</w:t>
      </w:r>
      <w:r w:rsidR="00E846FC" w:rsidRPr="00E846FC">
        <w:rPr>
          <w:noProof/>
          <w:sz w:val="24"/>
          <w:szCs w:val="24"/>
          <w:lang w:eastAsia="en-US"/>
        </w:rPr>
        <w:t xml:space="preserve"> </w:t>
      </w:r>
      <w:r w:rsidR="00CA3263">
        <w:rPr>
          <w:noProof/>
          <w:sz w:val="24"/>
          <w:szCs w:val="24"/>
          <w:lang w:eastAsia="en-US"/>
        </w:rPr>
        <w:t>I</w:t>
      </w:r>
      <w:r w:rsidR="00E846FC" w:rsidRPr="009860E1">
        <w:rPr>
          <w:noProof/>
          <w:sz w:val="24"/>
          <w:szCs w:val="24"/>
          <w:lang w:eastAsia="en-US"/>
        </w:rPr>
        <w:t>zra</w:t>
      </w:r>
      <w:r w:rsidR="00CA3263">
        <w:rPr>
          <w:noProof/>
          <w:sz w:val="24"/>
          <w:szCs w:val="24"/>
          <w:lang w:eastAsia="en-US"/>
        </w:rPr>
        <w:t>đena je</w:t>
      </w:r>
      <w:r w:rsidR="00E846FC" w:rsidRPr="009860E1">
        <w:rPr>
          <w:noProof/>
          <w:sz w:val="24"/>
          <w:szCs w:val="24"/>
          <w:lang w:eastAsia="en-US"/>
        </w:rPr>
        <w:t xml:space="preserve"> projektn</w:t>
      </w:r>
      <w:r w:rsidR="00CA3263">
        <w:rPr>
          <w:noProof/>
          <w:sz w:val="24"/>
          <w:szCs w:val="24"/>
          <w:lang w:eastAsia="en-US"/>
        </w:rPr>
        <w:t>a</w:t>
      </w:r>
      <w:r w:rsidR="00E846FC" w:rsidRPr="009860E1">
        <w:rPr>
          <w:noProof/>
          <w:sz w:val="24"/>
          <w:szCs w:val="24"/>
          <w:lang w:eastAsia="en-US"/>
        </w:rPr>
        <w:t xml:space="preserve"> doku</w:t>
      </w:r>
      <w:r w:rsidR="001911AB">
        <w:rPr>
          <w:noProof/>
          <w:sz w:val="24"/>
          <w:szCs w:val="24"/>
          <w:lang w:eastAsia="en-US"/>
        </w:rPr>
        <w:t>m</w:t>
      </w:r>
      <w:r w:rsidR="00E846FC" w:rsidRPr="009860E1">
        <w:rPr>
          <w:noProof/>
          <w:sz w:val="24"/>
          <w:szCs w:val="24"/>
          <w:lang w:eastAsia="en-US"/>
        </w:rPr>
        <w:t>entacij</w:t>
      </w:r>
      <w:r w:rsidR="00CA3263">
        <w:rPr>
          <w:noProof/>
          <w:sz w:val="24"/>
          <w:szCs w:val="24"/>
          <w:lang w:eastAsia="en-US"/>
        </w:rPr>
        <w:t>a</w:t>
      </w:r>
      <w:r w:rsidR="00E846FC">
        <w:rPr>
          <w:noProof/>
          <w:sz w:val="24"/>
          <w:szCs w:val="24"/>
          <w:lang w:eastAsia="en-US"/>
        </w:rPr>
        <w:t>.</w:t>
      </w:r>
    </w:p>
    <w:p w14:paraId="21AC4F78" w14:textId="77777777" w:rsidR="002F3824" w:rsidRDefault="002F3824" w:rsidP="002F3824">
      <w:pPr>
        <w:tabs>
          <w:tab w:val="left" w:pos="-5103"/>
        </w:tabs>
        <w:ind w:firstLine="567"/>
        <w:jc w:val="both"/>
        <w:rPr>
          <w:bCs/>
          <w:sz w:val="24"/>
          <w:szCs w:val="24"/>
        </w:rPr>
      </w:pPr>
    </w:p>
    <w:p w14:paraId="5B40590B" w14:textId="2FA43CF8" w:rsidR="002F3824" w:rsidRDefault="006E1F78" w:rsidP="002F3824">
      <w:pPr>
        <w:tabs>
          <w:tab w:val="left" w:pos="-5103"/>
        </w:tabs>
        <w:ind w:firstLine="567"/>
        <w:jc w:val="both"/>
        <w:rPr>
          <w:bCs/>
          <w:sz w:val="24"/>
          <w:szCs w:val="24"/>
        </w:rPr>
      </w:pPr>
      <w:r w:rsidRPr="002F3824">
        <w:rPr>
          <w:bCs/>
          <w:i/>
          <w:iCs/>
          <w:sz w:val="24"/>
          <w:szCs w:val="24"/>
        </w:rPr>
        <w:t>Kapitalni projekt: Biciklističke staze,</w:t>
      </w:r>
      <w:r w:rsidRPr="002F3824">
        <w:rPr>
          <w:bCs/>
          <w:sz w:val="24"/>
          <w:szCs w:val="24"/>
        </w:rPr>
        <w:t xml:space="preserve"> </w:t>
      </w:r>
      <w:r w:rsidR="0084775E" w:rsidRPr="002F3824">
        <w:rPr>
          <w:bCs/>
          <w:iCs/>
          <w:sz w:val="24"/>
          <w:szCs w:val="24"/>
        </w:rPr>
        <w:t xml:space="preserve">rashodi za izvršenje projekta planirani su u iznosu od </w:t>
      </w:r>
      <w:r w:rsidR="00F60CAF">
        <w:rPr>
          <w:bCs/>
          <w:iCs/>
          <w:sz w:val="24"/>
          <w:szCs w:val="24"/>
        </w:rPr>
        <w:t>1</w:t>
      </w:r>
      <w:r w:rsidR="0084775E" w:rsidRPr="002F3824">
        <w:rPr>
          <w:bCs/>
          <w:iCs/>
          <w:sz w:val="24"/>
          <w:szCs w:val="24"/>
        </w:rPr>
        <w:t xml:space="preserve">0.000,00 kuna, </w:t>
      </w:r>
      <w:r w:rsidR="00F60CAF" w:rsidRPr="002F3824">
        <w:rPr>
          <w:iCs/>
          <w:sz w:val="24"/>
          <w:szCs w:val="24"/>
          <w:lang w:val="hr-HR"/>
        </w:rPr>
        <w:t xml:space="preserve">a izvršeni u iznosu od </w:t>
      </w:r>
      <w:r w:rsidR="00F60CAF">
        <w:rPr>
          <w:iCs/>
          <w:sz w:val="24"/>
          <w:szCs w:val="24"/>
        </w:rPr>
        <w:t>6.250,00</w:t>
      </w:r>
      <w:r w:rsidR="00F60CAF" w:rsidRPr="002F3824">
        <w:rPr>
          <w:iCs/>
          <w:sz w:val="24"/>
          <w:szCs w:val="24"/>
          <w:lang w:val="hr-HR"/>
        </w:rPr>
        <w:t xml:space="preserve"> kun</w:t>
      </w:r>
      <w:r w:rsidR="00F60CAF">
        <w:rPr>
          <w:iCs/>
          <w:sz w:val="24"/>
          <w:szCs w:val="24"/>
        </w:rPr>
        <w:t>a</w:t>
      </w:r>
      <w:r w:rsidR="00F60CAF" w:rsidRPr="002F3824">
        <w:rPr>
          <w:iCs/>
          <w:sz w:val="24"/>
          <w:szCs w:val="24"/>
          <w:lang w:val="hr-HR"/>
        </w:rPr>
        <w:t xml:space="preserve"> ili </w:t>
      </w:r>
      <w:r w:rsidR="00F60CAF">
        <w:rPr>
          <w:iCs/>
          <w:sz w:val="24"/>
          <w:szCs w:val="24"/>
        </w:rPr>
        <w:t>62,50</w:t>
      </w:r>
      <w:r w:rsidR="00F60CAF" w:rsidRPr="002F3824">
        <w:rPr>
          <w:iCs/>
          <w:sz w:val="24"/>
          <w:szCs w:val="24"/>
          <w:lang w:val="hr-HR"/>
        </w:rPr>
        <w:t>% u odnosu na plan</w:t>
      </w:r>
      <w:r w:rsidR="0084775E" w:rsidRPr="002F3824">
        <w:rPr>
          <w:bCs/>
          <w:iCs/>
          <w:sz w:val="24"/>
          <w:szCs w:val="24"/>
        </w:rPr>
        <w:t>. O</w:t>
      </w:r>
      <w:r w:rsidRPr="002F3824">
        <w:rPr>
          <w:bCs/>
          <w:sz w:val="24"/>
          <w:szCs w:val="24"/>
        </w:rPr>
        <w:t>dnose se na izradu projektne dokumentacije za formiranje, rekonstrukciju i izgradnju biciklističkih staza na području čitavog grada.</w:t>
      </w:r>
      <w:r w:rsidR="00431A6E">
        <w:rPr>
          <w:bCs/>
          <w:sz w:val="24"/>
          <w:szCs w:val="24"/>
        </w:rPr>
        <w:t xml:space="preserve"> </w:t>
      </w:r>
      <w:r w:rsidR="00F60CAF" w:rsidRPr="00171B25">
        <w:rPr>
          <w:noProof/>
          <w:sz w:val="24"/>
          <w:szCs w:val="24"/>
          <w:lang w:eastAsia="en-US"/>
        </w:rPr>
        <w:t xml:space="preserve">Izrađen </w:t>
      </w:r>
      <w:r w:rsidR="00F60CAF">
        <w:rPr>
          <w:noProof/>
          <w:sz w:val="24"/>
          <w:szCs w:val="24"/>
          <w:lang w:eastAsia="en-US"/>
        </w:rPr>
        <w:t xml:space="preserve">je </w:t>
      </w:r>
      <w:r w:rsidR="00F60CAF" w:rsidRPr="00171B25">
        <w:rPr>
          <w:noProof/>
          <w:sz w:val="24"/>
          <w:szCs w:val="24"/>
          <w:lang w:eastAsia="en-US"/>
        </w:rPr>
        <w:t>prometni elaborat za biciklističku stazu u Arsenalskoj ulici</w:t>
      </w:r>
      <w:r w:rsidR="00431A6E" w:rsidRPr="009860E1">
        <w:rPr>
          <w:noProof/>
          <w:sz w:val="24"/>
          <w:szCs w:val="24"/>
          <w:lang w:eastAsia="en-US"/>
        </w:rPr>
        <w:t>.</w:t>
      </w:r>
    </w:p>
    <w:p w14:paraId="2803DF32" w14:textId="77777777" w:rsidR="002F3824" w:rsidRDefault="002F3824" w:rsidP="002F3824">
      <w:pPr>
        <w:tabs>
          <w:tab w:val="left" w:pos="-5103"/>
        </w:tabs>
        <w:ind w:firstLine="567"/>
        <w:jc w:val="both"/>
        <w:rPr>
          <w:bCs/>
          <w:sz w:val="24"/>
          <w:szCs w:val="24"/>
        </w:rPr>
      </w:pPr>
    </w:p>
    <w:p w14:paraId="3C54AAD2" w14:textId="7B29FB51" w:rsidR="002F3824" w:rsidRDefault="006E1F78" w:rsidP="002F3824">
      <w:pPr>
        <w:tabs>
          <w:tab w:val="left" w:pos="-5103"/>
        </w:tabs>
        <w:ind w:firstLine="567"/>
        <w:jc w:val="both"/>
        <w:rPr>
          <w:bCs/>
          <w:sz w:val="24"/>
          <w:szCs w:val="24"/>
        </w:rPr>
      </w:pPr>
      <w:r w:rsidRPr="002F3824">
        <w:rPr>
          <w:bCs/>
          <w:i/>
          <w:iCs/>
          <w:sz w:val="24"/>
          <w:szCs w:val="24"/>
        </w:rPr>
        <w:t>Kapitalni projekt: Marsovo polje,</w:t>
      </w:r>
      <w:r w:rsidRPr="002F3824">
        <w:rPr>
          <w:bCs/>
          <w:sz w:val="24"/>
          <w:szCs w:val="24"/>
        </w:rPr>
        <w:t xml:space="preserve"> </w:t>
      </w:r>
      <w:r w:rsidR="0084775E" w:rsidRPr="002F3824">
        <w:rPr>
          <w:bCs/>
          <w:iCs/>
          <w:sz w:val="24"/>
          <w:szCs w:val="24"/>
        </w:rPr>
        <w:t xml:space="preserve">rashodi za izvršenje projekta planirani su u iznosu od </w:t>
      </w:r>
      <w:r w:rsidR="001E4D5D">
        <w:rPr>
          <w:bCs/>
          <w:iCs/>
          <w:sz w:val="24"/>
          <w:szCs w:val="24"/>
        </w:rPr>
        <w:t>2</w:t>
      </w:r>
      <w:r w:rsidR="0084775E" w:rsidRPr="002F3824">
        <w:rPr>
          <w:bCs/>
          <w:iCs/>
          <w:sz w:val="24"/>
          <w:szCs w:val="24"/>
        </w:rPr>
        <w:t xml:space="preserve">5.000,00 kuna, </w:t>
      </w:r>
      <w:r w:rsidR="001E4D5D" w:rsidRPr="002F3824">
        <w:rPr>
          <w:iCs/>
          <w:sz w:val="24"/>
          <w:szCs w:val="24"/>
          <w:lang w:val="hr-HR"/>
        </w:rPr>
        <w:t xml:space="preserve">a izvršeni u iznosu od </w:t>
      </w:r>
      <w:r w:rsidR="001E4D5D">
        <w:rPr>
          <w:iCs/>
          <w:sz w:val="24"/>
          <w:szCs w:val="24"/>
        </w:rPr>
        <w:t>24.750,00</w:t>
      </w:r>
      <w:r w:rsidR="001E4D5D" w:rsidRPr="002F3824">
        <w:rPr>
          <w:iCs/>
          <w:sz w:val="24"/>
          <w:szCs w:val="24"/>
          <w:lang w:val="hr-HR"/>
        </w:rPr>
        <w:t xml:space="preserve"> kun</w:t>
      </w:r>
      <w:r w:rsidR="001E4D5D">
        <w:rPr>
          <w:iCs/>
          <w:sz w:val="24"/>
          <w:szCs w:val="24"/>
        </w:rPr>
        <w:t>a</w:t>
      </w:r>
      <w:r w:rsidR="001E4D5D" w:rsidRPr="002F3824">
        <w:rPr>
          <w:iCs/>
          <w:sz w:val="24"/>
          <w:szCs w:val="24"/>
          <w:lang w:val="hr-HR"/>
        </w:rPr>
        <w:t xml:space="preserve"> ili </w:t>
      </w:r>
      <w:r w:rsidR="001E4D5D">
        <w:rPr>
          <w:iCs/>
          <w:sz w:val="24"/>
          <w:szCs w:val="24"/>
        </w:rPr>
        <w:t>99,00</w:t>
      </w:r>
      <w:r w:rsidR="001E4D5D" w:rsidRPr="002F3824">
        <w:rPr>
          <w:iCs/>
          <w:sz w:val="24"/>
          <w:szCs w:val="24"/>
          <w:lang w:val="hr-HR"/>
        </w:rPr>
        <w:t>% u odnosu na plan</w:t>
      </w:r>
      <w:r w:rsidR="0084775E" w:rsidRPr="002F3824">
        <w:rPr>
          <w:bCs/>
          <w:iCs/>
          <w:sz w:val="24"/>
          <w:szCs w:val="24"/>
        </w:rPr>
        <w:t>. O</w:t>
      </w:r>
      <w:r w:rsidRPr="002F3824">
        <w:rPr>
          <w:bCs/>
          <w:sz w:val="24"/>
          <w:szCs w:val="24"/>
        </w:rPr>
        <w:t>dnose se na izradu projektne dokumentacije za izgradnju javne sportsko rekreacijske zone na lokaciji Marsovo polje.</w:t>
      </w:r>
      <w:r w:rsidR="003D0B96">
        <w:rPr>
          <w:bCs/>
          <w:sz w:val="24"/>
          <w:szCs w:val="24"/>
        </w:rPr>
        <w:t xml:space="preserve"> </w:t>
      </w:r>
      <w:r w:rsidR="001E4D5D" w:rsidRPr="00171B25">
        <w:rPr>
          <w:sz w:val="24"/>
          <w:szCs w:val="24"/>
        </w:rPr>
        <w:t>Izrađena je geodetska podloga</w:t>
      </w:r>
      <w:r w:rsidR="003D0B96">
        <w:rPr>
          <w:sz w:val="24"/>
          <w:szCs w:val="24"/>
        </w:rPr>
        <w:t>.</w:t>
      </w:r>
    </w:p>
    <w:p w14:paraId="43B4EEC6" w14:textId="77777777" w:rsidR="002F3824" w:rsidRDefault="002F3824" w:rsidP="002F3824">
      <w:pPr>
        <w:tabs>
          <w:tab w:val="left" w:pos="-5103"/>
        </w:tabs>
        <w:ind w:firstLine="567"/>
        <w:jc w:val="both"/>
        <w:rPr>
          <w:bCs/>
          <w:sz w:val="24"/>
          <w:szCs w:val="24"/>
        </w:rPr>
      </w:pPr>
    </w:p>
    <w:p w14:paraId="120E2E87" w14:textId="6AD6F053" w:rsidR="002F3824" w:rsidRDefault="006E1F78" w:rsidP="002F3824">
      <w:pPr>
        <w:tabs>
          <w:tab w:val="left" w:pos="-5103"/>
        </w:tabs>
        <w:ind w:firstLine="567"/>
        <w:jc w:val="both"/>
        <w:rPr>
          <w:bCs/>
          <w:sz w:val="24"/>
          <w:szCs w:val="24"/>
        </w:rPr>
      </w:pPr>
      <w:r w:rsidRPr="002F3824">
        <w:rPr>
          <w:bCs/>
          <w:i/>
          <w:iCs/>
          <w:sz w:val="24"/>
          <w:szCs w:val="24"/>
        </w:rPr>
        <w:t>Kapitalni projekt: Javna rasvjeta  – Tršćanska ulica,</w:t>
      </w:r>
      <w:r w:rsidRPr="002F3824">
        <w:rPr>
          <w:bCs/>
          <w:sz w:val="24"/>
          <w:szCs w:val="24"/>
        </w:rPr>
        <w:t xml:space="preserve"> </w:t>
      </w:r>
      <w:r w:rsidR="0056446B" w:rsidRPr="002F3824">
        <w:rPr>
          <w:bCs/>
          <w:iCs/>
          <w:sz w:val="24"/>
          <w:szCs w:val="24"/>
        </w:rPr>
        <w:t xml:space="preserve">rashodi za izvršenje projekta planirani su u iznosu od </w:t>
      </w:r>
      <w:r w:rsidR="00BE60B5">
        <w:rPr>
          <w:bCs/>
          <w:iCs/>
          <w:sz w:val="24"/>
          <w:szCs w:val="24"/>
        </w:rPr>
        <w:t>10</w:t>
      </w:r>
      <w:r w:rsidR="0056446B" w:rsidRPr="002F3824">
        <w:rPr>
          <w:bCs/>
          <w:iCs/>
          <w:sz w:val="24"/>
          <w:szCs w:val="24"/>
        </w:rPr>
        <w:t xml:space="preserve">0.000,00 kuna, </w:t>
      </w:r>
      <w:r w:rsidR="00BE60B5" w:rsidRPr="002F3824">
        <w:rPr>
          <w:iCs/>
          <w:sz w:val="24"/>
          <w:szCs w:val="24"/>
          <w:lang w:val="hr-HR"/>
        </w:rPr>
        <w:t xml:space="preserve">a izvršeni u iznosu od </w:t>
      </w:r>
      <w:r w:rsidR="00BE60B5">
        <w:rPr>
          <w:iCs/>
          <w:sz w:val="24"/>
          <w:szCs w:val="24"/>
        </w:rPr>
        <w:t>142,08</w:t>
      </w:r>
      <w:r w:rsidR="00BE60B5" w:rsidRPr="002F3824">
        <w:rPr>
          <w:iCs/>
          <w:sz w:val="24"/>
          <w:szCs w:val="24"/>
          <w:lang w:val="hr-HR"/>
        </w:rPr>
        <w:t xml:space="preserve"> kun</w:t>
      </w:r>
      <w:r w:rsidR="00BE60B5">
        <w:rPr>
          <w:iCs/>
          <w:sz w:val="24"/>
          <w:szCs w:val="24"/>
        </w:rPr>
        <w:t>a</w:t>
      </w:r>
      <w:r w:rsidR="00BE60B5" w:rsidRPr="002F3824">
        <w:rPr>
          <w:iCs/>
          <w:sz w:val="24"/>
          <w:szCs w:val="24"/>
          <w:lang w:val="hr-HR"/>
        </w:rPr>
        <w:t xml:space="preserve"> ili </w:t>
      </w:r>
      <w:r w:rsidR="00BE60B5">
        <w:rPr>
          <w:iCs/>
          <w:sz w:val="24"/>
          <w:szCs w:val="24"/>
        </w:rPr>
        <w:t>0,14</w:t>
      </w:r>
      <w:r w:rsidR="00BE60B5" w:rsidRPr="002F3824">
        <w:rPr>
          <w:iCs/>
          <w:sz w:val="24"/>
          <w:szCs w:val="24"/>
          <w:lang w:val="hr-HR"/>
        </w:rPr>
        <w:t>% u odnosu na plan</w:t>
      </w:r>
      <w:r w:rsidR="0056446B" w:rsidRPr="002F3824">
        <w:rPr>
          <w:bCs/>
          <w:iCs/>
          <w:sz w:val="24"/>
          <w:szCs w:val="24"/>
        </w:rPr>
        <w:t>.</w:t>
      </w:r>
      <w:r w:rsidR="0056446B" w:rsidRPr="002F3824">
        <w:rPr>
          <w:bCs/>
          <w:sz w:val="24"/>
          <w:szCs w:val="24"/>
        </w:rPr>
        <w:t xml:space="preserve"> O</w:t>
      </w:r>
      <w:r w:rsidRPr="002F3824">
        <w:rPr>
          <w:bCs/>
          <w:sz w:val="24"/>
          <w:szCs w:val="24"/>
        </w:rPr>
        <w:t>dnose se na početak izgradnje/rekonstrukcije dotrajale javne rasvjete Tršćanske ulice.</w:t>
      </w:r>
      <w:r w:rsidR="00E846FC" w:rsidRPr="00E846FC">
        <w:rPr>
          <w:noProof/>
          <w:sz w:val="24"/>
          <w:szCs w:val="24"/>
          <w:lang w:eastAsia="en-US"/>
        </w:rPr>
        <w:t xml:space="preserve"> </w:t>
      </w:r>
      <w:r w:rsidR="00BE60B5" w:rsidRPr="00171B25">
        <w:rPr>
          <w:noProof/>
          <w:sz w:val="24"/>
          <w:szCs w:val="24"/>
          <w:lang w:eastAsia="en-US"/>
        </w:rPr>
        <w:t>Sklopljen je Sp</w:t>
      </w:r>
      <w:r w:rsidR="0091563D">
        <w:rPr>
          <w:noProof/>
          <w:sz w:val="24"/>
          <w:szCs w:val="24"/>
          <w:lang w:eastAsia="en-US"/>
        </w:rPr>
        <w:t>o</w:t>
      </w:r>
      <w:r w:rsidR="00BE60B5" w:rsidRPr="00171B25">
        <w:rPr>
          <w:noProof/>
          <w:sz w:val="24"/>
          <w:szCs w:val="24"/>
          <w:lang w:eastAsia="en-US"/>
        </w:rPr>
        <w:t>razum o financiranju i reguliranju međusobnih prava i obveza u provedbi postupaka zajedničk</w:t>
      </w:r>
      <w:r w:rsidR="00BE60B5">
        <w:rPr>
          <w:noProof/>
          <w:sz w:val="24"/>
          <w:szCs w:val="24"/>
          <w:lang w:eastAsia="en-US"/>
        </w:rPr>
        <w:t>e</w:t>
      </w:r>
      <w:r w:rsidR="00BE60B5" w:rsidRPr="00171B25">
        <w:rPr>
          <w:noProof/>
          <w:sz w:val="24"/>
          <w:szCs w:val="24"/>
          <w:lang w:eastAsia="en-US"/>
        </w:rPr>
        <w:t xml:space="preserve"> javne nabave između Hrvatskih cesta, Grada Pul</w:t>
      </w:r>
      <w:r w:rsidR="00BE60B5">
        <w:rPr>
          <w:noProof/>
          <w:sz w:val="24"/>
          <w:szCs w:val="24"/>
          <w:lang w:eastAsia="en-US"/>
        </w:rPr>
        <w:t>e</w:t>
      </w:r>
      <w:r w:rsidR="00BE60B5" w:rsidRPr="00171B25">
        <w:rPr>
          <w:noProof/>
          <w:sz w:val="24"/>
          <w:szCs w:val="24"/>
          <w:lang w:eastAsia="en-US"/>
        </w:rPr>
        <w:t xml:space="preserve"> i Vodovoda Pula d.o.o. središnjeg tijela za javnu nabavu. Raspisan je postupak javne nabave</w:t>
      </w:r>
      <w:r w:rsidR="00D522EB">
        <w:rPr>
          <w:noProof/>
          <w:sz w:val="24"/>
          <w:szCs w:val="24"/>
          <w:lang w:eastAsia="en-US"/>
        </w:rPr>
        <w:t>,</w:t>
      </w:r>
      <w:r w:rsidR="00BE60B5">
        <w:rPr>
          <w:noProof/>
          <w:sz w:val="24"/>
          <w:szCs w:val="24"/>
          <w:lang w:eastAsia="en-US"/>
        </w:rPr>
        <w:t xml:space="preserve"> u</w:t>
      </w:r>
      <w:r w:rsidR="00BE60B5" w:rsidRPr="00880227">
        <w:rPr>
          <w:noProof/>
          <w:sz w:val="24"/>
          <w:szCs w:val="24"/>
          <w:lang w:eastAsia="en-US"/>
        </w:rPr>
        <w:t xml:space="preserve"> tijeku </w:t>
      </w:r>
      <w:r w:rsidR="00D522EB">
        <w:rPr>
          <w:noProof/>
          <w:sz w:val="24"/>
          <w:szCs w:val="24"/>
          <w:lang w:eastAsia="en-US"/>
        </w:rPr>
        <w:t xml:space="preserve">je </w:t>
      </w:r>
      <w:r w:rsidR="00BE60B5" w:rsidRPr="00880227">
        <w:rPr>
          <w:noProof/>
          <w:sz w:val="24"/>
          <w:szCs w:val="24"/>
          <w:lang w:eastAsia="en-US"/>
        </w:rPr>
        <w:t xml:space="preserve">provedba postupka javne nabave koji </w:t>
      </w:r>
      <w:r w:rsidR="00BE60B5" w:rsidRPr="00D522EB">
        <w:rPr>
          <w:noProof/>
          <w:sz w:val="24"/>
          <w:szCs w:val="24"/>
          <w:lang w:eastAsia="en-US"/>
        </w:rPr>
        <w:t>provodi središnje tijelo za javnu nabavu – Vodovod Pula d.o.o</w:t>
      </w:r>
      <w:r w:rsidR="0091563D" w:rsidRPr="00D522EB">
        <w:rPr>
          <w:noProof/>
          <w:sz w:val="24"/>
          <w:szCs w:val="24"/>
          <w:lang w:eastAsia="en-US"/>
        </w:rPr>
        <w:t xml:space="preserve">. </w:t>
      </w:r>
      <w:r w:rsidR="00D522EB" w:rsidRPr="00D522EB">
        <w:rPr>
          <w:noProof/>
          <w:sz w:val="24"/>
          <w:szCs w:val="24"/>
          <w:lang w:eastAsia="en-US"/>
        </w:rPr>
        <w:t>te je p</w:t>
      </w:r>
      <w:r w:rsidR="0091563D" w:rsidRPr="00D522EB">
        <w:rPr>
          <w:noProof/>
          <w:sz w:val="24"/>
          <w:szCs w:val="24"/>
          <w:lang w:eastAsia="en-US"/>
        </w:rPr>
        <w:t>laćen vodni doprinos</w:t>
      </w:r>
      <w:r w:rsidR="00BE60B5" w:rsidRPr="00D522EB">
        <w:rPr>
          <w:noProof/>
          <w:sz w:val="24"/>
          <w:szCs w:val="24"/>
          <w:lang w:eastAsia="en-US"/>
        </w:rPr>
        <w:t>.</w:t>
      </w:r>
    </w:p>
    <w:p w14:paraId="5146CB31" w14:textId="77777777" w:rsidR="002F3824" w:rsidRPr="002F3824" w:rsidRDefault="002F3824" w:rsidP="002F3824">
      <w:pPr>
        <w:tabs>
          <w:tab w:val="left" w:pos="-5103"/>
        </w:tabs>
        <w:ind w:firstLine="567"/>
        <w:jc w:val="both"/>
        <w:rPr>
          <w:sz w:val="24"/>
          <w:szCs w:val="24"/>
        </w:rPr>
      </w:pPr>
    </w:p>
    <w:p w14:paraId="165A3BCC" w14:textId="24C9E4C6" w:rsidR="002F3824" w:rsidRDefault="006E1F78" w:rsidP="002F3824">
      <w:pPr>
        <w:tabs>
          <w:tab w:val="left" w:pos="-5103"/>
        </w:tabs>
        <w:ind w:firstLine="567"/>
        <w:jc w:val="both"/>
        <w:rPr>
          <w:sz w:val="24"/>
          <w:szCs w:val="24"/>
        </w:rPr>
      </w:pPr>
      <w:r w:rsidRPr="002F3824">
        <w:rPr>
          <w:i/>
          <w:iCs/>
          <w:sz w:val="24"/>
          <w:szCs w:val="24"/>
        </w:rPr>
        <w:t>Kapitalni projekt: Javna rasvjeta odvojak sa Šišanske – pristup do Ville Marije,</w:t>
      </w:r>
      <w:r w:rsidRPr="002F3824">
        <w:rPr>
          <w:sz w:val="24"/>
          <w:szCs w:val="24"/>
        </w:rPr>
        <w:t xml:space="preserve"> </w:t>
      </w:r>
      <w:r w:rsidR="0056446B" w:rsidRPr="002F3824">
        <w:rPr>
          <w:iCs/>
          <w:sz w:val="24"/>
          <w:szCs w:val="24"/>
        </w:rPr>
        <w:t xml:space="preserve">rashodi za izvršenje projekta planirani su u iznosu od </w:t>
      </w:r>
      <w:r w:rsidR="000348E8">
        <w:rPr>
          <w:iCs/>
          <w:sz w:val="24"/>
          <w:szCs w:val="24"/>
        </w:rPr>
        <w:t>4</w:t>
      </w:r>
      <w:r w:rsidR="0056446B" w:rsidRPr="002F3824">
        <w:rPr>
          <w:iCs/>
          <w:sz w:val="24"/>
          <w:szCs w:val="24"/>
        </w:rPr>
        <w:t xml:space="preserve">0.000,00 kuna, </w:t>
      </w:r>
      <w:r w:rsidR="0056446B" w:rsidRPr="002F3824">
        <w:rPr>
          <w:iCs/>
          <w:sz w:val="24"/>
          <w:szCs w:val="24"/>
          <w:lang w:val="hr-HR"/>
        </w:rPr>
        <w:t xml:space="preserve">a izvršeni u iznosu od </w:t>
      </w:r>
      <w:r w:rsidR="000348E8">
        <w:rPr>
          <w:iCs/>
          <w:sz w:val="24"/>
          <w:szCs w:val="24"/>
        </w:rPr>
        <w:t>15.625,</w:t>
      </w:r>
      <w:r w:rsidR="0056446B" w:rsidRPr="002F3824">
        <w:rPr>
          <w:iCs/>
          <w:sz w:val="24"/>
          <w:szCs w:val="24"/>
        </w:rPr>
        <w:t>00</w:t>
      </w:r>
      <w:r w:rsidR="0056446B" w:rsidRPr="002F3824">
        <w:rPr>
          <w:iCs/>
          <w:sz w:val="24"/>
          <w:szCs w:val="24"/>
          <w:lang w:val="hr-HR"/>
        </w:rPr>
        <w:t xml:space="preserve"> kun</w:t>
      </w:r>
      <w:r w:rsidR="0056446B" w:rsidRPr="002F3824">
        <w:rPr>
          <w:iCs/>
          <w:sz w:val="24"/>
          <w:szCs w:val="24"/>
        </w:rPr>
        <w:t>a</w:t>
      </w:r>
      <w:r w:rsidR="0056446B" w:rsidRPr="002F3824">
        <w:rPr>
          <w:iCs/>
          <w:sz w:val="24"/>
          <w:szCs w:val="24"/>
          <w:lang w:val="hr-HR"/>
        </w:rPr>
        <w:t xml:space="preserve"> ili </w:t>
      </w:r>
      <w:r w:rsidR="000348E8">
        <w:rPr>
          <w:iCs/>
          <w:sz w:val="24"/>
          <w:szCs w:val="24"/>
        </w:rPr>
        <w:t>39,06</w:t>
      </w:r>
      <w:r w:rsidR="0056446B" w:rsidRPr="002F3824">
        <w:rPr>
          <w:iCs/>
          <w:sz w:val="24"/>
          <w:szCs w:val="24"/>
          <w:lang w:val="hr-HR"/>
        </w:rPr>
        <w:t>% u odnosu na plan</w:t>
      </w:r>
      <w:r w:rsidR="00AC194E">
        <w:rPr>
          <w:iCs/>
          <w:sz w:val="24"/>
          <w:szCs w:val="24"/>
          <w:lang w:val="hr-HR"/>
        </w:rPr>
        <w:t>. O</w:t>
      </w:r>
      <w:r w:rsidRPr="002F3824">
        <w:rPr>
          <w:sz w:val="24"/>
          <w:szCs w:val="24"/>
        </w:rPr>
        <w:t>dnose se na izgradnju javne rasvjete odvojak sa Šišanske – pristup do Ville Marije.</w:t>
      </w:r>
      <w:r w:rsidR="002F3824" w:rsidRPr="002F3824">
        <w:rPr>
          <w:sz w:val="24"/>
          <w:szCs w:val="24"/>
        </w:rPr>
        <w:t xml:space="preserve"> Izrađena je geodetska situacija</w:t>
      </w:r>
      <w:r w:rsidR="00E846FC">
        <w:rPr>
          <w:sz w:val="24"/>
          <w:szCs w:val="24"/>
        </w:rPr>
        <w:t xml:space="preserve">, </w:t>
      </w:r>
      <w:r w:rsidR="000348E8">
        <w:rPr>
          <w:sz w:val="24"/>
          <w:szCs w:val="24"/>
        </w:rPr>
        <w:t>i</w:t>
      </w:r>
      <w:r w:rsidR="000348E8" w:rsidRPr="00171B25">
        <w:rPr>
          <w:noProof/>
          <w:sz w:val="24"/>
          <w:szCs w:val="24"/>
          <w:lang w:eastAsia="en-US"/>
        </w:rPr>
        <w:t xml:space="preserve">zvršeno je evidentiranje nerazvrstane ceste, </w:t>
      </w:r>
      <w:r w:rsidR="000348E8">
        <w:rPr>
          <w:noProof/>
          <w:sz w:val="24"/>
          <w:szCs w:val="24"/>
          <w:lang w:eastAsia="en-US"/>
        </w:rPr>
        <w:t>d</w:t>
      </w:r>
      <w:r w:rsidR="00AC194E">
        <w:rPr>
          <w:noProof/>
          <w:sz w:val="24"/>
          <w:szCs w:val="24"/>
          <w:lang w:eastAsia="en-US"/>
        </w:rPr>
        <w:t>o</w:t>
      </w:r>
      <w:r w:rsidR="000348E8">
        <w:rPr>
          <w:noProof/>
          <w:sz w:val="24"/>
          <w:szCs w:val="24"/>
          <w:lang w:eastAsia="en-US"/>
        </w:rPr>
        <w:t xml:space="preserve">k je </w:t>
      </w:r>
      <w:r w:rsidR="000348E8" w:rsidRPr="00171B25">
        <w:rPr>
          <w:noProof/>
          <w:sz w:val="24"/>
          <w:szCs w:val="24"/>
          <w:lang w:eastAsia="en-US"/>
        </w:rPr>
        <w:t>izrada geodetske podloge i projektne dokumentacije u tijeku</w:t>
      </w:r>
      <w:r w:rsidR="00E846FC" w:rsidRPr="009860E1">
        <w:rPr>
          <w:noProof/>
          <w:sz w:val="24"/>
          <w:szCs w:val="24"/>
          <w:lang w:eastAsia="en-US"/>
        </w:rPr>
        <w:t>.</w:t>
      </w:r>
    </w:p>
    <w:p w14:paraId="14921AE7" w14:textId="77777777" w:rsidR="002F3824" w:rsidRDefault="002F3824" w:rsidP="002F3824">
      <w:pPr>
        <w:tabs>
          <w:tab w:val="left" w:pos="-5103"/>
        </w:tabs>
        <w:ind w:firstLine="567"/>
        <w:jc w:val="both"/>
        <w:rPr>
          <w:sz w:val="24"/>
          <w:szCs w:val="24"/>
        </w:rPr>
      </w:pPr>
    </w:p>
    <w:p w14:paraId="15604E5A" w14:textId="78EF26BD" w:rsidR="002F3824" w:rsidRDefault="006E1F78" w:rsidP="002F3824">
      <w:pPr>
        <w:tabs>
          <w:tab w:val="left" w:pos="-5103"/>
        </w:tabs>
        <w:ind w:firstLine="567"/>
        <w:jc w:val="both"/>
        <w:rPr>
          <w:bCs/>
          <w:sz w:val="24"/>
          <w:szCs w:val="24"/>
        </w:rPr>
      </w:pPr>
      <w:r w:rsidRPr="002F3824">
        <w:rPr>
          <w:bCs/>
          <w:i/>
          <w:iCs/>
          <w:sz w:val="24"/>
          <w:szCs w:val="24"/>
        </w:rPr>
        <w:t xml:space="preserve">Kapitalni projekt: Izgradnja javne rasvjete - odvojak Jasne Crnobori, </w:t>
      </w:r>
      <w:r w:rsidR="002F3824" w:rsidRPr="002F3824">
        <w:rPr>
          <w:bCs/>
          <w:iCs/>
          <w:sz w:val="24"/>
          <w:szCs w:val="24"/>
        </w:rPr>
        <w:t xml:space="preserve">rashodi za izvršenje projekta planirani su u iznosu od </w:t>
      </w:r>
      <w:r w:rsidR="00BE3559">
        <w:rPr>
          <w:bCs/>
          <w:iCs/>
          <w:sz w:val="24"/>
          <w:szCs w:val="24"/>
        </w:rPr>
        <w:t>85</w:t>
      </w:r>
      <w:r w:rsidR="002F3824" w:rsidRPr="002F3824">
        <w:rPr>
          <w:bCs/>
          <w:iCs/>
          <w:sz w:val="24"/>
          <w:szCs w:val="24"/>
        </w:rPr>
        <w:t xml:space="preserve">.000,00 kuna, </w:t>
      </w:r>
      <w:r w:rsidR="002F3824" w:rsidRPr="002F3824">
        <w:rPr>
          <w:bCs/>
          <w:iCs/>
          <w:sz w:val="24"/>
          <w:szCs w:val="24"/>
          <w:lang w:val="hr-HR"/>
        </w:rPr>
        <w:t xml:space="preserve">a izvršeni u iznosu od </w:t>
      </w:r>
      <w:r w:rsidR="00BE3559">
        <w:rPr>
          <w:bCs/>
          <w:iCs/>
          <w:sz w:val="24"/>
          <w:szCs w:val="24"/>
        </w:rPr>
        <w:t>74.245,25</w:t>
      </w:r>
      <w:r w:rsidR="002F3824" w:rsidRPr="002F3824">
        <w:rPr>
          <w:bCs/>
          <w:iCs/>
          <w:sz w:val="24"/>
          <w:szCs w:val="24"/>
          <w:lang w:val="hr-HR"/>
        </w:rPr>
        <w:t xml:space="preserve"> kun</w:t>
      </w:r>
      <w:r w:rsidR="002F3824" w:rsidRPr="002F3824">
        <w:rPr>
          <w:bCs/>
          <w:iCs/>
          <w:sz w:val="24"/>
          <w:szCs w:val="24"/>
        </w:rPr>
        <w:t>a</w:t>
      </w:r>
      <w:r w:rsidR="002F3824" w:rsidRPr="002F3824">
        <w:rPr>
          <w:bCs/>
          <w:iCs/>
          <w:sz w:val="24"/>
          <w:szCs w:val="24"/>
          <w:lang w:val="hr-HR"/>
        </w:rPr>
        <w:t xml:space="preserve"> ili </w:t>
      </w:r>
      <w:r w:rsidR="00BE3559">
        <w:rPr>
          <w:bCs/>
          <w:iCs/>
          <w:sz w:val="24"/>
          <w:szCs w:val="24"/>
        </w:rPr>
        <w:t>87,35</w:t>
      </w:r>
      <w:r w:rsidR="002F3824" w:rsidRPr="002F3824">
        <w:rPr>
          <w:bCs/>
          <w:iCs/>
          <w:sz w:val="24"/>
          <w:szCs w:val="24"/>
          <w:lang w:val="hr-HR"/>
        </w:rPr>
        <w:t>% u odnosu na plan</w:t>
      </w:r>
      <w:r w:rsidR="00AC194E">
        <w:rPr>
          <w:bCs/>
          <w:sz w:val="24"/>
          <w:szCs w:val="24"/>
        </w:rPr>
        <w:t>. Od</w:t>
      </w:r>
      <w:r w:rsidRPr="002F3824">
        <w:rPr>
          <w:bCs/>
          <w:sz w:val="24"/>
          <w:szCs w:val="24"/>
        </w:rPr>
        <w:t>nose se na izgradnju javne rasvjete odvojak Jasne Crnobori.</w:t>
      </w:r>
      <w:r w:rsidR="002F3824" w:rsidRPr="002F3824">
        <w:rPr>
          <w:bCs/>
          <w:sz w:val="24"/>
          <w:szCs w:val="24"/>
        </w:rPr>
        <w:t xml:space="preserve"> </w:t>
      </w:r>
      <w:r w:rsidR="00BE3559">
        <w:rPr>
          <w:bCs/>
          <w:sz w:val="24"/>
          <w:szCs w:val="24"/>
        </w:rPr>
        <w:t>R</w:t>
      </w:r>
      <w:r w:rsidR="00BE3559" w:rsidRPr="009860E1">
        <w:rPr>
          <w:noProof/>
          <w:sz w:val="24"/>
          <w:szCs w:val="24"/>
          <w:lang w:eastAsia="en-US"/>
        </w:rPr>
        <w:t xml:space="preserve">adovi su </w:t>
      </w:r>
      <w:r w:rsidR="00BE3559" w:rsidRPr="002F3824">
        <w:rPr>
          <w:bCs/>
          <w:sz w:val="24"/>
          <w:szCs w:val="24"/>
        </w:rPr>
        <w:t xml:space="preserve">dovršeni </w:t>
      </w:r>
      <w:r w:rsidR="00BE3559">
        <w:rPr>
          <w:bCs/>
          <w:sz w:val="24"/>
          <w:szCs w:val="24"/>
        </w:rPr>
        <w:t xml:space="preserve">te je </w:t>
      </w:r>
      <w:r w:rsidR="00BE3559" w:rsidRPr="00171B25">
        <w:rPr>
          <w:noProof/>
          <w:sz w:val="24"/>
          <w:szCs w:val="24"/>
          <w:lang w:eastAsia="en-US"/>
        </w:rPr>
        <w:t>podnesen zahtijev za izdavanje uporabne dozvole</w:t>
      </w:r>
      <w:r w:rsidR="002F3824" w:rsidRPr="002F3824">
        <w:rPr>
          <w:bCs/>
          <w:sz w:val="24"/>
          <w:szCs w:val="24"/>
        </w:rPr>
        <w:t>.</w:t>
      </w:r>
    </w:p>
    <w:p w14:paraId="6D683AF2" w14:textId="77777777" w:rsidR="002F3824" w:rsidRDefault="002F3824" w:rsidP="002F3824">
      <w:pPr>
        <w:tabs>
          <w:tab w:val="left" w:pos="-5103"/>
        </w:tabs>
        <w:ind w:firstLine="567"/>
        <w:jc w:val="both"/>
        <w:rPr>
          <w:bCs/>
          <w:sz w:val="24"/>
          <w:szCs w:val="24"/>
        </w:rPr>
      </w:pPr>
    </w:p>
    <w:p w14:paraId="60F91F87" w14:textId="570444E4" w:rsidR="006E1F78" w:rsidRDefault="006E1F78" w:rsidP="002F3824">
      <w:pPr>
        <w:tabs>
          <w:tab w:val="left" w:pos="-5103"/>
        </w:tabs>
        <w:ind w:firstLine="567"/>
        <w:jc w:val="both"/>
        <w:rPr>
          <w:bCs/>
          <w:sz w:val="24"/>
          <w:szCs w:val="24"/>
        </w:rPr>
      </w:pPr>
      <w:r w:rsidRPr="002F3824">
        <w:rPr>
          <w:bCs/>
          <w:i/>
          <w:sz w:val="24"/>
          <w:szCs w:val="24"/>
        </w:rPr>
        <w:t xml:space="preserve">Kapitalni projekt: </w:t>
      </w:r>
      <w:r w:rsidRPr="002F3824">
        <w:rPr>
          <w:bCs/>
          <w:i/>
          <w:iCs/>
          <w:sz w:val="24"/>
          <w:szCs w:val="24"/>
        </w:rPr>
        <w:t xml:space="preserve">Banovčeva ulica, </w:t>
      </w:r>
      <w:r w:rsidR="002F3824" w:rsidRPr="002F3824">
        <w:rPr>
          <w:bCs/>
          <w:iCs/>
          <w:sz w:val="24"/>
          <w:szCs w:val="24"/>
        </w:rPr>
        <w:t xml:space="preserve">rashodi za izvršenje projekta planirani su u iznosu od 50.000,00 kuna, </w:t>
      </w:r>
      <w:r w:rsidR="00BE3559" w:rsidRPr="002F3824">
        <w:rPr>
          <w:bCs/>
          <w:iCs/>
          <w:sz w:val="24"/>
          <w:szCs w:val="24"/>
          <w:lang w:val="hr-HR"/>
        </w:rPr>
        <w:t xml:space="preserve">a izvršeni u iznosu od </w:t>
      </w:r>
      <w:r w:rsidR="00BE3559">
        <w:rPr>
          <w:bCs/>
          <w:iCs/>
          <w:sz w:val="24"/>
          <w:szCs w:val="24"/>
        </w:rPr>
        <w:t>49.875,00</w:t>
      </w:r>
      <w:r w:rsidR="00BE3559" w:rsidRPr="002F3824">
        <w:rPr>
          <w:bCs/>
          <w:iCs/>
          <w:sz w:val="24"/>
          <w:szCs w:val="24"/>
          <w:lang w:val="hr-HR"/>
        </w:rPr>
        <w:t xml:space="preserve"> kun</w:t>
      </w:r>
      <w:r w:rsidR="00BE3559" w:rsidRPr="002F3824">
        <w:rPr>
          <w:bCs/>
          <w:iCs/>
          <w:sz w:val="24"/>
          <w:szCs w:val="24"/>
        </w:rPr>
        <w:t>a</w:t>
      </w:r>
      <w:r w:rsidR="00BE3559" w:rsidRPr="002F3824">
        <w:rPr>
          <w:bCs/>
          <w:iCs/>
          <w:sz w:val="24"/>
          <w:szCs w:val="24"/>
          <w:lang w:val="hr-HR"/>
        </w:rPr>
        <w:t xml:space="preserve"> ili </w:t>
      </w:r>
      <w:r w:rsidR="00BE3559">
        <w:rPr>
          <w:bCs/>
          <w:iCs/>
          <w:sz w:val="24"/>
          <w:szCs w:val="24"/>
        </w:rPr>
        <w:t>99,75</w:t>
      </w:r>
      <w:r w:rsidR="00BE3559" w:rsidRPr="002F3824">
        <w:rPr>
          <w:bCs/>
          <w:iCs/>
          <w:sz w:val="24"/>
          <w:szCs w:val="24"/>
          <w:lang w:val="hr-HR"/>
        </w:rPr>
        <w:t>% u odnosu na plan</w:t>
      </w:r>
      <w:r w:rsidR="002F3824" w:rsidRPr="002F3824">
        <w:rPr>
          <w:bCs/>
          <w:iCs/>
          <w:sz w:val="24"/>
          <w:szCs w:val="24"/>
        </w:rPr>
        <w:t>.</w:t>
      </w:r>
      <w:r w:rsidRPr="002F3824">
        <w:rPr>
          <w:bCs/>
          <w:sz w:val="24"/>
          <w:szCs w:val="24"/>
        </w:rPr>
        <w:t xml:space="preserve"> </w:t>
      </w:r>
      <w:r w:rsidR="002F3824">
        <w:rPr>
          <w:bCs/>
          <w:sz w:val="24"/>
          <w:szCs w:val="24"/>
        </w:rPr>
        <w:t>O</w:t>
      </w:r>
      <w:r w:rsidRPr="002F3824">
        <w:rPr>
          <w:bCs/>
          <w:sz w:val="24"/>
          <w:szCs w:val="24"/>
        </w:rPr>
        <w:t xml:space="preserve">dnose se na </w:t>
      </w:r>
      <w:r w:rsidRPr="002F3824">
        <w:rPr>
          <w:rFonts w:eastAsia="Calibri"/>
          <w:bCs/>
          <w:color w:val="000000"/>
          <w:sz w:val="24"/>
          <w:szCs w:val="24"/>
          <w:lang w:eastAsia="en-US"/>
        </w:rPr>
        <w:t>izradu projektne dokumentacije za uređenje prometnice, nogostupa i javne rasvjete i ostale komunalne infrastrukture Banovčeve ulice</w:t>
      </w:r>
      <w:r w:rsidRPr="002F3824">
        <w:rPr>
          <w:bCs/>
          <w:sz w:val="24"/>
          <w:szCs w:val="24"/>
        </w:rPr>
        <w:t>.</w:t>
      </w:r>
      <w:r w:rsidR="00431A6E" w:rsidRPr="00431A6E">
        <w:rPr>
          <w:sz w:val="24"/>
          <w:szCs w:val="24"/>
        </w:rPr>
        <w:t xml:space="preserve"> </w:t>
      </w:r>
      <w:r w:rsidR="00BE3559">
        <w:rPr>
          <w:sz w:val="24"/>
          <w:szCs w:val="24"/>
        </w:rPr>
        <w:t>Izrađena je</w:t>
      </w:r>
      <w:r w:rsidR="00431A6E" w:rsidRPr="009860E1">
        <w:rPr>
          <w:sz w:val="24"/>
          <w:szCs w:val="24"/>
        </w:rPr>
        <w:t xml:space="preserve"> projektn</w:t>
      </w:r>
      <w:r w:rsidR="00BE3559">
        <w:rPr>
          <w:sz w:val="24"/>
          <w:szCs w:val="24"/>
        </w:rPr>
        <w:t>a</w:t>
      </w:r>
      <w:r w:rsidR="00431A6E" w:rsidRPr="009860E1">
        <w:rPr>
          <w:sz w:val="24"/>
          <w:szCs w:val="24"/>
        </w:rPr>
        <w:t xml:space="preserve"> dokumentaci</w:t>
      </w:r>
      <w:r w:rsidR="00BE3559">
        <w:rPr>
          <w:sz w:val="24"/>
          <w:szCs w:val="24"/>
        </w:rPr>
        <w:t>ja – glavni projekt.</w:t>
      </w:r>
    </w:p>
    <w:p w14:paraId="65C13B17" w14:textId="77777777" w:rsidR="002F3824" w:rsidRPr="002F3824" w:rsidRDefault="002F3824" w:rsidP="002F3824">
      <w:pPr>
        <w:tabs>
          <w:tab w:val="left" w:pos="-5103"/>
        </w:tabs>
        <w:ind w:firstLine="567"/>
        <w:jc w:val="both"/>
        <w:rPr>
          <w:bCs/>
          <w:sz w:val="24"/>
          <w:szCs w:val="24"/>
        </w:rPr>
      </w:pPr>
    </w:p>
    <w:p w14:paraId="13CBFB0E" w14:textId="5755F0F6" w:rsidR="006E1F78" w:rsidRPr="00BE3559" w:rsidRDefault="006E1F78" w:rsidP="006E1F78">
      <w:pPr>
        <w:pStyle w:val="Naslov5"/>
        <w:ind w:firstLine="709"/>
        <w:jc w:val="both"/>
        <w:rPr>
          <w:b w:val="0"/>
          <w:bCs/>
          <w:noProof/>
          <w:szCs w:val="24"/>
          <w:lang w:eastAsia="en-US"/>
        </w:rPr>
      </w:pPr>
      <w:r w:rsidRPr="002F3824">
        <w:rPr>
          <w:b w:val="0"/>
          <w:i/>
          <w:szCs w:val="24"/>
        </w:rPr>
        <w:lastRenderedPageBreak/>
        <w:t xml:space="preserve">Kapitalni projekt: </w:t>
      </w:r>
      <w:r w:rsidRPr="002F3824">
        <w:rPr>
          <w:b w:val="0"/>
          <w:i/>
          <w:iCs/>
        </w:rPr>
        <w:t xml:space="preserve">Osječka ulica, </w:t>
      </w:r>
      <w:r w:rsidR="002F3824" w:rsidRPr="002F3824">
        <w:rPr>
          <w:b w:val="0"/>
          <w:iCs/>
          <w:szCs w:val="24"/>
        </w:rPr>
        <w:t xml:space="preserve">rashodi za izvršenje projekta planirani su u iznosu od </w:t>
      </w:r>
      <w:r w:rsidR="002F3824" w:rsidRPr="00BE3559">
        <w:rPr>
          <w:b w:val="0"/>
          <w:iCs/>
          <w:szCs w:val="24"/>
        </w:rPr>
        <w:t xml:space="preserve">50.000,00 kuna, </w:t>
      </w:r>
      <w:r w:rsidR="00BE3559" w:rsidRPr="00BE3559">
        <w:rPr>
          <w:b w:val="0"/>
          <w:iCs/>
          <w:szCs w:val="24"/>
        </w:rPr>
        <w:t>a izvršeni u iznosu od 20.000,00 kuna ili 40,00% u odnosu na plan</w:t>
      </w:r>
      <w:r w:rsidR="002F3824" w:rsidRPr="00BE3559">
        <w:rPr>
          <w:b w:val="0"/>
          <w:iCs/>
          <w:szCs w:val="24"/>
        </w:rPr>
        <w:t>.</w:t>
      </w:r>
      <w:r w:rsidRPr="00BE3559">
        <w:rPr>
          <w:b w:val="0"/>
          <w:szCs w:val="24"/>
        </w:rPr>
        <w:t xml:space="preserve"> </w:t>
      </w:r>
      <w:r w:rsidR="00BE3559" w:rsidRPr="00BE3559">
        <w:rPr>
          <w:b w:val="0"/>
          <w:szCs w:val="24"/>
        </w:rPr>
        <w:t>Odnose se</w:t>
      </w:r>
      <w:r w:rsidR="00BE3559" w:rsidRPr="002F3824">
        <w:rPr>
          <w:b w:val="0"/>
          <w:szCs w:val="24"/>
        </w:rPr>
        <w:t xml:space="preserve"> na izradu projektne dokumentacije </w:t>
      </w:r>
      <w:r w:rsidR="00BE3559" w:rsidRPr="002F3824">
        <w:rPr>
          <w:rFonts w:eastAsia="Calibri"/>
          <w:b w:val="0"/>
          <w:color w:val="000000"/>
          <w:lang w:eastAsia="en-US"/>
        </w:rPr>
        <w:t xml:space="preserve">za uređenje prometnice, nogostupa i javne rasvjete i ostale </w:t>
      </w:r>
      <w:r w:rsidR="00BE3559" w:rsidRPr="00BE3559">
        <w:rPr>
          <w:rFonts w:eastAsia="Calibri"/>
          <w:b w:val="0"/>
          <w:color w:val="000000"/>
          <w:lang w:eastAsia="en-US"/>
        </w:rPr>
        <w:t>komunalne infrastrukture Osječke ulice</w:t>
      </w:r>
      <w:r w:rsidR="00BE3559" w:rsidRPr="00BE3559">
        <w:rPr>
          <w:b w:val="0"/>
        </w:rPr>
        <w:t>.</w:t>
      </w:r>
      <w:r w:rsidR="00BE3559">
        <w:rPr>
          <w:b w:val="0"/>
          <w:bCs/>
          <w:noProof/>
          <w:szCs w:val="24"/>
          <w:lang w:eastAsia="en-US"/>
        </w:rPr>
        <w:t xml:space="preserve"> </w:t>
      </w:r>
      <w:r w:rsidR="00BE3559" w:rsidRPr="00BE3559">
        <w:rPr>
          <w:b w:val="0"/>
          <w:noProof/>
          <w:szCs w:val="24"/>
          <w:lang w:eastAsia="en-US"/>
        </w:rPr>
        <w:t>Izrađeno je idejno rješenje te je u tijeku izrada glavnog projekta.</w:t>
      </w:r>
    </w:p>
    <w:p w14:paraId="78D40675" w14:textId="77777777" w:rsidR="00BE3559" w:rsidRDefault="00BE3559" w:rsidP="00BE3559">
      <w:pPr>
        <w:pStyle w:val="Naslov5"/>
        <w:ind w:firstLine="709"/>
        <w:jc w:val="both"/>
        <w:rPr>
          <w:b w:val="0"/>
          <w:i/>
          <w:szCs w:val="24"/>
        </w:rPr>
      </w:pPr>
    </w:p>
    <w:p w14:paraId="36566C90" w14:textId="09AE18EC" w:rsidR="00BE3559" w:rsidRPr="00BE3559" w:rsidRDefault="00BE3559" w:rsidP="00BE3559">
      <w:pPr>
        <w:pStyle w:val="Naslov5"/>
        <w:ind w:firstLine="709"/>
        <w:jc w:val="both"/>
        <w:rPr>
          <w:b w:val="0"/>
          <w:bCs/>
          <w:noProof/>
          <w:szCs w:val="24"/>
          <w:lang w:eastAsia="en-US"/>
        </w:rPr>
      </w:pPr>
      <w:r w:rsidRPr="002F3824">
        <w:rPr>
          <w:b w:val="0"/>
          <w:i/>
          <w:szCs w:val="24"/>
        </w:rPr>
        <w:t xml:space="preserve">Kapitalni projekt: </w:t>
      </w:r>
      <w:r w:rsidRPr="00BE3559">
        <w:rPr>
          <w:b w:val="0"/>
          <w:i/>
        </w:rPr>
        <w:t>Trg Republike,</w:t>
      </w:r>
      <w:r w:rsidRPr="002F3824">
        <w:rPr>
          <w:b w:val="0"/>
          <w:i/>
          <w:iCs/>
        </w:rPr>
        <w:t xml:space="preserve"> </w:t>
      </w:r>
      <w:r w:rsidRPr="002F3824">
        <w:rPr>
          <w:b w:val="0"/>
          <w:iCs/>
          <w:szCs w:val="24"/>
        </w:rPr>
        <w:t xml:space="preserve">rashodi za izvršenje projekta planirani su u iznosu od </w:t>
      </w:r>
      <w:r>
        <w:rPr>
          <w:b w:val="0"/>
          <w:iCs/>
          <w:szCs w:val="24"/>
        </w:rPr>
        <w:t>17</w:t>
      </w:r>
      <w:r w:rsidRPr="00BE3559">
        <w:rPr>
          <w:b w:val="0"/>
          <w:iCs/>
          <w:szCs w:val="24"/>
        </w:rPr>
        <w:t xml:space="preserve">5.000,00 kuna, a izvršeni u iznosu od </w:t>
      </w:r>
      <w:r>
        <w:rPr>
          <w:b w:val="0"/>
          <w:iCs/>
          <w:szCs w:val="24"/>
        </w:rPr>
        <w:t>168.562,50</w:t>
      </w:r>
      <w:r w:rsidRPr="00BE3559">
        <w:rPr>
          <w:b w:val="0"/>
          <w:iCs/>
          <w:szCs w:val="24"/>
        </w:rPr>
        <w:t xml:space="preserve"> kuna ili </w:t>
      </w:r>
      <w:r>
        <w:rPr>
          <w:b w:val="0"/>
          <w:iCs/>
          <w:szCs w:val="24"/>
        </w:rPr>
        <w:t>96,32</w:t>
      </w:r>
      <w:r w:rsidRPr="00BE3559">
        <w:rPr>
          <w:b w:val="0"/>
          <w:iCs/>
          <w:szCs w:val="24"/>
        </w:rPr>
        <w:t>% u odnosu na plan.</w:t>
      </w:r>
      <w:r w:rsidRPr="00BE3559">
        <w:rPr>
          <w:b w:val="0"/>
          <w:szCs w:val="24"/>
        </w:rPr>
        <w:t xml:space="preserve"> Odnose se</w:t>
      </w:r>
      <w:r w:rsidRPr="002F3824">
        <w:rPr>
          <w:b w:val="0"/>
          <w:szCs w:val="24"/>
        </w:rPr>
        <w:t xml:space="preserve"> na </w:t>
      </w:r>
      <w:r w:rsidRPr="00BC028F">
        <w:rPr>
          <w:b w:val="0"/>
          <w:bCs/>
        </w:rPr>
        <w:t>izradu projektne dokumentacije za rekonstrukciju Trga – an</w:t>
      </w:r>
      <w:r w:rsidR="00AC194E">
        <w:rPr>
          <w:b w:val="0"/>
          <w:bCs/>
        </w:rPr>
        <w:t>a</w:t>
      </w:r>
      <w:r w:rsidRPr="00BC028F">
        <w:rPr>
          <w:b w:val="0"/>
          <w:bCs/>
        </w:rPr>
        <w:t xml:space="preserve">lize razine uslužnosti varjantnih rješenja </w:t>
      </w:r>
      <w:r w:rsidRPr="00BE3559">
        <w:rPr>
          <w:b w:val="0"/>
          <w:bCs/>
        </w:rPr>
        <w:t>samog raskrižja.</w:t>
      </w:r>
      <w:r w:rsidRPr="00BE3559">
        <w:rPr>
          <w:b w:val="0"/>
          <w:bCs/>
          <w:noProof/>
          <w:szCs w:val="24"/>
          <w:lang w:eastAsia="en-US"/>
        </w:rPr>
        <w:t xml:space="preserve"> </w:t>
      </w:r>
      <w:r w:rsidRPr="00BE3559">
        <w:rPr>
          <w:b w:val="0"/>
          <w:bCs/>
          <w:szCs w:val="24"/>
        </w:rPr>
        <w:t xml:space="preserve">Izrađena su varijantna rješenja rekonstrukcije raskrižja te je </w:t>
      </w:r>
      <w:r w:rsidRPr="00BE3559">
        <w:rPr>
          <w:rFonts w:eastAsia="Calibri"/>
          <w:b w:val="0"/>
          <w:bCs/>
          <w:szCs w:val="24"/>
          <w:lang w:eastAsia="en-US"/>
        </w:rPr>
        <w:t xml:space="preserve">izrađen prometni elaborat Analiza </w:t>
      </w:r>
      <w:r w:rsidRPr="00BE3559">
        <w:rPr>
          <w:b w:val="0"/>
          <w:bCs/>
          <w:sz w:val="23"/>
          <w:szCs w:val="23"/>
        </w:rPr>
        <w:t>razine uslužnosti uz odabir optimalnog varijantnog rješenja raskrižja</w:t>
      </w:r>
      <w:r w:rsidRPr="00BE3559">
        <w:rPr>
          <w:b w:val="0"/>
          <w:bCs/>
          <w:noProof/>
          <w:szCs w:val="24"/>
          <w:lang w:eastAsia="en-US"/>
        </w:rPr>
        <w:t>.</w:t>
      </w:r>
    </w:p>
    <w:p w14:paraId="06C5AC37" w14:textId="5CAB825D" w:rsidR="00443819" w:rsidRPr="000D15C4" w:rsidRDefault="00443819" w:rsidP="000125AD">
      <w:pPr>
        <w:pStyle w:val="Naslov5"/>
        <w:ind w:left="142" w:right="-1" w:firstLine="567"/>
        <w:jc w:val="both"/>
        <w:rPr>
          <w:b w:val="0"/>
          <w:i/>
          <w:szCs w:val="24"/>
        </w:rPr>
      </w:pPr>
    </w:p>
    <w:p w14:paraId="7F2FFF6A" w14:textId="77777777" w:rsidR="00E73B6C" w:rsidRPr="000D15C4" w:rsidRDefault="00E73B6C" w:rsidP="00D25A04">
      <w:pPr>
        <w:pStyle w:val="Uvuenotijeloteksta"/>
        <w:tabs>
          <w:tab w:val="left" w:pos="7860"/>
        </w:tabs>
        <w:ind w:left="720" w:firstLine="0"/>
        <w:jc w:val="both"/>
        <w:rPr>
          <w:i w:val="0"/>
          <w:noProof/>
          <w:sz w:val="24"/>
          <w:szCs w:val="24"/>
          <w:lang w:val="hr-HR"/>
        </w:rPr>
      </w:pPr>
      <w:r w:rsidRPr="000D15C4">
        <w:rPr>
          <w:i w:val="0"/>
          <w:noProof/>
          <w:sz w:val="24"/>
          <w:szCs w:val="24"/>
          <w:lang w:val="hr-HR"/>
        </w:rPr>
        <w:t>PROGRAM: ODRŽAVANJE KOMUNALNE INFRASTRUKTURE</w:t>
      </w:r>
      <w:r w:rsidRPr="000D15C4">
        <w:rPr>
          <w:i w:val="0"/>
          <w:noProof/>
          <w:sz w:val="24"/>
          <w:szCs w:val="24"/>
          <w:lang w:val="hr-HR"/>
        </w:rPr>
        <w:tab/>
      </w:r>
    </w:p>
    <w:p w14:paraId="6F66796B" w14:textId="77777777" w:rsidR="00E73B6C" w:rsidRPr="000D15C4" w:rsidRDefault="00E73B6C" w:rsidP="00D25A04">
      <w:pPr>
        <w:pStyle w:val="Naslov2"/>
        <w:spacing w:line="240" w:lineRule="auto"/>
        <w:jc w:val="both"/>
        <w:rPr>
          <w:b w:val="0"/>
          <w:noProof/>
          <w:szCs w:val="24"/>
        </w:rPr>
      </w:pPr>
    </w:p>
    <w:p w14:paraId="58CCE707" w14:textId="77777777" w:rsidR="00775A9E" w:rsidRPr="003060D4" w:rsidRDefault="00775A9E" w:rsidP="00775A9E">
      <w:pPr>
        <w:autoSpaceDE w:val="0"/>
        <w:autoSpaceDN w:val="0"/>
        <w:ind w:firstLine="567"/>
        <w:jc w:val="both"/>
        <w:rPr>
          <w:sz w:val="24"/>
          <w:szCs w:val="24"/>
          <w:lang w:val="hr-HR"/>
        </w:rPr>
      </w:pPr>
      <w:r w:rsidRPr="003060D4">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47C7D3B4" w14:textId="77777777" w:rsidR="00775A9E" w:rsidRPr="003060D4" w:rsidRDefault="00775A9E" w:rsidP="00775A9E">
      <w:pPr>
        <w:autoSpaceDE w:val="0"/>
        <w:autoSpaceDN w:val="0"/>
        <w:ind w:firstLine="567"/>
        <w:jc w:val="both"/>
        <w:rPr>
          <w:sz w:val="24"/>
          <w:szCs w:val="24"/>
          <w:lang w:val="hr-HR"/>
        </w:rPr>
      </w:pPr>
      <w:r w:rsidRPr="003060D4">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2F69DF87" w14:textId="147107C5" w:rsidR="003060D4" w:rsidRPr="003060D4" w:rsidRDefault="00775A9E" w:rsidP="003060D4">
      <w:pPr>
        <w:autoSpaceDE w:val="0"/>
        <w:autoSpaceDN w:val="0"/>
        <w:ind w:firstLine="567"/>
        <w:jc w:val="both"/>
        <w:rPr>
          <w:sz w:val="24"/>
          <w:szCs w:val="24"/>
          <w:lang w:val="hr-HR"/>
        </w:rPr>
      </w:pPr>
      <w:r w:rsidRPr="003060D4">
        <w:rPr>
          <w:sz w:val="24"/>
          <w:szCs w:val="24"/>
          <w:lang w:val="hr-HR"/>
        </w:rPr>
        <w:tab/>
      </w:r>
      <w:r w:rsidR="003060D4" w:rsidRPr="003060D4">
        <w:rPr>
          <w:sz w:val="24"/>
          <w:szCs w:val="24"/>
          <w:lang w:val="hr-HR"/>
        </w:rPr>
        <w:t>Ispunjenje ciljeva zadanih programom očituje se povećanju komunalnog standarda, izgledu grada i stanju komunalne infrastrukture, a iskazano je kroz zadovoljstvo/nezadovoljstvo građana okruženjem te potpunim otklanjanjem ili smanjenjem mogućnosti ozljeda ljudi, nastanka šteta na imovini, a koje mogu nastati kao posljedica nedovoljnog, nepravovremenog i nekvalitetnog održavanja komunalne infrastrukture i javnih površina.</w:t>
      </w:r>
    </w:p>
    <w:p w14:paraId="0995B16A" w14:textId="0BB112F1" w:rsidR="00364099" w:rsidRPr="000D15C4" w:rsidRDefault="00364099" w:rsidP="00BE623E">
      <w:pPr>
        <w:autoSpaceDE w:val="0"/>
        <w:autoSpaceDN w:val="0"/>
        <w:ind w:firstLine="567"/>
        <w:jc w:val="both"/>
        <w:rPr>
          <w:i/>
          <w:noProof/>
          <w:sz w:val="24"/>
          <w:szCs w:val="24"/>
          <w:lang w:val="hr-HR"/>
        </w:rPr>
      </w:pPr>
      <w:r w:rsidRPr="000D15C4">
        <w:rPr>
          <w:sz w:val="24"/>
          <w:szCs w:val="24"/>
          <w:lang w:val="hr-HR"/>
        </w:rPr>
        <w:tab/>
      </w:r>
    </w:p>
    <w:p w14:paraId="1A4C4CF3" w14:textId="77777777" w:rsidR="004A49F6" w:rsidRPr="000D15C4" w:rsidRDefault="004A49F6" w:rsidP="00BE623E">
      <w:pPr>
        <w:autoSpaceDE w:val="0"/>
        <w:autoSpaceDN w:val="0"/>
        <w:adjustRightInd w:val="0"/>
        <w:ind w:firstLine="567"/>
        <w:jc w:val="both"/>
        <w:rPr>
          <w:noProof/>
          <w:sz w:val="24"/>
          <w:szCs w:val="24"/>
          <w:lang w:val="hr-HR"/>
        </w:rPr>
      </w:pPr>
      <w:r w:rsidRPr="000D15C4">
        <w:rPr>
          <w:i/>
          <w:noProof/>
          <w:sz w:val="24"/>
          <w:szCs w:val="24"/>
          <w:lang w:val="hr-HR"/>
        </w:rPr>
        <w:tab/>
      </w:r>
      <w:r w:rsidRPr="000D15C4">
        <w:rPr>
          <w:iCs/>
          <w:noProof/>
          <w:sz w:val="24"/>
          <w:szCs w:val="24"/>
          <w:lang w:val="hr-HR"/>
        </w:rPr>
        <w:t>Pokazatelji uspješnosti:</w:t>
      </w:r>
      <w:r w:rsidRPr="000D15C4">
        <w:rPr>
          <w:noProof/>
          <w:sz w:val="24"/>
          <w:szCs w:val="24"/>
          <w:lang w:val="hr-HR"/>
        </w:rPr>
        <w:t xml:space="preserve">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4F0C8B02" w14:textId="77777777" w:rsidR="00A51711" w:rsidRPr="000D15C4" w:rsidRDefault="00A51711" w:rsidP="00DF4283">
      <w:pPr>
        <w:autoSpaceDE w:val="0"/>
        <w:autoSpaceDN w:val="0"/>
        <w:ind w:left="142" w:firstLine="567"/>
        <w:jc w:val="both"/>
        <w:rPr>
          <w:i/>
          <w:noProof/>
          <w:sz w:val="24"/>
          <w:szCs w:val="24"/>
          <w:lang w:val="hr-HR"/>
        </w:rPr>
      </w:pPr>
    </w:p>
    <w:p w14:paraId="2F3DA21F" w14:textId="4AD78901" w:rsidR="00E73B6C" w:rsidRPr="000D15C4" w:rsidRDefault="00E73B6C" w:rsidP="00BE623E">
      <w:pPr>
        <w:pStyle w:val="Uvuenotijeloteksta"/>
        <w:jc w:val="both"/>
        <w:rPr>
          <w:i w:val="0"/>
          <w:noProof/>
          <w:sz w:val="24"/>
          <w:szCs w:val="24"/>
          <w:lang w:val="hr-HR"/>
        </w:rPr>
      </w:pPr>
      <w:r w:rsidRPr="000D15C4">
        <w:rPr>
          <w:i w:val="0"/>
          <w:noProof/>
          <w:sz w:val="24"/>
          <w:szCs w:val="24"/>
          <w:lang w:val="hr-HR"/>
        </w:rPr>
        <w:t xml:space="preserve">Program održavanja komunalne infrastrukture; rashodi za provođenje programa planirani su u iznosu od </w:t>
      </w:r>
      <w:r w:rsidR="00AD081E">
        <w:rPr>
          <w:i w:val="0"/>
          <w:noProof/>
          <w:sz w:val="24"/>
          <w:szCs w:val="24"/>
          <w:lang w:val="hr-HR"/>
        </w:rPr>
        <w:t>5</w:t>
      </w:r>
      <w:r w:rsidR="0088225A">
        <w:rPr>
          <w:i w:val="0"/>
          <w:noProof/>
          <w:sz w:val="24"/>
          <w:szCs w:val="24"/>
          <w:lang w:val="hr-HR"/>
        </w:rPr>
        <w:t>5</w:t>
      </w:r>
      <w:r w:rsidR="00AD081E">
        <w:rPr>
          <w:i w:val="0"/>
          <w:noProof/>
          <w:sz w:val="24"/>
          <w:szCs w:val="24"/>
          <w:lang w:val="hr-HR"/>
        </w:rPr>
        <w:t>.0</w:t>
      </w:r>
      <w:r w:rsidR="0088225A">
        <w:rPr>
          <w:i w:val="0"/>
          <w:noProof/>
          <w:sz w:val="24"/>
          <w:szCs w:val="24"/>
          <w:lang w:val="hr-HR"/>
        </w:rPr>
        <w:t>0</w:t>
      </w:r>
      <w:r w:rsidR="00AD081E">
        <w:rPr>
          <w:i w:val="0"/>
          <w:noProof/>
          <w:sz w:val="24"/>
          <w:szCs w:val="24"/>
          <w:lang w:val="hr-HR"/>
        </w:rPr>
        <w:t>5.000</w:t>
      </w:r>
      <w:r w:rsidR="00775A9E" w:rsidRPr="000D15C4">
        <w:rPr>
          <w:i w:val="0"/>
          <w:noProof/>
          <w:sz w:val="24"/>
          <w:szCs w:val="24"/>
          <w:lang w:val="hr-HR"/>
        </w:rPr>
        <w:t>,00</w:t>
      </w:r>
      <w:r w:rsidRPr="000D15C4">
        <w:rPr>
          <w:i w:val="0"/>
          <w:noProof/>
          <w:sz w:val="24"/>
          <w:szCs w:val="24"/>
          <w:lang w:val="hr-HR"/>
        </w:rPr>
        <w:t xml:space="preserve"> kun</w:t>
      </w:r>
      <w:r w:rsidR="00AD081E">
        <w:rPr>
          <w:i w:val="0"/>
          <w:noProof/>
          <w:sz w:val="24"/>
          <w:szCs w:val="24"/>
          <w:lang w:val="hr-HR"/>
        </w:rPr>
        <w:t>a</w:t>
      </w:r>
      <w:r w:rsidRPr="000D15C4">
        <w:rPr>
          <w:i w:val="0"/>
          <w:noProof/>
          <w:sz w:val="24"/>
          <w:szCs w:val="24"/>
          <w:lang w:val="hr-HR"/>
        </w:rPr>
        <w:t xml:space="preserve">, a izvršeni u iznosu od </w:t>
      </w:r>
      <w:r w:rsidR="0088225A">
        <w:rPr>
          <w:i w:val="0"/>
          <w:noProof/>
          <w:sz w:val="24"/>
          <w:szCs w:val="24"/>
          <w:lang w:val="hr-HR"/>
        </w:rPr>
        <w:t>53.127.523,11</w:t>
      </w:r>
      <w:r w:rsidRPr="000D15C4">
        <w:rPr>
          <w:i w:val="0"/>
          <w:noProof/>
          <w:sz w:val="24"/>
          <w:szCs w:val="24"/>
          <w:lang w:val="hr-HR"/>
        </w:rPr>
        <w:t xml:space="preserve"> kun</w:t>
      </w:r>
      <w:r w:rsidR="004E0457" w:rsidRPr="000D15C4">
        <w:rPr>
          <w:i w:val="0"/>
          <w:noProof/>
          <w:sz w:val="24"/>
          <w:szCs w:val="24"/>
          <w:lang w:val="hr-HR"/>
        </w:rPr>
        <w:t>a</w:t>
      </w:r>
      <w:r w:rsidRPr="000D15C4">
        <w:rPr>
          <w:i w:val="0"/>
          <w:noProof/>
          <w:sz w:val="24"/>
          <w:szCs w:val="24"/>
          <w:lang w:val="hr-HR"/>
        </w:rPr>
        <w:t xml:space="preserve"> ili </w:t>
      </w:r>
      <w:r w:rsidR="0088225A">
        <w:rPr>
          <w:i w:val="0"/>
          <w:noProof/>
          <w:sz w:val="24"/>
          <w:szCs w:val="24"/>
          <w:lang w:val="hr-HR"/>
        </w:rPr>
        <w:t>96,59</w:t>
      </w:r>
      <w:r w:rsidRPr="000D15C4">
        <w:rPr>
          <w:i w:val="0"/>
          <w:noProof/>
          <w:sz w:val="24"/>
          <w:szCs w:val="24"/>
          <w:lang w:val="hr-HR"/>
        </w:rPr>
        <w:t>% u odnosu na plan. U okviru programa planirane su dvije Aktivnosti</w:t>
      </w:r>
      <w:r w:rsidR="00AD081E">
        <w:rPr>
          <w:i w:val="0"/>
          <w:noProof/>
          <w:sz w:val="24"/>
          <w:szCs w:val="24"/>
          <w:lang w:val="hr-HR"/>
        </w:rPr>
        <w:t xml:space="preserve"> i jedan Kapitalni projekt</w:t>
      </w:r>
      <w:r w:rsidRPr="000D15C4">
        <w:rPr>
          <w:i w:val="0"/>
          <w:noProof/>
          <w:sz w:val="24"/>
          <w:szCs w:val="24"/>
          <w:lang w:val="hr-HR"/>
        </w:rPr>
        <w:t>:</w:t>
      </w:r>
    </w:p>
    <w:p w14:paraId="084B18D7" w14:textId="77777777" w:rsidR="004776AE" w:rsidRDefault="004776AE" w:rsidP="00DF4283">
      <w:pPr>
        <w:pStyle w:val="Uvuenotijeloteksta"/>
        <w:ind w:left="142"/>
        <w:jc w:val="both"/>
        <w:rPr>
          <w:noProof/>
          <w:sz w:val="24"/>
          <w:szCs w:val="24"/>
          <w:lang w:val="hr-HR"/>
        </w:rPr>
      </w:pPr>
    </w:p>
    <w:p w14:paraId="7BFF91BF" w14:textId="089E13DA" w:rsidR="00E73B6C" w:rsidRPr="000D15C4" w:rsidRDefault="00E73B6C" w:rsidP="00DF4283">
      <w:pPr>
        <w:pStyle w:val="Uvuenotijeloteksta"/>
        <w:ind w:left="142"/>
        <w:jc w:val="both"/>
        <w:rPr>
          <w:i w:val="0"/>
          <w:noProof/>
          <w:sz w:val="24"/>
          <w:szCs w:val="24"/>
          <w:lang w:val="hr-HR"/>
        </w:rPr>
      </w:pPr>
      <w:r w:rsidRPr="000D15C4">
        <w:rPr>
          <w:noProof/>
          <w:sz w:val="24"/>
          <w:szCs w:val="24"/>
          <w:lang w:val="hr-HR"/>
        </w:rPr>
        <w:t xml:space="preserve">Aktivnost: Održavanje komunalne infrastrukture; </w:t>
      </w:r>
      <w:r w:rsidRPr="000D15C4">
        <w:rPr>
          <w:i w:val="0"/>
          <w:noProof/>
          <w:sz w:val="24"/>
          <w:szCs w:val="24"/>
          <w:lang w:val="hr-HR"/>
        </w:rPr>
        <w:t xml:space="preserve">rashodi su planirani u iznosu od </w:t>
      </w:r>
      <w:r w:rsidR="0088225A">
        <w:rPr>
          <w:i w:val="0"/>
          <w:noProof/>
          <w:sz w:val="24"/>
          <w:szCs w:val="24"/>
          <w:lang w:val="hr-HR"/>
        </w:rPr>
        <w:t>48.560</w:t>
      </w:r>
      <w:r w:rsidR="00AD081E">
        <w:rPr>
          <w:i w:val="0"/>
          <w:noProof/>
          <w:sz w:val="24"/>
          <w:szCs w:val="24"/>
          <w:lang w:val="hr-HR"/>
        </w:rPr>
        <w:t>.000,00</w:t>
      </w:r>
      <w:r w:rsidRPr="000D15C4">
        <w:rPr>
          <w:i w:val="0"/>
          <w:noProof/>
          <w:sz w:val="24"/>
          <w:szCs w:val="24"/>
          <w:lang w:val="hr-HR"/>
        </w:rPr>
        <w:t xml:space="preserve"> kun</w:t>
      </w:r>
      <w:r w:rsidR="00AD081E">
        <w:rPr>
          <w:i w:val="0"/>
          <w:noProof/>
          <w:sz w:val="24"/>
          <w:szCs w:val="24"/>
          <w:lang w:val="hr-HR"/>
        </w:rPr>
        <w:t>a</w:t>
      </w:r>
      <w:r w:rsidRPr="000D15C4">
        <w:rPr>
          <w:i w:val="0"/>
          <w:noProof/>
          <w:sz w:val="24"/>
          <w:szCs w:val="24"/>
          <w:lang w:val="hr-HR"/>
        </w:rPr>
        <w:t xml:space="preserve">, a izvršeni u iznosu od </w:t>
      </w:r>
      <w:r w:rsidR="0088225A">
        <w:rPr>
          <w:i w:val="0"/>
          <w:noProof/>
          <w:sz w:val="24"/>
          <w:szCs w:val="24"/>
          <w:lang w:val="hr-HR"/>
        </w:rPr>
        <w:t>47.033.771,86</w:t>
      </w:r>
      <w:r w:rsidRPr="000D15C4">
        <w:rPr>
          <w:i w:val="0"/>
          <w:noProof/>
          <w:sz w:val="24"/>
          <w:szCs w:val="24"/>
          <w:lang w:val="hr-HR"/>
        </w:rPr>
        <w:t xml:space="preserve"> kun</w:t>
      </w:r>
      <w:r w:rsidR="0088225A">
        <w:rPr>
          <w:i w:val="0"/>
          <w:noProof/>
          <w:sz w:val="24"/>
          <w:szCs w:val="24"/>
          <w:lang w:val="hr-HR"/>
        </w:rPr>
        <w:t>a</w:t>
      </w:r>
      <w:r w:rsidRPr="000D15C4">
        <w:rPr>
          <w:i w:val="0"/>
          <w:noProof/>
          <w:sz w:val="24"/>
          <w:szCs w:val="24"/>
          <w:lang w:val="hr-HR"/>
        </w:rPr>
        <w:t xml:space="preserve"> ili </w:t>
      </w:r>
      <w:r w:rsidR="0088225A">
        <w:rPr>
          <w:i w:val="0"/>
          <w:noProof/>
          <w:sz w:val="24"/>
          <w:szCs w:val="24"/>
          <w:lang w:val="hr-HR"/>
        </w:rPr>
        <w:t>96,86</w:t>
      </w:r>
      <w:r w:rsidRPr="000D15C4">
        <w:rPr>
          <w:i w:val="0"/>
          <w:noProof/>
          <w:sz w:val="24"/>
          <w:szCs w:val="24"/>
          <w:lang w:val="hr-HR"/>
        </w:rPr>
        <w:t>% u odnosu na plan, odnose se na:</w:t>
      </w:r>
    </w:p>
    <w:p w14:paraId="1687561C" w14:textId="4061881E" w:rsidR="00764335" w:rsidRPr="000D15C4"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w:t>
      </w:r>
      <w:r w:rsidRPr="000D15C4">
        <w:rPr>
          <w:noProof/>
          <w:color w:val="000000" w:themeColor="text1"/>
          <w:szCs w:val="24"/>
          <w:lang w:val="hr-HR"/>
        </w:rPr>
        <w:t>obuhvaćaju redovito i izvanredno održavanje, zimsku službu, održavanje prometnih znakova, signalizacije i opreme na cestama, turističke i ostale signalizacije, održavanje prometnih svjetala sa svrhom održavanja potrebne prohodnosti i tehničke ispravnosti cesta, poboljšanja elemenata ceste, osiguranja sigurnosti i trajnosti ceste i cestovnih objekata, a sve s ciljem povećanja sigurnosti prometa</w:t>
      </w:r>
      <w:r w:rsidRPr="000D15C4">
        <w:rPr>
          <w:noProof/>
          <w:szCs w:val="24"/>
          <w:lang w:val="hr-HR"/>
        </w:rPr>
        <w:t xml:space="preserve">, rashodi su izvršeni u iznosu u iznosu od </w:t>
      </w:r>
      <w:r w:rsidR="00EE3E46">
        <w:rPr>
          <w:noProof/>
          <w:szCs w:val="24"/>
          <w:lang w:val="hr-HR"/>
        </w:rPr>
        <w:t>13.864.545,35</w:t>
      </w:r>
      <w:r w:rsidRPr="000D15C4">
        <w:rPr>
          <w:noProof/>
          <w:szCs w:val="24"/>
          <w:lang w:val="hr-HR"/>
        </w:rPr>
        <w:t xml:space="preserve"> kun</w:t>
      </w:r>
      <w:r w:rsidR="00AD081E">
        <w:rPr>
          <w:noProof/>
          <w:szCs w:val="24"/>
          <w:lang w:val="hr-HR"/>
        </w:rPr>
        <w:t>a</w:t>
      </w:r>
      <w:r w:rsidRPr="000D15C4">
        <w:rPr>
          <w:noProof/>
          <w:szCs w:val="24"/>
          <w:lang w:val="hr-HR"/>
        </w:rPr>
        <w:t>;</w:t>
      </w:r>
    </w:p>
    <w:p w14:paraId="60FF1E40" w14:textId="52B920D7" w:rsidR="00764335" w:rsidRPr="000D15C4"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lastRenderedPageBreak/>
        <w:t xml:space="preserve">održavanje nerazvrstanih cesta prekategoriziranih iz županijskih i lokalnih, </w:t>
      </w:r>
      <w:r w:rsidRPr="000D15C4">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0D15C4">
        <w:rPr>
          <w:noProof/>
          <w:szCs w:val="24"/>
          <w:lang w:val="hr-HR"/>
        </w:rPr>
        <w:t xml:space="preserve">, rashodi su izvršeni u iznosu u iznosu od </w:t>
      </w:r>
      <w:r w:rsidR="00EE3E46">
        <w:rPr>
          <w:noProof/>
          <w:szCs w:val="24"/>
          <w:lang w:val="hr-HR"/>
        </w:rPr>
        <w:t>1.</w:t>
      </w:r>
      <w:r w:rsidR="00880292">
        <w:rPr>
          <w:noProof/>
          <w:szCs w:val="24"/>
          <w:lang w:val="hr-HR"/>
        </w:rPr>
        <w:t>4</w:t>
      </w:r>
      <w:r w:rsidR="00EE3E46">
        <w:rPr>
          <w:noProof/>
          <w:szCs w:val="24"/>
          <w:lang w:val="hr-HR"/>
        </w:rPr>
        <w:t>50.418,85</w:t>
      </w:r>
      <w:r w:rsidR="00AD081E">
        <w:rPr>
          <w:noProof/>
          <w:szCs w:val="24"/>
          <w:lang w:val="hr-HR"/>
        </w:rPr>
        <w:t xml:space="preserve"> </w:t>
      </w:r>
      <w:r w:rsidRPr="000D15C4">
        <w:rPr>
          <w:noProof/>
          <w:szCs w:val="24"/>
          <w:lang w:val="hr-HR"/>
        </w:rPr>
        <w:t>kun</w:t>
      </w:r>
      <w:r w:rsidR="00AD081E">
        <w:rPr>
          <w:noProof/>
          <w:szCs w:val="24"/>
          <w:lang w:val="hr-HR"/>
        </w:rPr>
        <w:t>a</w:t>
      </w:r>
      <w:r w:rsidRPr="000D15C4">
        <w:rPr>
          <w:noProof/>
          <w:szCs w:val="24"/>
          <w:lang w:val="hr-HR"/>
        </w:rPr>
        <w:t>;</w:t>
      </w:r>
    </w:p>
    <w:p w14:paraId="3638724A" w14:textId="40C87F04" w:rsidR="00764335" w:rsidRPr="000D15C4"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B008A5">
        <w:rPr>
          <w:noProof/>
          <w:szCs w:val="24"/>
          <w:lang w:val="hr-HR"/>
        </w:rPr>
        <w:t>održavanje čistoće javnih površina, obuhvaćaju poslove ručnog i strojnog pometanja, pranja</w:t>
      </w:r>
      <w:r w:rsidRPr="000D15C4">
        <w:rPr>
          <w:noProof/>
          <w:color w:val="000000" w:themeColor="text1"/>
          <w:szCs w:val="24"/>
          <w:lang w:val="hr-HR"/>
        </w:rPr>
        <w:t xml:space="preserve"> javnih površina, pražnjenje košarica te obavljanje poslova zimske službe u pješačkim zonama, prilazima i stubama </w:t>
      </w:r>
      <w:r w:rsidR="00776E57" w:rsidRPr="000D15C4">
        <w:rPr>
          <w:noProof/>
          <w:color w:val="000000" w:themeColor="text1"/>
          <w:szCs w:val="24"/>
          <w:lang w:val="hr-HR"/>
        </w:rPr>
        <w:t>i</w:t>
      </w:r>
      <w:r w:rsidRPr="000D15C4">
        <w:rPr>
          <w:noProof/>
          <w:color w:val="000000" w:themeColor="text1"/>
          <w:szCs w:val="24"/>
          <w:lang w:val="hr-HR"/>
        </w:rPr>
        <w:t xml:space="preserve"> drugim javnim površinama s ciljem postizanja zadovoljavajućeg nivoa čistoće </w:t>
      </w:r>
      <w:r w:rsidRPr="000D15C4">
        <w:rPr>
          <w:noProof/>
          <w:szCs w:val="24"/>
          <w:lang w:val="hr-HR"/>
        </w:rPr>
        <w:t xml:space="preserve">javno prometnih površina, rashodi su izvršeni u iznosu u iznosu od </w:t>
      </w:r>
      <w:r w:rsidR="00B008A5">
        <w:rPr>
          <w:noProof/>
          <w:szCs w:val="24"/>
          <w:lang w:val="hr-HR"/>
        </w:rPr>
        <w:t>10.297.638,11</w:t>
      </w:r>
      <w:r w:rsidRPr="000D15C4">
        <w:rPr>
          <w:noProof/>
          <w:szCs w:val="24"/>
          <w:lang w:val="hr-HR"/>
        </w:rPr>
        <w:t xml:space="preserve"> kun</w:t>
      </w:r>
      <w:r w:rsidR="00AD081E">
        <w:rPr>
          <w:noProof/>
          <w:szCs w:val="24"/>
          <w:lang w:val="hr-HR"/>
        </w:rPr>
        <w:t>a</w:t>
      </w:r>
      <w:r w:rsidRPr="000D15C4">
        <w:rPr>
          <w:noProof/>
          <w:szCs w:val="24"/>
          <w:lang w:val="hr-HR"/>
        </w:rPr>
        <w:t>;</w:t>
      </w:r>
    </w:p>
    <w:p w14:paraId="2E855015" w14:textId="58DF97C7" w:rsidR="00764335" w:rsidRPr="003060D4" w:rsidRDefault="00764335" w:rsidP="00383FD9">
      <w:pPr>
        <w:pStyle w:val="StandardWeb"/>
        <w:numPr>
          <w:ilvl w:val="0"/>
          <w:numId w:val="31"/>
        </w:numPr>
        <w:tabs>
          <w:tab w:val="clear" w:pos="1440"/>
          <w:tab w:val="left" w:pos="426"/>
          <w:tab w:val="num" w:pos="709"/>
        </w:tabs>
        <w:autoSpaceDE w:val="0"/>
        <w:autoSpaceDN w:val="0"/>
        <w:spacing w:before="0" w:after="0"/>
        <w:ind w:left="709" w:hanging="283"/>
        <w:contextualSpacing/>
        <w:jc w:val="both"/>
        <w:rPr>
          <w:noProof/>
          <w:szCs w:val="24"/>
          <w:lang w:val="hr-HR"/>
        </w:rPr>
      </w:pPr>
      <w:r w:rsidRPr="000D15C4">
        <w:rPr>
          <w:noProof/>
          <w:szCs w:val="24"/>
          <w:lang w:val="hr-HR"/>
        </w:rPr>
        <w:t xml:space="preserve">održavanje javnih zelenih površina, </w:t>
      </w:r>
      <w:r w:rsidR="003060D4" w:rsidRPr="003060D4">
        <w:rPr>
          <w:noProof/>
          <w:szCs w:val="24"/>
          <w:lang w:val="hr-HR"/>
        </w:rPr>
        <w:t>obuhvaćaju poslove održavanje javnih zelenih površina na površini približno 7</w:t>
      </w:r>
      <w:r w:rsidR="00AB7CDF">
        <w:rPr>
          <w:noProof/>
          <w:szCs w:val="24"/>
          <w:lang w:val="hr-HR"/>
        </w:rPr>
        <w:t>7</w:t>
      </w:r>
      <w:r w:rsidR="003060D4" w:rsidRPr="003060D4">
        <w:rPr>
          <w:noProof/>
          <w:szCs w:val="24"/>
          <w:lang w:val="hr-HR"/>
        </w:rPr>
        <w:t xml:space="preserve"> ha, a koje čine šetališta, drvoredi, živice, travnjaci, cvjetnjaci, zaštitne zelene površine uz prometne površine, parkovi i drugi oblici vrtnog i parkovnog oblikovanja, skupine samoniklih stabala, održavanje dječjih igrališta i površina namijenjenih psima s pripadajućom opremom (66 dječjih igrališta i </w:t>
      </w:r>
      <w:r w:rsidR="00AB7CDF">
        <w:rPr>
          <w:noProof/>
          <w:szCs w:val="24"/>
          <w:lang w:val="hr-HR"/>
        </w:rPr>
        <w:t>3</w:t>
      </w:r>
      <w:r w:rsidR="003060D4" w:rsidRPr="003060D4">
        <w:rPr>
          <w:noProof/>
          <w:szCs w:val="24"/>
          <w:lang w:val="hr-HR"/>
        </w:rPr>
        <w:t xml:space="preserve"> površine nemijenjene psima), održavanje javnih sportskih i rekreacijskih prostora (</w:t>
      </w:r>
      <w:r w:rsidR="00694FA5">
        <w:rPr>
          <w:noProof/>
          <w:szCs w:val="24"/>
          <w:lang w:val="hr-HR"/>
        </w:rPr>
        <w:t>40</w:t>
      </w:r>
      <w:r w:rsidR="003060D4" w:rsidRPr="003060D4">
        <w:rPr>
          <w:noProof/>
          <w:szCs w:val="24"/>
          <w:lang w:val="hr-HR"/>
        </w:rPr>
        <w:t xml:space="preserve"> sportskih igrališta-multifunkcionalna igrališta, igrališta za košarku, nogomet, odbojku na pijesku; terena za funkcionalni fitnes na otvorenom; boćališta te trim staza i skate parka), sve s ciljem </w:t>
      </w:r>
      <w:r w:rsidR="00730874">
        <w:rPr>
          <w:noProof/>
          <w:szCs w:val="24"/>
          <w:lang w:val="hr-HR"/>
        </w:rPr>
        <w:t>održavanja</w:t>
      </w:r>
      <w:r w:rsidR="003060D4" w:rsidRPr="003060D4">
        <w:rPr>
          <w:noProof/>
          <w:szCs w:val="24"/>
          <w:lang w:val="hr-HR"/>
        </w:rPr>
        <w:t xml:space="preserve"> grada, podizanja standarda i kvalitete življenja</w:t>
      </w:r>
      <w:r w:rsidRPr="003060D4">
        <w:rPr>
          <w:noProof/>
          <w:szCs w:val="24"/>
          <w:lang w:val="hr-HR"/>
        </w:rPr>
        <w:t xml:space="preserve">, rashodi su izvršeni iznosu od </w:t>
      </w:r>
      <w:r w:rsidR="00B008A5">
        <w:rPr>
          <w:noProof/>
          <w:szCs w:val="24"/>
          <w:lang w:val="hr-HR"/>
        </w:rPr>
        <w:t>11.179.725,23</w:t>
      </w:r>
      <w:r w:rsidRPr="003060D4">
        <w:rPr>
          <w:noProof/>
          <w:szCs w:val="24"/>
          <w:lang w:val="hr-HR"/>
        </w:rPr>
        <w:t xml:space="preserve"> kun</w:t>
      </w:r>
      <w:r w:rsidR="00AD081E">
        <w:rPr>
          <w:noProof/>
          <w:szCs w:val="24"/>
          <w:lang w:val="hr-HR"/>
        </w:rPr>
        <w:t>e</w:t>
      </w:r>
      <w:r w:rsidRPr="003060D4">
        <w:rPr>
          <w:noProof/>
          <w:szCs w:val="24"/>
          <w:lang w:val="hr-HR"/>
        </w:rPr>
        <w:t>;</w:t>
      </w:r>
    </w:p>
    <w:p w14:paraId="4B5E0F3E" w14:textId="7E71070D" w:rsidR="00E14A65" w:rsidRPr="000D15C4" w:rsidRDefault="00E14A65"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javnih površina na kojima nije dozvoljen  promet motornim vozilima, odnose se na redovito i izvanredno održavanje trgova, pločnika, javnih prolaza, javnih stuba, prečaca, šetališta, biciklističkih i </w:t>
      </w:r>
      <w:r w:rsidRPr="003060D4">
        <w:rPr>
          <w:noProof/>
          <w:szCs w:val="24"/>
          <w:lang w:val="hr-HR"/>
        </w:rPr>
        <w:t xml:space="preserve">pješačkih staza koji nisu </w:t>
      </w:r>
      <w:r w:rsidR="003060D4" w:rsidRPr="003060D4">
        <w:rPr>
          <w:noProof/>
          <w:szCs w:val="24"/>
          <w:lang w:val="hr-HR"/>
        </w:rPr>
        <w:t>sastavni</w:t>
      </w:r>
      <w:r w:rsidRPr="003060D4">
        <w:rPr>
          <w:noProof/>
          <w:szCs w:val="24"/>
          <w:lang w:val="hr-HR"/>
        </w:rPr>
        <w:t xml:space="preserve"> dio nerazvrstane</w:t>
      </w:r>
      <w:r w:rsidRPr="000D15C4">
        <w:rPr>
          <w:noProof/>
          <w:szCs w:val="24"/>
          <w:lang w:val="hr-HR"/>
        </w:rPr>
        <w:t xml:space="preserve"> ili druge ceste, održavanje čistoće uređenih plaža te redovito i izvanredno održavanje uređenih plaža, rashodi su izvršeni u iznosu u iznosu od </w:t>
      </w:r>
      <w:r w:rsidR="00B008A5">
        <w:rPr>
          <w:noProof/>
          <w:szCs w:val="24"/>
          <w:lang w:val="hr-HR"/>
        </w:rPr>
        <w:t>1.752.392,07</w:t>
      </w:r>
      <w:r w:rsidRPr="000D15C4">
        <w:rPr>
          <w:noProof/>
          <w:szCs w:val="24"/>
          <w:lang w:val="hr-HR"/>
        </w:rPr>
        <w:t xml:space="preserve"> kun</w:t>
      </w:r>
      <w:r w:rsidR="00775A9E" w:rsidRPr="000D15C4">
        <w:rPr>
          <w:noProof/>
          <w:szCs w:val="24"/>
          <w:lang w:val="hr-HR"/>
        </w:rPr>
        <w:t>a</w:t>
      </w:r>
      <w:r w:rsidRPr="000D15C4">
        <w:rPr>
          <w:noProof/>
          <w:szCs w:val="24"/>
          <w:lang w:val="hr-HR"/>
        </w:rPr>
        <w:t>;</w:t>
      </w:r>
    </w:p>
    <w:p w14:paraId="727BA0A7" w14:textId="646B8C0C" w:rsidR="00364099" w:rsidRDefault="00C80D5D"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građevina, uređaja i predmeta javne namjene, odnose se na održavanje </w:t>
      </w:r>
      <w:r w:rsidR="003E1001" w:rsidRPr="000D15C4">
        <w:rPr>
          <w:noProof/>
          <w:szCs w:val="24"/>
          <w:lang w:val="hr-HR"/>
        </w:rPr>
        <w:t>7</w:t>
      </w:r>
      <w:r w:rsidR="00B44158">
        <w:rPr>
          <w:noProof/>
          <w:szCs w:val="24"/>
          <w:lang w:val="hr-HR"/>
        </w:rPr>
        <w:t>4</w:t>
      </w:r>
      <w:r w:rsidRPr="000D15C4">
        <w:rPr>
          <w:noProof/>
          <w:szCs w:val="24"/>
          <w:lang w:val="hr-HR"/>
        </w:rPr>
        <w:t xml:space="preserve"> nadstrešnic</w:t>
      </w:r>
      <w:r w:rsidR="00B44158">
        <w:rPr>
          <w:noProof/>
          <w:szCs w:val="24"/>
          <w:lang w:val="hr-HR"/>
        </w:rPr>
        <w:t>a</w:t>
      </w:r>
      <w:r w:rsidRPr="000D15C4">
        <w:rPr>
          <w:noProof/>
          <w:szCs w:val="24"/>
          <w:lang w:val="hr-HR"/>
        </w:rPr>
        <w:t xml:space="preserve"> na stajalištima javnog prometa, održavanje javnih zdenaca, vodoskoka i 10 </w:t>
      </w:r>
      <w:r w:rsidRPr="005821CA">
        <w:rPr>
          <w:noProof/>
          <w:szCs w:val="24"/>
          <w:lang w:val="hr-HR"/>
        </w:rPr>
        <w:t xml:space="preserve">fontana, 4 javne slavine, uređenih izvora vode te </w:t>
      </w:r>
      <w:r w:rsidR="0013624E" w:rsidRPr="005821CA">
        <w:rPr>
          <w:noProof/>
          <w:szCs w:val="24"/>
          <w:lang w:val="hr-HR"/>
        </w:rPr>
        <w:t>4</w:t>
      </w:r>
      <w:r w:rsidR="004D7735" w:rsidRPr="005821CA">
        <w:rPr>
          <w:noProof/>
          <w:szCs w:val="24"/>
          <w:lang w:val="hr-HR"/>
        </w:rPr>
        <w:t>2</w:t>
      </w:r>
      <w:r w:rsidRPr="005821CA">
        <w:rPr>
          <w:noProof/>
          <w:szCs w:val="24"/>
          <w:lang w:val="hr-HR"/>
        </w:rPr>
        <w:t xml:space="preserv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w:t>
      </w:r>
      <w:r w:rsidRPr="000D15C4">
        <w:rPr>
          <w:noProof/>
          <w:szCs w:val="24"/>
          <w:lang w:val="hr-HR"/>
        </w:rPr>
        <w:t xml:space="preserve"> spomen obilježja, uređenje naselja u vijeme blagdana, isticanje i skidanje zastava na javnim površinama, podmirivanje troškova za utrošenu vodu za funkcioniranje sustava za navodnjavanje, vodoskoka i fontana, javnih slavina, tuševa te javnih zahoda</w:t>
      </w:r>
      <w:r w:rsidR="005E3E45" w:rsidRPr="000D15C4">
        <w:rPr>
          <w:noProof/>
          <w:szCs w:val="24"/>
          <w:lang w:val="hr-HR"/>
        </w:rPr>
        <w:t xml:space="preserve"> te upravljanje i održavanje stanica za elektrobicikle i javnih elektro bicikala, te klasičnih stalaka za bicikle</w:t>
      </w:r>
      <w:r w:rsidR="00776E57" w:rsidRPr="000D15C4">
        <w:rPr>
          <w:noProof/>
          <w:szCs w:val="24"/>
          <w:lang w:val="hr-HR"/>
        </w:rPr>
        <w:t>,</w:t>
      </w:r>
      <w:r w:rsidRPr="000D15C4">
        <w:rPr>
          <w:noProof/>
          <w:szCs w:val="24"/>
          <w:lang w:val="hr-HR"/>
        </w:rPr>
        <w:t xml:space="preserve"> a s konačnim ciljem kontinuiranog, kvalitetnog, ekonomičnog, učinkovitog, povećanja zadovoljstva građana i turista. Rashodi za navedene aktivnosti su izvršeni u iznosu u iznosu od </w:t>
      </w:r>
      <w:r w:rsidR="00B008A5">
        <w:rPr>
          <w:noProof/>
          <w:szCs w:val="24"/>
          <w:lang w:val="hr-HR"/>
        </w:rPr>
        <w:t>2.598.481,35</w:t>
      </w:r>
      <w:r w:rsidRPr="000D15C4">
        <w:rPr>
          <w:noProof/>
          <w:szCs w:val="24"/>
          <w:lang w:val="hr-HR"/>
        </w:rPr>
        <w:t xml:space="preserve"> kun</w:t>
      </w:r>
      <w:r w:rsidR="008B0B39">
        <w:rPr>
          <w:noProof/>
          <w:szCs w:val="24"/>
          <w:lang w:val="hr-HR"/>
        </w:rPr>
        <w:t>a</w:t>
      </w:r>
      <w:r w:rsidRPr="000D15C4">
        <w:rPr>
          <w:noProof/>
          <w:szCs w:val="24"/>
          <w:lang w:val="hr-HR"/>
        </w:rPr>
        <w:t>;</w:t>
      </w:r>
    </w:p>
    <w:p w14:paraId="0BCF0C6D" w14:textId="309EA631" w:rsidR="00364099" w:rsidRPr="000D15C4" w:rsidRDefault="00364099"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t>održavanje građevina javne odvodnje oborinskih voda, obuhvaćaju sve potrebne radove kojima se osigurava funkcioniranje javne odvodnje s nepropusnih površina mješovitom i razdjelnom oborinskom kanalizacijom</w:t>
      </w:r>
      <w:r w:rsidR="003E1001" w:rsidRPr="000D15C4">
        <w:rPr>
          <w:noProof/>
          <w:szCs w:val="24"/>
          <w:lang w:val="hr-HR"/>
        </w:rPr>
        <w:t xml:space="preserve"> </w:t>
      </w:r>
      <w:r w:rsidR="00AB7CDF">
        <w:rPr>
          <w:noProof/>
          <w:szCs w:val="24"/>
          <w:lang w:val="hr-HR"/>
        </w:rPr>
        <w:t>(</w:t>
      </w:r>
      <w:r w:rsidR="00AB7CDF" w:rsidRPr="00171B25">
        <w:rPr>
          <w:szCs w:val="24"/>
        </w:rPr>
        <w:t>4879 slivnika i 1019 m' linijskih rešetki</w:t>
      </w:r>
      <w:r w:rsidR="003E1001" w:rsidRPr="000D15C4">
        <w:rPr>
          <w:lang w:val="hr-HR"/>
        </w:rPr>
        <w:t>)</w:t>
      </w:r>
      <w:r w:rsidRPr="000D15C4">
        <w:rPr>
          <w:noProof/>
          <w:szCs w:val="24"/>
          <w:lang w:val="hr-HR"/>
        </w:rPr>
        <w:t xml:space="preserve"> kako bi se maksimalno spriječio nastanak štete na imovini koje često nastaju prilikom većih oborina, rashodi su izvršeni u iznosu u iznosu od </w:t>
      </w:r>
      <w:r w:rsidR="00B008A5">
        <w:rPr>
          <w:noProof/>
          <w:szCs w:val="24"/>
          <w:lang w:val="hr-HR"/>
        </w:rPr>
        <w:t>4.149.697,16</w:t>
      </w:r>
      <w:r w:rsidRPr="000D15C4">
        <w:rPr>
          <w:noProof/>
          <w:szCs w:val="24"/>
          <w:lang w:val="hr-HR"/>
        </w:rPr>
        <w:t xml:space="preserve"> kun</w:t>
      </w:r>
      <w:r w:rsidR="00DC7C4C">
        <w:rPr>
          <w:noProof/>
          <w:szCs w:val="24"/>
          <w:lang w:val="hr-HR"/>
        </w:rPr>
        <w:t>a</w:t>
      </w:r>
      <w:r w:rsidRPr="000D15C4">
        <w:rPr>
          <w:noProof/>
          <w:szCs w:val="24"/>
          <w:lang w:val="hr-HR"/>
        </w:rPr>
        <w:t>;</w:t>
      </w:r>
    </w:p>
    <w:p w14:paraId="211C587D" w14:textId="2401EB7E" w:rsidR="00364099" w:rsidRPr="000D15C4" w:rsidRDefault="00364099"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B008A5">
        <w:rPr>
          <w:noProof/>
          <w:szCs w:val="24"/>
          <w:lang w:val="hr-HR"/>
        </w:rPr>
        <w:t>300.000,00</w:t>
      </w:r>
      <w:r w:rsidRPr="000D15C4">
        <w:rPr>
          <w:noProof/>
          <w:szCs w:val="24"/>
          <w:lang w:val="hr-HR"/>
        </w:rPr>
        <w:t xml:space="preserve"> kun</w:t>
      </w:r>
      <w:r w:rsidR="00B008A5">
        <w:rPr>
          <w:noProof/>
          <w:szCs w:val="24"/>
          <w:lang w:val="hr-HR"/>
        </w:rPr>
        <w:t>a</w:t>
      </w:r>
      <w:r w:rsidRPr="000D15C4">
        <w:rPr>
          <w:noProof/>
          <w:szCs w:val="24"/>
          <w:lang w:val="hr-HR"/>
        </w:rPr>
        <w:t>;</w:t>
      </w:r>
    </w:p>
    <w:p w14:paraId="577B714D" w14:textId="00340939" w:rsidR="00FE4F07" w:rsidRPr="000D15C4" w:rsidRDefault="003A6325" w:rsidP="00383FD9">
      <w:pPr>
        <w:pStyle w:val="StandardWeb"/>
        <w:numPr>
          <w:ilvl w:val="0"/>
          <w:numId w:val="31"/>
        </w:numPr>
        <w:tabs>
          <w:tab w:val="clear" w:pos="1440"/>
          <w:tab w:val="num" w:pos="709"/>
        </w:tabs>
        <w:spacing w:before="0" w:after="0"/>
        <w:ind w:left="709" w:hanging="283"/>
        <w:jc w:val="both"/>
        <w:rPr>
          <w:noProof/>
          <w:szCs w:val="24"/>
          <w:lang w:val="hr-HR"/>
        </w:rPr>
      </w:pPr>
      <w:r w:rsidRPr="000D15C4">
        <w:rPr>
          <w:noProof/>
          <w:szCs w:val="24"/>
          <w:lang w:val="hr-HR"/>
        </w:rPr>
        <w:t>p</w:t>
      </w:r>
      <w:r w:rsidR="00364099" w:rsidRPr="000D15C4">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B008A5">
        <w:rPr>
          <w:noProof/>
          <w:szCs w:val="24"/>
          <w:lang w:val="hr-HR"/>
        </w:rPr>
        <w:t>1.440.873,74</w:t>
      </w:r>
      <w:r w:rsidR="00364099" w:rsidRPr="000D15C4">
        <w:rPr>
          <w:noProof/>
          <w:szCs w:val="24"/>
          <w:lang w:val="hr-HR"/>
        </w:rPr>
        <w:t xml:space="preserve"> kun</w:t>
      </w:r>
      <w:r w:rsidR="00B008A5">
        <w:rPr>
          <w:noProof/>
          <w:szCs w:val="24"/>
          <w:lang w:val="hr-HR"/>
        </w:rPr>
        <w:t>e</w:t>
      </w:r>
      <w:r w:rsidR="00DC7C4C">
        <w:rPr>
          <w:noProof/>
          <w:szCs w:val="24"/>
          <w:lang w:val="hr-HR"/>
        </w:rPr>
        <w:t>:</w:t>
      </w:r>
    </w:p>
    <w:p w14:paraId="35B67229" w14:textId="0A38BD65" w:rsidR="00364099" w:rsidRPr="000D15C4" w:rsidRDefault="00364099" w:rsidP="00364099">
      <w:pPr>
        <w:pStyle w:val="StandardWeb"/>
        <w:spacing w:before="0" w:after="0"/>
        <w:ind w:left="709"/>
        <w:jc w:val="both"/>
        <w:rPr>
          <w:noProof/>
          <w:color w:val="000000" w:themeColor="text1"/>
          <w:szCs w:val="24"/>
          <w:lang w:val="hr-HR"/>
        </w:rPr>
      </w:pPr>
    </w:p>
    <w:tbl>
      <w:tblPr>
        <w:tblW w:w="7001" w:type="dxa"/>
        <w:jc w:val="center"/>
        <w:tblLook w:val="04A0" w:firstRow="1" w:lastRow="0" w:firstColumn="1" w:lastColumn="0" w:noHBand="0" w:noVBand="1"/>
      </w:tblPr>
      <w:tblGrid>
        <w:gridCol w:w="3468"/>
        <w:gridCol w:w="1371"/>
        <w:gridCol w:w="1451"/>
        <w:gridCol w:w="711"/>
      </w:tblGrid>
      <w:tr w:rsidR="00B008A5" w:rsidRPr="00B008A5" w14:paraId="461B1E13" w14:textId="77777777" w:rsidTr="00B008A5">
        <w:trPr>
          <w:trHeight w:val="276"/>
          <w:jc w:val="center"/>
        </w:trPr>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268C" w14:textId="77777777" w:rsidR="00B008A5" w:rsidRPr="00B008A5" w:rsidRDefault="00B008A5" w:rsidP="00B008A5">
            <w:pPr>
              <w:jc w:val="center"/>
              <w:rPr>
                <w:b/>
                <w:bCs/>
                <w:color w:val="000000"/>
                <w:lang w:val="en-US" w:eastAsia="en-US"/>
              </w:rPr>
            </w:pPr>
            <w:r w:rsidRPr="00B008A5">
              <w:rPr>
                <w:b/>
                <w:bCs/>
                <w:color w:val="000000"/>
                <w:lang w:val="en-US" w:eastAsia="en-US"/>
              </w:rPr>
              <w:t>MJESNI ODBOR</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112D714" w14:textId="77777777" w:rsidR="00B008A5" w:rsidRPr="00B008A5" w:rsidRDefault="00B008A5" w:rsidP="00B008A5">
            <w:pPr>
              <w:jc w:val="center"/>
              <w:rPr>
                <w:b/>
                <w:bCs/>
                <w:color w:val="000000"/>
                <w:lang w:val="en-US" w:eastAsia="en-US"/>
              </w:rPr>
            </w:pPr>
            <w:r w:rsidRPr="00B008A5">
              <w:rPr>
                <w:b/>
                <w:bCs/>
                <w:color w:val="000000"/>
                <w:lang w:val="en-US" w:eastAsia="en-US"/>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AD1C473" w14:textId="77777777" w:rsidR="00B008A5" w:rsidRPr="00B008A5" w:rsidRDefault="00B008A5" w:rsidP="00B008A5">
            <w:pPr>
              <w:jc w:val="center"/>
              <w:rPr>
                <w:b/>
                <w:bCs/>
                <w:color w:val="000000"/>
                <w:lang w:val="en-US" w:eastAsia="en-US"/>
              </w:rPr>
            </w:pPr>
            <w:r w:rsidRPr="00B008A5">
              <w:rPr>
                <w:b/>
                <w:bCs/>
                <w:color w:val="000000"/>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6C6A53BB" w14:textId="77777777" w:rsidR="00B008A5" w:rsidRPr="00B008A5" w:rsidRDefault="00B008A5" w:rsidP="00B008A5">
            <w:pPr>
              <w:jc w:val="center"/>
              <w:rPr>
                <w:b/>
                <w:bCs/>
                <w:color w:val="000000"/>
                <w:lang w:val="en-US" w:eastAsia="en-US"/>
              </w:rPr>
            </w:pPr>
            <w:r w:rsidRPr="00B008A5">
              <w:rPr>
                <w:b/>
                <w:bCs/>
                <w:color w:val="000000"/>
                <w:lang w:val="en-US" w:eastAsia="en-US"/>
              </w:rPr>
              <w:t>%</w:t>
            </w:r>
          </w:p>
        </w:tc>
      </w:tr>
      <w:tr w:rsidR="00B008A5" w:rsidRPr="00B008A5" w14:paraId="7F6B98F2"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195DA389" w14:textId="77777777" w:rsidR="00B008A5" w:rsidRPr="00B008A5" w:rsidRDefault="00B008A5" w:rsidP="00B008A5">
            <w:pPr>
              <w:rPr>
                <w:color w:val="000000"/>
                <w:lang w:val="en-US" w:eastAsia="en-US"/>
              </w:rPr>
            </w:pPr>
            <w:r w:rsidRPr="00B008A5">
              <w:rPr>
                <w:color w:val="000000"/>
                <w:lang w:val="en-US" w:eastAsia="en-US"/>
              </w:rPr>
              <w:t>Mjesni odbor Stari Grad</w:t>
            </w:r>
          </w:p>
        </w:tc>
        <w:tc>
          <w:tcPr>
            <w:tcW w:w="1371" w:type="dxa"/>
            <w:tcBorders>
              <w:top w:val="nil"/>
              <w:left w:val="nil"/>
              <w:bottom w:val="single" w:sz="4" w:space="0" w:color="000000"/>
              <w:right w:val="single" w:sz="4" w:space="0" w:color="000000"/>
            </w:tcBorders>
            <w:shd w:val="clear" w:color="auto" w:fill="auto"/>
            <w:vAlign w:val="center"/>
            <w:hideMark/>
          </w:tcPr>
          <w:p w14:paraId="38577013"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0D735050" w14:textId="77777777" w:rsidR="00B008A5" w:rsidRPr="00B008A5" w:rsidRDefault="00B008A5" w:rsidP="00B008A5">
            <w:pPr>
              <w:jc w:val="right"/>
              <w:rPr>
                <w:color w:val="000000"/>
                <w:lang w:val="en-US" w:eastAsia="en-US"/>
              </w:rPr>
            </w:pPr>
            <w:r w:rsidRPr="00B008A5">
              <w:rPr>
                <w:color w:val="000000"/>
                <w:lang w:val="en-US" w:eastAsia="en-US"/>
              </w:rPr>
              <w:t>59.306,90</w:t>
            </w:r>
          </w:p>
        </w:tc>
        <w:tc>
          <w:tcPr>
            <w:tcW w:w="711" w:type="dxa"/>
            <w:tcBorders>
              <w:top w:val="nil"/>
              <w:left w:val="nil"/>
              <w:bottom w:val="single" w:sz="4" w:space="0" w:color="auto"/>
              <w:right w:val="single" w:sz="4" w:space="0" w:color="auto"/>
            </w:tcBorders>
            <w:shd w:val="clear" w:color="auto" w:fill="auto"/>
            <w:noWrap/>
            <w:vAlign w:val="center"/>
            <w:hideMark/>
          </w:tcPr>
          <w:p w14:paraId="1BDCC483" w14:textId="77777777" w:rsidR="00B008A5" w:rsidRPr="00B008A5" w:rsidRDefault="00B008A5" w:rsidP="00B008A5">
            <w:pPr>
              <w:jc w:val="right"/>
              <w:rPr>
                <w:color w:val="000000"/>
                <w:lang w:val="en-US" w:eastAsia="en-US"/>
              </w:rPr>
            </w:pPr>
            <w:r w:rsidRPr="00B008A5">
              <w:rPr>
                <w:color w:val="000000"/>
                <w:lang w:val="en-US" w:eastAsia="en-US"/>
              </w:rPr>
              <w:t>45,62</w:t>
            </w:r>
          </w:p>
        </w:tc>
      </w:tr>
      <w:tr w:rsidR="00B008A5" w:rsidRPr="00B008A5" w14:paraId="42685E50"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5DD7876E" w14:textId="77777777" w:rsidR="00B008A5" w:rsidRPr="00B008A5" w:rsidRDefault="00B008A5" w:rsidP="00B008A5">
            <w:pPr>
              <w:rPr>
                <w:color w:val="000000"/>
                <w:lang w:val="en-US" w:eastAsia="en-US"/>
              </w:rPr>
            </w:pPr>
            <w:r w:rsidRPr="00B008A5">
              <w:rPr>
                <w:color w:val="000000"/>
                <w:lang w:val="en-US" w:eastAsia="en-US"/>
              </w:rPr>
              <w:t>Mjesni odbor Kaštanjer</w:t>
            </w:r>
          </w:p>
        </w:tc>
        <w:tc>
          <w:tcPr>
            <w:tcW w:w="1371" w:type="dxa"/>
            <w:tcBorders>
              <w:top w:val="nil"/>
              <w:left w:val="nil"/>
              <w:bottom w:val="single" w:sz="4" w:space="0" w:color="000000"/>
              <w:right w:val="single" w:sz="4" w:space="0" w:color="000000"/>
            </w:tcBorders>
            <w:shd w:val="clear" w:color="auto" w:fill="auto"/>
            <w:vAlign w:val="center"/>
            <w:hideMark/>
          </w:tcPr>
          <w:p w14:paraId="30736931"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56975BA9" w14:textId="77777777" w:rsidR="00B008A5" w:rsidRPr="00B008A5" w:rsidRDefault="00B008A5" w:rsidP="00B008A5">
            <w:pPr>
              <w:jc w:val="right"/>
              <w:rPr>
                <w:color w:val="000000"/>
                <w:lang w:val="en-US" w:eastAsia="en-US"/>
              </w:rPr>
            </w:pPr>
            <w:r w:rsidRPr="00B008A5">
              <w:rPr>
                <w:color w:val="000000"/>
                <w:lang w:val="en-US" w:eastAsia="en-US"/>
              </w:rPr>
              <w:t>119.832,52</w:t>
            </w:r>
          </w:p>
        </w:tc>
        <w:tc>
          <w:tcPr>
            <w:tcW w:w="711" w:type="dxa"/>
            <w:tcBorders>
              <w:top w:val="nil"/>
              <w:left w:val="nil"/>
              <w:bottom w:val="single" w:sz="4" w:space="0" w:color="auto"/>
              <w:right w:val="single" w:sz="4" w:space="0" w:color="auto"/>
            </w:tcBorders>
            <w:shd w:val="clear" w:color="auto" w:fill="auto"/>
            <w:noWrap/>
            <w:vAlign w:val="center"/>
            <w:hideMark/>
          </w:tcPr>
          <w:p w14:paraId="07A43A97" w14:textId="77777777" w:rsidR="00B008A5" w:rsidRPr="00B008A5" w:rsidRDefault="00B008A5" w:rsidP="00B008A5">
            <w:pPr>
              <w:jc w:val="right"/>
              <w:rPr>
                <w:color w:val="000000"/>
                <w:lang w:val="en-US" w:eastAsia="en-US"/>
              </w:rPr>
            </w:pPr>
            <w:r w:rsidRPr="00B008A5">
              <w:rPr>
                <w:color w:val="000000"/>
                <w:lang w:val="en-US" w:eastAsia="en-US"/>
              </w:rPr>
              <w:t>92,18</w:t>
            </w:r>
          </w:p>
        </w:tc>
      </w:tr>
      <w:tr w:rsidR="00B008A5" w:rsidRPr="00B008A5" w14:paraId="63340693"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38F70A64" w14:textId="1B7438D8" w:rsidR="00B008A5" w:rsidRPr="00B008A5" w:rsidRDefault="00B008A5" w:rsidP="00B008A5">
            <w:pPr>
              <w:rPr>
                <w:color w:val="000000"/>
                <w:lang w:val="en-US" w:eastAsia="en-US"/>
              </w:rPr>
            </w:pPr>
            <w:r w:rsidRPr="00B008A5">
              <w:rPr>
                <w:color w:val="000000"/>
                <w:lang w:val="en-US" w:eastAsia="en-US"/>
              </w:rPr>
              <w:t xml:space="preserve">Mjesni odbor Monte Zaro </w:t>
            </w:r>
          </w:p>
        </w:tc>
        <w:tc>
          <w:tcPr>
            <w:tcW w:w="1371" w:type="dxa"/>
            <w:tcBorders>
              <w:top w:val="nil"/>
              <w:left w:val="nil"/>
              <w:bottom w:val="single" w:sz="4" w:space="0" w:color="000000"/>
              <w:right w:val="single" w:sz="4" w:space="0" w:color="000000"/>
            </w:tcBorders>
            <w:shd w:val="clear" w:color="auto" w:fill="auto"/>
            <w:vAlign w:val="center"/>
            <w:hideMark/>
          </w:tcPr>
          <w:p w14:paraId="7856644F"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25531D91" w14:textId="77777777" w:rsidR="00B008A5" w:rsidRPr="00B008A5" w:rsidRDefault="00B008A5" w:rsidP="00B008A5">
            <w:pPr>
              <w:jc w:val="right"/>
              <w:rPr>
                <w:color w:val="000000"/>
                <w:lang w:val="en-US" w:eastAsia="en-US"/>
              </w:rPr>
            </w:pPr>
            <w:r w:rsidRPr="00B008A5">
              <w:rPr>
                <w:color w:val="000000"/>
                <w:lang w:val="en-US" w:eastAsia="en-US"/>
              </w:rPr>
              <w:t>109.900,32</w:t>
            </w:r>
          </w:p>
        </w:tc>
        <w:tc>
          <w:tcPr>
            <w:tcW w:w="711" w:type="dxa"/>
            <w:tcBorders>
              <w:top w:val="nil"/>
              <w:left w:val="nil"/>
              <w:bottom w:val="single" w:sz="4" w:space="0" w:color="auto"/>
              <w:right w:val="single" w:sz="4" w:space="0" w:color="auto"/>
            </w:tcBorders>
            <w:shd w:val="clear" w:color="auto" w:fill="auto"/>
            <w:noWrap/>
            <w:vAlign w:val="center"/>
            <w:hideMark/>
          </w:tcPr>
          <w:p w14:paraId="00A208B0" w14:textId="77777777" w:rsidR="00B008A5" w:rsidRPr="00B008A5" w:rsidRDefault="00B008A5" w:rsidP="00B008A5">
            <w:pPr>
              <w:jc w:val="right"/>
              <w:rPr>
                <w:color w:val="000000"/>
                <w:lang w:val="en-US" w:eastAsia="en-US"/>
              </w:rPr>
            </w:pPr>
            <w:r w:rsidRPr="00B008A5">
              <w:rPr>
                <w:color w:val="000000"/>
                <w:lang w:val="en-US" w:eastAsia="en-US"/>
              </w:rPr>
              <w:t>84,54</w:t>
            </w:r>
          </w:p>
        </w:tc>
      </w:tr>
      <w:tr w:rsidR="00D522EB" w:rsidRPr="00B008A5" w14:paraId="32645461" w14:textId="77777777" w:rsidTr="00B15561">
        <w:trPr>
          <w:trHeight w:val="276"/>
          <w:jc w:val="center"/>
        </w:trPr>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6387F" w14:textId="77777777" w:rsidR="00D522EB" w:rsidRPr="00B008A5" w:rsidRDefault="00D522EB" w:rsidP="00B15561">
            <w:pPr>
              <w:jc w:val="center"/>
              <w:rPr>
                <w:b/>
                <w:bCs/>
                <w:color w:val="000000"/>
                <w:lang w:val="en-US" w:eastAsia="en-US"/>
              </w:rPr>
            </w:pPr>
            <w:r>
              <w:lastRenderedPageBreak/>
              <w:br w:type="page"/>
            </w:r>
            <w:r w:rsidRPr="00B008A5">
              <w:rPr>
                <w:b/>
                <w:bCs/>
                <w:color w:val="000000"/>
                <w:lang w:val="en-US" w:eastAsia="en-US"/>
              </w:rPr>
              <w:t>MJESNI ODBOR</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5F23C86" w14:textId="77777777" w:rsidR="00D522EB" w:rsidRPr="00B008A5" w:rsidRDefault="00D522EB" w:rsidP="00B15561">
            <w:pPr>
              <w:jc w:val="center"/>
              <w:rPr>
                <w:b/>
                <w:bCs/>
                <w:color w:val="000000"/>
                <w:lang w:val="en-US" w:eastAsia="en-US"/>
              </w:rPr>
            </w:pPr>
            <w:r w:rsidRPr="00B008A5">
              <w:rPr>
                <w:b/>
                <w:bCs/>
                <w:color w:val="000000"/>
                <w:lang w:val="en-US" w:eastAsia="en-US"/>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908B918" w14:textId="77777777" w:rsidR="00D522EB" w:rsidRPr="00B008A5" w:rsidRDefault="00D522EB" w:rsidP="00B15561">
            <w:pPr>
              <w:jc w:val="center"/>
              <w:rPr>
                <w:b/>
                <w:bCs/>
                <w:color w:val="000000"/>
                <w:lang w:val="en-US" w:eastAsia="en-US"/>
              </w:rPr>
            </w:pPr>
            <w:r w:rsidRPr="00B008A5">
              <w:rPr>
                <w:b/>
                <w:bCs/>
                <w:color w:val="000000"/>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6EB1B471" w14:textId="77777777" w:rsidR="00D522EB" w:rsidRPr="00B008A5" w:rsidRDefault="00D522EB" w:rsidP="00B15561">
            <w:pPr>
              <w:jc w:val="center"/>
              <w:rPr>
                <w:b/>
                <w:bCs/>
                <w:color w:val="000000"/>
                <w:lang w:val="en-US" w:eastAsia="en-US"/>
              </w:rPr>
            </w:pPr>
            <w:r w:rsidRPr="00B008A5">
              <w:rPr>
                <w:b/>
                <w:bCs/>
                <w:color w:val="000000"/>
                <w:lang w:val="en-US" w:eastAsia="en-US"/>
              </w:rPr>
              <w:t>%</w:t>
            </w:r>
          </w:p>
        </w:tc>
      </w:tr>
      <w:tr w:rsidR="00B008A5" w:rsidRPr="00B008A5" w14:paraId="49502DF7"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5DED2FE9" w14:textId="53962271" w:rsidR="00B008A5" w:rsidRPr="00B008A5" w:rsidRDefault="00B008A5" w:rsidP="00B008A5">
            <w:pPr>
              <w:rPr>
                <w:color w:val="000000"/>
                <w:lang w:val="en-US" w:eastAsia="en-US"/>
              </w:rPr>
            </w:pPr>
            <w:r w:rsidRPr="00B008A5">
              <w:rPr>
                <w:color w:val="000000"/>
                <w:lang w:val="en-US" w:eastAsia="en-US"/>
              </w:rPr>
              <w:t>Mjesni odbor Sv. Polikarp Sisplac</w:t>
            </w:r>
          </w:p>
        </w:tc>
        <w:tc>
          <w:tcPr>
            <w:tcW w:w="1371" w:type="dxa"/>
            <w:tcBorders>
              <w:top w:val="nil"/>
              <w:left w:val="nil"/>
              <w:bottom w:val="single" w:sz="4" w:space="0" w:color="000000"/>
              <w:right w:val="single" w:sz="4" w:space="0" w:color="000000"/>
            </w:tcBorders>
            <w:shd w:val="clear" w:color="auto" w:fill="auto"/>
            <w:vAlign w:val="center"/>
            <w:hideMark/>
          </w:tcPr>
          <w:p w14:paraId="6F53E245"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001C6F1A" w14:textId="77777777" w:rsidR="00B008A5" w:rsidRPr="00B008A5" w:rsidRDefault="00B008A5" w:rsidP="00B008A5">
            <w:pPr>
              <w:jc w:val="right"/>
              <w:rPr>
                <w:color w:val="000000"/>
                <w:lang w:val="en-US" w:eastAsia="en-US"/>
              </w:rPr>
            </w:pPr>
            <w:r w:rsidRPr="00B008A5">
              <w:rPr>
                <w:color w:val="000000"/>
                <w:lang w:val="en-US" w:eastAsia="en-US"/>
              </w:rPr>
              <w:t>47.719,98</w:t>
            </w:r>
          </w:p>
        </w:tc>
        <w:tc>
          <w:tcPr>
            <w:tcW w:w="711" w:type="dxa"/>
            <w:tcBorders>
              <w:top w:val="nil"/>
              <w:left w:val="nil"/>
              <w:bottom w:val="single" w:sz="4" w:space="0" w:color="auto"/>
              <w:right w:val="single" w:sz="4" w:space="0" w:color="auto"/>
            </w:tcBorders>
            <w:shd w:val="clear" w:color="auto" w:fill="auto"/>
            <w:noWrap/>
            <w:vAlign w:val="center"/>
            <w:hideMark/>
          </w:tcPr>
          <w:p w14:paraId="5DDED9A3" w14:textId="77777777" w:rsidR="00B008A5" w:rsidRPr="00B008A5" w:rsidRDefault="00B008A5" w:rsidP="00B008A5">
            <w:pPr>
              <w:jc w:val="right"/>
              <w:rPr>
                <w:color w:val="000000"/>
                <w:lang w:val="en-US" w:eastAsia="en-US"/>
              </w:rPr>
            </w:pPr>
            <w:r w:rsidRPr="00B008A5">
              <w:rPr>
                <w:color w:val="000000"/>
                <w:lang w:val="en-US" w:eastAsia="en-US"/>
              </w:rPr>
              <w:t>36,71</w:t>
            </w:r>
          </w:p>
        </w:tc>
      </w:tr>
      <w:tr w:rsidR="00B008A5" w:rsidRPr="00B008A5" w14:paraId="40BE339A"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2400263D" w14:textId="77777777" w:rsidR="00B008A5" w:rsidRPr="00B008A5" w:rsidRDefault="00B008A5" w:rsidP="00B008A5">
            <w:pPr>
              <w:rPr>
                <w:color w:val="000000"/>
                <w:lang w:val="en-US" w:eastAsia="en-US"/>
              </w:rPr>
            </w:pPr>
            <w:r w:rsidRPr="00B008A5">
              <w:rPr>
                <w:color w:val="000000"/>
                <w:lang w:val="en-US" w:eastAsia="en-US"/>
              </w:rPr>
              <w:t>Mjesni odbor Veruda</w:t>
            </w:r>
          </w:p>
        </w:tc>
        <w:tc>
          <w:tcPr>
            <w:tcW w:w="1371" w:type="dxa"/>
            <w:tcBorders>
              <w:top w:val="nil"/>
              <w:left w:val="nil"/>
              <w:bottom w:val="single" w:sz="4" w:space="0" w:color="000000"/>
              <w:right w:val="single" w:sz="4" w:space="0" w:color="000000"/>
            </w:tcBorders>
            <w:shd w:val="clear" w:color="auto" w:fill="auto"/>
            <w:vAlign w:val="center"/>
            <w:hideMark/>
          </w:tcPr>
          <w:p w14:paraId="34C7ACE8"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6B410357" w14:textId="77777777" w:rsidR="00B008A5" w:rsidRPr="00B008A5" w:rsidRDefault="00B008A5" w:rsidP="00B008A5">
            <w:pPr>
              <w:jc w:val="right"/>
              <w:rPr>
                <w:color w:val="000000"/>
                <w:lang w:val="en-US" w:eastAsia="en-US"/>
              </w:rPr>
            </w:pPr>
            <w:r w:rsidRPr="00B008A5">
              <w:rPr>
                <w:color w:val="000000"/>
                <w:lang w:val="en-US" w:eastAsia="en-US"/>
              </w:rPr>
              <w:t>107.072,79</w:t>
            </w:r>
          </w:p>
        </w:tc>
        <w:tc>
          <w:tcPr>
            <w:tcW w:w="711" w:type="dxa"/>
            <w:tcBorders>
              <w:top w:val="nil"/>
              <w:left w:val="nil"/>
              <w:bottom w:val="single" w:sz="4" w:space="0" w:color="auto"/>
              <w:right w:val="single" w:sz="4" w:space="0" w:color="auto"/>
            </w:tcBorders>
            <w:shd w:val="clear" w:color="auto" w:fill="auto"/>
            <w:noWrap/>
            <w:vAlign w:val="center"/>
            <w:hideMark/>
          </w:tcPr>
          <w:p w14:paraId="382A1040" w14:textId="77777777" w:rsidR="00B008A5" w:rsidRPr="00B008A5" w:rsidRDefault="00B008A5" w:rsidP="00B008A5">
            <w:pPr>
              <w:jc w:val="right"/>
              <w:rPr>
                <w:color w:val="000000"/>
                <w:lang w:val="en-US" w:eastAsia="en-US"/>
              </w:rPr>
            </w:pPr>
            <w:r w:rsidRPr="00B008A5">
              <w:rPr>
                <w:color w:val="000000"/>
                <w:lang w:val="en-US" w:eastAsia="en-US"/>
              </w:rPr>
              <w:t>82,36</w:t>
            </w:r>
          </w:p>
        </w:tc>
      </w:tr>
      <w:tr w:rsidR="00B008A5" w:rsidRPr="00B008A5" w14:paraId="32061024"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5BCE784E" w14:textId="4F8C3E99" w:rsidR="00B008A5" w:rsidRPr="00B008A5" w:rsidRDefault="00B008A5" w:rsidP="00B008A5">
            <w:pPr>
              <w:rPr>
                <w:color w:val="000000"/>
                <w:lang w:val="en-US" w:eastAsia="en-US"/>
              </w:rPr>
            </w:pPr>
            <w:r w:rsidRPr="00B008A5">
              <w:rPr>
                <w:color w:val="000000"/>
                <w:lang w:val="en-US" w:eastAsia="en-US"/>
              </w:rPr>
              <w:t>Mjesni odbor Stoja</w:t>
            </w:r>
          </w:p>
        </w:tc>
        <w:tc>
          <w:tcPr>
            <w:tcW w:w="1371" w:type="dxa"/>
            <w:tcBorders>
              <w:top w:val="nil"/>
              <w:left w:val="nil"/>
              <w:bottom w:val="single" w:sz="4" w:space="0" w:color="000000"/>
              <w:right w:val="single" w:sz="4" w:space="0" w:color="000000"/>
            </w:tcBorders>
            <w:shd w:val="clear" w:color="auto" w:fill="auto"/>
            <w:vAlign w:val="center"/>
            <w:hideMark/>
          </w:tcPr>
          <w:p w14:paraId="1AEA2E9E" w14:textId="77777777" w:rsidR="00B008A5" w:rsidRPr="00B008A5" w:rsidRDefault="00B008A5" w:rsidP="00B008A5">
            <w:pPr>
              <w:jc w:val="right"/>
              <w:rPr>
                <w:color w:val="000000"/>
                <w:lang w:val="en-US" w:eastAsia="en-US"/>
              </w:rPr>
            </w:pPr>
            <w:r w:rsidRPr="00B008A5">
              <w:rPr>
                <w:color w:val="000000"/>
                <w:lang w:val="en-US" w:eastAsia="en-US"/>
              </w:rPr>
              <w:t>95.995,00</w:t>
            </w:r>
          </w:p>
        </w:tc>
        <w:tc>
          <w:tcPr>
            <w:tcW w:w="1451" w:type="dxa"/>
            <w:tcBorders>
              <w:top w:val="nil"/>
              <w:left w:val="nil"/>
              <w:bottom w:val="single" w:sz="4" w:space="0" w:color="000000"/>
              <w:right w:val="single" w:sz="4" w:space="0" w:color="000000"/>
            </w:tcBorders>
            <w:shd w:val="clear" w:color="auto" w:fill="auto"/>
            <w:vAlign w:val="center"/>
            <w:hideMark/>
          </w:tcPr>
          <w:p w14:paraId="250B148E" w14:textId="77777777" w:rsidR="00B008A5" w:rsidRPr="00B008A5" w:rsidRDefault="00B008A5" w:rsidP="00B008A5">
            <w:pPr>
              <w:jc w:val="right"/>
              <w:rPr>
                <w:color w:val="000000"/>
                <w:lang w:val="en-US" w:eastAsia="en-US"/>
              </w:rPr>
            </w:pPr>
            <w:r w:rsidRPr="00B008A5">
              <w:rPr>
                <w:color w:val="000000"/>
                <w:lang w:val="en-US" w:eastAsia="en-US"/>
              </w:rPr>
              <w:t>43.146,02</w:t>
            </w:r>
          </w:p>
        </w:tc>
        <w:tc>
          <w:tcPr>
            <w:tcW w:w="711" w:type="dxa"/>
            <w:tcBorders>
              <w:top w:val="nil"/>
              <w:left w:val="nil"/>
              <w:bottom w:val="single" w:sz="4" w:space="0" w:color="auto"/>
              <w:right w:val="single" w:sz="4" w:space="0" w:color="auto"/>
            </w:tcBorders>
            <w:shd w:val="clear" w:color="auto" w:fill="auto"/>
            <w:noWrap/>
            <w:vAlign w:val="center"/>
            <w:hideMark/>
          </w:tcPr>
          <w:p w14:paraId="3520450F" w14:textId="77777777" w:rsidR="00B008A5" w:rsidRPr="00B008A5" w:rsidRDefault="00B008A5" w:rsidP="00B008A5">
            <w:pPr>
              <w:jc w:val="right"/>
              <w:rPr>
                <w:color w:val="000000"/>
                <w:lang w:val="en-US" w:eastAsia="en-US"/>
              </w:rPr>
            </w:pPr>
            <w:r w:rsidRPr="00B008A5">
              <w:rPr>
                <w:color w:val="000000"/>
                <w:lang w:val="en-US" w:eastAsia="en-US"/>
              </w:rPr>
              <w:t>44,95</w:t>
            </w:r>
          </w:p>
        </w:tc>
      </w:tr>
      <w:tr w:rsidR="00B008A5" w:rsidRPr="00B008A5" w14:paraId="09023D51"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2DA5F7B1" w14:textId="77777777" w:rsidR="00B008A5" w:rsidRPr="00B008A5" w:rsidRDefault="00B008A5" w:rsidP="00B008A5">
            <w:pPr>
              <w:rPr>
                <w:color w:val="000000"/>
                <w:lang w:val="en-US" w:eastAsia="en-US"/>
              </w:rPr>
            </w:pPr>
            <w:r w:rsidRPr="00B008A5">
              <w:rPr>
                <w:color w:val="000000"/>
                <w:lang w:val="en-US" w:eastAsia="en-US"/>
              </w:rPr>
              <w:t>Mjesni odbor Nova Veruda</w:t>
            </w:r>
          </w:p>
        </w:tc>
        <w:tc>
          <w:tcPr>
            <w:tcW w:w="1371" w:type="dxa"/>
            <w:tcBorders>
              <w:top w:val="nil"/>
              <w:left w:val="nil"/>
              <w:bottom w:val="single" w:sz="4" w:space="0" w:color="000000"/>
              <w:right w:val="single" w:sz="4" w:space="0" w:color="000000"/>
            </w:tcBorders>
            <w:shd w:val="clear" w:color="auto" w:fill="auto"/>
            <w:vAlign w:val="center"/>
            <w:hideMark/>
          </w:tcPr>
          <w:p w14:paraId="531C0722"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754A8847" w14:textId="77777777" w:rsidR="00B008A5" w:rsidRPr="00B008A5" w:rsidRDefault="00B008A5" w:rsidP="00B008A5">
            <w:pPr>
              <w:jc w:val="right"/>
              <w:rPr>
                <w:color w:val="000000"/>
                <w:lang w:val="en-US" w:eastAsia="en-US"/>
              </w:rPr>
            </w:pPr>
            <w:r w:rsidRPr="00B008A5">
              <w:rPr>
                <w:color w:val="000000"/>
                <w:lang w:val="en-US" w:eastAsia="en-US"/>
              </w:rPr>
              <w:t>77.349,82</w:t>
            </w:r>
          </w:p>
        </w:tc>
        <w:tc>
          <w:tcPr>
            <w:tcW w:w="711" w:type="dxa"/>
            <w:tcBorders>
              <w:top w:val="nil"/>
              <w:left w:val="nil"/>
              <w:bottom w:val="single" w:sz="4" w:space="0" w:color="auto"/>
              <w:right w:val="single" w:sz="4" w:space="0" w:color="auto"/>
            </w:tcBorders>
            <w:shd w:val="clear" w:color="auto" w:fill="auto"/>
            <w:noWrap/>
            <w:vAlign w:val="center"/>
            <w:hideMark/>
          </w:tcPr>
          <w:p w14:paraId="475AFF55" w14:textId="77777777" w:rsidR="00B008A5" w:rsidRPr="00B008A5" w:rsidRDefault="00B008A5" w:rsidP="00B008A5">
            <w:pPr>
              <w:jc w:val="right"/>
              <w:rPr>
                <w:color w:val="000000"/>
                <w:lang w:val="en-US" w:eastAsia="en-US"/>
              </w:rPr>
            </w:pPr>
            <w:r w:rsidRPr="00B008A5">
              <w:rPr>
                <w:color w:val="000000"/>
                <w:lang w:val="en-US" w:eastAsia="en-US"/>
              </w:rPr>
              <w:t>59,50</w:t>
            </w:r>
          </w:p>
        </w:tc>
      </w:tr>
      <w:tr w:rsidR="00B008A5" w:rsidRPr="00B008A5" w14:paraId="5D0B0FDB"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35F7134F" w14:textId="77777777" w:rsidR="00B008A5" w:rsidRPr="00B008A5" w:rsidRDefault="00B008A5" w:rsidP="00B008A5">
            <w:pPr>
              <w:rPr>
                <w:color w:val="000000"/>
                <w:lang w:val="en-US" w:eastAsia="en-US"/>
              </w:rPr>
            </w:pPr>
            <w:r w:rsidRPr="00B008A5">
              <w:rPr>
                <w:color w:val="000000"/>
                <w:lang w:val="en-US" w:eastAsia="en-US"/>
              </w:rPr>
              <w:t>Mjesni odbor Šijana</w:t>
            </w:r>
          </w:p>
        </w:tc>
        <w:tc>
          <w:tcPr>
            <w:tcW w:w="1371" w:type="dxa"/>
            <w:tcBorders>
              <w:top w:val="nil"/>
              <w:left w:val="nil"/>
              <w:bottom w:val="single" w:sz="4" w:space="0" w:color="000000"/>
              <w:right w:val="single" w:sz="4" w:space="0" w:color="000000"/>
            </w:tcBorders>
            <w:shd w:val="clear" w:color="auto" w:fill="auto"/>
            <w:vAlign w:val="center"/>
            <w:hideMark/>
          </w:tcPr>
          <w:p w14:paraId="62AC9118"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114725EE" w14:textId="77777777" w:rsidR="00B008A5" w:rsidRPr="00B008A5" w:rsidRDefault="00B008A5" w:rsidP="00B008A5">
            <w:pPr>
              <w:jc w:val="right"/>
              <w:rPr>
                <w:color w:val="000000"/>
                <w:lang w:val="en-US" w:eastAsia="en-US"/>
              </w:rPr>
            </w:pPr>
            <w:r w:rsidRPr="00B008A5">
              <w:rPr>
                <w:color w:val="000000"/>
                <w:lang w:val="en-US" w:eastAsia="en-US"/>
              </w:rPr>
              <w:t>120.164,23</w:t>
            </w:r>
          </w:p>
        </w:tc>
        <w:tc>
          <w:tcPr>
            <w:tcW w:w="711" w:type="dxa"/>
            <w:tcBorders>
              <w:top w:val="nil"/>
              <w:left w:val="nil"/>
              <w:bottom w:val="single" w:sz="4" w:space="0" w:color="auto"/>
              <w:right w:val="single" w:sz="4" w:space="0" w:color="auto"/>
            </w:tcBorders>
            <w:shd w:val="clear" w:color="auto" w:fill="auto"/>
            <w:noWrap/>
            <w:vAlign w:val="center"/>
            <w:hideMark/>
          </w:tcPr>
          <w:p w14:paraId="7186D7A0" w14:textId="77777777" w:rsidR="00B008A5" w:rsidRPr="00B008A5" w:rsidRDefault="00B008A5" w:rsidP="00B008A5">
            <w:pPr>
              <w:jc w:val="right"/>
              <w:rPr>
                <w:color w:val="000000"/>
                <w:lang w:val="en-US" w:eastAsia="en-US"/>
              </w:rPr>
            </w:pPr>
            <w:r w:rsidRPr="00B008A5">
              <w:rPr>
                <w:color w:val="000000"/>
                <w:lang w:val="en-US" w:eastAsia="en-US"/>
              </w:rPr>
              <w:t>92,43</w:t>
            </w:r>
          </w:p>
        </w:tc>
      </w:tr>
      <w:tr w:rsidR="00B008A5" w:rsidRPr="00B008A5" w14:paraId="5F78FE56"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0C6C32C8" w14:textId="77777777" w:rsidR="00B008A5" w:rsidRPr="00B008A5" w:rsidRDefault="00B008A5" w:rsidP="00B008A5">
            <w:pPr>
              <w:rPr>
                <w:color w:val="000000"/>
                <w:lang w:val="en-US" w:eastAsia="en-US"/>
              </w:rPr>
            </w:pPr>
            <w:r w:rsidRPr="00B008A5">
              <w:rPr>
                <w:color w:val="000000"/>
                <w:lang w:val="en-US" w:eastAsia="en-US"/>
              </w:rPr>
              <w:t>Mjesni odbor Štinjan</w:t>
            </w:r>
          </w:p>
        </w:tc>
        <w:tc>
          <w:tcPr>
            <w:tcW w:w="1371" w:type="dxa"/>
            <w:tcBorders>
              <w:top w:val="nil"/>
              <w:left w:val="nil"/>
              <w:bottom w:val="single" w:sz="4" w:space="0" w:color="000000"/>
              <w:right w:val="single" w:sz="4" w:space="0" w:color="000000"/>
            </w:tcBorders>
            <w:shd w:val="clear" w:color="auto" w:fill="auto"/>
            <w:vAlign w:val="center"/>
            <w:hideMark/>
          </w:tcPr>
          <w:p w14:paraId="2DE4DD8D"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40143B38" w14:textId="77777777" w:rsidR="00B008A5" w:rsidRPr="00B008A5" w:rsidRDefault="00B008A5" w:rsidP="00B008A5">
            <w:pPr>
              <w:jc w:val="right"/>
              <w:rPr>
                <w:color w:val="000000"/>
                <w:lang w:val="en-US" w:eastAsia="en-US"/>
              </w:rPr>
            </w:pPr>
            <w:r w:rsidRPr="00B008A5">
              <w:rPr>
                <w:color w:val="000000"/>
                <w:lang w:val="en-US" w:eastAsia="en-US"/>
              </w:rPr>
              <w:t>121.745,90</w:t>
            </w:r>
          </w:p>
        </w:tc>
        <w:tc>
          <w:tcPr>
            <w:tcW w:w="711" w:type="dxa"/>
            <w:tcBorders>
              <w:top w:val="nil"/>
              <w:left w:val="nil"/>
              <w:bottom w:val="single" w:sz="4" w:space="0" w:color="auto"/>
              <w:right w:val="single" w:sz="4" w:space="0" w:color="auto"/>
            </w:tcBorders>
            <w:shd w:val="clear" w:color="auto" w:fill="auto"/>
            <w:noWrap/>
            <w:vAlign w:val="center"/>
            <w:hideMark/>
          </w:tcPr>
          <w:p w14:paraId="6330BABE" w14:textId="77777777" w:rsidR="00B008A5" w:rsidRPr="00B008A5" w:rsidRDefault="00B008A5" w:rsidP="00B008A5">
            <w:pPr>
              <w:jc w:val="right"/>
              <w:rPr>
                <w:color w:val="000000"/>
                <w:lang w:val="en-US" w:eastAsia="en-US"/>
              </w:rPr>
            </w:pPr>
            <w:r w:rsidRPr="00B008A5">
              <w:rPr>
                <w:color w:val="000000"/>
                <w:lang w:val="en-US" w:eastAsia="en-US"/>
              </w:rPr>
              <w:t>93,65</w:t>
            </w:r>
          </w:p>
        </w:tc>
      </w:tr>
      <w:tr w:rsidR="00B008A5" w:rsidRPr="00B008A5" w14:paraId="5B60FDCA"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3FC217FD" w14:textId="77777777" w:rsidR="00B008A5" w:rsidRPr="00B008A5" w:rsidRDefault="00B008A5" w:rsidP="00B008A5">
            <w:pPr>
              <w:rPr>
                <w:color w:val="000000"/>
                <w:lang w:val="en-US" w:eastAsia="en-US"/>
              </w:rPr>
            </w:pPr>
            <w:r w:rsidRPr="00B008A5">
              <w:rPr>
                <w:color w:val="000000"/>
                <w:lang w:val="en-US" w:eastAsia="en-US"/>
              </w:rPr>
              <w:t>Mjesni odbor Veli Vrh</w:t>
            </w:r>
          </w:p>
        </w:tc>
        <w:tc>
          <w:tcPr>
            <w:tcW w:w="1371" w:type="dxa"/>
            <w:tcBorders>
              <w:top w:val="nil"/>
              <w:left w:val="nil"/>
              <w:bottom w:val="single" w:sz="4" w:space="0" w:color="000000"/>
              <w:right w:val="single" w:sz="4" w:space="0" w:color="000000"/>
            </w:tcBorders>
            <w:shd w:val="clear" w:color="auto" w:fill="auto"/>
            <w:vAlign w:val="center"/>
            <w:hideMark/>
          </w:tcPr>
          <w:p w14:paraId="141F0A39"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05D7E0DC" w14:textId="77777777" w:rsidR="00B008A5" w:rsidRPr="00B008A5" w:rsidRDefault="00B008A5" w:rsidP="00B008A5">
            <w:pPr>
              <w:jc w:val="right"/>
              <w:rPr>
                <w:color w:val="000000"/>
                <w:lang w:val="en-US" w:eastAsia="en-US"/>
              </w:rPr>
            </w:pPr>
            <w:r w:rsidRPr="00B008A5">
              <w:rPr>
                <w:color w:val="000000"/>
                <w:lang w:val="en-US" w:eastAsia="en-US"/>
              </w:rPr>
              <w:t>98.644,09</w:t>
            </w:r>
          </w:p>
        </w:tc>
        <w:tc>
          <w:tcPr>
            <w:tcW w:w="711" w:type="dxa"/>
            <w:tcBorders>
              <w:top w:val="nil"/>
              <w:left w:val="nil"/>
              <w:bottom w:val="single" w:sz="4" w:space="0" w:color="auto"/>
              <w:right w:val="single" w:sz="4" w:space="0" w:color="auto"/>
            </w:tcBorders>
            <w:shd w:val="clear" w:color="auto" w:fill="auto"/>
            <w:noWrap/>
            <w:vAlign w:val="center"/>
            <w:hideMark/>
          </w:tcPr>
          <w:p w14:paraId="45DA1B95" w14:textId="77777777" w:rsidR="00B008A5" w:rsidRPr="00B008A5" w:rsidRDefault="00B008A5" w:rsidP="00B008A5">
            <w:pPr>
              <w:jc w:val="right"/>
              <w:rPr>
                <w:color w:val="000000"/>
                <w:lang w:val="en-US" w:eastAsia="en-US"/>
              </w:rPr>
            </w:pPr>
            <w:r w:rsidRPr="00B008A5">
              <w:rPr>
                <w:color w:val="000000"/>
                <w:lang w:val="en-US" w:eastAsia="en-US"/>
              </w:rPr>
              <w:t>75,88</w:t>
            </w:r>
          </w:p>
        </w:tc>
      </w:tr>
      <w:tr w:rsidR="00B008A5" w:rsidRPr="00B008A5" w14:paraId="34E13D93"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32F52658" w14:textId="77777777" w:rsidR="00B008A5" w:rsidRPr="00B008A5" w:rsidRDefault="00B008A5" w:rsidP="00B008A5">
            <w:pPr>
              <w:rPr>
                <w:color w:val="000000"/>
                <w:lang w:val="en-US" w:eastAsia="en-US"/>
              </w:rPr>
            </w:pPr>
            <w:r w:rsidRPr="00B008A5">
              <w:rPr>
                <w:color w:val="000000"/>
                <w:lang w:val="en-US" w:eastAsia="en-US"/>
              </w:rPr>
              <w:t>Mjesni odbor Busoler</w:t>
            </w:r>
          </w:p>
        </w:tc>
        <w:tc>
          <w:tcPr>
            <w:tcW w:w="1371" w:type="dxa"/>
            <w:tcBorders>
              <w:top w:val="nil"/>
              <w:left w:val="nil"/>
              <w:bottom w:val="single" w:sz="4" w:space="0" w:color="000000"/>
              <w:right w:val="single" w:sz="4" w:space="0" w:color="000000"/>
            </w:tcBorders>
            <w:shd w:val="clear" w:color="auto" w:fill="auto"/>
            <w:vAlign w:val="center"/>
            <w:hideMark/>
          </w:tcPr>
          <w:p w14:paraId="01CCD065"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29635EAD" w14:textId="77777777" w:rsidR="00B008A5" w:rsidRPr="00B008A5" w:rsidRDefault="00B008A5" w:rsidP="00B008A5">
            <w:pPr>
              <w:jc w:val="right"/>
              <w:rPr>
                <w:color w:val="000000"/>
                <w:lang w:val="en-US" w:eastAsia="en-US"/>
              </w:rPr>
            </w:pPr>
            <w:r w:rsidRPr="00B008A5">
              <w:rPr>
                <w:color w:val="000000"/>
                <w:lang w:val="en-US" w:eastAsia="en-US"/>
              </w:rPr>
              <w:t>48.675,08</w:t>
            </w:r>
          </w:p>
        </w:tc>
        <w:tc>
          <w:tcPr>
            <w:tcW w:w="711" w:type="dxa"/>
            <w:tcBorders>
              <w:top w:val="nil"/>
              <w:left w:val="nil"/>
              <w:bottom w:val="single" w:sz="4" w:space="0" w:color="auto"/>
              <w:right w:val="single" w:sz="4" w:space="0" w:color="auto"/>
            </w:tcBorders>
            <w:shd w:val="clear" w:color="auto" w:fill="auto"/>
            <w:noWrap/>
            <w:vAlign w:val="center"/>
            <w:hideMark/>
          </w:tcPr>
          <w:p w14:paraId="6433DE3A" w14:textId="77777777" w:rsidR="00B008A5" w:rsidRPr="00B008A5" w:rsidRDefault="00B008A5" w:rsidP="00B008A5">
            <w:pPr>
              <w:jc w:val="right"/>
              <w:rPr>
                <w:color w:val="000000"/>
                <w:lang w:val="en-US" w:eastAsia="en-US"/>
              </w:rPr>
            </w:pPr>
            <w:r w:rsidRPr="00B008A5">
              <w:rPr>
                <w:color w:val="000000"/>
                <w:lang w:val="en-US" w:eastAsia="en-US"/>
              </w:rPr>
              <w:t>37,44</w:t>
            </w:r>
          </w:p>
        </w:tc>
      </w:tr>
      <w:tr w:rsidR="00B008A5" w:rsidRPr="00B008A5" w14:paraId="64A463C5"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003F676" w14:textId="77777777" w:rsidR="00B008A5" w:rsidRPr="00B008A5" w:rsidRDefault="00B008A5" w:rsidP="00B008A5">
            <w:pPr>
              <w:rPr>
                <w:color w:val="000000"/>
                <w:lang w:val="en-US" w:eastAsia="en-US"/>
              </w:rPr>
            </w:pPr>
            <w:r w:rsidRPr="00B008A5">
              <w:rPr>
                <w:color w:val="000000"/>
                <w:lang w:val="en-US" w:eastAsia="en-US"/>
              </w:rPr>
              <w:t>Mjesni odbor Valdebek</w:t>
            </w:r>
          </w:p>
        </w:tc>
        <w:tc>
          <w:tcPr>
            <w:tcW w:w="1371" w:type="dxa"/>
            <w:tcBorders>
              <w:top w:val="nil"/>
              <w:left w:val="nil"/>
              <w:bottom w:val="single" w:sz="4" w:space="0" w:color="000000"/>
              <w:right w:val="single" w:sz="4" w:space="0" w:color="000000"/>
            </w:tcBorders>
            <w:shd w:val="clear" w:color="auto" w:fill="auto"/>
            <w:vAlign w:val="center"/>
            <w:hideMark/>
          </w:tcPr>
          <w:p w14:paraId="7312E056"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36352A6B" w14:textId="77777777" w:rsidR="00B008A5" w:rsidRPr="00B008A5" w:rsidRDefault="00B008A5" w:rsidP="00B008A5">
            <w:pPr>
              <w:jc w:val="right"/>
              <w:rPr>
                <w:color w:val="000000"/>
                <w:lang w:val="en-US" w:eastAsia="en-US"/>
              </w:rPr>
            </w:pPr>
            <w:r w:rsidRPr="00B008A5">
              <w:rPr>
                <w:color w:val="000000"/>
                <w:lang w:val="en-US" w:eastAsia="en-US"/>
              </w:rPr>
              <w:t>112.762,91</w:t>
            </w:r>
          </w:p>
        </w:tc>
        <w:tc>
          <w:tcPr>
            <w:tcW w:w="711" w:type="dxa"/>
            <w:tcBorders>
              <w:top w:val="nil"/>
              <w:left w:val="nil"/>
              <w:bottom w:val="single" w:sz="4" w:space="0" w:color="auto"/>
              <w:right w:val="single" w:sz="4" w:space="0" w:color="auto"/>
            </w:tcBorders>
            <w:shd w:val="clear" w:color="auto" w:fill="auto"/>
            <w:noWrap/>
            <w:vAlign w:val="center"/>
            <w:hideMark/>
          </w:tcPr>
          <w:p w14:paraId="30A9295B" w14:textId="77777777" w:rsidR="00B008A5" w:rsidRPr="00B008A5" w:rsidRDefault="00B008A5" w:rsidP="00B008A5">
            <w:pPr>
              <w:jc w:val="right"/>
              <w:rPr>
                <w:color w:val="000000"/>
                <w:lang w:val="en-US" w:eastAsia="en-US"/>
              </w:rPr>
            </w:pPr>
            <w:r w:rsidRPr="00B008A5">
              <w:rPr>
                <w:color w:val="000000"/>
                <w:lang w:val="en-US" w:eastAsia="en-US"/>
              </w:rPr>
              <w:t>86,74</w:t>
            </w:r>
          </w:p>
        </w:tc>
      </w:tr>
      <w:tr w:rsidR="00B008A5" w:rsidRPr="00B008A5" w14:paraId="43C00798"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119462FF" w14:textId="77777777" w:rsidR="00B008A5" w:rsidRPr="00B008A5" w:rsidRDefault="00B008A5" w:rsidP="00B008A5">
            <w:pPr>
              <w:rPr>
                <w:color w:val="000000"/>
                <w:lang w:val="en-US" w:eastAsia="en-US"/>
              </w:rPr>
            </w:pPr>
            <w:r w:rsidRPr="00B008A5">
              <w:rPr>
                <w:color w:val="000000"/>
                <w:lang w:val="en-US" w:eastAsia="en-US"/>
              </w:rPr>
              <w:t>Mjesni odbor Arena</w:t>
            </w:r>
          </w:p>
        </w:tc>
        <w:tc>
          <w:tcPr>
            <w:tcW w:w="1371" w:type="dxa"/>
            <w:tcBorders>
              <w:top w:val="nil"/>
              <w:left w:val="nil"/>
              <w:bottom w:val="single" w:sz="4" w:space="0" w:color="000000"/>
              <w:right w:val="single" w:sz="4" w:space="0" w:color="000000"/>
            </w:tcBorders>
            <w:shd w:val="clear" w:color="auto" w:fill="auto"/>
            <w:vAlign w:val="center"/>
            <w:hideMark/>
          </w:tcPr>
          <w:p w14:paraId="04A68FBB"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04E4AA2A" w14:textId="77777777" w:rsidR="00B008A5" w:rsidRPr="00B008A5" w:rsidRDefault="00B008A5" w:rsidP="00B008A5">
            <w:pPr>
              <w:jc w:val="right"/>
              <w:rPr>
                <w:color w:val="000000"/>
                <w:lang w:val="en-US" w:eastAsia="en-US"/>
              </w:rPr>
            </w:pPr>
            <w:r w:rsidRPr="00B008A5">
              <w:rPr>
                <w:color w:val="000000"/>
                <w:lang w:val="en-US" w:eastAsia="en-US"/>
              </w:rPr>
              <w:t>52.124,01</w:t>
            </w:r>
          </w:p>
        </w:tc>
        <w:tc>
          <w:tcPr>
            <w:tcW w:w="711" w:type="dxa"/>
            <w:tcBorders>
              <w:top w:val="nil"/>
              <w:left w:val="nil"/>
              <w:bottom w:val="single" w:sz="4" w:space="0" w:color="auto"/>
              <w:right w:val="single" w:sz="4" w:space="0" w:color="auto"/>
            </w:tcBorders>
            <w:shd w:val="clear" w:color="auto" w:fill="auto"/>
            <w:noWrap/>
            <w:vAlign w:val="center"/>
            <w:hideMark/>
          </w:tcPr>
          <w:p w14:paraId="5360CDB2" w14:textId="77777777" w:rsidR="00B008A5" w:rsidRPr="00B008A5" w:rsidRDefault="00B008A5" w:rsidP="00B008A5">
            <w:pPr>
              <w:jc w:val="right"/>
              <w:rPr>
                <w:color w:val="000000"/>
                <w:lang w:val="en-US" w:eastAsia="en-US"/>
              </w:rPr>
            </w:pPr>
            <w:r w:rsidRPr="00B008A5">
              <w:rPr>
                <w:color w:val="000000"/>
                <w:lang w:val="en-US" w:eastAsia="en-US"/>
              </w:rPr>
              <w:t>40,10</w:t>
            </w:r>
          </w:p>
        </w:tc>
      </w:tr>
      <w:tr w:rsidR="00B008A5" w:rsidRPr="00B008A5" w14:paraId="0B907554"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38F03B92" w14:textId="77777777" w:rsidR="00B008A5" w:rsidRPr="00B008A5" w:rsidRDefault="00B008A5" w:rsidP="00B008A5">
            <w:pPr>
              <w:rPr>
                <w:color w:val="000000"/>
                <w:lang w:val="en-US" w:eastAsia="en-US"/>
              </w:rPr>
            </w:pPr>
            <w:r w:rsidRPr="00B008A5">
              <w:rPr>
                <w:color w:val="000000"/>
                <w:lang w:val="en-US" w:eastAsia="en-US"/>
              </w:rPr>
              <w:t>Mjesni odbor Vidikovac</w:t>
            </w:r>
          </w:p>
        </w:tc>
        <w:tc>
          <w:tcPr>
            <w:tcW w:w="1371" w:type="dxa"/>
            <w:tcBorders>
              <w:top w:val="nil"/>
              <w:left w:val="nil"/>
              <w:bottom w:val="single" w:sz="4" w:space="0" w:color="000000"/>
              <w:right w:val="single" w:sz="4" w:space="0" w:color="000000"/>
            </w:tcBorders>
            <w:shd w:val="clear" w:color="auto" w:fill="auto"/>
            <w:vAlign w:val="center"/>
            <w:hideMark/>
          </w:tcPr>
          <w:p w14:paraId="732A1259"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300ED705" w14:textId="77777777" w:rsidR="00B008A5" w:rsidRPr="00B008A5" w:rsidRDefault="00B008A5" w:rsidP="00B008A5">
            <w:pPr>
              <w:jc w:val="right"/>
              <w:rPr>
                <w:color w:val="000000"/>
                <w:lang w:val="en-US" w:eastAsia="en-US"/>
              </w:rPr>
            </w:pPr>
            <w:r w:rsidRPr="00B008A5">
              <w:rPr>
                <w:color w:val="000000"/>
                <w:lang w:val="en-US" w:eastAsia="en-US"/>
              </w:rPr>
              <w:t>67.228,76</w:t>
            </w:r>
          </w:p>
        </w:tc>
        <w:tc>
          <w:tcPr>
            <w:tcW w:w="711" w:type="dxa"/>
            <w:tcBorders>
              <w:top w:val="nil"/>
              <w:left w:val="nil"/>
              <w:bottom w:val="single" w:sz="4" w:space="0" w:color="auto"/>
              <w:right w:val="single" w:sz="4" w:space="0" w:color="auto"/>
            </w:tcBorders>
            <w:shd w:val="clear" w:color="auto" w:fill="auto"/>
            <w:noWrap/>
            <w:vAlign w:val="center"/>
            <w:hideMark/>
          </w:tcPr>
          <w:p w14:paraId="445BA9DE" w14:textId="77777777" w:rsidR="00B008A5" w:rsidRPr="00B008A5" w:rsidRDefault="00B008A5" w:rsidP="00B008A5">
            <w:pPr>
              <w:jc w:val="right"/>
              <w:rPr>
                <w:color w:val="000000"/>
                <w:lang w:val="en-US" w:eastAsia="en-US"/>
              </w:rPr>
            </w:pPr>
            <w:r w:rsidRPr="00B008A5">
              <w:rPr>
                <w:color w:val="000000"/>
                <w:lang w:val="en-US" w:eastAsia="en-US"/>
              </w:rPr>
              <w:t>51,71</w:t>
            </w:r>
          </w:p>
        </w:tc>
      </w:tr>
      <w:tr w:rsidR="00B008A5" w:rsidRPr="00B008A5" w14:paraId="5B2C1669"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3FF1DC86" w14:textId="77777777" w:rsidR="00B008A5" w:rsidRPr="00B008A5" w:rsidRDefault="00B008A5" w:rsidP="00B008A5">
            <w:pPr>
              <w:rPr>
                <w:color w:val="000000"/>
                <w:lang w:val="en-US" w:eastAsia="en-US"/>
              </w:rPr>
            </w:pPr>
            <w:r w:rsidRPr="00B008A5">
              <w:rPr>
                <w:color w:val="000000"/>
                <w:lang w:val="en-US" w:eastAsia="en-US"/>
              </w:rPr>
              <w:t>Mjesni odbor Gregovica</w:t>
            </w:r>
          </w:p>
        </w:tc>
        <w:tc>
          <w:tcPr>
            <w:tcW w:w="1371" w:type="dxa"/>
            <w:tcBorders>
              <w:top w:val="nil"/>
              <w:left w:val="nil"/>
              <w:bottom w:val="single" w:sz="4" w:space="0" w:color="000000"/>
              <w:right w:val="single" w:sz="4" w:space="0" w:color="000000"/>
            </w:tcBorders>
            <w:shd w:val="clear" w:color="auto" w:fill="auto"/>
            <w:vAlign w:val="center"/>
            <w:hideMark/>
          </w:tcPr>
          <w:p w14:paraId="3CA5E5AF"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43693EB8" w14:textId="77777777" w:rsidR="00B008A5" w:rsidRPr="00B008A5" w:rsidRDefault="00B008A5" w:rsidP="00B008A5">
            <w:pPr>
              <w:jc w:val="right"/>
              <w:rPr>
                <w:color w:val="000000"/>
                <w:lang w:val="en-US" w:eastAsia="en-US"/>
              </w:rPr>
            </w:pPr>
            <w:r w:rsidRPr="00B008A5">
              <w:rPr>
                <w:color w:val="000000"/>
                <w:lang w:val="en-US" w:eastAsia="en-US"/>
              </w:rPr>
              <w:t>129.222,58</w:t>
            </w:r>
          </w:p>
        </w:tc>
        <w:tc>
          <w:tcPr>
            <w:tcW w:w="711" w:type="dxa"/>
            <w:tcBorders>
              <w:top w:val="nil"/>
              <w:left w:val="nil"/>
              <w:bottom w:val="single" w:sz="4" w:space="0" w:color="auto"/>
              <w:right w:val="single" w:sz="4" w:space="0" w:color="auto"/>
            </w:tcBorders>
            <w:shd w:val="clear" w:color="auto" w:fill="auto"/>
            <w:noWrap/>
            <w:vAlign w:val="center"/>
            <w:hideMark/>
          </w:tcPr>
          <w:p w14:paraId="3797F202" w14:textId="77777777" w:rsidR="00B008A5" w:rsidRPr="00B008A5" w:rsidRDefault="00B008A5" w:rsidP="00B008A5">
            <w:pPr>
              <w:jc w:val="right"/>
              <w:rPr>
                <w:color w:val="000000"/>
                <w:lang w:val="en-US" w:eastAsia="en-US"/>
              </w:rPr>
            </w:pPr>
            <w:r w:rsidRPr="00B008A5">
              <w:rPr>
                <w:color w:val="000000"/>
                <w:lang w:val="en-US" w:eastAsia="en-US"/>
              </w:rPr>
              <w:t>99,40</w:t>
            </w:r>
          </w:p>
        </w:tc>
      </w:tr>
      <w:tr w:rsidR="00B008A5" w:rsidRPr="00B008A5" w14:paraId="44082A05"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45649243" w14:textId="77777777" w:rsidR="00B008A5" w:rsidRPr="00B008A5" w:rsidRDefault="00B008A5" w:rsidP="00B008A5">
            <w:pPr>
              <w:rPr>
                <w:color w:val="000000"/>
                <w:lang w:val="en-US" w:eastAsia="en-US"/>
              </w:rPr>
            </w:pPr>
            <w:r w:rsidRPr="00B008A5">
              <w:rPr>
                <w:color w:val="000000"/>
                <w:lang w:val="en-US" w:eastAsia="en-US"/>
              </w:rPr>
              <w:t>Mjesni odbor Monvidal</w:t>
            </w:r>
          </w:p>
        </w:tc>
        <w:tc>
          <w:tcPr>
            <w:tcW w:w="1371" w:type="dxa"/>
            <w:tcBorders>
              <w:top w:val="nil"/>
              <w:left w:val="nil"/>
              <w:bottom w:val="single" w:sz="4" w:space="0" w:color="000000"/>
              <w:right w:val="single" w:sz="4" w:space="0" w:color="000000"/>
            </w:tcBorders>
            <w:shd w:val="clear" w:color="auto" w:fill="auto"/>
            <w:vAlign w:val="center"/>
            <w:hideMark/>
          </w:tcPr>
          <w:p w14:paraId="3E4BDF32" w14:textId="77777777" w:rsidR="00B008A5" w:rsidRPr="00B008A5" w:rsidRDefault="00B008A5" w:rsidP="00B008A5">
            <w:pPr>
              <w:jc w:val="right"/>
              <w:rPr>
                <w:color w:val="000000"/>
                <w:lang w:val="en-US" w:eastAsia="en-US"/>
              </w:rPr>
            </w:pPr>
            <w:r w:rsidRPr="00B008A5">
              <w:rPr>
                <w:color w:val="000000"/>
                <w:lang w:val="en-US" w:eastAsia="en-US"/>
              </w:rPr>
              <w:t>130.000,00</w:t>
            </w:r>
          </w:p>
        </w:tc>
        <w:tc>
          <w:tcPr>
            <w:tcW w:w="1451" w:type="dxa"/>
            <w:tcBorders>
              <w:top w:val="nil"/>
              <w:left w:val="nil"/>
              <w:bottom w:val="single" w:sz="4" w:space="0" w:color="000000"/>
              <w:right w:val="single" w:sz="4" w:space="0" w:color="000000"/>
            </w:tcBorders>
            <w:shd w:val="clear" w:color="auto" w:fill="auto"/>
            <w:vAlign w:val="center"/>
            <w:hideMark/>
          </w:tcPr>
          <w:p w14:paraId="7FBE463F" w14:textId="77777777" w:rsidR="00B008A5" w:rsidRPr="00B008A5" w:rsidRDefault="00B008A5" w:rsidP="00B008A5">
            <w:pPr>
              <w:jc w:val="right"/>
              <w:rPr>
                <w:color w:val="000000"/>
                <w:lang w:val="en-US" w:eastAsia="en-US"/>
              </w:rPr>
            </w:pPr>
            <w:r w:rsidRPr="00B008A5">
              <w:rPr>
                <w:color w:val="000000"/>
                <w:lang w:val="en-US" w:eastAsia="en-US"/>
              </w:rPr>
              <w:t>125.977,83</w:t>
            </w:r>
          </w:p>
        </w:tc>
        <w:tc>
          <w:tcPr>
            <w:tcW w:w="711" w:type="dxa"/>
            <w:tcBorders>
              <w:top w:val="nil"/>
              <w:left w:val="nil"/>
              <w:bottom w:val="single" w:sz="4" w:space="0" w:color="auto"/>
              <w:right w:val="single" w:sz="4" w:space="0" w:color="auto"/>
            </w:tcBorders>
            <w:shd w:val="clear" w:color="auto" w:fill="auto"/>
            <w:noWrap/>
            <w:vAlign w:val="center"/>
            <w:hideMark/>
          </w:tcPr>
          <w:p w14:paraId="4199CADC" w14:textId="77777777" w:rsidR="00B008A5" w:rsidRPr="00B008A5" w:rsidRDefault="00B008A5" w:rsidP="00B008A5">
            <w:pPr>
              <w:jc w:val="right"/>
              <w:rPr>
                <w:color w:val="000000"/>
                <w:lang w:val="en-US" w:eastAsia="en-US"/>
              </w:rPr>
            </w:pPr>
            <w:r w:rsidRPr="00B008A5">
              <w:rPr>
                <w:color w:val="000000"/>
                <w:lang w:val="en-US" w:eastAsia="en-US"/>
              </w:rPr>
              <w:t>96,91</w:t>
            </w:r>
          </w:p>
        </w:tc>
      </w:tr>
      <w:tr w:rsidR="00B008A5" w:rsidRPr="00B008A5" w14:paraId="4C931AB2" w14:textId="77777777" w:rsidTr="00987B4F">
        <w:trPr>
          <w:trHeight w:val="276"/>
          <w:jc w:val="center"/>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14:paraId="0840E254" w14:textId="77777777" w:rsidR="00B008A5" w:rsidRPr="00B008A5" w:rsidRDefault="00B008A5" w:rsidP="00B008A5">
            <w:pPr>
              <w:rPr>
                <w:b/>
                <w:bCs/>
                <w:color w:val="000000"/>
                <w:lang w:val="en-US" w:eastAsia="en-US"/>
              </w:rPr>
            </w:pPr>
            <w:r w:rsidRPr="00B008A5">
              <w:rPr>
                <w:b/>
                <w:bCs/>
                <w:color w:val="000000"/>
                <w:lang w:val="en-US" w:eastAsia="en-US"/>
              </w:rPr>
              <w:t>UKUPNO</w:t>
            </w:r>
          </w:p>
        </w:tc>
        <w:tc>
          <w:tcPr>
            <w:tcW w:w="1371" w:type="dxa"/>
            <w:tcBorders>
              <w:top w:val="nil"/>
              <w:left w:val="nil"/>
              <w:bottom w:val="single" w:sz="4" w:space="0" w:color="auto"/>
              <w:right w:val="single" w:sz="4" w:space="0" w:color="auto"/>
            </w:tcBorders>
            <w:shd w:val="clear" w:color="auto" w:fill="auto"/>
            <w:noWrap/>
            <w:vAlign w:val="center"/>
            <w:hideMark/>
          </w:tcPr>
          <w:p w14:paraId="3C376232" w14:textId="77777777" w:rsidR="00B008A5" w:rsidRPr="00B008A5" w:rsidRDefault="00B008A5" w:rsidP="00B008A5">
            <w:pPr>
              <w:jc w:val="right"/>
              <w:rPr>
                <w:b/>
                <w:bCs/>
                <w:color w:val="000000"/>
                <w:lang w:val="en-US" w:eastAsia="en-US"/>
              </w:rPr>
            </w:pPr>
            <w:r w:rsidRPr="00B008A5">
              <w:rPr>
                <w:b/>
                <w:bCs/>
                <w:color w:val="000000"/>
                <w:lang w:val="en-US" w:eastAsia="en-US"/>
              </w:rPr>
              <w:t>2.045.995,00</w:t>
            </w:r>
          </w:p>
        </w:tc>
        <w:tc>
          <w:tcPr>
            <w:tcW w:w="1451" w:type="dxa"/>
            <w:tcBorders>
              <w:top w:val="nil"/>
              <w:left w:val="nil"/>
              <w:bottom w:val="single" w:sz="4" w:space="0" w:color="auto"/>
              <w:right w:val="single" w:sz="4" w:space="0" w:color="auto"/>
            </w:tcBorders>
            <w:shd w:val="clear" w:color="auto" w:fill="auto"/>
            <w:noWrap/>
            <w:vAlign w:val="center"/>
            <w:hideMark/>
          </w:tcPr>
          <w:p w14:paraId="33BEDC0D" w14:textId="77777777" w:rsidR="00B008A5" w:rsidRPr="00B008A5" w:rsidRDefault="00B008A5" w:rsidP="00B008A5">
            <w:pPr>
              <w:jc w:val="right"/>
              <w:rPr>
                <w:b/>
                <w:bCs/>
                <w:color w:val="000000"/>
                <w:lang w:val="en-US" w:eastAsia="en-US"/>
              </w:rPr>
            </w:pPr>
            <w:r w:rsidRPr="00B008A5">
              <w:rPr>
                <w:b/>
                <w:bCs/>
                <w:color w:val="000000"/>
                <w:lang w:val="en-US" w:eastAsia="en-US"/>
              </w:rPr>
              <w:t>1.440.873,74</w:t>
            </w:r>
          </w:p>
        </w:tc>
        <w:tc>
          <w:tcPr>
            <w:tcW w:w="711" w:type="dxa"/>
            <w:tcBorders>
              <w:top w:val="nil"/>
              <w:left w:val="nil"/>
              <w:bottom w:val="single" w:sz="4" w:space="0" w:color="auto"/>
              <w:right w:val="single" w:sz="4" w:space="0" w:color="auto"/>
            </w:tcBorders>
            <w:shd w:val="clear" w:color="auto" w:fill="auto"/>
            <w:noWrap/>
            <w:vAlign w:val="center"/>
            <w:hideMark/>
          </w:tcPr>
          <w:p w14:paraId="3C0CA7EE" w14:textId="77777777" w:rsidR="00B008A5" w:rsidRPr="00B008A5" w:rsidRDefault="00B008A5" w:rsidP="00B008A5">
            <w:pPr>
              <w:jc w:val="right"/>
              <w:rPr>
                <w:b/>
                <w:bCs/>
                <w:color w:val="000000"/>
                <w:lang w:val="en-US" w:eastAsia="en-US"/>
              </w:rPr>
            </w:pPr>
            <w:r w:rsidRPr="00B008A5">
              <w:rPr>
                <w:b/>
                <w:bCs/>
                <w:color w:val="000000"/>
                <w:lang w:val="en-US" w:eastAsia="en-US"/>
              </w:rPr>
              <w:t>70,42</w:t>
            </w:r>
          </w:p>
        </w:tc>
      </w:tr>
    </w:tbl>
    <w:p w14:paraId="5C906913" w14:textId="77777777" w:rsidR="009C0A97" w:rsidRPr="000D15C4" w:rsidRDefault="009C0A97" w:rsidP="009C0A97">
      <w:pPr>
        <w:pStyle w:val="StandardWeb"/>
        <w:spacing w:before="0" w:after="0"/>
        <w:ind w:left="709"/>
        <w:jc w:val="both"/>
        <w:rPr>
          <w:noProof/>
          <w:color w:val="000000" w:themeColor="text1"/>
          <w:szCs w:val="24"/>
          <w:lang w:val="hr-HR"/>
        </w:rPr>
      </w:pPr>
    </w:p>
    <w:p w14:paraId="2B1BF304" w14:textId="23A295E9" w:rsidR="00E73B6C" w:rsidRPr="000D15C4" w:rsidRDefault="00E73B6C" w:rsidP="00DF4283">
      <w:pPr>
        <w:pStyle w:val="Uvuenotijeloteksta"/>
        <w:ind w:left="142"/>
        <w:jc w:val="both"/>
        <w:rPr>
          <w:i w:val="0"/>
          <w:noProof/>
          <w:sz w:val="24"/>
          <w:szCs w:val="24"/>
          <w:lang w:val="hr-HR"/>
        </w:rPr>
      </w:pPr>
      <w:r w:rsidRPr="000D15C4">
        <w:rPr>
          <w:noProof/>
          <w:sz w:val="24"/>
          <w:szCs w:val="24"/>
          <w:lang w:val="hr-HR"/>
        </w:rPr>
        <w:t xml:space="preserve">Aktivnost: Održavanje javne rasvjete; </w:t>
      </w:r>
      <w:r w:rsidRPr="000D15C4">
        <w:rPr>
          <w:i w:val="0"/>
          <w:noProof/>
          <w:sz w:val="24"/>
          <w:szCs w:val="24"/>
          <w:lang w:val="hr-HR"/>
        </w:rPr>
        <w:t xml:space="preserve">rashodi su planirani u iznosu od </w:t>
      </w:r>
      <w:r w:rsidR="00775A9E" w:rsidRPr="000D15C4">
        <w:rPr>
          <w:i w:val="0"/>
          <w:noProof/>
          <w:sz w:val="24"/>
          <w:szCs w:val="24"/>
          <w:lang w:val="hr-HR"/>
        </w:rPr>
        <w:t>6.</w:t>
      </w:r>
      <w:r w:rsidR="008B0B39">
        <w:rPr>
          <w:i w:val="0"/>
          <w:noProof/>
          <w:sz w:val="24"/>
          <w:szCs w:val="24"/>
          <w:lang w:val="hr-HR"/>
        </w:rPr>
        <w:t>4</w:t>
      </w:r>
      <w:r w:rsidR="00BE6A14">
        <w:rPr>
          <w:i w:val="0"/>
          <w:noProof/>
          <w:sz w:val="24"/>
          <w:szCs w:val="24"/>
          <w:lang w:val="hr-HR"/>
        </w:rPr>
        <w:t>2</w:t>
      </w:r>
      <w:r w:rsidR="00775A9E" w:rsidRPr="000D15C4">
        <w:rPr>
          <w:i w:val="0"/>
          <w:noProof/>
          <w:sz w:val="24"/>
          <w:szCs w:val="24"/>
          <w:lang w:val="hr-HR"/>
        </w:rPr>
        <w:t>0</w:t>
      </w:r>
      <w:r w:rsidR="00AA7253" w:rsidRPr="000D15C4">
        <w:rPr>
          <w:i w:val="0"/>
          <w:noProof/>
          <w:sz w:val="24"/>
          <w:szCs w:val="24"/>
          <w:lang w:val="hr-HR"/>
        </w:rPr>
        <w:t>.000,00</w:t>
      </w:r>
      <w:r w:rsidRPr="000D15C4">
        <w:rPr>
          <w:i w:val="0"/>
          <w:noProof/>
          <w:sz w:val="24"/>
          <w:szCs w:val="24"/>
          <w:lang w:val="hr-HR"/>
        </w:rPr>
        <w:t xml:space="preserve"> kuna, a izvršeni u iznosu od </w:t>
      </w:r>
      <w:r w:rsidR="00AB7CDF">
        <w:rPr>
          <w:i w:val="0"/>
          <w:noProof/>
          <w:sz w:val="24"/>
          <w:szCs w:val="24"/>
          <w:lang w:val="hr-HR"/>
        </w:rPr>
        <w:t>6.093.751,25</w:t>
      </w:r>
      <w:r w:rsidRPr="000D15C4">
        <w:rPr>
          <w:i w:val="0"/>
          <w:noProof/>
          <w:sz w:val="24"/>
          <w:szCs w:val="24"/>
          <w:lang w:val="hr-HR"/>
        </w:rPr>
        <w:t xml:space="preserve"> kuna ili </w:t>
      </w:r>
      <w:r w:rsidR="00AB7CDF">
        <w:rPr>
          <w:i w:val="0"/>
          <w:noProof/>
          <w:sz w:val="24"/>
          <w:szCs w:val="24"/>
          <w:lang w:val="hr-HR"/>
        </w:rPr>
        <w:t>94,92</w:t>
      </w:r>
      <w:r w:rsidRPr="000D15C4">
        <w:rPr>
          <w:i w:val="0"/>
          <w:noProof/>
          <w:sz w:val="24"/>
          <w:szCs w:val="24"/>
          <w:lang w:val="hr-HR"/>
        </w:rPr>
        <w:t>% u odnosu na plan, a odnose se na:</w:t>
      </w:r>
    </w:p>
    <w:p w14:paraId="6A46B69E" w14:textId="60F5D60F" w:rsidR="00364099" w:rsidRPr="000D15C4" w:rsidRDefault="00364099" w:rsidP="00905526">
      <w:pPr>
        <w:numPr>
          <w:ilvl w:val="1"/>
          <w:numId w:val="16"/>
        </w:numPr>
        <w:tabs>
          <w:tab w:val="clear" w:pos="1440"/>
        </w:tabs>
        <w:ind w:left="142" w:hanging="283"/>
        <w:jc w:val="both"/>
        <w:rPr>
          <w:noProof/>
          <w:sz w:val="24"/>
          <w:szCs w:val="24"/>
          <w:lang w:val="hr-HR"/>
        </w:rPr>
      </w:pPr>
      <w:r w:rsidRPr="000D15C4">
        <w:rPr>
          <w:noProof/>
          <w:sz w:val="24"/>
          <w:szCs w:val="24"/>
          <w:lang w:val="hr-HR"/>
        </w:rPr>
        <w:t xml:space="preserve">rashode za podmirivanje troškova električne energije za funkcioniranje objekata i uređaja javne </w:t>
      </w:r>
      <w:r w:rsidR="003C16D3" w:rsidRPr="000D15C4">
        <w:rPr>
          <w:noProof/>
          <w:sz w:val="24"/>
          <w:szCs w:val="24"/>
          <w:lang w:val="hr-HR"/>
        </w:rPr>
        <w:t>rasvjete</w:t>
      </w:r>
      <w:r w:rsidRPr="000D15C4">
        <w:rPr>
          <w:noProof/>
          <w:sz w:val="24"/>
          <w:szCs w:val="24"/>
          <w:lang w:val="hr-HR"/>
        </w:rPr>
        <w:t xml:space="preserve"> u iznosu od </w:t>
      </w:r>
      <w:r w:rsidR="00AB7CDF">
        <w:rPr>
          <w:noProof/>
          <w:sz w:val="24"/>
          <w:szCs w:val="24"/>
          <w:lang w:val="hr-HR"/>
        </w:rPr>
        <w:t>4.158.894,85</w:t>
      </w:r>
      <w:r w:rsidRPr="000D15C4">
        <w:rPr>
          <w:noProof/>
          <w:sz w:val="24"/>
          <w:szCs w:val="24"/>
          <w:lang w:val="hr-HR"/>
        </w:rPr>
        <w:t xml:space="preserve"> kun</w:t>
      </w:r>
      <w:r w:rsidR="00AB7CDF">
        <w:rPr>
          <w:noProof/>
          <w:sz w:val="24"/>
          <w:szCs w:val="24"/>
          <w:lang w:val="hr-HR"/>
        </w:rPr>
        <w:t>a</w:t>
      </w:r>
      <w:r w:rsidRPr="000D15C4">
        <w:rPr>
          <w:noProof/>
          <w:sz w:val="24"/>
          <w:szCs w:val="24"/>
          <w:lang w:val="hr-HR"/>
        </w:rPr>
        <w:t xml:space="preserve">; </w:t>
      </w:r>
    </w:p>
    <w:p w14:paraId="37D9BC7E" w14:textId="04F5C646" w:rsidR="0013624E" w:rsidRDefault="00364099" w:rsidP="00905526">
      <w:pPr>
        <w:numPr>
          <w:ilvl w:val="1"/>
          <w:numId w:val="16"/>
        </w:numPr>
        <w:tabs>
          <w:tab w:val="clear" w:pos="1440"/>
        </w:tabs>
        <w:ind w:left="142" w:hanging="283"/>
        <w:jc w:val="both"/>
        <w:rPr>
          <w:noProof/>
          <w:sz w:val="24"/>
          <w:szCs w:val="24"/>
          <w:lang w:val="hr-HR"/>
        </w:rPr>
      </w:pPr>
      <w:r w:rsidRPr="000D15C4">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sigurnosti i zadovoljstva građana </w:t>
      </w:r>
      <w:r w:rsidR="0013624E" w:rsidRPr="000D15C4">
        <w:rPr>
          <w:noProof/>
          <w:sz w:val="24"/>
          <w:szCs w:val="24"/>
          <w:lang w:val="hr-HR"/>
        </w:rPr>
        <w:t xml:space="preserve">okruženjem u iznosu od </w:t>
      </w:r>
      <w:r w:rsidR="00AB7CDF">
        <w:rPr>
          <w:noProof/>
          <w:sz w:val="24"/>
          <w:szCs w:val="24"/>
          <w:lang w:val="hr-HR"/>
        </w:rPr>
        <w:t>1.934.856,40</w:t>
      </w:r>
      <w:r w:rsidR="0013624E" w:rsidRPr="000D15C4">
        <w:rPr>
          <w:noProof/>
          <w:sz w:val="24"/>
          <w:szCs w:val="24"/>
          <w:lang w:val="hr-HR"/>
        </w:rPr>
        <w:t xml:space="preserve"> kuna.</w:t>
      </w:r>
    </w:p>
    <w:p w14:paraId="2F8D477A" w14:textId="2CB85E41" w:rsidR="008B0B39" w:rsidRPr="008B0B39" w:rsidRDefault="008B0B39" w:rsidP="008B0B39">
      <w:pPr>
        <w:ind w:left="142"/>
        <w:jc w:val="both"/>
        <w:rPr>
          <w:noProof/>
          <w:sz w:val="24"/>
          <w:szCs w:val="24"/>
          <w:lang w:val="hr-HR"/>
        </w:rPr>
      </w:pPr>
    </w:p>
    <w:p w14:paraId="3804B489" w14:textId="04A2145A" w:rsidR="008B0B39" w:rsidRPr="000D15C4" w:rsidRDefault="008B0B39" w:rsidP="00C11C02">
      <w:pPr>
        <w:pStyle w:val="Uvuenotijeloteksta"/>
        <w:ind w:firstLine="567"/>
        <w:jc w:val="both"/>
        <w:rPr>
          <w:noProof/>
          <w:sz w:val="24"/>
          <w:szCs w:val="24"/>
          <w:lang w:val="hr-HR"/>
        </w:rPr>
      </w:pPr>
      <w:r w:rsidRPr="008B0B39">
        <w:rPr>
          <w:sz w:val="24"/>
          <w:szCs w:val="24"/>
        </w:rPr>
        <w:t xml:space="preserve">Kapitalni projekt: Projekt energetske učinkovitosti, </w:t>
      </w:r>
      <w:r w:rsidRPr="008B0B39">
        <w:rPr>
          <w:i w:val="0"/>
          <w:iCs/>
          <w:sz w:val="24"/>
          <w:szCs w:val="24"/>
        </w:rPr>
        <w:t xml:space="preserve">rashodi za izvršenje Aktivnosti planirani su u iznosu od </w:t>
      </w:r>
      <w:r w:rsidR="00AB7CDF">
        <w:rPr>
          <w:i w:val="0"/>
          <w:iCs/>
          <w:sz w:val="24"/>
          <w:szCs w:val="24"/>
        </w:rPr>
        <w:t>25</w:t>
      </w:r>
      <w:r w:rsidRPr="008B0B39">
        <w:rPr>
          <w:i w:val="0"/>
          <w:iCs/>
          <w:sz w:val="24"/>
          <w:szCs w:val="24"/>
        </w:rPr>
        <w:t xml:space="preserve">.000,00 kuna, a </w:t>
      </w:r>
      <w:r>
        <w:rPr>
          <w:i w:val="0"/>
          <w:iCs/>
          <w:sz w:val="24"/>
          <w:szCs w:val="24"/>
        </w:rPr>
        <w:t xml:space="preserve">u izvještajnom razdoblju nisu izvršeni. </w:t>
      </w:r>
      <w:r w:rsidR="00C11C02" w:rsidRPr="00C11C02">
        <w:rPr>
          <w:i w:val="0"/>
          <w:iCs/>
          <w:sz w:val="24"/>
          <w:szCs w:val="24"/>
        </w:rPr>
        <w:t xml:space="preserve">Odnose se na </w:t>
      </w:r>
      <w:r w:rsidRPr="00C11C02">
        <w:rPr>
          <w:rFonts w:eastAsia="Calibri"/>
          <w:i w:val="0"/>
          <w:iCs/>
          <w:sz w:val="24"/>
          <w:szCs w:val="24"/>
          <w:lang w:eastAsia="en-US"/>
        </w:rPr>
        <w:t>realizaciju usluge tehničke pomoći u pripremi dokumentacije za nadmetanje i provedbi javne nabave za realizaciju projekta energetske učinkovitosti sustava javne rasvjete na području grada Pule, koja je u tijeku.</w:t>
      </w:r>
    </w:p>
    <w:p w14:paraId="5860EC1E" w14:textId="3FD668DB" w:rsidR="00A51711" w:rsidRPr="000D15C4" w:rsidRDefault="00A51711" w:rsidP="00DF4283">
      <w:pPr>
        <w:pStyle w:val="Uvuenotijeloteksta"/>
        <w:ind w:left="142" w:firstLine="0"/>
        <w:jc w:val="both"/>
        <w:rPr>
          <w:i w:val="0"/>
          <w:noProof/>
          <w:sz w:val="24"/>
          <w:szCs w:val="24"/>
          <w:lang w:val="hr-HR"/>
        </w:rPr>
      </w:pPr>
    </w:p>
    <w:p w14:paraId="194F1D22" w14:textId="77777777" w:rsidR="00E73B6C" w:rsidRPr="000D15C4" w:rsidRDefault="00E73B6C" w:rsidP="001525AD">
      <w:pPr>
        <w:pStyle w:val="Uvuenotijeloteksta"/>
        <w:ind w:left="142" w:firstLine="566"/>
        <w:jc w:val="both"/>
        <w:rPr>
          <w:i w:val="0"/>
          <w:noProof/>
          <w:sz w:val="24"/>
          <w:szCs w:val="24"/>
          <w:lang w:val="hr-HR"/>
        </w:rPr>
      </w:pPr>
      <w:r w:rsidRPr="000D15C4">
        <w:rPr>
          <w:i w:val="0"/>
          <w:noProof/>
          <w:sz w:val="24"/>
          <w:szCs w:val="24"/>
          <w:lang w:val="hr-HR"/>
        </w:rPr>
        <w:t>PROGRAM: KOMUNALNE I DRUGE USLUGE</w:t>
      </w:r>
    </w:p>
    <w:p w14:paraId="0B1D59DA" w14:textId="77777777" w:rsidR="00E73B6C" w:rsidRPr="000D15C4" w:rsidRDefault="00E73B6C" w:rsidP="00DF4283">
      <w:pPr>
        <w:pStyle w:val="Uvuenotijeloteksta"/>
        <w:ind w:left="142" w:firstLine="0"/>
        <w:jc w:val="both"/>
        <w:rPr>
          <w:i w:val="0"/>
          <w:noProof/>
          <w:sz w:val="24"/>
          <w:szCs w:val="24"/>
          <w:lang w:val="hr-HR"/>
        </w:rPr>
      </w:pPr>
    </w:p>
    <w:p w14:paraId="4BC3A6FF" w14:textId="575C10B1"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Opći ciljevi navedenog programa su slijedeći: postizanje zadovoljavajućeg nivoa uređenosti i čistoće obalnog pojasa, s naročitim naglaskom na javna gradska kupališta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14:paraId="583A4B5F" w14:textId="3E1466C4"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ab/>
      </w:r>
      <w:r w:rsidR="00681228" w:rsidRPr="000D15C4">
        <w:rPr>
          <w:noProof/>
          <w:color w:val="000000" w:themeColor="text1"/>
          <w:sz w:val="24"/>
          <w:szCs w:val="24"/>
          <w:lang w:val="hr-HR"/>
        </w:rPr>
        <w:t>C</w:t>
      </w:r>
      <w:r w:rsidRPr="000D15C4">
        <w:rPr>
          <w:noProof/>
          <w:color w:val="000000" w:themeColor="text1"/>
          <w:sz w:val="24"/>
          <w:szCs w:val="24"/>
          <w:lang w:val="hr-HR"/>
        </w:rPr>
        <w:t xml:space="preserve">iljevi </w:t>
      </w:r>
      <w:r w:rsidR="00681228" w:rsidRPr="000D15C4">
        <w:rPr>
          <w:noProof/>
          <w:color w:val="000000" w:themeColor="text1"/>
          <w:sz w:val="24"/>
          <w:szCs w:val="24"/>
          <w:lang w:val="hr-HR"/>
        </w:rPr>
        <w:t xml:space="preserve">su </w:t>
      </w:r>
      <w:r w:rsidRPr="000D15C4">
        <w:rPr>
          <w:noProof/>
          <w:color w:val="000000" w:themeColor="text1"/>
          <w:sz w:val="24"/>
          <w:szCs w:val="24"/>
          <w:lang w:val="hr-HR"/>
        </w:rPr>
        <w:t xml:space="preserve">mjerljivi zadovoljstvom/nezadovoljstvom građana, povećanjem/smanjenjem broja korisnika javnog gradskog prijevoza i njihova zadovoljstva istim prijevozom. </w:t>
      </w:r>
    </w:p>
    <w:p w14:paraId="2F1D676E" w14:textId="0A762219" w:rsidR="004A49F6" w:rsidRPr="000D15C4" w:rsidRDefault="004A49F6" w:rsidP="004A49F6">
      <w:pPr>
        <w:pStyle w:val="Naslov"/>
        <w:ind w:firstLine="720"/>
        <w:jc w:val="both"/>
        <w:rPr>
          <w:rFonts w:eastAsiaTheme="minorHAnsi"/>
          <w:b w:val="0"/>
          <w:i/>
          <w:szCs w:val="24"/>
          <w:lang w:eastAsia="en-US"/>
        </w:rPr>
      </w:pPr>
      <w:r w:rsidRPr="000D15C4">
        <w:rPr>
          <w:b w:val="0"/>
          <w:iCs/>
          <w:noProof/>
        </w:rPr>
        <w:t>Pokazatelji uspješnosti: Zadovoljstvo građana kvalitetnijom uslugom koja je postignuta nabavkom novih autobusa, čime je povećana kvaliteta usluge javnog gradskog prijevoza,</w:t>
      </w:r>
      <w:r w:rsidRPr="000D15C4">
        <w:rPr>
          <w:rFonts w:eastAsiaTheme="minorHAnsi"/>
          <w:b w:val="0"/>
          <w:szCs w:val="24"/>
          <w:lang w:eastAsia="en-US"/>
        </w:rPr>
        <w:t xml:space="preserve"> nabavkom razne urbane opreme (klupe, ograde, igrala i sl.) kojom su oplemenjeni javni gradski prostori</w:t>
      </w:r>
      <w:r w:rsidR="00F67FE4">
        <w:rPr>
          <w:rFonts w:eastAsiaTheme="minorHAnsi"/>
          <w:b w:val="0"/>
          <w:szCs w:val="24"/>
          <w:lang w:eastAsia="en-US"/>
        </w:rPr>
        <w:t xml:space="preserve"> te</w:t>
      </w:r>
      <w:r w:rsidRPr="000D15C4">
        <w:rPr>
          <w:rFonts w:eastAsiaTheme="minorHAnsi"/>
          <w:b w:val="0"/>
          <w:szCs w:val="24"/>
          <w:lang w:eastAsia="en-US"/>
        </w:rPr>
        <w:t xml:space="preserve"> izradom dokumentacije temeljem koje će se u narednom periodu realizirati niz zahvata na korist i dobrobit građana.</w:t>
      </w:r>
    </w:p>
    <w:p w14:paraId="21004728" w14:textId="77777777" w:rsidR="00937A23" w:rsidRPr="000D15C4" w:rsidRDefault="00937A23" w:rsidP="00D25A04">
      <w:pPr>
        <w:pStyle w:val="Uvuenotijeloteksta"/>
        <w:jc w:val="both"/>
        <w:rPr>
          <w:i w:val="0"/>
          <w:noProof/>
          <w:sz w:val="24"/>
          <w:szCs w:val="24"/>
          <w:lang w:val="hr-HR"/>
        </w:rPr>
      </w:pPr>
    </w:p>
    <w:p w14:paraId="22B6906A" w14:textId="45E578A5" w:rsidR="00FE53F1" w:rsidRPr="000D15C4" w:rsidRDefault="00E73B6C" w:rsidP="00BA1606">
      <w:pPr>
        <w:ind w:firstLine="708"/>
        <w:jc w:val="both"/>
        <w:rPr>
          <w:sz w:val="24"/>
          <w:szCs w:val="24"/>
          <w:lang w:val="hr-HR"/>
        </w:rPr>
      </w:pPr>
      <w:r w:rsidRPr="000D15C4">
        <w:rPr>
          <w:i/>
          <w:noProof/>
          <w:sz w:val="24"/>
          <w:szCs w:val="24"/>
          <w:lang w:val="hr-HR"/>
        </w:rPr>
        <w:t xml:space="preserve">Program komunalne i druge usluge; </w:t>
      </w:r>
      <w:r w:rsidRPr="000D15C4">
        <w:rPr>
          <w:noProof/>
          <w:sz w:val="24"/>
          <w:szCs w:val="24"/>
          <w:lang w:val="hr-HR"/>
        </w:rPr>
        <w:t xml:space="preserve">rashodi za provođenje programa planirani su u iznosu od </w:t>
      </w:r>
      <w:r w:rsidR="00EA7A50">
        <w:rPr>
          <w:noProof/>
          <w:sz w:val="24"/>
          <w:szCs w:val="24"/>
          <w:lang w:val="hr-HR"/>
        </w:rPr>
        <w:t>18.407.4</w:t>
      </w:r>
      <w:r w:rsidR="004C5905">
        <w:rPr>
          <w:noProof/>
          <w:sz w:val="24"/>
          <w:szCs w:val="24"/>
          <w:lang w:val="hr-HR"/>
        </w:rPr>
        <w:t>9</w:t>
      </w:r>
      <w:r w:rsidR="00EA7A50">
        <w:rPr>
          <w:noProof/>
          <w:sz w:val="24"/>
          <w:szCs w:val="24"/>
          <w:lang w:val="hr-HR"/>
        </w:rPr>
        <w:t>2,55</w:t>
      </w:r>
      <w:r w:rsidRPr="000D15C4">
        <w:rPr>
          <w:noProof/>
          <w:sz w:val="24"/>
          <w:szCs w:val="24"/>
          <w:lang w:val="hr-HR"/>
        </w:rPr>
        <w:t xml:space="preserve"> kun</w:t>
      </w:r>
      <w:r w:rsidR="009F136D">
        <w:rPr>
          <w:noProof/>
          <w:sz w:val="24"/>
          <w:szCs w:val="24"/>
          <w:lang w:val="hr-HR"/>
        </w:rPr>
        <w:t>a</w:t>
      </w:r>
      <w:r w:rsidRPr="000D15C4">
        <w:rPr>
          <w:noProof/>
          <w:sz w:val="24"/>
          <w:szCs w:val="24"/>
          <w:lang w:val="hr-HR"/>
        </w:rPr>
        <w:t xml:space="preserve">, a izvršeni u iznosu od </w:t>
      </w:r>
      <w:r w:rsidR="00EA7A50">
        <w:rPr>
          <w:noProof/>
          <w:sz w:val="24"/>
          <w:szCs w:val="24"/>
          <w:lang w:val="hr-HR"/>
        </w:rPr>
        <w:t>15.565.379,79</w:t>
      </w:r>
      <w:r w:rsidR="004E4F5B" w:rsidRPr="000D15C4">
        <w:rPr>
          <w:noProof/>
          <w:sz w:val="24"/>
          <w:szCs w:val="24"/>
          <w:lang w:val="hr-HR"/>
        </w:rPr>
        <w:t xml:space="preserve"> </w:t>
      </w:r>
      <w:r w:rsidRPr="000D15C4">
        <w:rPr>
          <w:noProof/>
          <w:sz w:val="24"/>
          <w:szCs w:val="24"/>
          <w:lang w:val="hr-HR"/>
        </w:rPr>
        <w:t>kun</w:t>
      </w:r>
      <w:r w:rsidR="001C118F">
        <w:rPr>
          <w:noProof/>
          <w:sz w:val="24"/>
          <w:szCs w:val="24"/>
          <w:lang w:val="hr-HR"/>
        </w:rPr>
        <w:t>a</w:t>
      </w:r>
      <w:r w:rsidRPr="000D15C4">
        <w:rPr>
          <w:noProof/>
          <w:sz w:val="24"/>
          <w:szCs w:val="24"/>
          <w:lang w:val="hr-HR"/>
        </w:rPr>
        <w:t xml:space="preserve"> ili </w:t>
      </w:r>
      <w:r w:rsidR="00EA7A50">
        <w:rPr>
          <w:noProof/>
          <w:sz w:val="24"/>
          <w:szCs w:val="24"/>
          <w:lang w:val="hr-HR"/>
        </w:rPr>
        <w:t>84,56</w:t>
      </w:r>
      <w:r w:rsidRPr="000D15C4">
        <w:rPr>
          <w:noProof/>
          <w:sz w:val="24"/>
          <w:szCs w:val="24"/>
          <w:lang w:val="hr-HR"/>
        </w:rPr>
        <w:t xml:space="preserve">% u odnosu na plan. </w:t>
      </w:r>
      <w:r w:rsidR="00FE53F1" w:rsidRPr="000D15C4">
        <w:rPr>
          <w:sz w:val="24"/>
          <w:szCs w:val="24"/>
          <w:lang w:val="hr-HR"/>
        </w:rPr>
        <w:t>U okviru Programa planiran</w:t>
      </w:r>
      <w:r w:rsidR="004E4F5B" w:rsidRPr="000D15C4">
        <w:rPr>
          <w:sz w:val="24"/>
          <w:szCs w:val="24"/>
          <w:lang w:val="hr-HR"/>
        </w:rPr>
        <w:t>a je</w:t>
      </w:r>
      <w:r w:rsidR="00FE53F1" w:rsidRPr="000D15C4">
        <w:rPr>
          <w:sz w:val="24"/>
          <w:szCs w:val="24"/>
          <w:lang w:val="hr-HR"/>
        </w:rPr>
        <w:t xml:space="preserve"> </w:t>
      </w:r>
      <w:r w:rsidR="004E4F5B" w:rsidRPr="000D15C4">
        <w:rPr>
          <w:sz w:val="24"/>
          <w:szCs w:val="24"/>
          <w:lang w:val="hr-HR"/>
        </w:rPr>
        <w:t>jedna Aktivnost</w:t>
      </w:r>
      <w:r w:rsidR="0091002F" w:rsidRPr="000D15C4">
        <w:rPr>
          <w:sz w:val="24"/>
          <w:szCs w:val="24"/>
          <w:lang w:val="hr-HR"/>
        </w:rPr>
        <w:t xml:space="preserve"> </w:t>
      </w:r>
      <w:r w:rsidR="004E4F5B" w:rsidRPr="000D15C4">
        <w:rPr>
          <w:sz w:val="24"/>
          <w:szCs w:val="24"/>
          <w:lang w:val="hr-HR"/>
        </w:rPr>
        <w:t xml:space="preserve">i </w:t>
      </w:r>
      <w:r w:rsidR="009F136D">
        <w:rPr>
          <w:sz w:val="24"/>
          <w:szCs w:val="24"/>
          <w:lang w:val="hr-HR"/>
        </w:rPr>
        <w:t>jedan</w:t>
      </w:r>
      <w:r w:rsidR="004E4F5B" w:rsidRPr="000D15C4">
        <w:rPr>
          <w:sz w:val="24"/>
          <w:szCs w:val="24"/>
          <w:lang w:val="hr-HR"/>
        </w:rPr>
        <w:t xml:space="preserve"> Kapitaln</w:t>
      </w:r>
      <w:r w:rsidR="009F136D">
        <w:rPr>
          <w:sz w:val="24"/>
          <w:szCs w:val="24"/>
          <w:lang w:val="hr-HR"/>
        </w:rPr>
        <w:t>i</w:t>
      </w:r>
      <w:r w:rsidR="004E4F5B" w:rsidRPr="000D15C4">
        <w:rPr>
          <w:sz w:val="24"/>
          <w:szCs w:val="24"/>
          <w:lang w:val="hr-HR"/>
        </w:rPr>
        <w:t xml:space="preserve"> projekt</w:t>
      </w:r>
      <w:r w:rsidR="00FE53F1" w:rsidRPr="000D15C4">
        <w:rPr>
          <w:sz w:val="24"/>
          <w:szCs w:val="24"/>
          <w:lang w:val="hr-HR"/>
        </w:rPr>
        <w:t>.</w:t>
      </w:r>
    </w:p>
    <w:p w14:paraId="5932AAA6" w14:textId="77777777" w:rsidR="001C118F" w:rsidRDefault="001C118F" w:rsidP="00D25A04">
      <w:pPr>
        <w:pStyle w:val="Uvuenotijeloteksta"/>
        <w:jc w:val="both"/>
        <w:rPr>
          <w:noProof/>
          <w:sz w:val="24"/>
          <w:szCs w:val="24"/>
          <w:lang w:val="hr-HR"/>
        </w:rPr>
      </w:pPr>
    </w:p>
    <w:p w14:paraId="31224F21" w14:textId="64022AD1" w:rsidR="00E73B6C" w:rsidRPr="000D15C4" w:rsidRDefault="00E73B6C" w:rsidP="00D25A04">
      <w:pPr>
        <w:pStyle w:val="Uvuenotijeloteksta"/>
        <w:jc w:val="both"/>
        <w:rPr>
          <w:i w:val="0"/>
          <w:noProof/>
          <w:sz w:val="24"/>
          <w:szCs w:val="24"/>
          <w:lang w:val="hr-HR"/>
        </w:rPr>
      </w:pPr>
      <w:r w:rsidRPr="000D15C4">
        <w:rPr>
          <w:noProof/>
          <w:sz w:val="24"/>
          <w:szCs w:val="24"/>
          <w:lang w:val="hr-HR"/>
        </w:rPr>
        <w:lastRenderedPageBreak/>
        <w:t>Aktivnost: Komunalne i druge usluge,</w:t>
      </w:r>
      <w:r w:rsidRPr="000D15C4">
        <w:rPr>
          <w:i w:val="0"/>
          <w:noProof/>
          <w:sz w:val="24"/>
          <w:szCs w:val="24"/>
          <w:lang w:val="hr-HR"/>
        </w:rPr>
        <w:t xml:space="preserve"> rashodi su planirani u iznosu </w:t>
      </w:r>
      <w:r w:rsidR="00EA7A50">
        <w:rPr>
          <w:i w:val="0"/>
          <w:noProof/>
          <w:sz w:val="24"/>
          <w:szCs w:val="24"/>
          <w:lang w:val="hr-HR"/>
        </w:rPr>
        <w:t>17.256.536,33</w:t>
      </w:r>
      <w:r w:rsidR="007D618F" w:rsidRPr="000D15C4">
        <w:rPr>
          <w:i w:val="0"/>
          <w:noProof/>
          <w:sz w:val="24"/>
          <w:szCs w:val="24"/>
          <w:lang w:val="hr-HR"/>
        </w:rPr>
        <w:t xml:space="preserve"> kun</w:t>
      </w:r>
      <w:r w:rsidR="009F136D">
        <w:rPr>
          <w:i w:val="0"/>
          <w:noProof/>
          <w:sz w:val="24"/>
          <w:szCs w:val="24"/>
          <w:lang w:val="hr-HR"/>
        </w:rPr>
        <w:t>e</w:t>
      </w:r>
      <w:r w:rsidR="007D618F" w:rsidRPr="000D15C4">
        <w:rPr>
          <w:i w:val="0"/>
          <w:noProof/>
          <w:sz w:val="24"/>
          <w:szCs w:val="24"/>
          <w:lang w:val="hr-HR"/>
        </w:rPr>
        <w:t xml:space="preserve">, a izvršeni u iznosu od </w:t>
      </w:r>
      <w:r w:rsidR="00EA7A50">
        <w:rPr>
          <w:i w:val="0"/>
          <w:noProof/>
          <w:sz w:val="24"/>
          <w:szCs w:val="24"/>
          <w:lang w:val="hr-HR"/>
        </w:rPr>
        <w:t>14.668.107,50</w:t>
      </w:r>
      <w:r w:rsidR="007D618F" w:rsidRPr="000D15C4">
        <w:rPr>
          <w:i w:val="0"/>
          <w:noProof/>
          <w:sz w:val="24"/>
          <w:szCs w:val="24"/>
          <w:lang w:val="hr-HR"/>
        </w:rPr>
        <w:t xml:space="preserve"> kun</w:t>
      </w:r>
      <w:r w:rsidR="0091002F" w:rsidRPr="000D15C4">
        <w:rPr>
          <w:i w:val="0"/>
          <w:noProof/>
          <w:sz w:val="24"/>
          <w:szCs w:val="24"/>
          <w:lang w:val="hr-HR"/>
        </w:rPr>
        <w:t>a</w:t>
      </w:r>
      <w:r w:rsidR="007D618F" w:rsidRPr="000D15C4">
        <w:rPr>
          <w:i w:val="0"/>
          <w:noProof/>
          <w:sz w:val="24"/>
          <w:szCs w:val="24"/>
          <w:lang w:val="hr-HR"/>
        </w:rPr>
        <w:t xml:space="preserve"> ili </w:t>
      </w:r>
      <w:r w:rsidR="00EA7A50">
        <w:rPr>
          <w:i w:val="0"/>
          <w:noProof/>
          <w:sz w:val="24"/>
          <w:szCs w:val="24"/>
          <w:lang w:val="hr-HR"/>
        </w:rPr>
        <w:t>85,00</w:t>
      </w:r>
      <w:r w:rsidR="007D618F" w:rsidRPr="000D15C4">
        <w:rPr>
          <w:i w:val="0"/>
          <w:noProof/>
          <w:sz w:val="24"/>
          <w:szCs w:val="24"/>
          <w:lang w:val="hr-HR"/>
        </w:rPr>
        <w:t>% u odnosu na plan</w:t>
      </w:r>
      <w:r w:rsidRPr="000D15C4">
        <w:rPr>
          <w:i w:val="0"/>
          <w:noProof/>
          <w:sz w:val="24"/>
          <w:szCs w:val="24"/>
          <w:lang w:val="hr-HR"/>
        </w:rPr>
        <w:t xml:space="preserve">, i to za: </w:t>
      </w:r>
    </w:p>
    <w:p w14:paraId="0C426129" w14:textId="20869B0D" w:rsidR="00E73B6C" w:rsidRDefault="00D30D34" w:rsidP="00383FD9">
      <w:pPr>
        <w:numPr>
          <w:ilvl w:val="0"/>
          <w:numId w:val="21"/>
        </w:numPr>
        <w:tabs>
          <w:tab w:val="clear" w:pos="1495"/>
        </w:tabs>
        <w:ind w:left="709" w:hanging="283"/>
        <w:jc w:val="both"/>
        <w:rPr>
          <w:noProof/>
          <w:sz w:val="24"/>
          <w:szCs w:val="24"/>
          <w:lang w:val="hr-HR"/>
        </w:rPr>
      </w:pPr>
      <w:r w:rsidRPr="000D15C4">
        <w:rPr>
          <w:noProof/>
          <w:sz w:val="24"/>
          <w:szCs w:val="24"/>
          <w:lang w:val="hr-HR"/>
        </w:rPr>
        <w:t>e</w:t>
      </w:r>
      <w:r w:rsidR="00E73B6C" w:rsidRPr="000D15C4">
        <w:rPr>
          <w:noProof/>
          <w:sz w:val="24"/>
          <w:szCs w:val="24"/>
          <w:lang w:val="hr-HR"/>
        </w:rPr>
        <w:t xml:space="preserve">nergiju – podmirivanje utroška električne energije za kioske, štandove i sl. u iznosu od </w:t>
      </w:r>
      <w:r w:rsidR="00EA7A50">
        <w:rPr>
          <w:noProof/>
          <w:sz w:val="24"/>
          <w:szCs w:val="24"/>
          <w:lang w:val="hr-HR"/>
        </w:rPr>
        <w:t>219.987,34</w:t>
      </w:r>
      <w:r w:rsidR="00E73B6C" w:rsidRPr="000D15C4">
        <w:rPr>
          <w:noProof/>
          <w:sz w:val="24"/>
          <w:szCs w:val="24"/>
          <w:lang w:val="hr-HR"/>
        </w:rPr>
        <w:t xml:space="preserve"> kun</w:t>
      </w:r>
      <w:r w:rsidR="00EA7A50">
        <w:rPr>
          <w:noProof/>
          <w:sz w:val="24"/>
          <w:szCs w:val="24"/>
          <w:lang w:val="hr-HR"/>
        </w:rPr>
        <w:t>e</w:t>
      </w:r>
      <w:r w:rsidR="00E73B6C" w:rsidRPr="000D15C4">
        <w:rPr>
          <w:noProof/>
          <w:sz w:val="24"/>
          <w:szCs w:val="24"/>
          <w:lang w:val="hr-HR"/>
        </w:rPr>
        <w:t>;</w:t>
      </w:r>
    </w:p>
    <w:p w14:paraId="11AB1BCA" w14:textId="6FBE8419" w:rsidR="00A51AF4" w:rsidRDefault="00A51AF4" w:rsidP="00383FD9">
      <w:pPr>
        <w:numPr>
          <w:ilvl w:val="0"/>
          <w:numId w:val="21"/>
        </w:numPr>
        <w:tabs>
          <w:tab w:val="clear" w:pos="1495"/>
        </w:tabs>
        <w:ind w:left="709" w:hanging="283"/>
        <w:jc w:val="both"/>
        <w:rPr>
          <w:noProof/>
          <w:sz w:val="24"/>
          <w:szCs w:val="24"/>
          <w:lang w:val="hr-HR"/>
        </w:rPr>
      </w:pPr>
      <w:r w:rsidRPr="00D522EB">
        <w:rPr>
          <w:noProof/>
          <w:sz w:val="24"/>
          <w:szCs w:val="24"/>
          <w:lang w:val="hr-HR"/>
        </w:rPr>
        <w:t>naknadu za obavljanje javnog gradskog prijevoza</w:t>
      </w:r>
      <w:r w:rsidR="00EA7A50" w:rsidRPr="00D522EB">
        <w:rPr>
          <w:noProof/>
          <w:sz w:val="24"/>
          <w:szCs w:val="24"/>
          <w:lang w:val="hr-HR"/>
        </w:rPr>
        <w:t xml:space="preserve"> </w:t>
      </w:r>
      <w:r w:rsidR="00AC194E" w:rsidRPr="00D522EB">
        <w:rPr>
          <w:noProof/>
          <w:sz w:val="24"/>
          <w:szCs w:val="24"/>
          <w:lang w:val="hr-HR"/>
        </w:rPr>
        <w:t>temeljem Ugovora</w:t>
      </w:r>
      <w:r w:rsidR="00234812" w:rsidRPr="00D522EB">
        <w:rPr>
          <w:noProof/>
          <w:sz w:val="24"/>
          <w:szCs w:val="24"/>
          <w:lang w:val="hr-HR"/>
        </w:rPr>
        <w:t xml:space="preserve"> o uslugama u javnom interesu i osiguranja javnog prijevoza u gradu Puli, gradu Vodnjanu, općini Fažan</w:t>
      </w:r>
      <w:r w:rsidR="00347B1A" w:rsidRPr="00D522EB">
        <w:rPr>
          <w:noProof/>
          <w:sz w:val="24"/>
          <w:szCs w:val="24"/>
          <w:lang w:val="hr-HR"/>
        </w:rPr>
        <w:t>a, općini Ližnjan</w:t>
      </w:r>
      <w:r w:rsidR="00234812" w:rsidRPr="00D522EB">
        <w:rPr>
          <w:noProof/>
          <w:sz w:val="24"/>
          <w:szCs w:val="24"/>
          <w:lang w:val="hr-HR"/>
        </w:rPr>
        <w:t xml:space="preserve"> i općini Medulin za razdoblje od 2017. do 2027. godine</w:t>
      </w:r>
      <w:r w:rsidR="00AC194E" w:rsidRPr="00D522EB">
        <w:rPr>
          <w:noProof/>
          <w:sz w:val="24"/>
          <w:szCs w:val="24"/>
          <w:lang w:val="hr-HR"/>
        </w:rPr>
        <w:t xml:space="preserve"> </w:t>
      </w:r>
      <w:r w:rsidR="00EA7A50" w:rsidRPr="00D522EB">
        <w:rPr>
          <w:noProof/>
          <w:sz w:val="24"/>
          <w:szCs w:val="24"/>
          <w:lang w:val="hr-HR"/>
        </w:rPr>
        <w:t>te pokriće gubitka</w:t>
      </w:r>
      <w:r w:rsidRPr="00D522EB">
        <w:rPr>
          <w:noProof/>
          <w:sz w:val="24"/>
          <w:szCs w:val="24"/>
          <w:lang w:val="hr-HR"/>
        </w:rPr>
        <w:t>, u iznosu</w:t>
      </w:r>
      <w:r w:rsidRPr="000D15C4">
        <w:rPr>
          <w:noProof/>
          <w:sz w:val="24"/>
          <w:szCs w:val="24"/>
          <w:lang w:val="hr-HR"/>
        </w:rPr>
        <w:t xml:space="preserve"> od </w:t>
      </w:r>
      <w:r w:rsidR="00EA7A50">
        <w:rPr>
          <w:noProof/>
          <w:sz w:val="24"/>
          <w:szCs w:val="24"/>
          <w:lang w:val="hr-HR"/>
        </w:rPr>
        <w:t>11.811.951,15</w:t>
      </w:r>
      <w:r w:rsidRPr="000D15C4">
        <w:rPr>
          <w:noProof/>
          <w:sz w:val="24"/>
          <w:szCs w:val="24"/>
          <w:lang w:val="hr-HR"/>
        </w:rPr>
        <w:t xml:space="preserve"> kun</w:t>
      </w:r>
      <w:r w:rsidR="00EA7A50">
        <w:rPr>
          <w:noProof/>
          <w:sz w:val="24"/>
          <w:szCs w:val="24"/>
          <w:lang w:val="hr-HR"/>
        </w:rPr>
        <w:t>a</w:t>
      </w:r>
      <w:r w:rsidRPr="000D15C4">
        <w:rPr>
          <w:noProof/>
          <w:sz w:val="24"/>
          <w:szCs w:val="24"/>
          <w:lang w:val="hr-HR"/>
        </w:rPr>
        <w:t>;</w:t>
      </w:r>
    </w:p>
    <w:p w14:paraId="2B996949" w14:textId="071EA66A" w:rsidR="00EA7A50" w:rsidRPr="000D15C4" w:rsidRDefault="00EA7A50" w:rsidP="00383FD9">
      <w:pPr>
        <w:numPr>
          <w:ilvl w:val="0"/>
          <w:numId w:val="21"/>
        </w:numPr>
        <w:tabs>
          <w:tab w:val="clear" w:pos="1495"/>
        </w:tabs>
        <w:ind w:left="709" w:hanging="283"/>
        <w:jc w:val="both"/>
        <w:rPr>
          <w:noProof/>
          <w:sz w:val="24"/>
          <w:szCs w:val="24"/>
          <w:lang w:val="hr-HR"/>
        </w:rPr>
      </w:pPr>
      <w:r>
        <w:rPr>
          <w:noProof/>
          <w:sz w:val="24"/>
          <w:szCs w:val="24"/>
          <w:lang w:val="hr-HR"/>
        </w:rPr>
        <w:t xml:space="preserve">ostala tekuća održavanja, u iznosu od 4.986,00 kuna, za </w:t>
      </w:r>
      <w:r w:rsidRPr="00EA7A50">
        <w:rPr>
          <w:noProof/>
          <w:sz w:val="24"/>
          <w:szCs w:val="24"/>
          <w:lang w:val="hr-HR"/>
        </w:rPr>
        <w:t>konfiguracij</w:t>
      </w:r>
      <w:r>
        <w:rPr>
          <w:noProof/>
          <w:sz w:val="24"/>
          <w:szCs w:val="24"/>
          <w:lang w:val="hr-HR"/>
        </w:rPr>
        <w:t>u</w:t>
      </w:r>
      <w:r w:rsidRPr="00EA7A50">
        <w:rPr>
          <w:noProof/>
          <w:sz w:val="24"/>
          <w:szCs w:val="24"/>
          <w:lang w:val="hr-HR"/>
        </w:rPr>
        <w:t xml:space="preserve"> WLAN controllera</w:t>
      </w:r>
      <w:r>
        <w:rPr>
          <w:noProof/>
          <w:sz w:val="24"/>
          <w:szCs w:val="24"/>
          <w:lang w:val="hr-HR"/>
        </w:rPr>
        <w:t>;</w:t>
      </w:r>
    </w:p>
    <w:p w14:paraId="69960FE6" w14:textId="2FA75DB8" w:rsidR="004E4F5B" w:rsidRPr="009F136D" w:rsidRDefault="004E4F5B" w:rsidP="00383FD9">
      <w:pPr>
        <w:numPr>
          <w:ilvl w:val="0"/>
          <w:numId w:val="21"/>
        </w:numPr>
        <w:tabs>
          <w:tab w:val="clear" w:pos="1495"/>
        </w:tabs>
        <w:ind w:left="709" w:hanging="283"/>
        <w:jc w:val="both"/>
        <w:rPr>
          <w:noProof/>
          <w:sz w:val="24"/>
          <w:szCs w:val="24"/>
          <w:lang w:val="hr-HR"/>
        </w:rPr>
      </w:pPr>
      <w:r w:rsidRPr="009F136D">
        <w:rPr>
          <w:noProof/>
          <w:sz w:val="24"/>
          <w:szCs w:val="24"/>
          <w:lang w:val="hr-HR"/>
        </w:rPr>
        <w:t>intelektualne i osobne usluge</w:t>
      </w:r>
      <w:r w:rsidR="00004276" w:rsidRPr="009F136D">
        <w:rPr>
          <w:noProof/>
          <w:sz w:val="24"/>
          <w:szCs w:val="24"/>
          <w:lang w:val="hr-HR"/>
        </w:rPr>
        <w:t>,</w:t>
      </w:r>
      <w:r w:rsidRPr="009F136D">
        <w:rPr>
          <w:noProof/>
          <w:sz w:val="24"/>
          <w:szCs w:val="24"/>
          <w:lang w:val="hr-HR"/>
        </w:rPr>
        <w:t xml:space="preserve"> u iznosu od </w:t>
      </w:r>
      <w:r w:rsidR="00320ABF">
        <w:rPr>
          <w:noProof/>
          <w:sz w:val="24"/>
          <w:szCs w:val="24"/>
          <w:lang w:val="hr-HR"/>
        </w:rPr>
        <w:t>388.215,63</w:t>
      </w:r>
      <w:r w:rsidRPr="009F136D">
        <w:rPr>
          <w:noProof/>
          <w:sz w:val="24"/>
          <w:szCs w:val="24"/>
          <w:lang w:val="hr-HR"/>
        </w:rPr>
        <w:t xml:space="preserve"> kun</w:t>
      </w:r>
      <w:r w:rsidR="00320ABF">
        <w:rPr>
          <w:noProof/>
          <w:sz w:val="24"/>
          <w:szCs w:val="24"/>
          <w:lang w:val="hr-HR"/>
        </w:rPr>
        <w:t>e</w:t>
      </w:r>
      <w:r w:rsidRPr="009F136D">
        <w:rPr>
          <w:noProof/>
          <w:sz w:val="24"/>
          <w:szCs w:val="24"/>
          <w:lang w:val="hr-HR"/>
        </w:rPr>
        <w:t>, odnose se na usluge izrade procjene vrijednosti nekretnina, usluge vještačenja</w:t>
      </w:r>
      <w:r w:rsidR="00A51AF4" w:rsidRPr="009F136D">
        <w:rPr>
          <w:noProof/>
          <w:sz w:val="24"/>
          <w:szCs w:val="24"/>
          <w:lang w:val="hr-HR"/>
        </w:rPr>
        <w:t>, geodetskih elaborata, usluge zastupanja,</w:t>
      </w:r>
      <w:r w:rsidR="009F136D" w:rsidRPr="009F136D">
        <w:t xml:space="preserve"> </w:t>
      </w:r>
      <w:r w:rsidR="009F136D" w:rsidRPr="009F136D">
        <w:rPr>
          <w:noProof/>
          <w:sz w:val="24"/>
          <w:szCs w:val="24"/>
          <w:lang w:val="hr-HR"/>
        </w:rPr>
        <w:t>edukaciju komunalnih redara uz</w:t>
      </w:r>
      <w:r w:rsidR="009F136D">
        <w:rPr>
          <w:noProof/>
          <w:sz w:val="24"/>
          <w:szCs w:val="24"/>
          <w:lang w:val="hr-HR"/>
        </w:rPr>
        <w:t xml:space="preserve"> </w:t>
      </w:r>
      <w:r w:rsidR="009F136D" w:rsidRPr="009F136D">
        <w:rPr>
          <w:noProof/>
          <w:sz w:val="24"/>
          <w:szCs w:val="24"/>
          <w:lang w:val="hr-HR"/>
        </w:rPr>
        <w:t>primjenu prakse na terenu</w:t>
      </w:r>
      <w:r w:rsidR="00320ABF">
        <w:rPr>
          <w:noProof/>
          <w:sz w:val="24"/>
          <w:szCs w:val="24"/>
          <w:lang w:val="hr-HR"/>
        </w:rPr>
        <w:t xml:space="preserve">, </w:t>
      </w:r>
      <w:r w:rsidR="00320ABF" w:rsidRPr="00320ABF">
        <w:rPr>
          <w:noProof/>
          <w:sz w:val="24"/>
          <w:szCs w:val="24"/>
          <w:lang w:val="hr-HR"/>
        </w:rPr>
        <w:t>identifikacij</w:t>
      </w:r>
      <w:r w:rsidR="00320ABF">
        <w:rPr>
          <w:noProof/>
          <w:sz w:val="24"/>
          <w:szCs w:val="24"/>
          <w:lang w:val="hr-HR"/>
        </w:rPr>
        <w:t>u</w:t>
      </w:r>
      <w:r w:rsidR="00320ABF" w:rsidRPr="00320ABF">
        <w:rPr>
          <w:noProof/>
          <w:sz w:val="24"/>
          <w:szCs w:val="24"/>
          <w:lang w:val="hr-HR"/>
        </w:rPr>
        <w:t xml:space="preserve"> čestica zakup</w:t>
      </w:r>
      <w:r w:rsidR="00320ABF">
        <w:rPr>
          <w:noProof/>
          <w:sz w:val="24"/>
          <w:szCs w:val="24"/>
          <w:lang w:val="hr-HR"/>
        </w:rPr>
        <w:t>a</w:t>
      </w:r>
      <w:r w:rsidR="00320ABF" w:rsidRPr="00320ABF">
        <w:rPr>
          <w:noProof/>
          <w:sz w:val="24"/>
          <w:szCs w:val="24"/>
          <w:lang w:val="hr-HR"/>
        </w:rPr>
        <w:t xml:space="preserve"> u vlasni</w:t>
      </w:r>
      <w:r w:rsidR="00320ABF">
        <w:rPr>
          <w:noProof/>
          <w:sz w:val="24"/>
          <w:szCs w:val="24"/>
          <w:lang w:val="hr-HR"/>
        </w:rPr>
        <w:t xml:space="preserve">štvu grada, </w:t>
      </w:r>
      <w:r w:rsidR="00320ABF" w:rsidRPr="00320ABF">
        <w:rPr>
          <w:noProof/>
          <w:sz w:val="24"/>
          <w:szCs w:val="24"/>
          <w:lang w:val="hr-HR"/>
        </w:rPr>
        <w:t>identifikacija k.č. poljoprivredno zemlj</w:t>
      </w:r>
      <w:r w:rsidR="00320ABF">
        <w:rPr>
          <w:noProof/>
          <w:sz w:val="24"/>
          <w:szCs w:val="24"/>
          <w:lang w:val="hr-HR"/>
        </w:rPr>
        <w:t>ište</w:t>
      </w:r>
      <w:r w:rsidR="009F136D" w:rsidRPr="009F136D">
        <w:rPr>
          <w:noProof/>
          <w:sz w:val="24"/>
          <w:szCs w:val="24"/>
          <w:lang w:val="hr-HR"/>
        </w:rPr>
        <w:t>;</w:t>
      </w:r>
    </w:p>
    <w:p w14:paraId="3CECD8A0" w14:textId="4620F96C" w:rsidR="00E73B6C" w:rsidRPr="000D15C4" w:rsidRDefault="00D30D34" w:rsidP="00383FD9">
      <w:pPr>
        <w:numPr>
          <w:ilvl w:val="0"/>
          <w:numId w:val="21"/>
        </w:numPr>
        <w:tabs>
          <w:tab w:val="clear" w:pos="1495"/>
        </w:tabs>
        <w:ind w:left="709" w:hanging="283"/>
        <w:jc w:val="both"/>
        <w:rPr>
          <w:noProof/>
          <w:sz w:val="24"/>
          <w:szCs w:val="24"/>
          <w:lang w:val="hr-HR"/>
        </w:rPr>
      </w:pPr>
      <w:r w:rsidRPr="000D15C4">
        <w:rPr>
          <w:noProof/>
          <w:sz w:val="24"/>
          <w:szCs w:val="24"/>
          <w:lang w:val="hr-HR"/>
        </w:rPr>
        <w:t>r</w:t>
      </w:r>
      <w:r w:rsidR="00E73B6C" w:rsidRPr="000D15C4">
        <w:rPr>
          <w:noProof/>
          <w:sz w:val="24"/>
          <w:szCs w:val="24"/>
          <w:lang w:val="hr-HR"/>
        </w:rPr>
        <w:t>ashode za kontroling</w:t>
      </w:r>
      <w:r w:rsidR="00C067B2">
        <w:rPr>
          <w:noProof/>
          <w:sz w:val="24"/>
          <w:szCs w:val="24"/>
          <w:lang w:val="hr-HR"/>
        </w:rPr>
        <w:t xml:space="preserve"> i smart Pula, </w:t>
      </w:r>
      <w:r w:rsidR="005E1C1F" w:rsidRPr="000D15C4">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9838E5">
        <w:rPr>
          <w:noProof/>
          <w:sz w:val="24"/>
          <w:szCs w:val="24"/>
          <w:lang w:val="hr-HR"/>
        </w:rPr>
        <w:t xml:space="preserve"> te </w:t>
      </w:r>
      <w:r w:rsidR="009838E5" w:rsidRPr="009838E5">
        <w:rPr>
          <w:noProof/>
          <w:sz w:val="24"/>
          <w:szCs w:val="24"/>
          <w:lang w:val="hr-HR"/>
        </w:rPr>
        <w:t>održavanje sustava komunalnih šteta</w:t>
      </w:r>
      <w:r w:rsidR="00E73B6C" w:rsidRPr="000D15C4">
        <w:rPr>
          <w:noProof/>
          <w:sz w:val="24"/>
          <w:szCs w:val="24"/>
          <w:lang w:val="hr-HR"/>
        </w:rPr>
        <w:t xml:space="preserve">, u iznosu od </w:t>
      </w:r>
      <w:r w:rsidR="009838E5">
        <w:rPr>
          <w:noProof/>
          <w:sz w:val="24"/>
          <w:szCs w:val="24"/>
          <w:lang w:val="hr-HR"/>
        </w:rPr>
        <w:t>129.749,97</w:t>
      </w:r>
      <w:r w:rsidR="008D2EB9" w:rsidRPr="000D15C4">
        <w:rPr>
          <w:noProof/>
          <w:sz w:val="24"/>
          <w:szCs w:val="24"/>
          <w:lang w:val="hr-HR"/>
        </w:rPr>
        <w:t xml:space="preserve"> kun</w:t>
      </w:r>
      <w:r w:rsidR="00586C98" w:rsidRPr="000D15C4">
        <w:rPr>
          <w:noProof/>
          <w:sz w:val="24"/>
          <w:szCs w:val="24"/>
          <w:lang w:val="hr-HR"/>
        </w:rPr>
        <w:t>a</w:t>
      </w:r>
      <w:r w:rsidR="00E73B6C" w:rsidRPr="000D15C4">
        <w:rPr>
          <w:noProof/>
          <w:sz w:val="24"/>
          <w:szCs w:val="24"/>
          <w:lang w:val="hr-HR"/>
        </w:rPr>
        <w:t>;</w:t>
      </w:r>
    </w:p>
    <w:p w14:paraId="653F4571" w14:textId="0633B343" w:rsidR="00EB2F44" w:rsidRDefault="00EB2F44" w:rsidP="00383FD9">
      <w:pPr>
        <w:numPr>
          <w:ilvl w:val="0"/>
          <w:numId w:val="21"/>
        </w:numPr>
        <w:tabs>
          <w:tab w:val="clear" w:pos="1495"/>
        </w:tabs>
        <w:ind w:left="709" w:hanging="283"/>
        <w:jc w:val="both"/>
        <w:rPr>
          <w:noProof/>
          <w:sz w:val="24"/>
          <w:szCs w:val="24"/>
          <w:lang w:val="hr-HR"/>
        </w:rPr>
      </w:pPr>
      <w:r w:rsidRPr="000D15C4">
        <w:rPr>
          <w:noProof/>
          <w:sz w:val="24"/>
          <w:szCs w:val="24"/>
          <w:lang w:val="hr-HR"/>
        </w:rPr>
        <w:t xml:space="preserve">pristojbe i naknade, u iznosu od </w:t>
      </w:r>
      <w:r w:rsidR="009838E5">
        <w:rPr>
          <w:noProof/>
          <w:sz w:val="24"/>
          <w:szCs w:val="24"/>
          <w:lang w:val="hr-HR"/>
        </w:rPr>
        <w:t>14.112,31</w:t>
      </w:r>
      <w:r w:rsidRPr="000D15C4">
        <w:rPr>
          <w:noProof/>
          <w:sz w:val="24"/>
          <w:szCs w:val="24"/>
          <w:lang w:val="hr-HR"/>
        </w:rPr>
        <w:t xml:space="preserve"> kun</w:t>
      </w:r>
      <w:r w:rsidR="009838E5">
        <w:rPr>
          <w:noProof/>
          <w:sz w:val="24"/>
          <w:szCs w:val="24"/>
          <w:lang w:val="hr-HR"/>
        </w:rPr>
        <w:t>u</w:t>
      </w:r>
      <w:r w:rsidRPr="000D15C4">
        <w:rPr>
          <w:noProof/>
          <w:sz w:val="24"/>
          <w:szCs w:val="24"/>
          <w:lang w:val="hr-HR"/>
        </w:rPr>
        <w:t>, odnose se na javnobilježničke ovjere i sudske pristojbe;</w:t>
      </w:r>
    </w:p>
    <w:p w14:paraId="4757FFA7" w14:textId="43BE5DD7" w:rsidR="00C80D5D" w:rsidRPr="00354451" w:rsidRDefault="00C80D5D" w:rsidP="00383FD9">
      <w:pPr>
        <w:numPr>
          <w:ilvl w:val="0"/>
          <w:numId w:val="21"/>
        </w:numPr>
        <w:tabs>
          <w:tab w:val="clear" w:pos="1495"/>
        </w:tabs>
        <w:ind w:left="709" w:hanging="283"/>
        <w:jc w:val="both"/>
        <w:rPr>
          <w:noProof/>
          <w:sz w:val="24"/>
          <w:szCs w:val="24"/>
          <w:lang w:val="hr-HR"/>
        </w:rPr>
      </w:pPr>
      <w:r w:rsidRPr="00354451">
        <w:rPr>
          <w:noProof/>
          <w:sz w:val="24"/>
          <w:szCs w:val="24"/>
          <w:lang w:val="hr-HR"/>
        </w:rPr>
        <w:t>ostale nespomenute rashode poslovanja</w:t>
      </w:r>
      <w:r w:rsidR="00004276" w:rsidRPr="00354451">
        <w:rPr>
          <w:noProof/>
          <w:sz w:val="24"/>
          <w:szCs w:val="24"/>
          <w:lang w:val="hr-HR"/>
        </w:rPr>
        <w:t>,</w:t>
      </w:r>
      <w:r w:rsidRPr="00354451">
        <w:rPr>
          <w:noProof/>
          <w:sz w:val="24"/>
          <w:szCs w:val="24"/>
          <w:lang w:val="hr-HR"/>
        </w:rPr>
        <w:t xml:space="preserve"> u iznosu od </w:t>
      </w:r>
      <w:r w:rsidR="009838E5" w:rsidRPr="00354451">
        <w:rPr>
          <w:noProof/>
          <w:sz w:val="24"/>
          <w:szCs w:val="24"/>
          <w:lang w:val="hr-HR"/>
        </w:rPr>
        <w:t>442.877,70</w:t>
      </w:r>
      <w:r w:rsidR="00C067B2" w:rsidRPr="00354451">
        <w:rPr>
          <w:noProof/>
          <w:sz w:val="24"/>
          <w:szCs w:val="24"/>
          <w:lang w:val="hr-HR"/>
        </w:rPr>
        <w:t xml:space="preserve"> kuna</w:t>
      </w:r>
      <w:r w:rsidRPr="00354451">
        <w:rPr>
          <w:noProof/>
          <w:sz w:val="24"/>
          <w:szCs w:val="24"/>
          <w:lang w:val="hr-HR"/>
        </w:rPr>
        <w:t xml:space="preserve"> (</w:t>
      </w:r>
      <w:r w:rsidR="00640E1E" w:rsidRPr="00354451">
        <w:rPr>
          <w:noProof/>
          <w:sz w:val="24"/>
          <w:szCs w:val="24"/>
          <w:lang w:val="hr-HR"/>
        </w:rPr>
        <w:t>naknade za grobna</w:t>
      </w:r>
      <w:r w:rsidR="00640E1E" w:rsidRPr="000D15C4">
        <w:rPr>
          <w:noProof/>
          <w:sz w:val="24"/>
          <w:szCs w:val="24"/>
          <w:lang w:val="hr-HR"/>
        </w:rPr>
        <w:t xml:space="preserve"> mjesta, </w:t>
      </w:r>
      <w:r w:rsidRPr="000D15C4">
        <w:rPr>
          <w:noProof/>
          <w:sz w:val="24"/>
          <w:szCs w:val="24"/>
          <w:lang w:val="hr-HR"/>
        </w:rPr>
        <w:t>brodska ležarina</w:t>
      </w:r>
      <w:r w:rsidR="00801C3A">
        <w:rPr>
          <w:noProof/>
          <w:sz w:val="24"/>
          <w:szCs w:val="24"/>
          <w:lang w:val="hr-HR"/>
        </w:rPr>
        <w:t xml:space="preserve">, </w:t>
      </w:r>
      <w:r w:rsidR="00C067B2">
        <w:rPr>
          <w:noProof/>
          <w:sz w:val="24"/>
          <w:szCs w:val="24"/>
          <w:lang w:val="hr-HR"/>
        </w:rPr>
        <w:t>i</w:t>
      </w:r>
      <w:r w:rsidR="00C067B2" w:rsidRPr="00C067B2">
        <w:rPr>
          <w:noProof/>
          <w:sz w:val="24"/>
          <w:szCs w:val="24"/>
          <w:lang w:val="hr-HR"/>
        </w:rPr>
        <w:t>splata po presudi Vrhovnog suda</w:t>
      </w:r>
      <w:r w:rsidR="009838E5">
        <w:rPr>
          <w:noProof/>
          <w:sz w:val="24"/>
          <w:szCs w:val="24"/>
          <w:lang w:val="hr-HR"/>
        </w:rPr>
        <w:t>, z</w:t>
      </w:r>
      <w:r w:rsidR="009838E5" w:rsidRPr="009838E5">
        <w:rPr>
          <w:noProof/>
          <w:sz w:val="24"/>
          <w:szCs w:val="24"/>
          <w:lang w:val="hr-HR"/>
        </w:rPr>
        <w:t xml:space="preserve">akupnina - </w:t>
      </w:r>
      <w:r w:rsidR="009838E5">
        <w:rPr>
          <w:noProof/>
          <w:sz w:val="24"/>
          <w:szCs w:val="24"/>
          <w:lang w:val="hr-HR"/>
        </w:rPr>
        <w:t>p</w:t>
      </w:r>
      <w:r w:rsidR="009838E5" w:rsidRPr="009838E5">
        <w:rPr>
          <w:noProof/>
          <w:sz w:val="24"/>
          <w:szCs w:val="24"/>
          <w:lang w:val="hr-HR"/>
        </w:rPr>
        <w:t xml:space="preserve">arkiralište </w:t>
      </w:r>
      <w:r w:rsidR="009838E5" w:rsidRPr="00354451">
        <w:rPr>
          <w:noProof/>
          <w:sz w:val="24"/>
          <w:szCs w:val="24"/>
          <w:lang w:val="hr-HR"/>
        </w:rPr>
        <w:t>Mandrač, povrat preplaćenog iznosa troškova po Ugovoru o financiranju</w:t>
      </w:r>
      <w:r w:rsidR="00354451" w:rsidRPr="00354451">
        <w:rPr>
          <w:noProof/>
          <w:sz w:val="24"/>
          <w:szCs w:val="24"/>
          <w:lang w:val="hr-HR"/>
        </w:rPr>
        <w:t xml:space="preserve"> uređenja pristupne prometnice do građevinskog zemljišta</w:t>
      </w:r>
      <w:r w:rsidRPr="00354451">
        <w:rPr>
          <w:noProof/>
          <w:sz w:val="24"/>
          <w:szCs w:val="24"/>
          <w:lang w:val="hr-HR"/>
        </w:rPr>
        <w:t xml:space="preserve"> i dr.);</w:t>
      </w:r>
    </w:p>
    <w:p w14:paraId="667D5A28" w14:textId="34096AA9" w:rsidR="00004276" w:rsidRPr="000D15C4" w:rsidRDefault="00004276" w:rsidP="00383FD9">
      <w:pPr>
        <w:numPr>
          <w:ilvl w:val="0"/>
          <w:numId w:val="21"/>
        </w:numPr>
        <w:tabs>
          <w:tab w:val="clear" w:pos="1495"/>
        </w:tabs>
        <w:ind w:left="709" w:hanging="283"/>
        <w:jc w:val="both"/>
        <w:rPr>
          <w:noProof/>
          <w:sz w:val="24"/>
          <w:szCs w:val="24"/>
          <w:lang w:val="hr-HR"/>
        </w:rPr>
      </w:pPr>
      <w:r w:rsidRPr="000D15C4">
        <w:rPr>
          <w:noProof/>
          <w:sz w:val="24"/>
          <w:szCs w:val="24"/>
          <w:lang w:val="hr-HR"/>
        </w:rPr>
        <w:t xml:space="preserve">ostale nespomenute rashode-neizgrađeno građevinsko zemljište, u iznosu od </w:t>
      </w:r>
      <w:r w:rsidR="009838E5">
        <w:rPr>
          <w:noProof/>
          <w:sz w:val="24"/>
          <w:szCs w:val="24"/>
          <w:lang w:val="hr-HR"/>
        </w:rPr>
        <w:t>24.375,00</w:t>
      </w:r>
      <w:r w:rsidRPr="000D15C4">
        <w:rPr>
          <w:noProof/>
          <w:sz w:val="24"/>
          <w:szCs w:val="24"/>
          <w:lang w:val="hr-HR"/>
        </w:rPr>
        <w:t xml:space="preserve"> kuna a odnose se na uređenje zemljišta u vlasništvu Grada Pule do konačnog privođenja namjeni</w:t>
      </w:r>
      <w:r w:rsidRPr="00E11330">
        <w:rPr>
          <w:noProof/>
          <w:sz w:val="24"/>
          <w:szCs w:val="24"/>
          <w:lang w:val="hr-HR"/>
        </w:rPr>
        <w:t>;</w:t>
      </w:r>
    </w:p>
    <w:p w14:paraId="16A18D7B" w14:textId="301EC4D7" w:rsidR="00004276" w:rsidRPr="000D15C4" w:rsidRDefault="00004276" w:rsidP="00383FD9">
      <w:pPr>
        <w:numPr>
          <w:ilvl w:val="0"/>
          <w:numId w:val="21"/>
        </w:numPr>
        <w:tabs>
          <w:tab w:val="clear" w:pos="1495"/>
        </w:tabs>
        <w:ind w:left="709" w:hanging="283"/>
        <w:jc w:val="both"/>
        <w:rPr>
          <w:noProof/>
          <w:sz w:val="24"/>
          <w:szCs w:val="24"/>
          <w:lang w:val="hr-HR"/>
        </w:rPr>
      </w:pPr>
      <w:r w:rsidRPr="000D15C4">
        <w:rPr>
          <w:noProof/>
          <w:sz w:val="24"/>
          <w:szCs w:val="24"/>
          <w:lang w:val="hr-HR"/>
        </w:rPr>
        <w:t xml:space="preserve">ostale nespomenute rashode-čišćenje zemljišta i javnih površina, u iznosu od </w:t>
      </w:r>
      <w:r w:rsidR="009838E5">
        <w:rPr>
          <w:noProof/>
          <w:sz w:val="24"/>
          <w:szCs w:val="24"/>
          <w:lang w:val="hr-HR"/>
        </w:rPr>
        <w:t>216.300,04</w:t>
      </w:r>
      <w:r w:rsidRPr="000D15C4">
        <w:rPr>
          <w:noProof/>
          <w:sz w:val="24"/>
          <w:szCs w:val="24"/>
          <w:lang w:val="hr-HR"/>
        </w:rPr>
        <w:t xml:space="preserve"> kun</w:t>
      </w:r>
      <w:r w:rsidR="009838E5">
        <w:rPr>
          <w:noProof/>
          <w:sz w:val="24"/>
          <w:szCs w:val="24"/>
          <w:lang w:val="hr-HR"/>
        </w:rPr>
        <w:t>e</w:t>
      </w:r>
      <w:r w:rsidRPr="000D15C4">
        <w:rPr>
          <w:noProof/>
          <w:sz w:val="24"/>
          <w:szCs w:val="24"/>
          <w:lang w:val="hr-HR"/>
        </w:rPr>
        <w:t xml:space="preserve"> a odnose se na sanaciju lokacija odbačenog otpada sukladno važećim zakonskim propisima</w:t>
      </w:r>
      <w:r w:rsidR="00461393" w:rsidRPr="000D15C4">
        <w:rPr>
          <w:noProof/>
          <w:sz w:val="24"/>
          <w:szCs w:val="24"/>
          <w:lang w:val="hr-HR"/>
        </w:rPr>
        <w:t xml:space="preserve"> (</w:t>
      </w:r>
      <w:r w:rsidR="00785260" w:rsidRPr="00785260">
        <w:rPr>
          <w:noProof/>
          <w:sz w:val="24"/>
          <w:szCs w:val="24"/>
          <w:lang w:val="hr-HR"/>
        </w:rPr>
        <w:t>uklanjanj</w:t>
      </w:r>
      <w:r w:rsidR="00785260">
        <w:rPr>
          <w:noProof/>
          <w:sz w:val="24"/>
          <w:szCs w:val="24"/>
          <w:lang w:val="hr-HR"/>
        </w:rPr>
        <w:t>e</w:t>
      </w:r>
      <w:r w:rsidR="00785260" w:rsidRPr="00785260">
        <w:rPr>
          <w:noProof/>
          <w:sz w:val="24"/>
          <w:szCs w:val="24"/>
          <w:lang w:val="hr-HR"/>
        </w:rPr>
        <w:t xml:space="preserve"> i zbrinjavanj</w:t>
      </w:r>
      <w:r w:rsidR="00785260">
        <w:rPr>
          <w:noProof/>
          <w:sz w:val="24"/>
          <w:szCs w:val="24"/>
          <w:lang w:val="hr-HR"/>
        </w:rPr>
        <w:t>e</w:t>
      </w:r>
      <w:r w:rsidR="00785260" w:rsidRPr="00785260">
        <w:rPr>
          <w:noProof/>
          <w:sz w:val="24"/>
          <w:szCs w:val="24"/>
          <w:lang w:val="hr-HR"/>
        </w:rPr>
        <w:t xml:space="preserve"> </w:t>
      </w:r>
      <w:r w:rsidR="00244EE0" w:rsidRPr="00244EE0">
        <w:rPr>
          <w:noProof/>
          <w:sz w:val="24"/>
          <w:szCs w:val="24"/>
          <w:lang w:val="hr-HR"/>
        </w:rPr>
        <w:t xml:space="preserve">otpada </w:t>
      </w:r>
      <w:r w:rsidR="00244EE0">
        <w:rPr>
          <w:noProof/>
          <w:sz w:val="24"/>
          <w:szCs w:val="24"/>
          <w:lang w:val="hr-HR"/>
        </w:rPr>
        <w:t xml:space="preserve">na </w:t>
      </w:r>
      <w:r w:rsidR="00244EE0" w:rsidRPr="00244EE0">
        <w:rPr>
          <w:noProof/>
          <w:sz w:val="24"/>
          <w:szCs w:val="24"/>
          <w:lang w:val="hr-HR"/>
        </w:rPr>
        <w:t>Valovin</w:t>
      </w:r>
      <w:r w:rsidR="00244EE0">
        <w:rPr>
          <w:noProof/>
          <w:sz w:val="24"/>
          <w:szCs w:val="24"/>
          <w:lang w:val="hr-HR"/>
        </w:rPr>
        <w:t>ama</w:t>
      </w:r>
      <w:r w:rsidR="009838E5">
        <w:rPr>
          <w:noProof/>
          <w:sz w:val="24"/>
          <w:szCs w:val="24"/>
          <w:lang w:val="hr-HR"/>
        </w:rPr>
        <w:t xml:space="preserve">, </w:t>
      </w:r>
      <w:r w:rsidR="009838E5" w:rsidRPr="009838E5">
        <w:rPr>
          <w:noProof/>
          <w:sz w:val="24"/>
          <w:szCs w:val="24"/>
          <w:lang w:val="hr-HR"/>
        </w:rPr>
        <w:t xml:space="preserve">uklanjanje grafita </w:t>
      </w:r>
      <w:r w:rsidR="009838E5">
        <w:rPr>
          <w:noProof/>
          <w:sz w:val="24"/>
          <w:szCs w:val="24"/>
          <w:lang w:val="hr-HR"/>
        </w:rPr>
        <w:t>T</w:t>
      </w:r>
      <w:r w:rsidR="009838E5" w:rsidRPr="009838E5">
        <w:rPr>
          <w:noProof/>
          <w:sz w:val="24"/>
          <w:szCs w:val="24"/>
          <w:lang w:val="hr-HR"/>
        </w:rPr>
        <w:t xml:space="preserve">rg I </w:t>
      </w:r>
      <w:r w:rsidR="00E65DA2">
        <w:rPr>
          <w:noProof/>
          <w:sz w:val="24"/>
          <w:szCs w:val="24"/>
          <w:lang w:val="hr-HR"/>
        </w:rPr>
        <w:t>s</w:t>
      </w:r>
      <w:r w:rsidR="009838E5" w:rsidRPr="009838E5">
        <w:rPr>
          <w:noProof/>
          <w:sz w:val="24"/>
          <w:szCs w:val="24"/>
          <w:lang w:val="hr-HR"/>
        </w:rPr>
        <w:t xml:space="preserve">vibnja, </w:t>
      </w:r>
      <w:r w:rsidR="009838E5">
        <w:rPr>
          <w:noProof/>
          <w:sz w:val="24"/>
          <w:szCs w:val="24"/>
          <w:lang w:val="hr-HR"/>
        </w:rPr>
        <w:t>C</w:t>
      </w:r>
      <w:r w:rsidR="009838E5" w:rsidRPr="009838E5">
        <w:rPr>
          <w:noProof/>
          <w:sz w:val="24"/>
          <w:szCs w:val="24"/>
          <w:lang w:val="hr-HR"/>
        </w:rPr>
        <w:t>iscutijeva</w:t>
      </w:r>
      <w:r w:rsidR="009838E5">
        <w:rPr>
          <w:noProof/>
          <w:sz w:val="24"/>
          <w:szCs w:val="24"/>
          <w:lang w:val="hr-HR"/>
        </w:rPr>
        <w:t>, S</w:t>
      </w:r>
      <w:r w:rsidR="009838E5" w:rsidRPr="009838E5">
        <w:rPr>
          <w:noProof/>
          <w:sz w:val="24"/>
          <w:szCs w:val="24"/>
          <w:lang w:val="hr-HR"/>
        </w:rPr>
        <w:t>ergijevaca</w:t>
      </w:r>
      <w:r w:rsidR="00461393" w:rsidRPr="000D15C4">
        <w:rPr>
          <w:noProof/>
          <w:sz w:val="24"/>
          <w:szCs w:val="24"/>
          <w:lang w:val="hr-HR"/>
        </w:rPr>
        <w:t>)</w:t>
      </w:r>
      <w:r w:rsidRPr="000D15C4">
        <w:rPr>
          <w:noProof/>
          <w:sz w:val="24"/>
          <w:szCs w:val="24"/>
          <w:lang w:val="hr-HR"/>
        </w:rPr>
        <w:t>;</w:t>
      </w:r>
    </w:p>
    <w:p w14:paraId="55686DC8" w14:textId="774DA84E" w:rsidR="00EB2F44" w:rsidRPr="004D7735" w:rsidRDefault="00EB2F44" w:rsidP="00383FD9">
      <w:pPr>
        <w:numPr>
          <w:ilvl w:val="0"/>
          <w:numId w:val="21"/>
        </w:numPr>
        <w:tabs>
          <w:tab w:val="clear" w:pos="1495"/>
        </w:tabs>
        <w:ind w:left="709" w:hanging="283"/>
        <w:jc w:val="both"/>
        <w:rPr>
          <w:noProof/>
          <w:sz w:val="24"/>
          <w:szCs w:val="24"/>
          <w:lang w:val="hr-HR"/>
        </w:rPr>
      </w:pPr>
      <w:r w:rsidRPr="004D7735">
        <w:rPr>
          <w:noProof/>
          <w:sz w:val="24"/>
          <w:szCs w:val="24"/>
          <w:lang w:val="hr-HR"/>
        </w:rPr>
        <w:t xml:space="preserve">urbanu opremu, rashodi su izvršeni u iznosu od </w:t>
      </w:r>
      <w:r w:rsidR="00047529">
        <w:rPr>
          <w:noProof/>
          <w:sz w:val="24"/>
          <w:szCs w:val="24"/>
          <w:lang w:val="hr-HR"/>
        </w:rPr>
        <w:t>1.</w:t>
      </w:r>
      <w:r w:rsidR="00884ED4">
        <w:rPr>
          <w:noProof/>
          <w:sz w:val="24"/>
          <w:szCs w:val="24"/>
          <w:lang w:val="hr-HR"/>
        </w:rPr>
        <w:t>044.815,57</w:t>
      </w:r>
      <w:r w:rsidRPr="004D7735">
        <w:rPr>
          <w:noProof/>
          <w:sz w:val="24"/>
          <w:szCs w:val="24"/>
          <w:lang w:val="hr-HR"/>
        </w:rPr>
        <w:t xml:space="preserve"> kun</w:t>
      </w:r>
      <w:r w:rsidR="00115A0A" w:rsidRPr="004D7735">
        <w:rPr>
          <w:noProof/>
          <w:sz w:val="24"/>
          <w:szCs w:val="24"/>
          <w:lang w:val="hr-HR"/>
        </w:rPr>
        <w:t>a</w:t>
      </w:r>
      <w:r w:rsidRPr="004D7735">
        <w:rPr>
          <w:noProof/>
          <w:sz w:val="24"/>
          <w:szCs w:val="24"/>
          <w:lang w:val="hr-HR"/>
        </w:rPr>
        <w:t>, odnosi se</w:t>
      </w:r>
      <w:r w:rsidR="00AB02E7" w:rsidRPr="004D7735">
        <w:rPr>
          <w:noProof/>
          <w:sz w:val="24"/>
          <w:szCs w:val="24"/>
          <w:lang w:val="hr-HR"/>
        </w:rPr>
        <w:t xml:space="preserve"> na</w:t>
      </w:r>
      <w:r w:rsidRPr="004D7735">
        <w:rPr>
          <w:noProof/>
          <w:sz w:val="24"/>
          <w:szCs w:val="24"/>
          <w:lang w:val="hr-HR"/>
        </w:rPr>
        <w:t xml:space="preserve"> </w:t>
      </w:r>
      <w:r w:rsidR="00617ABD">
        <w:rPr>
          <w:noProof/>
          <w:sz w:val="24"/>
          <w:szCs w:val="24"/>
          <w:lang w:val="hr-HR"/>
        </w:rPr>
        <w:t xml:space="preserve">dobavu i montažu </w:t>
      </w:r>
      <w:r w:rsidR="00617ABD" w:rsidRPr="00617ABD">
        <w:rPr>
          <w:noProof/>
          <w:sz w:val="24"/>
          <w:szCs w:val="24"/>
          <w:lang w:val="hr-HR"/>
        </w:rPr>
        <w:t>zaštitn</w:t>
      </w:r>
      <w:r w:rsidR="00617ABD">
        <w:rPr>
          <w:noProof/>
          <w:sz w:val="24"/>
          <w:szCs w:val="24"/>
          <w:lang w:val="hr-HR"/>
        </w:rPr>
        <w:t>e</w:t>
      </w:r>
      <w:r w:rsidR="00617ABD" w:rsidRPr="00617ABD">
        <w:rPr>
          <w:noProof/>
          <w:sz w:val="24"/>
          <w:szCs w:val="24"/>
          <w:lang w:val="hr-HR"/>
        </w:rPr>
        <w:t xml:space="preserve"> pješačk</w:t>
      </w:r>
      <w:r w:rsidR="00617ABD">
        <w:rPr>
          <w:noProof/>
          <w:sz w:val="24"/>
          <w:szCs w:val="24"/>
          <w:lang w:val="hr-HR"/>
        </w:rPr>
        <w:t>e</w:t>
      </w:r>
      <w:r w:rsidR="00617ABD" w:rsidRPr="00617ABD">
        <w:rPr>
          <w:noProof/>
          <w:sz w:val="24"/>
          <w:szCs w:val="24"/>
          <w:lang w:val="hr-HR"/>
        </w:rPr>
        <w:t xml:space="preserve"> ograd</w:t>
      </w:r>
      <w:r w:rsidR="00617ABD">
        <w:rPr>
          <w:noProof/>
          <w:sz w:val="24"/>
          <w:szCs w:val="24"/>
          <w:lang w:val="hr-HR"/>
        </w:rPr>
        <w:t>e</w:t>
      </w:r>
      <w:r w:rsidR="00617ABD" w:rsidRPr="00617ABD">
        <w:rPr>
          <w:noProof/>
          <w:sz w:val="24"/>
          <w:szCs w:val="24"/>
          <w:lang w:val="hr-HR"/>
        </w:rPr>
        <w:t xml:space="preserve"> kupališt</w:t>
      </w:r>
      <w:r w:rsidR="00617ABD">
        <w:rPr>
          <w:noProof/>
          <w:sz w:val="24"/>
          <w:szCs w:val="24"/>
          <w:lang w:val="hr-HR"/>
        </w:rPr>
        <w:t>a</w:t>
      </w:r>
      <w:r w:rsidR="00617ABD" w:rsidRPr="00617ABD">
        <w:rPr>
          <w:noProof/>
          <w:sz w:val="24"/>
          <w:szCs w:val="24"/>
          <w:lang w:val="hr-HR"/>
        </w:rPr>
        <w:t xml:space="preserve"> Valkane</w:t>
      </w:r>
      <w:r w:rsidR="00244EE0">
        <w:rPr>
          <w:sz w:val="24"/>
          <w:szCs w:val="24"/>
        </w:rPr>
        <w:t xml:space="preserve">, </w:t>
      </w:r>
      <w:r w:rsidR="00617ABD">
        <w:rPr>
          <w:noProof/>
          <w:sz w:val="24"/>
          <w:szCs w:val="24"/>
          <w:lang w:val="hr-HR"/>
        </w:rPr>
        <w:t xml:space="preserve">dobavu i montažu </w:t>
      </w:r>
      <w:r w:rsidR="00617ABD" w:rsidRPr="00617ABD">
        <w:rPr>
          <w:sz w:val="24"/>
          <w:szCs w:val="24"/>
        </w:rPr>
        <w:t>ljestv</w:t>
      </w:r>
      <w:r w:rsidR="00617ABD">
        <w:rPr>
          <w:sz w:val="24"/>
          <w:szCs w:val="24"/>
        </w:rPr>
        <w:t>i</w:t>
      </w:r>
      <w:r w:rsidR="00617ABD" w:rsidRPr="00617ABD">
        <w:rPr>
          <w:sz w:val="24"/>
          <w:szCs w:val="24"/>
        </w:rPr>
        <w:t xml:space="preserve"> za pristup moru kupališt</w:t>
      </w:r>
      <w:r w:rsidR="00617ABD">
        <w:rPr>
          <w:sz w:val="24"/>
          <w:szCs w:val="24"/>
        </w:rPr>
        <w:t>a</w:t>
      </w:r>
      <w:r w:rsidR="00617ABD" w:rsidRPr="00617ABD">
        <w:rPr>
          <w:sz w:val="24"/>
          <w:szCs w:val="24"/>
        </w:rPr>
        <w:t xml:space="preserve"> Stoja</w:t>
      </w:r>
      <w:r w:rsidR="00617ABD">
        <w:rPr>
          <w:sz w:val="24"/>
          <w:szCs w:val="24"/>
        </w:rPr>
        <w:t>, p</w:t>
      </w:r>
      <w:r w:rsidR="00617ABD" w:rsidRPr="00617ABD">
        <w:rPr>
          <w:sz w:val="24"/>
          <w:szCs w:val="24"/>
        </w:rPr>
        <w:t>ostav</w:t>
      </w:r>
      <w:r w:rsidR="00617ABD">
        <w:rPr>
          <w:sz w:val="24"/>
          <w:szCs w:val="24"/>
        </w:rPr>
        <w:t>u</w:t>
      </w:r>
      <w:r w:rsidR="00617ABD" w:rsidRPr="00617ABD">
        <w:rPr>
          <w:sz w:val="24"/>
          <w:szCs w:val="24"/>
        </w:rPr>
        <w:t xml:space="preserve"> i zamjen</w:t>
      </w:r>
      <w:r w:rsidR="00617ABD">
        <w:rPr>
          <w:sz w:val="24"/>
          <w:szCs w:val="24"/>
        </w:rPr>
        <w:t>u</w:t>
      </w:r>
      <w:r w:rsidR="00617ABD" w:rsidRPr="00617ABD">
        <w:rPr>
          <w:sz w:val="24"/>
          <w:szCs w:val="24"/>
        </w:rPr>
        <w:t xml:space="preserve"> sprava za dj</w:t>
      </w:r>
      <w:r w:rsidR="00617ABD">
        <w:rPr>
          <w:sz w:val="24"/>
          <w:szCs w:val="24"/>
        </w:rPr>
        <w:t>ečj</w:t>
      </w:r>
      <w:r w:rsidR="00C70C8D">
        <w:rPr>
          <w:sz w:val="24"/>
          <w:szCs w:val="24"/>
        </w:rPr>
        <w:t>a</w:t>
      </w:r>
      <w:r w:rsidR="00617ABD">
        <w:rPr>
          <w:sz w:val="24"/>
          <w:szCs w:val="24"/>
        </w:rPr>
        <w:t xml:space="preserve"> i</w:t>
      </w:r>
      <w:r w:rsidR="00617ABD" w:rsidRPr="00617ABD">
        <w:rPr>
          <w:sz w:val="24"/>
          <w:szCs w:val="24"/>
        </w:rPr>
        <w:t>gra</w:t>
      </w:r>
      <w:r w:rsidR="00617ABD">
        <w:rPr>
          <w:sz w:val="24"/>
          <w:szCs w:val="24"/>
        </w:rPr>
        <w:t>lišt</w:t>
      </w:r>
      <w:r w:rsidR="00C70C8D">
        <w:rPr>
          <w:sz w:val="24"/>
          <w:szCs w:val="24"/>
        </w:rPr>
        <w:t>a</w:t>
      </w:r>
      <w:r w:rsidR="009E485D">
        <w:rPr>
          <w:sz w:val="24"/>
          <w:szCs w:val="24"/>
        </w:rPr>
        <w:t xml:space="preserve"> na više lokacija,</w:t>
      </w:r>
      <w:r w:rsidR="00884ED4">
        <w:rPr>
          <w:sz w:val="24"/>
          <w:szCs w:val="24"/>
        </w:rPr>
        <w:t xml:space="preserve"> </w:t>
      </w:r>
      <w:r w:rsidR="00884ED4" w:rsidRPr="00171B25">
        <w:rPr>
          <w:sz w:val="24"/>
          <w:szCs w:val="24"/>
        </w:rPr>
        <w:t>postavu i montažu novih 6 nadstrešnica, 6 oglasnih vitrina i 12 novih stakala za zamjenu na postojećim nadstrešnicama na stajalištima javnog gradskog prijevoza koja su razbijena uslijed vandalizma</w:t>
      </w:r>
      <w:r w:rsidR="00884ED4">
        <w:rPr>
          <w:sz w:val="24"/>
          <w:szCs w:val="24"/>
        </w:rPr>
        <w:t xml:space="preserve">, </w:t>
      </w:r>
      <w:r w:rsidR="00884ED4" w:rsidRPr="00171B25">
        <w:rPr>
          <w:sz w:val="24"/>
          <w:szCs w:val="24"/>
        </w:rPr>
        <w:t>dobav</w:t>
      </w:r>
      <w:r w:rsidR="00884ED4">
        <w:rPr>
          <w:sz w:val="24"/>
          <w:szCs w:val="24"/>
        </w:rPr>
        <w:t>a</w:t>
      </w:r>
      <w:r w:rsidR="00884ED4" w:rsidRPr="00171B25">
        <w:rPr>
          <w:sz w:val="24"/>
          <w:szCs w:val="24"/>
        </w:rPr>
        <w:t xml:space="preserve"> 17 stalaka za bicikle (tip „klamerica“), dobav</w:t>
      </w:r>
      <w:r w:rsidR="00884ED4">
        <w:rPr>
          <w:sz w:val="24"/>
          <w:szCs w:val="24"/>
        </w:rPr>
        <w:t>a</w:t>
      </w:r>
      <w:r w:rsidR="00884ED4" w:rsidRPr="00171B25">
        <w:rPr>
          <w:sz w:val="24"/>
          <w:szCs w:val="24"/>
        </w:rPr>
        <w:t xml:space="preserve"> 5 piknik setova te tri eko klupe</w:t>
      </w:r>
      <w:r w:rsidR="00884ED4">
        <w:rPr>
          <w:sz w:val="24"/>
          <w:szCs w:val="24"/>
        </w:rPr>
        <w:t>,</w:t>
      </w:r>
      <w:r w:rsidR="00617ABD" w:rsidRPr="00617ABD">
        <w:rPr>
          <w:sz w:val="24"/>
          <w:szCs w:val="24"/>
        </w:rPr>
        <w:t xml:space="preserve"> </w:t>
      </w:r>
      <w:r w:rsidRPr="004D7735">
        <w:rPr>
          <w:noProof/>
          <w:color w:val="000000" w:themeColor="text1"/>
          <w:sz w:val="24"/>
          <w:szCs w:val="24"/>
          <w:lang w:val="hr-HR"/>
        </w:rPr>
        <w:t>sve u cilju podizanja standarda urbane opreme</w:t>
      </w:r>
      <w:r w:rsidR="00C9142A">
        <w:rPr>
          <w:noProof/>
          <w:color w:val="000000" w:themeColor="text1"/>
          <w:sz w:val="24"/>
          <w:szCs w:val="24"/>
          <w:lang w:val="hr-HR"/>
        </w:rPr>
        <w:t>,</w:t>
      </w:r>
      <w:r w:rsidRPr="004D7735">
        <w:rPr>
          <w:noProof/>
          <w:color w:val="000000" w:themeColor="text1"/>
          <w:sz w:val="24"/>
          <w:szCs w:val="24"/>
          <w:lang w:val="hr-HR"/>
        </w:rPr>
        <w:t xml:space="preserve"> kvalitete življenja te zadovoljstva građana</w:t>
      </w:r>
      <w:r w:rsidR="00565F5F" w:rsidRPr="004D7735">
        <w:rPr>
          <w:noProof/>
          <w:sz w:val="24"/>
          <w:szCs w:val="24"/>
          <w:lang w:val="hr-HR"/>
        </w:rPr>
        <w:t>;</w:t>
      </w:r>
    </w:p>
    <w:p w14:paraId="22488340" w14:textId="51438EF9" w:rsidR="00EB2F44" w:rsidRPr="000D15C4" w:rsidRDefault="00EB2F44" w:rsidP="00383FD9">
      <w:pPr>
        <w:numPr>
          <w:ilvl w:val="0"/>
          <w:numId w:val="21"/>
        </w:numPr>
        <w:tabs>
          <w:tab w:val="clear" w:pos="1495"/>
        </w:tabs>
        <w:ind w:left="709" w:hanging="283"/>
        <w:jc w:val="both"/>
        <w:rPr>
          <w:noProof/>
          <w:sz w:val="24"/>
          <w:szCs w:val="24"/>
          <w:lang w:val="hr-HR"/>
        </w:rPr>
      </w:pPr>
      <w:r w:rsidRPr="000D15C4">
        <w:rPr>
          <w:noProof/>
          <w:sz w:val="24"/>
          <w:szCs w:val="24"/>
          <w:lang w:val="hr-HR"/>
        </w:rPr>
        <w:t xml:space="preserve">uređaje, strojeve i opremu za ostale namjene – priključci u iznosu od </w:t>
      </w:r>
      <w:r w:rsidR="00884ED4">
        <w:rPr>
          <w:noProof/>
          <w:sz w:val="24"/>
          <w:szCs w:val="24"/>
          <w:lang w:val="hr-HR"/>
        </w:rPr>
        <w:t>370.736,79</w:t>
      </w:r>
      <w:r w:rsidRPr="000D15C4">
        <w:rPr>
          <w:noProof/>
          <w:sz w:val="24"/>
          <w:szCs w:val="24"/>
          <w:lang w:val="hr-HR"/>
        </w:rPr>
        <w:t xml:space="preserve"> kun</w:t>
      </w:r>
      <w:r w:rsidR="00884ED4">
        <w:rPr>
          <w:noProof/>
          <w:sz w:val="24"/>
          <w:szCs w:val="24"/>
          <w:lang w:val="hr-HR"/>
        </w:rPr>
        <w:t>a.</w:t>
      </w:r>
    </w:p>
    <w:p w14:paraId="1F95AF4D" w14:textId="657BF188" w:rsidR="002E3000" w:rsidRDefault="002E3000" w:rsidP="002E3000">
      <w:pPr>
        <w:pStyle w:val="Uvuenotijeloteksta"/>
        <w:ind w:left="720" w:firstLine="0"/>
        <w:jc w:val="both"/>
        <w:rPr>
          <w:i w:val="0"/>
          <w:noProof/>
          <w:sz w:val="24"/>
          <w:szCs w:val="24"/>
          <w:lang w:val="hr-HR"/>
        </w:rPr>
      </w:pPr>
    </w:p>
    <w:p w14:paraId="13AB3EBE" w14:textId="1DFF9ABD" w:rsidR="00884ED4" w:rsidRPr="00171B25" w:rsidRDefault="004E384B" w:rsidP="00884ED4">
      <w:pPr>
        <w:ind w:firstLine="567"/>
        <w:jc w:val="both"/>
        <w:rPr>
          <w:rFonts w:eastAsia="Calibri"/>
          <w:noProof/>
          <w:sz w:val="24"/>
          <w:szCs w:val="24"/>
        </w:rPr>
      </w:pPr>
      <w:r w:rsidRPr="000D15C4">
        <w:rPr>
          <w:i/>
          <w:sz w:val="24"/>
          <w:szCs w:val="24"/>
          <w:lang w:val="hr-HR"/>
        </w:rPr>
        <w:t>Kapitalni projekt: Uređenje plaža na području grada,</w:t>
      </w:r>
      <w:r w:rsidRPr="000D15C4">
        <w:rPr>
          <w:sz w:val="24"/>
          <w:szCs w:val="24"/>
          <w:lang w:val="hr-HR"/>
        </w:rPr>
        <w:t xml:space="preserve"> </w:t>
      </w:r>
      <w:r w:rsidRPr="000D15C4">
        <w:rPr>
          <w:noProof/>
          <w:sz w:val="24"/>
          <w:szCs w:val="24"/>
          <w:lang w:val="hr-HR"/>
        </w:rPr>
        <w:t xml:space="preserve">rashodi za izvršenje projekta planirani su u iznosu od </w:t>
      </w:r>
      <w:r w:rsidR="00996A22">
        <w:rPr>
          <w:noProof/>
          <w:sz w:val="24"/>
          <w:szCs w:val="24"/>
          <w:lang w:val="hr-HR"/>
        </w:rPr>
        <w:t>1.150.956,22</w:t>
      </w:r>
      <w:r w:rsidRPr="000D15C4">
        <w:rPr>
          <w:noProof/>
          <w:sz w:val="24"/>
          <w:szCs w:val="24"/>
          <w:lang w:val="hr-HR"/>
        </w:rPr>
        <w:t xml:space="preserve"> kun</w:t>
      </w:r>
      <w:r>
        <w:rPr>
          <w:noProof/>
          <w:sz w:val="24"/>
          <w:szCs w:val="24"/>
          <w:lang w:val="hr-HR"/>
        </w:rPr>
        <w:t>e</w:t>
      </w:r>
      <w:r w:rsidRPr="000D15C4">
        <w:rPr>
          <w:noProof/>
          <w:sz w:val="24"/>
          <w:szCs w:val="24"/>
          <w:lang w:val="hr-HR"/>
        </w:rPr>
        <w:t xml:space="preserve">, a izvršeni su u iznosu od </w:t>
      </w:r>
      <w:r w:rsidR="00884ED4">
        <w:rPr>
          <w:noProof/>
          <w:sz w:val="24"/>
          <w:szCs w:val="24"/>
          <w:lang w:val="hr-HR"/>
        </w:rPr>
        <w:t>897.272,29</w:t>
      </w:r>
      <w:r w:rsidRPr="000D15C4">
        <w:rPr>
          <w:noProof/>
          <w:sz w:val="24"/>
          <w:szCs w:val="24"/>
          <w:lang w:val="hr-HR"/>
        </w:rPr>
        <w:t xml:space="preserve"> kun</w:t>
      </w:r>
      <w:r w:rsidR="00884ED4">
        <w:rPr>
          <w:noProof/>
          <w:sz w:val="24"/>
          <w:szCs w:val="24"/>
          <w:lang w:val="hr-HR"/>
        </w:rPr>
        <w:t>a</w:t>
      </w:r>
      <w:r w:rsidRPr="000D15C4">
        <w:rPr>
          <w:noProof/>
          <w:sz w:val="24"/>
          <w:szCs w:val="24"/>
          <w:lang w:val="hr-HR"/>
        </w:rPr>
        <w:t xml:space="preserve"> ili </w:t>
      </w:r>
      <w:r w:rsidR="00591624">
        <w:rPr>
          <w:noProof/>
          <w:sz w:val="24"/>
          <w:szCs w:val="24"/>
          <w:lang w:val="hr-HR"/>
        </w:rPr>
        <w:t>77,96</w:t>
      </w:r>
      <w:r w:rsidRPr="000D15C4">
        <w:rPr>
          <w:noProof/>
          <w:sz w:val="24"/>
          <w:szCs w:val="24"/>
          <w:lang w:val="hr-HR"/>
        </w:rPr>
        <w:t>% u odnosu na plan.</w:t>
      </w:r>
      <w:r w:rsidRPr="000D15C4">
        <w:rPr>
          <w:sz w:val="24"/>
          <w:szCs w:val="24"/>
          <w:lang w:val="hr-HR"/>
        </w:rPr>
        <w:t xml:space="preserve"> </w:t>
      </w:r>
      <w:r w:rsidR="003060D4" w:rsidRPr="00117150">
        <w:rPr>
          <w:sz w:val="24"/>
          <w:szCs w:val="24"/>
          <w:lang w:val="hr-HR"/>
        </w:rPr>
        <w:t>Izvršen</w:t>
      </w:r>
      <w:r w:rsidR="00996A22" w:rsidRPr="00117150">
        <w:rPr>
          <w:sz w:val="24"/>
          <w:szCs w:val="24"/>
          <w:lang w:val="hr-HR"/>
        </w:rPr>
        <w:t>o je</w:t>
      </w:r>
      <w:r w:rsidR="003060D4" w:rsidRPr="00117150">
        <w:rPr>
          <w:sz w:val="24"/>
          <w:szCs w:val="24"/>
          <w:lang w:val="hr-HR"/>
        </w:rPr>
        <w:t xml:space="preserve"> </w:t>
      </w:r>
      <w:r w:rsidR="00996A22" w:rsidRPr="00117150">
        <w:rPr>
          <w:noProof/>
          <w:sz w:val="24"/>
          <w:szCs w:val="24"/>
          <w:lang w:val="hr-HR"/>
        </w:rPr>
        <w:t>rušenje zida auto kamp Stoja, izvršena je sanacija potpornog zida kupališta Havajska plaža, postavljene su</w:t>
      </w:r>
      <w:r w:rsidR="003060D4" w:rsidRPr="00117150">
        <w:rPr>
          <w:noProof/>
          <w:sz w:val="24"/>
          <w:szCs w:val="24"/>
          <w:lang w:val="hr-HR"/>
        </w:rPr>
        <w:t xml:space="preserve"> </w:t>
      </w:r>
      <w:r w:rsidR="00996A22" w:rsidRPr="00117150">
        <w:rPr>
          <w:noProof/>
          <w:sz w:val="24"/>
          <w:szCs w:val="24"/>
          <w:lang w:val="hr-HR"/>
        </w:rPr>
        <w:t>stepenice za pristup moru kupališta Stoja</w:t>
      </w:r>
      <w:r w:rsidR="00884ED4">
        <w:rPr>
          <w:noProof/>
          <w:sz w:val="24"/>
          <w:szCs w:val="24"/>
          <w:lang w:val="hr-HR"/>
        </w:rPr>
        <w:t>,</w:t>
      </w:r>
      <w:r w:rsidR="00117150" w:rsidRPr="00117150">
        <w:rPr>
          <w:sz w:val="24"/>
          <w:szCs w:val="24"/>
        </w:rPr>
        <w:t xml:space="preserve"> dovršeno</w:t>
      </w:r>
      <w:r w:rsidR="00884ED4">
        <w:rPr>
          <w:sz w:val="24"/>
          <w:szCs w:val="24"/>
        </w:rPr>
        <w:t xml:space="preserve"> je</w:t>
      </w:r>
      <w:r w:rsidR="00117150" w:rsidRPr="00117150">
        <w:rPr>
          <w:sz w:val="24"/>
          <w:szCs w:val="24"/>
        </w:rPr>
        <w:t xml:space="preserve"> uređenje plaže Hidrobaza</w:t>
      </w:r>
      <w:r w:rsidR="00884ED4">
        <w:rPr>
          <w:sz w:val="24"/>
          <w:szCs w:val="24"/>
        </w:rPr>
        <w:t>, i</w:t>
      </w:r>
      <w:r w:rsidR="00884ED4" w:rsidRPr="00171B25">
        <w:rPr>
          <w:rFonts w:eastAsia="Calibri"/>
          <w:noProof/>
          <w:sz w:val="24"/>
          <w:szCs w:val="24"/>
        </w:rPr>
        <w:t>zvršeno je uklanjanje mola na Otoku Veruda (Fratarski otok)</w:t>
      </w:r>
      <w:r w:rsidR="00884ED4">
        <w:rPr>
          <w:rFonts w:eastAsia="Calibri"/>
          <w:noProof/>
          <w:sz w:val="24"/>
          <w:szCs w:val="24"/>
        </w:rPr>
        <w:t>, i</w:t>
      </w:r>
      <w:r w:rsidR="00884ED4" w:rsidRPr="00171B25">
        <w:rPr>
          <w:rFonts w:eastAsia="Calibri"/>
          <w:noProof/>
          <w:sz w:val="24"/>
          <w:szCs w:val="24"/>
        </w:rPr>
        <w:t>zvršeno je uklanjanje ostataka drvenih stuba za pristup plaži Ambrela,</w:t>
      </w:r>
      <w:r w:rsidR="00884ED4">
        <w:rPr>
          <w:rFonts w:eastAsia="Calibri"/>
          <w:noProof/>
          <w:sz w:val="24"/>
          <w:szCs w:val="24"/>
        </w:rPr>
        <w:t xml:space="preserve"> i</w:t>
      </w:r>
      <w:r w:rsidR="00884ED4" w:rsidRPr="00171B25">
        <w:rPr>
          <w:rFonts w:eastAsia="Calibri"/>
          <w:noProof/>
          <w:sz w:val="24"/>
          <w:szCs w:val="24"/>
        </w:rPr>
        <w:t>zrađene su privremene stube na lokaciji Valovine</w:t>
      </w:r>
      <w:r w:rsidR="00884ED4">
        <w:rPr>
          <w:rFonts w:eastAsia="Calibri"/>
          <w:noProof/>
          <w:sz w:val="24"/>
          <w:szCs w:val="24"/>
        </w:rPr>
        <w:t xml:space="preserve">, </w:t>
      </w:r>
      <w:r w:rsidR="00884ED4" w:rsidRPr="00171B25">
        <w:rPr>
          <w:rFonts w:eastAsia="Calibri"/>
          <w:noProof/>
          <w:sz w:val="24"/>
          <w:szCs w:val="24"/>
        </w:rPr>
        <w:t xml:space="preserve">izvršen </w:t>
      </w:r>
      <w:r w:rsidR="00884ED4">
        <w:rPr>
          <w:rFonts w:eastAsia="Calibri"/>
          <w:noProof/>
          <w:sz w:val="24"/>
          <w:szCs w:val="24"/>
        </w:rPr>
        <w:t>je</w:t>
      </w:r>
      <w:r w:rsidR="00884ED4" w:rsidRPr="00171B25">
        <w:rPr>
          <w:rFonts w:eastAsia="Calibri"/>
          <w:noProof/>
          <w:sz w:val="24"/>
          <w:szCs w:val="24"/>
        </w:rPr>
        <w:t xml:space="preserve"> redovni godišnji pregled pontona</w:t>
      </w:r>
      <w:r w:rsidR="00884ED4">
        <w:rPr>
          <w:rFonts w:eastAsia="Calibri"/>
          <w:noProof/>
          <w:sz w:val="24"/>
          <w:szCs w:val="24"/>
        </w:rPr>
        <w:t xml:space="preserve">, </w:t>
      </w:r>
      <w:r w:rsidR="00884ED4" w:rsidRPr="00171B25">
        <w:rPr>
          <w:rFonts w:eastAsia="Calibri"/>
          <w:noProof/>
          <w:sz w:val="24"/>
          <w:szCs w:val="24"/>
        </w:rPr>
        <w:t xml:space="preserve">izrađena </w:t>
      </w:r>
      <w:r w:rsidR="00884ED4">
        <w:rPr>
          <w:rFonts w:eastAsia="Calibri"/>
          <w:noProof/>
          <w:sz w:val="24"/>
          <w:szCs w:val="24"/>
        </w:rPr>
        <w:t xml:space="preserve">je </w:t>
      </w:r>
      <w:r w:rsidR="00884ED4" w:rsidRPr="00171B25">
        <w:rPr>
          <w:rFonts w:eastAsia="Calibri"/>
          <w:noProof/>
          <w:sz w:val="24"/>
          <w:szCs w:val="24"/>
        </w:rPr>
        <w:t>projektna dokumentacija za uređenje šetnice koja spaja Ulicu Valdefora sa starom klaonicom, kako bi se osigurao kontinuiran i nesmetan prist</w:t>
      </w:r>
      <w:r w:rsidR="00FE7CBA">
        <w:rPr>
          <w:rFonts w:eastAsia="Calibri"/>
          <w:noProof/>
          <w:sz w:val="24"/>
          <w:szCs w:val="24"/>
        </w:rPr>
        <w:t>u</w:t>
      </w:r>
      <w:r w:rsidR="00884ED4" w:rsidRPr="00171B25">
        <w:rPr>
          <w:rFonts w:eastAsia="Calibri"/>
          <w:noProof/>
          <w:sz w:val="24"/>
          <w:szCs w:val="24"/>
        </w:rPr>
        <w:t>p obalnom pojasu.</w:t>
      </w:r>
    </w:p>
    <w:p w14:paraId="794CF138" w14:textId="17CEEC27" w:rsidR="00C52C60" w:rsidRDefault="00C52C60" w:rsidP="00DF4283">
      <w:pPr>
        <w:pStyle w:val="Uvuenotijeloteksta"/>
        <w:ind w:firstLine="709"/>
        <w:jc w:val="both"/>
        <w:rPr>
          <w:i w:val="0"/>
          <w:noProof/>
          <w:sz w:val="24"/>
          <w:szCs w:val="24"/>
          <w:lang w:val="hr-HR"/>
        </w:rPr>
      </w:pPr>
    </w:p>
    <w:p w14:paraId="784662EA" w14:textId="3F4DA78A" w:rsidR="00C52C60" w:rsidRDefault="00C52C60" w:rsidP="00DF4283">
      <w:pPr>
        <w:pStyle w:val="Uvuenotijeloteksta"/>
        <w:ind w:firstLine="709"/>
        <w:jc w:val="both"/>
        <w:rPr>
          <w:i w:val="0"/>
          <w:noProof/>
          <w:sz w:val="24"/>
          <w:szCs w:val="24"/>
          <w:lang w:val="hr-HR"/>
        </w:rPr>
      </w:pPr>
    </w:p>
    <w:p w14:paraId="21212EC7" w14:textId="110C5360" w:rsidR="00C52C60" w:rsidRDefault="00C52C60" w:rsidP="00DF4283">
      <w:pPr>
        <w:pStyle w:val="Uvuenotijeloteksta"/>
        <w:ind w:firstLine="709"/>
        <w:jc w:val="both"/>
        <w:rPr>
          <w:i w:val="0"/>
          <w:noProof/>
          <w:sz w:val="24"/>
          <w:szCs w:val="24"/>
          <w:lang w:val="hr-HR"/>
        </w:rPr>
      </w:pPr>
    </w:p>
    <w:p w14:paraId="20E73D81" w14:textId="77777777" w:rsidR="00C52C60" w:rsidRDefault="00C52C60" w:rsidP="00DF4283">
      <w:pPr>
        <w:pStyle w:val="Uvuenotijeloteksta"/>
        <w:ind w:firstLine="709"/>
        <w:jc w:val="both"/>
        <w:rPr>
          <w:i w:val="0"/>
          <w:noProof/>
          <w:sz w:val="24"/>
          <w:szCs w:val="24"/>
          <w:lang w:val="hr-HR"/>
        </w:rPr>
      </w:pPr>
    </w:p>
    <w:p w14:paraId="73E33EAD" w14:textId="7106DD7D" w:rsidR="00E73B6C" w:rsidRDefault="00E73B6C" w:rsidP="00DF4283">
      <w:pPr>
        <w:pStyle w:val="Uvuenotijeloteksta"/>
        <w:ind w:firstLine="709"/>
        <w:jc w:val="both"/>
        <w:rPr>
          <w:i w:val="0"/>
          <w:noProof/>
          <w:sz w:val="24"/>
          <w:szCs w:val="24"/>
          <w:lang w:val="hr-HR"/>
        </w:rPr>
      </w:pPr>
      <w:r w:rsidRPr="000D15C4">
        <w:rPr>
          <w:i w:val="0"/>
          <w:noProof/>
          <w:sz w:val="24"/>
          <w:szCs w:val="24"/>
          <w:lang w:val="hr-HR"/>
        </w:rPr>
        <w:lastRenderedPageBreak/>
        <w:t>PROGRAM: GOSPODARENJE IMOVINOM</w:t>
      </w:r>
    </w:p>
    <w:p w14:paraId="2F6BFE65" w14:textId="77777777" w:rsidR="00F67FE4" w:rsidRPr="000D15C4" w:rsidRDefault="00F67FE4" w:rsidP="00DF4283">
      <w:pPr>
        <w:pStyle w:val="Uvuenotijeloteksta"/>
        <w:ind w:firstLine="709"/>
        <w:jc w:val="both"/>
        <w:rPr>
          <w:i w:val="0"/>
          <w:noProof/>
          <w:sz w:val="24"/>
          <w:szCs w:val="24"/>
          <w:lang w:val="hr-HR"/>
        </w:rPr>
      </w:pPr>
    </w:p>
    <w:p w14:paraId="2D45A89A"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6461E6B9"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1ADD2BB0"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06D1AF48" w14:textId="0279DFA9" w:rsidR="00D5767F" w:rsidRPr="000D15C4" w:rsidRDefault="00D5767F" w:rsidP="00D5767F">
      <w:pPr>
        <w:pStyle w:val="Uvuenotijeloteksta"/>
        <w:ind w:firstLine="709"/>
        <w:jc w:val="both"/>
        <w:rPr>
          <w:i w:val="0"/>
          <w:noProof/>
          <w:sz w:val="24"/>
          <w:szCs w:val="24"/>
          <w:lang w:val="hr-HR"/>
        </w:rPr>
      </w:pPr>
      <w:r w:rsidRPr="000D15C4">
        <w:rPr>
          <w:i w:val="0"/>
          <w:noProof/>
          <w:sz w:val="24"/>
          <w:szCs w:val="24"/>
          <w:lang w:val="hr-HR"/>
        </w:rPr>
        <w:t xml:space="preserve">Pokazatelji uspješnosti: </w:t>
      </w:r>
      <w:r w:rsidR="00C9142A">
        <w:rPr>
          <w:i w:val="0"/>
          <w:noProof/>
          <w:sz w:val="24"/>
          <w:szCs w:val="24"/>
          <w:lang w:val="hr-HR"/>
        </w:rPr>
        <w:t>R</w:t>
      </w:r>
      <w:r w:rsidRPr="000D15C4">
        <w:rPr>
          <w:i w:val="0"/>
          <w:noProof/>
          <w:sz w:val="24"/>
          <w:szCs w:val="24"/>
          <w:lang w:val="hr-HR"/>
        </w:rPr>
        <w:t xml:space="preserve">edovno i izvanredno održavanje stanova i poslovnih prostora u vlasništvu Grada Pule; kontinuirano se izvršavaju poslovi vezani za imovinskopravnu pripremu zemljišta radi izgradnje prometnica, evidentiranja nerazvrstanih cesta i komunalne infrastrukture po Zakonu o cestama i Zakonu o komunalnom gospodarstvu, formiranja građevnih čestica, provedbe </w:t>
      </w:r>
      <w:r w:rsidRPr="00C52C60">
        <w:rPr>
          <w:i w:val="0"/>
          <w:noProof/>
          <w:sz w:val="24"/>
          <w:szCs w:val="24"/>
          <w:lang w:val="hr-HR"/>
        </w:rPr>
        <w:t xml:space="preserve">geodetskih elaborata; pripreme dokumentacije </w:t>
      </w:r>
      <w:r w:rsidR="00C52C60" w:rsidRPr="00C52C60">
        <w:rPr>
          <w:i w:val="0"/>
          <w:noProof/>
          <w:sz w:val="24"/>
          <w:szCs w:val="24"/>
          <w:lang w:val="hr-HR"/>
        </w:rPr>
        <w:t>vezano za</w:t>
      </w:r>
      <w:r w:rsidRPr="00C52C60">
        <w:rPr>
          <w:i w:val="0"/>
          <w:noProof/>
          <w:sz w:val="24"/>
          <w:szCs w:val="24"/>
          <w:lang w:val="hr-HR"/>
        </w:rPr>
        <w:t xml:space="preserve"> parničn</w:t>
      </w:r>
      <w:r w:rsidR="00C52C60" w:rsidRPr="00C52C60">
        <w:rPr>
          <w:i w:val="0"/>
          <w:noProof/>
          <w:sz w:val="24"/>
          <w:szCs w:val="24"/>
          <w:lang w:val="hr-HR"/>
        </w:rPr>
        <w:t>e</w:t>
      </w:r>
      <w:r w:rsidRPr="00C52C60">
        <w:rPr>
          <w:i w:val="0"/>
          <w:noProof/>
          <w:sz w:val="24"/>
          <w:szCs w:val="24"/>
          <w:lang w:val="hr-HR"/>
        </w:rPr>
        <w:t xml:space="preserve"> i upravn</w:t>
      </w:r>
      <w:r w:rsidR="00C52C60" w:rsidRPr="00C52C60">
        <w:rPr>
          <w:i w:val="0"/>
          <w:noProof/>
          <w:sz w:val="24"/>
          <w:szCs w:val="24"/>
          <w:lang w:val="hr-HR"/>
        </w:rPr>
        <w:t>e</w:t>
      </w:r>
      <w:r w:rsidRPr="00C52C60">
        <w:rPr>
          <w:i w:val="0"/>
          <w:noProof/>
          <w:sz w:val="24"/>
          <w:szCs w:val="24"/>
          <w:lang w:val="hr-HR"/>
        </w:rPr>
        <w:t xml:space="preserve"> postupk</w:t>
      </w:r>
      <w:r w:rsidR="00C52C60" w:rsidRPr="00C52C60">
        <w:rPr>
          <w:i w:val="0"/>
          <w:noProof/>
          <w:sz w:val="24"/>
          <w:szCs w:val="24"/>
          <w:lang w:val="hr-HR"/>
        </w:rPr>
        <w:t>e</w:t>
      </w:r>
      <w:r w:rsidRPr="00C52C60">
        <w:rPr>
          <w:i w:val="0"/>
          <w:noProof/>
          <w:sz w:val="24"/>
          <w:szCs w:val="24"/>
          <w:lang w:val="hr-HR"/>
        </w:rPr>
        <w:t xml:space="preserve"> koji se pred nadležnim tijelima vode u vezi nekretnina u vlasništvu Grada Pule; dodjelu stanova u najam</w:t>
      </w:r>
      <w:r w:rsidRPr="000C24E5">
        <w:rPr>
          <w:i w:val="0"/>
          <w:noProof/>
          <w:sz w:val="24"/>
          <w:szCs w:val="24"/>
          <w:lang w:val="hr-HR"/>
        </w:rPr>
        <w:t xml:space="preserve"> sukladno formiranoj Listi prvenstva</w:t>
      </w:r>
      <w:r w:rsidR="000C24E5" w:rsidRPr="000C24E5">
        <w:rPr>
          <w:i w:val="0"/>
          <w:noProof/>
          <w:sz w:val="24"/>
          <w:szCs w:val="24"/>
          <w:lang w:val="hr-HR"/>
        </w:rPr>
        <w:t xml:space="preserve"> te rješavanje statusa korisnika gradskih stanova bez pravne osnove; adaptacije neuvjetnih stanova u svrhu dodjele istih po Listi</w:t>
      </w:r>
      <w:r w:rsidRPr="000C24E5">
        <w:rPr>
          <w:i w:val="0"/>
          <w:noProof/>
          <w:sz w:val="24"/>
          <w:szCs w:val="24"/>
          <w:lang w:val="hr-HR"/>
        </w:rPr>
        <w:t>; pripremu prodaje neperspektivnih nekretnina putem javnih natječaja; izdavanje rješenja za različite vidove korištenja javnih površina i koncesijskih odobrenja za</w:t>
      </w:r>
      <w:r w:rsidRPr="000D15C4">
        <w:rPr>
          <w:i w:val="0"/>
          <w:noProof/>
          <w:sz w:val="24"/>
          <w:szCs w:val="24"/>
          <w:lang w:val="hr-HR"/>
        </w:rPr>
        <w:t xml:space="preserve"> obavljanje djelatnosti na pomorskom dobru. </w:t>
      </w:r>
    </w:p>
    <w:p w14:paraId="01F1D501" w14:textId="77777777" w:rsidR="00E73B6C" w:rsidRPr="000D15C4" w:rsidRDefault="00E73B6C" w:rsidP="00D25A04">
      <w:pPr>
        <w:ind w:firstLine="720"/>
        <w:jc w:val="both"/>
        <w:rPr>
          <w:i/>
          <w:noProof/>
          <w:sz w:val="24"/>
          <w:szCs w:val="24"/>
          <w:lang w:val="hr-HR"/>
        </w:rPr>
      </w:pPr>
    </w:p>
    <w:p w14:paraId="3585482D" w14:textId="05E5F0E4"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gospodarenje imovinom; rashodi za provođenje programa planirani su u iznosu od </w:t>
      </w:r>
      <w:r w:rsidR="00F0566F">
        <w:rPr>
          <w:i w:val="0"/>
          <w:noProof/>
          <w:sz w:val="24"/>
          <w:szCs w:val="24"/>
          <w:lang w:val="hr-HR"/>
        </w:rPr>
        <w:t>7.9</w:t>
      </w:r>
      <w:r w:rsidR="00884ED4">
        <w:rPr>
          <w:i w:val="0"/>
          <w:noProof/>
          <w:sz w:val="24"/>
          <w:szCs w:val="24"/>
          <w:lang w:val="hr-HR"/>
        </w:rPr>
        <w:t>1</w:t>
      </w:r>
      <w:r w:rsidR="00F0566F">
        <w:rPr>
          <w:i w:val="0"/>
          <w:noProof/>
          <w:sz w:val="24"/>
          <w:szCs w:val="24"/>
          <w:lang w:val="hr-HR"/>
        </w:rPr>
        <w:t>0.000</w:t>
      </w:r>
      <w:r w:rsidRPr="000D15C4">
        <w:rPr>
          <w:i w:val="0"/>
          <w:noProof/>
          <w:sz w:val="24"/>
          <w:szCs w:val="24"/>
          <w:lang w:val="hr-HR"/>
        </w:rPr>
        <w:t xml:space="preserve">,00 kuna, a izvršeni u iznosu od </w:t>
      </w:r>
      <w:r w:rsidR="00884ED4">
        <w:rPr>
          <w:i w:val="0"/>
          <w:noProof/>
          <w:sz w:val="24"/>
          <w:szCs w:val="24"/>
          <w:lang w:val="hr-HR"/>
        </w:rPr>
        <w:t>6.408.166,43</w:t>
      </w:r>
      <w:r w:rsidRPr="000D15C4">
        <w:rPr>
          <w:i w:val="0"/>
          <w:noProof/>
          <w:sz w:val="24"/>
          <w:szCs w:val="24"/>
          <w:lang w:val="hr-HR"/>
        </w:rPr>
        <w:t xml:space="preserve"> kun</w:t>
      </w:r>
      <w:r w:rsidR="00884ED4">
        <w:rPr>
          <w:i w:val="0"/>
          <w:noProof/>
          <w:sz w:val="24"/>
          <w:szCs w:val="24"/>
          <w:lang w:val="hr-HR"/>
        </w:rPr>
        <w:t>e</w:t>
      </w:r>
      <w:r w:rsidRPr="000D15C4">
        <w:rPr>
          <w:i w:val="0"/>
          <w:noProof/>
          <w:sz w:val="24"/>
          <w:szCs w:val="24"/>
          <w:lang w:val="hr-HR"/>
        </w:rPr>
        <w:t xml:space="preserve"> ili </w:t>
      </w:r>
      <w:r w:rsidR="00884ED4">
        <w:rPr>
          <w:i w:val="0"/>
          <w:noProof/>
          <w:sz w:val="24"/>
          <w:szCs w:val="24"/>
          <w:lang w:val="hr-HR"/>
        </w:rPr>
        <w:t>81,01</w:t>
      </w:r>
      <w:r w:rsidRPr="000D15C4">
        <w:rPr>
          <w:i w:val="0"/>
          <w:noProof/>
          <w:sz w:val="24"/>
          <w:szCs w:val="24"/>
          <w:lang w:val="hr-HR"/>
        </w:rPr>
        <w:t>% u odnosu na plan. U okviru programa planirane su dvije Aktivnosti:</w:t>
      </w:r>
    </w:p>
    <w:p w14:paraId="552EC4C2" w14:textId="77777777" w:rsidR="005047D3" w:rsidRPr="000D15C4" w:rsidRDefault="005047D3" w:rsidP="00D25A04">
      <w:pPr>
        <w:pStyle w:val="Uvuenotijeloteksta"/>
        <w:jc w:val="both"/>
        <w:rPr>
          <w:noProof/>
          <w:sz w:val="24"/>
          <w:szCs w:val="24"/>
          <w:lang w:val="hr-HR"/>
        </w:rPr>
      </w:pPr>
    </w:p>
    <w:p w14:paraId="7E3F3238" w14:textId="6DE596B1"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Održavanje stanova i poslovnih prostora,</w:t>
      </w:r>
      <w:r w:rsidRPr="000D15C4">
        <w:rPr>
          <w:i w:val="0"/>
          <w:noProof/>
          <w:sz w:val="24"/>
          <w:szCs w:val="24"/>
          <w:lang w:val="hr-HR"/>
        </w:rPr>
        <w:t xml:space="preserve"> rashodi su planirani u iznosu od </w:t>
      </w:r>
      <w:r w:rsidR="00F0566F">
        <w:rPr>
          <w:i w:val="0"/>
          <w:noProof/>
          <w:sz w:val="24"/>
          <w:szCs w:val="24"/>
          <w:lang w:val="hr-HR"/>
        </w:rPr>
        <w:t>6.9</w:t>
      </w:r>
      <w:r w:rsidR="00884ED4">
        <w:rPr>
          <w:i w:val="0"/>
          <w:noProof/>
          <w:sz w:val="24"/>
          <w:szCs w:val="24"/>
          <w:lang w:val="hr-HR"/>
        </w:rPr>
        <w:t>1</w:t>
      </w:r>
      <w:r w:rsidR="00F0566F">
        <w:rPr>
          <w:i w:val="0"/>
          <w:noProof/>
          <w:sz w:val="24"/>
          <w:szCs w:val="24"/>
          <w:lang w:val="hr-HR"/>
        </w:rPr>
        <w:t>0.000,00</w:t>
      </w:r>
      <w:r w:rsidRPr="000D15C4">
        <w:rPr>
          <w:i w:val="0"/>
          <w:noProof/>
          <w:sz w:val="24"/>
          <w:szCs w:val="24"/>
          <w:lang w:val="hr-HR"/>
        </w:rPr>
        <w:t xml:space="preserve"> kuna, a</w:t>
      </w:r>
      <w:r w:rsidRPr="000D15C4">
        <w:rPr>
          <w:noProof/>
          <w:sz w:val="24"/>
          <w:szCs w:val="24"/>
          <w:lang w:val="hr-HR"/>
        </w:rPr>
        <w:t xml:space="preserve"> </w:t>
      </w:r>
      <w:r w:rsidRPr="000D15C4">
        <w:rPr>
          <w:i w:val="0"/>
          <w:noProof/>
          <w:sz w:val="24"/>
          <w:szCs w:val="24"/>
          <w:lang w:val="hr-HR"/>
        </w:rPr>
        <w:t xml:space="preserve">izvršeni u iznosu od </w:t>
      </w:r>
      <w:r w:rsidR="00884ED4">
        <w:rPr>
          <w:i w:val="0"/>
          <w:noProof/>
          <w:sz w:val="24"/>
          <w:szCs w:val="24"/>
          <w:lang w:val="hr-HR"/>
        </w:rPr>
        <w:t>5.857.298,64</w:t>
      </w:r>
      <w:r w:rsidR="00145F1E">
        <w:rPr>
          <w:i w:val="0"/>
          <w:noProof/>
          <w:sz w:val="24"/>
          <w:szCs w:val="24"/>
          <w:lang w:val="hr-HR"/>
        </w:rPr>
        <w:t xml:space="preserve"> </w:t>
      </w:r>
      <w:r w:rsidRPr="000D15C4">
        <w:rPr>
          <w:i w:val="0"/>
          <w:noProof/>
          <w:sz w:val="24"/>
          <w:szCs w:val="24"/>
          <w:lang w:val="hr-HR"/>
        </w:rPr>
        <w:t>kun</w:t>
      </w:r>
      <w:r w:rsidR="00884ED4">
        <w:rPr>
          <w:i w:val="0"/>
          <w:noProof/>
          <w:sz w:val="24"/>
          <w:szCs w:val="24"/>
          <w:lang w:val="hr-HR"/>
        </w:rPr>
        <w:t>e</w:t>
      </w:r>
      <w:r w:rsidRPr="000D15C4">
        <w:rPr>
          <w:i w:val="0"/>
          <w:noProof/>
          <w:sz w:val="24"/>
          <w:szCs w:val="24"/>
          <w:lang w:val="hr-HR"/>
        </w:rPr>
        <w:t xml:space="preserve"> ili </w:t>
      </w:r>
      <w:r w:rsidR="00884ED4">
        <w:rPr>
          <w:i w:val="0"/>
          <w:noProof/>
          <w:sz w:val="24"/>
          <w:szCs w:val="24"/>
          <w:lang w:val="hr-HR"/>
        </w:rPr>
        <w:t>84,77</w:t>
      </w:r>
      <w:r w:rsidRPr="000D15C4">
        <w:rPr>
          <w:i w:val="0"/>
          <w:noProof/>
          <w:sz w:val="24"/>
          <w:szCs w:val="24"/>
          <w:lang w:val="hr-HR"/>
        </w:rPr>
        <w:t>% u odnosu na plan, za podmirenje rashoda:</w:t>
      </w:r>
    </w:p>
    <w:p w14:paraId="59769630" w14:textId="1CD110B2"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utrošak električne energije za stanove i poslovne prostore u vlasništvu grada, u iznosu od </w:t>
      </w:r>
      <w:r w:rsidR="00AC1941">
        <w:rPr>
          <w:noProof/>
          <w:szCs w:val="24"/>
          <w:lang w:val="hr-HR"/>
        </w:rPr>
        <w:t>285.725,44</w:t>
      </w:r>
      <w:r w:rsidRPr="000D15C4">
        <w:rPr>
          <w:noProof/>
          <w:szCs w:val="24"/>
          <w:lang w:val="hr-HR"/>
        </w:rPr>
        <w:t xml:space="preserve"> kun</w:t>
      </w:r>
      <w:r w:rsidR="00FF0309">
        <w:rPr>
          <w:noProof/>
          <w:szCs w:val="24"/>
          <w:lang w:val="hr-HR"/>
        </w:rPr>
        <w:t>e</w:t>
      </w:r>
      <w:r w:rsidRPr="000D15C4">
        <w:rPr>
          <w:noProof/>
          <w:szCs w:val="24"/>
          <w:lang w:val="hr-HR"/>
        </w:rPr>
        <w:t>;</w:t>
      </w:r>
    </w:p>
    <w:p w14:paraId="21ACE584" w14:textId="62BE5F12" w:rsidR="00E73B6C" w:rsidRPr="00AC1941" w:rsidRDefault="00E73B6C" w:rsidP="00794E41">
      <w:pPr>
        <w:pStyle w:val="StandardWeb"/>
        <w:numPr>
          <w:ilvl w:val="0"/>
          <w:numId w:val="5"/>
        </w:numPr>
        <w:tabs>
          <w:tab w:val="clear" w:pos="1440"/>
        </w:tabs>
        <w:spacing w:before="0" w:after="0"/>
        <w:ind w:left="709" w:hanging="283"/>
        <w:jc w:val="both"/>
        <w:rPr>
          <w:noProof/>
          <w:szCs w:val="24"/>
          <w:lang w:val="hr-HR"/>
        </w:rPr>
      </w:pPr>
      <w:r w:rsidRPr="00AC1941">
        <w:rPr>
          <w:noProof/>
          <w:szCs w:val="24"/>
          <w:lang w:val="hr-HR"/>
        </w:rPr>
        <w:t xml:space="preserve">tekuće i investicijsko održavanje stanova u vlasništvu grada </w:t>
      </w:r>
      <w:r w:rsidR="00F71E3D" w:rsidRPr="00AC1941">
        <w:rPr>
          <w:noProof/>
          <w:szCs w:val="24"/>
          <w:lang w:val="hr-HR"/>
        </w:rPr>
        <w:t>(</w:t>
      </w:r>
      <w:r w:rsidRPr="00AC1941">
        <w:rPr>
          <w:noProof/>
          <w:szCs w:val="24"/>
          <w:lang w:val="hr-HR"/>
        </w:rPr>
        <w:t>adaptacij</w:t>
      </w:r>
      <w:r w:rsidR="007D10BD" w:rsidRPr="00AC1941">
        <w:rPr>
          <w:noProof/>
          <w:szCs w:val="24"/>
          <w:lang w:val="hr-HR"/>
        </w:rPr>
        <w:t>a</w:t>
      </w:r>
      <w:r w:rsidRPr="00AC1941">
        <w:rPr>
          <w:noProof/>
          <w:szCs w:val="24"/>
          <w:lang w:val="hr-HR"/>
        </w:rPr>
        <w:t xml:space="preserve"> stanova, hitne intervencije i učešće u troškovima održavanja zajedničkih dijelova zgrada</w:t>
      </w:r>
      <w:r w:rsidR="004A0738" w:rsidRPr="00AC1941">
        <w:rPr>
          <w:noProof/>
          <w:szCs w:val="24"/>
          <w:lang w:val="hr-HR"/>
        </w:rPr>
        <w:t xml:space="preserve"> - adaptacija stan</w:t>
      </w:r>
      <w:r w:rsidR="00145F1E" w:rsidRPr="00AC1941">
        <w:rPr>
          <w:noProof/>
          <w:szCs w:val="24"/>
          <w:lang w:val="hr-HR"/>
        </w:rPr>
        <w:t xml:space="preserve">ova </w:t>
      </w:r>
      <w:r w:rsidR="00043CFF" w:rsidRPr="00AC1941">
        <w:rPr>
          <w:szCs w:val="24"/>
        </w:rPr>
        <w:t>Teslina 57</w:t>
      </w:r>
      <w:r w:rsidR="003563B7" w:rsidRPr="00AC1941">
        <w:rPr>
          <w:szCs w:val="24"/>
        </w:rPr>
        <w:t xml:space="preserve"> i 59</w:t>
      </w:r>
      <w:r w:rsidR="00043CFF" w:rsidRPr="00AC1941">
        <w:rPr>
          <w:szCs w:val="24"/>
        </w:rPr>
        <w:t>, Keršovanijeva 1</w:t>
      </w:r>
      <w:r w:rsidR="00794E41">
        <w:rPr>
          <w:szCs w:val="24"/>
        </w:rPr>
        <w:t xml:space="preserve"> i 27</w:t>
      </w:r>
      <w:r w:rsidR="00043CFF" w:rsidRPr="00AC1941">
        <w:rPr>
          <w:szCs w:val="24"/>
        </w:rPr>
        <w:t xml:space="preserve">, Trinajstićeva 18, </w:t>
      </w:r>
      <w:r w:rsidR="003563B7" w:rsidRPr="00AC1941">
        <w:rPr>
          <w:szCs w:val="24"/>
        </w:rPr>
        <w:t>Castropola 24, Kupelweiserova 4,</w:t>
      </w:r>
      <w:r w:rsidR="00AC1941" w:rsidRPr="00AC1941">
        <w:rPr>
          <w:szCs w:val="24"/>
        </w:rPr>
        <w:t xml:space="preserve"> Zagrebačka 20,</w:t>
      </w:r>
      <w:r w:rsidR="003563B7" w:rsidRPr="00AC1941">
        <w:rPr>
          <w:szCs w:val="24"/>
        </w:rPr>
        <w:t xml:space="preserve"> </w:t>
      </w:r>
      <w:r w:rsidR="00794E41" w:rsidRPr="00794E41">
        <w:rPr>
          <w:szCs w:val="24"/>
        </w:rPr>
        <w:t>Raška 7/1</w:t>
      </w:r>
      <w:r w:rsidR="00794E41">
        <w:rPr>
          <w:szCs w:val="24"/>
        </w:rPr>
        <w:t xml:space="preserve">, </w:t>
      </w:r>
      <w:r w:rsidR="00043CFF" w:rsidRPr="00AC1941">
        <w:rPr>
          <w:szCs w:val="24"/>
        </w:rPr>
        <w:t>zamjena stolarije Vukovarska,</w:t>
      </w:r>
      <w:r w:rsidR="00AC1941" w:rsidRPr="00AC1941">
        <w:rPr>
          <w:szCs w:val="24"/>
        </w:rPr>
        <w:t xml:space="preserve"> Rakovčeva 11,</w:t>
      </w:r>
      <w:r w:rsidR="00043CFF" w:rsidRPr="00AC1941">
        <w:rPr>
          <w:szCs w:val="24"/>
        </w:rPr>
        <w:t xml:space="preserve"> </w:t>
      </w:r>
      <w:r w:rsidR="00AC1941" w:rsidRPr="00AC1941">
        <w:rPr>
          <w:szCs w:val="24"/>
        </w:rPr>
        <w:t xml:space="preserve">Cankarova 3, </w:t>
      </w:r>
      <w:r w:rsidR="00794E41" w:rsidRPr="00794E41">
        <w:rPr>
          <w:szCs w:val="24"/>
        </w:rPr>
        <w:t>Spinčićeva 21</w:t>
      </w:r>
      <w:r w:rsidR="00794E41">
        <w:rPr>
          <w:szCs w:val="24"/>
        </w:rPr>
        <w:t xml:space="preserve">, </w:t>
      </w:r>
      <w:r w:rsidR="00794E41" w:rsidRPr="00794E41">
        <w:rPr>
          <w:szCs w:val="24"/>
        </w:rPr>
        <w:t>Maksimijanova 8</w:t>
      </w:r>
      <w:r w:rsidR="00794E41">
        <w:rPr>
          <w:szCs w:val="24"/>
        </w:rPr>
        <w:t xml:space="preserve">, </w:t>
      </w:r>
      <w:r w:rsidR="00794E41" w:rsidRPr="00794E41">
        <w:rPr>
          <w:szCs w:val="24"/>
        </w:rPr>
        <w:t>Zadarska 10</w:t>
      </w:r>
      <w:r w:rsidR="00794E41">
        <w:rPr>
          <w:szCs w:val="24"/>
        </w:rPr>
        <w:t xml:space="preserve">, </w:t>
      </w:r>
      <w:r w:rsidR="00043CFF" w:rsidRPr="00AC1941">
        <w:rPr>
          <w:szCs w:val="24"/>
        </w:rPr>
        <w:t>sanacija zidova Monte Magno 11</w:t>
      </w:r>
      <w:r w:rsidR="003563B7" w:rsidRPr="00AC1941">
        <w:rPr>
          <w:szCs w:val="24"/>
        </w:rPr>
        <w:t xml:space="preserve">, izgradnja sanitarnog čvora Zagrebačka 3, </w:t>
      </w:r>
      <w:r w:rsidR="00F67FE4" w:rsidRPr="00AC1941">
        <w:rPr>
          <w:szCs w:val="24"/>
        </w:rPr>
        <w:t>u</w:t>
      </w:r>
      <w:r w:rsidR="003563B7" w:rsidRPr="00AC1941">
        <w:rPr>
          <w:szCs w:val="24"/>
        </w:rPr>
        <w:t>češće u troškovima sanacije (energetska obnova) Koparska 42, Augustov prolaz 3, M. Ronjgova 3</w:t>
      </w:r>
      <w:r w:rsidR="00971668" w:rsidRPr="00AC1941">
        <w:rPr>
          <w:szCs w:val="24"/>
        </w:rPr>
        <w:t>, hitna sanacija opožarenog krova Verudela</w:t>
      </w:r>
      <w:r w:rsidR="00AC1941" w:rsidRPr="00AC1941">
        <w:rPr>
          <w:szCs w:val="24"/>
        </w:rPr>
        <w:t>, bojanje fasade Spinčićeva 21, učešće u troškovima obnove krovišta Santoriova 14, Prilaz Barake 6, sanacija dimnjaka Pilaz kralja Salamona 5, Rakovčeva 44, zbrinjavanje otpada Revelanteova 3, isplata troškova ulaganja u suvlasnički dio Grada u</w:t>
      </w:r>
      <w:r w:rsidR="00AC1941">
        <w:rPr>
          <w:szCs w:val="24"/>
        </w:rPr>
        <w:t xml:space="preserve"> </w:t>
      </w:r>
      <w:r w:rsidR="00AC1941" w:rsidRPr="00AC1941">
        <w:rPr>
          <w:szCs w:val="24"/>
        </w:rPr>
        <w:t>zajedničkom dijelu zgrade</w:t>
      </w:r>
      <w:r w:rsidR="00AC1941">
        <w:rPr>
          <w:szCs w:val="24"/>
        </w:rPr>
        <w:t xml:space="preserve"> </w:t>
      </w:r>
      <w:r w:rsidR="00AC1941" w:rsidRPr="00AC1941">
        <w:rPr>
          <w:szCs w:val="24"/>
        </w:rPr>
        <w:t>Trinajstićeva 1</w:t>
      </w:r>
      <w:r w:rsidR="00AC1941">
        <w:rPr>
          <w:szCs w:val="24"/>
        </w:rPr>
        <w:t xml:space="preserve">, </w:t>
      </w:r>
      <w:r w:rsidR="00AC1941" w:rsidRPr="00AC1941">
        <w:rPr>
          <w:szCs w:val="24"/>
        </w:rPr>
        <w:t>Rakovčeva ulica 22</w:t>
      </w:r>
      <w:r w:rsidR="00AC1941">
        <w:rPr>
          <w:szCs w:val="24"/>
        </w:rPr>
        <w:t xml:space="preserve">, </w:t>
      </w:r>
      <w:r w:rsidR="00794E41" w:rsidRPr="00794E41">
        <w:rPr>
          <w:szCs w:val="24"/>
        </w:rPr>
        <w:t>Tartinijeva 19</w:t>
      </w:r>
      <w:r w:rsidR="00794E41">
        <w:rPr>
          <w:szCs w:val="24"/>
        </w:rPr>
        <w:t xml:space="preserve">, </w:t>
      </w:r>
      <w:r w:rsidR="00794E41" w:rsidRPr="00794E41">
        <w:rPr>
          <w:szCs w:val="24"/>
        </w:rPr>
        <w:t>Mutilska 13</w:t>
      </w:r>
      <w:r w:rsidR="00794E41">
        <w:rPr>
          <w:szCs w:val="24"/>
        </w:rPr>
        <w:t xml:space="preserve">, </w:t>
      </w:r>
      <w:r w:rsidR="00794E41" w:rsidRPr="00794E41">
        <w:rPr>
          <w:szCs w:val="24"/>
        </w:rPr>
        <w:t>Stara tržnica 3</w:t>
      </w:r>
      <w:r w:rsidR="00794E41">
        <w:rPr>
          <w:szCs w:val="24"/>
        </w:rPr>
        <w:t xml:space="preserve"> i dr.</w:t>
      </w:r>
      <w:r w:rsidR="003563B7" w:rsidRPr="00AC1941">
        <w:rPr>
          <w:szCs w:val="24"/>
        </w:rPr>
        <w:t>)</w:t>
      </w:r>
      <w:r w:rsidR="00043CFF" w:rsidRPr="00AC1941">
        <w:rPr>
          <w:szCs w:val="24"/>
        </w:rPr>
        <w:t xml:space="preserve"> u iznosu od</w:t>
      </w:r>
      <w:r w:rsidR="00453CDB" w:rsidRPr="00AC1941">
        <w:rPr>
          <w:szCs w:val="24"/>
        </w:rPr>
        <w:t xml:space="preserve"> </w:t>
      </w:r>
      <w:r w:rsidR="00AC1941" w:rsidRPr="00AC1941">
        <w:rPr>
          <w:szCs w:val="24"/>
        </w:rPr>
        <w:t>1.975.433,72</w:t>
      </w:r>
      <w:r w:rsidRPr="00AC1941">
        <w:rPr>
          <w:noProof/>
          <w:szCs w:val="24"/>
          <w:lang w:val="hr-HR"/>
        </w:rPr>
        <w:t xml:space="preserve"> kun</w:t>
      </w:r>
      <w:r w:rsidR="00FF0309" w:rsidRPr="00AC1941">
        <w:rPr>
          <w:noProof/>
          <w:szCs w:val="24"/>
          <w:lang w:val="hr-HR"/>
        </w:rPr>
        <w:t>e</w:t>
      </w:r>
      <w:r w:rsidRPr="00AC1941">
        <w:rPr>
          <w:noProof/>
          <w:szCs w:val="24"/>
          <w:lang w:val="hr-HR"/>
        </w:rPr>
        <w:t>;</w:t>
      </w:r>
    </w:p>
    <w:p w14:paraId="00EDC2E9" w14:textId="1D4A29DC" w:rsidR="00E73B6C" w:rsidRPr="006D7D62" w:rsidRDefault="00E73B6C" w:rsidP="006D7D62">
      <w:pPr>
        <w:pStyle w:val="StandardWeb"/>
        <w:numPr>
          <w:ilvl w:val="0"/>
          <w:numId w:val="5"/>
        </w:numPr>
        <w:tabs>
          <w:tab w:val="clear" w:pos="1440"/>
        </w:tabs>
        <w:spacing w:before="0" w:after="0"/>
        <w:ind w:left="709" w:hanging="283"/>
        <w:jc w:val="both"/>
        <w:rPr>
          <w:noProof/>
          <w:szCs w:val="24"/>
          <w:lang w:val="hr-HR"/>
        </w:rPr>
      </w:pPr>
      <w:r w:rsidRPr="006D7D62">
        <w:rPr>
          <w:noProof/>
          <w:szCs w:val="24"/>
          <w:lang w:val="hr-HR"/>
        </w:rPr>
        <w:t>tekuće i investicijsko održavanje poslovnih prostora u vlasništvu grada (priznavanje troškova uređenja sukladno odlukama</w:t>
      </w:r>
      <w:r w:rsidR="00814B7E" w:rsidRPr="006D7D62">
        <w:rPr>
          <w:noProof/>
          <w:szCs w:val="24"/>
          <w:lang w:val="hr-HR"/>
        </w:rPr>
        <w:t xml:space="preserve"> - </w:t>
      </w:r>
      <w:r w:rsidR="00971668" w:rsidRPr="006D7D62">
        <w:rPr>
          <w:noProof/>
          <w:szCs w:val="24"/>
          <w:lang w:val="hr-HR"/>
        </w:rPr>
        <w:t xml:space="preserve">Trg na mostu 1, Tršćanska 2, Veronska 6, Fižela 3, </w:t>
      </w:r>
      <w:r w:rsidR="000C24E5" w:rsidRPr="000C24E5">
        <w:rPr>
          <w:noProof/>
          <w:szCs w:val="24"/>
          <w:lang w:val="hr-HR"/>
        </w:rPr>
        <w:t xml:space="preserve">Zagrebačka 10 i Trg Prvog svibnja 4, </w:t>
      </w:r>
      <w:r w:rsidR="00971668" w:rsidRPr="000C24E5">
        <w:rPr>
          <w:noProof/>
          <w:szCs w:val="24"/>
          <w:lang w:val="hr-HR"/>
        </w:rPr>
        <w:t xml:space="preserve">učešće u sanaciji krova Sergijevaca 21, učešće u troškovima generalnog popravka krova Stankovićeva 1, </w:t>
      </w:r>
      <w:r w:rsidR="00CF3CD4" w:rsidRPr="000C24E5">
        <w:rPr>
          <w:noProof/>
          <w:szCs w:val="24"/>
          <w:lang w:val="hr-HR"/>
        </w:rPr>
        <w:t>t</w:t>
      </w:r>
      <w:r w:rsidR="00971668" w:rsidRPr="000C24E5">
        <w:rPr>
          <w:noProof/>
          <w:szCs w:val="24"/>
          <w:lang w:val="hr-HR"/>
        </w:rPr>
        <w:t xml:space="preserve">roškovi zamjene vanjske stolarije </w:t>
      </w:r>
      <w:r w:rsidR="002A461A" w:rsidRPr="000C24E5">
        <w:rPr>
          <w:noProof/>
          <w:szCs w:val="24"/>
          <w:lang w:val="hr-HR"/>
        </w:rPr>
        <w:t>Flavijevska</w:t>
      </w:r>
      <w:r w:rsidR="00971668" w:rsidRPr="000C24E5">
        <w:rPr>
          <w:noProof/>
          <w:szCs w:val="24"/>
          <w:lang w:val="hr-HR"/>
        </w:rPr>
        <w:t xml:space="preserve"> 30, </w:t>
      </w:r>
      <w:r w:rsidR="002A461A" w:rsidRPr="000C24E5">
        <w:rPr>
          <w:noProof/>
          <w:szCs w:val="24"/>
          <w:lang w:val="hr-HR"/>
        </w:rPr>
        <w:t>t</w:t>
      </w:r>
      <w:r w:rsidR="00971668" w:rsidRPr="000C24E5">
        <w:rPr>
          <w:noProof/>
          <w:szCs w:val="24"/>
          <w:lang w:val="hr-HR"/>
        </w:rPr>
        <w:t>roškovi sanacije stubišta zgrade F</w:t>
      </w:r>
      <w:r w:rsidR="002A461A" w:rsidRPr="000C24E5">
        <w:rPr>
          <w:noProof/>
          <w:szCs w:val="24"/>
          <w:lang w:val="hr-HR"/>
        </w:rPr>
        <w:t>orum</w:t>
      </w:r>
      <w:r w:rsidR="00971668" w:rsidRPr="000C24E5">
        <w:rPr>
          <w:noProof/>
          <w:szCs w:val="24"/>
          <w:lang w:val="hr-HR"/>
        </w:rPr>
        <w:t xml:space="preserve"> 13, vodoinstalatersk</w:t>
      </w:r>
      <w:r w:rsidR="002A461A" w:rsidRPr="000C24E5">
        <w:rPr>
          <w:noProof/>
          <w:szCs w:val="24"/>
          <w:lang w:val="hr-HR"/>
        </w:rPr>
        <w:t>i radovi</w:t>
      </w:r>
      <w:r w:rsidR="00971668" w:rsidRPr="000C24E5">
        <w:rPr>
          <w:noProof/>
          <w:szCs w:val="24"/>
          <w:lang w:val="hr-HR"/>
        </w:rPr>
        <w:t xml:space="preserve"> Kapitolinski trg 1</w:t>
      </w:r>
      <w:r w:rsidR="00794E41" w:rsidRPr="000C24E5">
        <w:rPr>
          <w:noProof/>
          <w:szCs w:val="24"/>
          <w:lang w:val="hr-HR"/>
        </w:rPr>
        <w:t xml:space="preserve">, troškovi učešća u sanaciji fasade </w:t>
      </w:r>
      <w:r w:rsidR="006D7D62" w:rsidRPr="000C24E5">
        <w:rPr>
          <w:noProof/>
          <w:szCs w:val="24"/>
          <w:lang w:val="hr-HR"/>
        </w:rPr>
        <w:t>Cvečić Jurja</w:t>
      </w:r>
      <w:r w:rsidR="00794E41" w:rsidRPr="000C24E5">
        <w:rPr>
          <w:noProof/>
          <w:szCs w:val="24"/>
          <w:lang w:val="hr-HR"/>
        </w:rPr>
        <w:t xml:space="preserve"> 2, </w:t>
      </w:r>
      <w:r w:rsidR="006D7D62" w:rsidRPr="000C24E5">
        <w:rPr>
          <w:noProof/>
          <w:szCs w:val="24"/>
          <w:lang w:val="hr-HR"/>
        </w:rPr>
        <w:t>t</w:t>
      </w:r>
      <w:r w:rsidR="00794E41" w:rsidRPr="000C24E5">
        <w:rPr>
          <w:noProof/>
          <w:szCs w:val="24"/>
          <w:lang w:val="hr-HR"/>
        </w:rPr>
        <w:t xml:space="preserve">roškovi sanacije kupola na krovu </w:t>
      </w:r>
      <w:r w:rsidR="006D7D62" w:rsidRPr="000C24E5">
        <w:rPr>
          <w:noProof/>
          <w:szCs w:val="24"/>
          <w:lang w:val="hr-HR"/>
        </w:rPr>
        <w:t>Scalierova</w:t>
      </w:r>
      <w:r w:rsidR="00794E41" w:rsidRPr="000C24E5">
        <w:rPr>
          <w:noProof/>
          <w:szCs w:val="24"/>
          <w:lang w:val="hr-HR"/>
        </w:rPr>
        <w:t xml:space="preserve"> 5, </w:t>
      </w:r>
      <w:r w:rsidR="006D7D62" w:rsidRPr="000C24E5">
        <w:rPr>
          <w:noProof/>
          <w:szCs w:val="24"/>
          <w:lang w:val="hr-HR"/>
        </w:rPr>
        <w:t>o</w:t>
      </w:r>
      <w:r w:rsidR="00794E41" w:rsidRPr="000C24E5">
        <w:rPr>
          <w:noProof/>
          <w:szCs w:val="24"/>
          <w:lang w:val="hr-HR"/>
        </w:rPr>
        <w:t xml:space="preserve">bnova pročelja Dobrićeva 26, </w:t>
      </w:r>
      <w:r w:rsidR="006D7D62" w:rsidRPr="000C24E5">
        <w:rPr>
          <w:noProof/>
          <w:szCs w:val="24"/>
          <w:lang w:val="hr-HR"/>
        </w:rPr>
        <w:t>u</w:t>
      </w:r>
      <w:r w:rsidR="00794E41" w:rsidRPr="000C24E5">
        <w:rPr>
          <w:noProof/>
          <w:szCs w:val="24"/>
          <w:lang w:val="hr-HR"/>
        </w:rPr>
        <w:t>češće u troškovima sanacije fasad</w:t>
      </w:r>
      <w:r w:rsidR="006D7D62" w:rsidRPr="000C24E5">
        <w:rPr>
          <w:noProof/>
          <w:szCs w:val="24"/>
          <w:lang w:val="hr-HR"/>
        </w:rPr>
        <w:t>e</w:t>
      </w:r>
      <w:r w:rsidR="00794E41" w:rsidRPr="000C24E5">
        <w:rPr>
          <w:noProof/>
          <w:szCs w:val="24"/>
          <w:lang w:val="hr-HR"/>
        </w:rPr>
        <w:t xml:space="preserve"> </w:t>
      </w:r>
      <w:r w:rsidR="00794E41" w:rsidRPr="000C24E5">
        <w:rPr>
          <w:noProof/>
          <w:szCs w:val="24"/>
          <w:lang w:val="hr-HR"/>
        </w:rPr>
        <w:lastRenderedPageBreak/>
        <w:t>L</w:t>
      </w:r>
      <w:r w:rsidR="006D7D62" w:rsidRPr="000C24E5">
        <w:rPr>
          <w:noProof/>
          <w:szCs w:val="24"/>
          <w:lang w:val="hr-HR"/>
        </w:rPr>
        <w:t>aginjina</w:t>
      </w:r>
      <w:r w:rsidR="00794E41" w:rsidRPr="000C24E5">
        <w:rPr>
          <w:noProof/>
          <w:szCs w:val="24"/>
          <w:lang w:val="hr-HR"/>
        </w:rPr>
        <w:t xml:space="preserve"> 4, </w:t>
      </w:r>
      <w:r w:rsidR="006D7D62" w:rsidRPr="000C24E5">
        <w:rPr>
          <w:noProof/>
          <w:szCs w:val="24"/>
          <w:lang w:val="hr-HR"/>
        </w:rPr>
        <w:t>t</w:t>
      </w:r>
      <w:r w:rsidR="00794E41" w:rsidRPr="000C24E5">
        <w:rPr>
          <w:noProof/>
          <w:szCs w:val="24"/>
          <w:lang w:val="hr-HR"/>
        </w:rPr>
        <w:t>roškovi izgr</w:t>
      </w:r>
      <w:r w:rsidR="006D7D62" w:rsidRPr="000C24E5">
        <w:rPr>
          <w:noProof/>
          <w:szCs w:val="24"/>
          <w:lang w:val="hr-HR"/>
        </w:rPr>
        <w:t xml:space="preserve">adnje </w:t>
      </w:r>
      <w:r w:rsidR="00794E41" w:rsidRPr="000C24E5">
        <w:rPr>
          <w:noProof/>
          <w:szCs w:val="24"/>
          <w:lang w:val="hr-HR"/>
        </w:rPr>
        <w:t>dimovoda Flavijevska, adaptacija p</w:t>
      </w:r>
      <w:r w:rsidR="006D7D62" w:rsidRPr="000C24E5">
        <w:rPr>
          <w:noProof/>
          <w:szCs w:val="24"/>
          <w:lang w:val="hr-HR"/>
        </w:rPr>
        <w:t>oslovnog prostora</w:t>
      </w:r>
      <w:r w:rsidR="00794E41" w:rsidRPr="000C24E5">
        <w:rPr>
          <w:noProof/>
          <w:szCs w:val="24"/>
          <w:lang w:val="hr-HR"/>
        </w:rPr>
        <w:t xml:space="preserve"> Mutilska 47</w:t>
      </w:r>
      <w:r w:rsidR="006D7D62" w:rsidRPr="000C24E5">
        <w:rPr>
          <w:noProof/>
          <w:szCs w:val="24"/>
          <w:lang w:val="hr-HR"/>
        </w:rPr>
        <w:t>,</w:t>
      </w:r>
      <w:r w:rsidR="00794E41" w:rsidRPr="000C24E5">
        <w:rPr>
          <w:noProof/>
          <w:szCs w:val="24"/>
          <w:lang w:val="hr-HR"/>
        </w:rPr>
        <w:t xml:space="preserve"> </w:t>
      </w:r>
      <w:r w:rsidR="006D7D62" w:rsidRPr="000C24E5">
        <w:rPr>
          <w:noProof/>
          <w:szCs w:val="24"/>
          <w:lang w:val="hr-HR"/>
        </w:rPr>
        <w:t xml:space="preserve">Dobrićeva 26, </w:t>
      </w:r>
      <w:r w:rsidR="000C24E5" w:rsidRPr="000C24E5">
        <w:rPr>
          <w:noProof/>
          <w:szCs w:val="24"/>
          <w:lang w:val="hr-HR"/>
        </w:rPr>
        <w:t xml:space="preserve">Tršćanska 26 i Osječka 7, </w:t>
      </w:r>
      <w:r w:rsidR="006D7D62" w:rsidRPr="000C24E5">
        <w:rPr>
          <w:noProof/>
          <w:szCs w:val="24"/>
          <w:lang w:val="hr-HR"/>
        </w:rPr>
        <w:t>t</w:t>
      </w:r>
      <w:r w:rsidR="00794E41" w:rsidRPr="000C24E5">
        <w:rPr>
          <w:noProof/>
          <w:szCs w:val="24"/>
          <w:lang w:val="hr-HR"/>
        </w:rPr>
        <w:t>roškovi sanacije krova E</w:t>
      </w:r>
      <w:r w:rsidR="006D7D62" w:rsidRPr="000C24E5">
        <w:rPr>
          <w:noProof/>
          <w:szCs w:val="24"/>
          <w:lang w:val="hr-HR"/>
        </w:rPr>
        <w:t>mova</w:t>
      </w:r>
      <w:r w:rsidR="00794E41" w:rsidRPr="000C24E5">
        <w:rPr>
          <w:noProof/>
          <w:szCs w:val="24"/>
          <w:lang w:val="hr-HR"/>
        </w:rPr>
        <w:t xml:space="preserve"> 1</w:t>
      </w:r>
      <w:r w:rsidR="006D7D62" w:rsidRPr="000C24E5">
        <w:rPr>
          <w:noProof/>
          <w:szCs w:val="24"/>
          <w:lang w:val="hr-HR"/>
        </w:rPr>
        <w:t>,</w:t>
      </w:r>
      <w:r w:rsidR="00794E41" w:rsidRPr="000C24E5">
        <w:rPr>
          <w:noProof/>
          <w:szCs w:val="24"/>
          <w:lang w:val="hr-HR"/>
        </w:rPr>
        <w:t xml:space="preserve"> </w:t>
      </w:r>
      <w:r w:rsidR="006D7D62" w:rsidRPr="000C24E5">
        <w:rPr>
          <w:noProof/>
          <w:szCs w:val="24"/>
          <w:lang w:val="hr-HR"/>
        </w:rPr>
        <w:t xml:space="preserve">43. Istarske divizije 73, </w:t>
      </w:r>
      <w:r w:rsidR="00794E41" w:rsidRPr="000C24E5">
        <w:rPr>
          <w:noProof/>
          <w:szCs w:val="24"/>
          <w:lang w:val="hr-HR"/>
        </w:rPr>
        <w:t>vodoinstalaterski radovi Tršćanska 26</w:t>
      </w:r>
      <w:r w:rsidR="006D7D62" w:rsidRPr="000C24E5">
        <w:rPr>
          <w:noProof/>
          <w:szCs w:val="24"/>
          <w:lang w:val="hr-HR"/>
        </w:rPr>
        <w:t>,</w:t>
      </w:r>
      <w:r w:rsidR="00794E41" w:rsidRPr="000C24E5">
        <w:rPr>
          <w:noProof/>
          <w:szCs w:val="24"/>
          <w:lang w:val="hr-HR"/>
        </w:rPr>
        <w:t xml:space="preserve"> elektro </w:t>
      </w:r>
      <w:r w:rsidR="006D7D62" w:rsidRPr="000C24E5">
        <w:rPr>
          <w:noProof/>
          <w:szCs w:val="24"/>
          <w:lang w:val="hr-HR"/>
        </w:rPr>
        <w:t>radovi</w:t>
      </w:r>
      <w:r w:rsidR="00794E41" w:rsidRPr="000C24E5">
        <w:rPr>
          <w:noProof/>
          <w:szCs w:val="24"/>
          <w:lang w:val="hr-HR"/>
        </w:rPr>
        <w:t xml:space="preserve"> Forum 13</w:t>
      </w:r>
      <w:r w:rsidR="006D7D62" w:rsidRPr="000C24E5">
        <w:rPr>
          <w:noProof/>
          <w:szCs w:val="24"/>
          <w:lang w:val="hr-HR"/>
        </w:rPr>
        <w:t>,</w:t>
      </w:r>
      <w:r w:rsidR="00794E41" w:rsidRPr="006D7D62">
        <w:rPr>
          <w:noProof/>
          <w:szCs w:val="24"/>
          <w:lang w:val="hr-HR"/>
        </w:rPr>
        <w:t xml:space="preserve"> limarski radovi </w:t>
      </w:r>
      <w:r w:rsidR="006D7D62">
        <w:rPr>
          <w:noProof/>
          <w:szCs w:val="24"/>
          <w:lang w:val="hr-HR"/>
        </w:rPr>
        <w:t>T</w:t>
      </w:r>
      <w:r w:rsidR="00794E41" w:rsidRPr="006D7D62">
        <w:rPr>
          <w:noProof/>
          <w:szCs w:val="24"/>
          <w:lang w:val="hr-HR"/>
        </w:rPr>
        <w:t>rg I istarske brigade 1</w:t>
      </w:r>
      <w:r w:rsidR="006D7D62">
        <w:rPr>
          <w:noProof/>
          <w:szCs w:val="24"/>
          <w:lang w:val="hr-HR"/>
        </w:rPr>
        <w:t>,</w:t>
      </w:r>
      <w:r w:rsidR="00794E41" w:rsidRPr="006D7D62">
        <w:rPr>
          <w:noProof/>
          <w:szCs w:val="24"/>
          <w:lang w:val="hr-HR"/>
        </w:rPr>
        <w:t xml:space="preserve"> </w:t>
      </w:r>
      <w:r w:rsidR="006D7D62">
        <w:rPr>
          <w:noProof/>
          <w:szCs w:val="24"/>
          <w:lang w:val="hr-HR"/>
        </w:rPr>
        <w:t>u</w:t>
      </w:r>
      <w:r w:rsidR="00794E41" w:rsidRPr="006D7D62">
        <w:rPr>
          <w:noProof/>
          <w:szCs w:val="24"/>
          <w:lang w:val="hr-HR"/>
        </w:rPr>
        <w:t>češće u troškovima sanacije dijel</w:t>
      </w:r>
      <w:r w:rsidR="006D7D62">
        <w:rPr>
          <w:noProof/>
          <w:szCs w:val="24"/>
          <w:lang w:val="hr-HR"/>
        </w:rPr>
        <w:t>a</w:t>
      </w:r>
      <w:r w:rsidR="00794E41" w:rsidRPr="006D7D62">
        <w:rPr>
          <w:noProof/>
          <w:szCs w:val="24"/>
          <w:lang w:val="hr-HR"/>
        </w:rPr>
        <w:t xml:space="preserve"> krova S</w:t>
      </w:r>
      <w:r w:rsidR="006D7D62" w:rsidRPr="006D7D62">
        <w:rPr>
          <w:noProof/>
          <w:szCs w:val="24"/>
          <w:lang w:val="hr-HR"/>
        </w:rPr>
        <w:t>ergijevaca</w:t>
      </w:r>
      <w:r w:rsidR="00794E41" w:rsidRPr="006D7D62">
        <w:rPr>
          <w:noProof/>
          <w:szCs w:val="24"/>
          <w:lang w:val="hr-HR"/>
        </w:rPr>
        <w:t xml:space="preserve"> 23</w:t>
      </w:r>
      <w:r w:rsidR="006D7D62">
        <w:rPr>
          <w:noProof/>
          <w:szCs w:val="24"/>
          <w:lang w:val="hr-HR"/>
        </w:rPr>
        <w:t>, u</w:t>
      </w:r>
      <w:r w:rsidR="006D7D62" w:rsidRPr="006D7D62">
        <w:rPr>
          <w:noProof/>
          <w:szCs w:val="24"/>
          <w:lang w:val="hr-HR"/>
        </w:rPr>
        <w:t>češće u troš</w:t>
      </w:r>
      <w:r w:rsidR="006D7D62">
        <w:rPr>
          <w:noProof/>
          <w:szCs w:val="24"/>
          <w:lang w:val="hr-HR"/>
        </w:rPr>
        <w:t>kovima</w:t>
      </w:r>
      <w:r w:rsidR="006D7D62" w:rsidRPr="006D7D62">
        <w:rPr>
          <w:noProof/>
          <w:szCs w:val="24"/>
          <w:lang w:val="hr-HR"/>
        </w:rPr>
        <w:t xml:space="preserve"> građ</w:t>
      </w:r>
      <w:r w:rsidR="006D7D62">
        <w:rPr>
          <w:noProof/>
          <w:szCs w:val="24"/>
          <w:lang w:val="hr-HR"/>
        </w:rPr>
        <w:t>evinskih radova</w:t>
      </w:r>
      <w:r w:rsidR="006D7D62" w:rsidRPr="006D7D62">
        <w:rPr>
          <w:noProof/>
          <w:szCs w:val="24"/>
          <w:lang w:val="hr-HR"/>
        </w:rPr>
        <w:t xml:space="preserve"> na sanaciji dvorišta</w:t>
      </w:r>
      <w:r w:rsidR="006D7D62">
        <w:rPr>
          <w:noProof/>
          <w:szCs w:val="24"/>
          <w:lang w:val="hr-HR"/>
        </w:rPr>
        <w:t xml:space="preserve"> </w:t>
      </w:r>
      <w:r w:rsidR="006D7D62" w:rsidRPr="006D7D62">
        <w:rPr>
          <w:noProof/>
          <w:szCs w:val="24"/>
          <w:lang w:val="hr-HR"/>
        </w:rPr>
        <w:t>Zagrebačaka 3</w:t>
      </w:r>
      <w:r w:rsidR="002A461A" w:rsidRPr="006D7D62">
        <w:rPr>
          <w:noProof/>
          <w:szCs w:val="24"/>
          <w:lang w:val="hr-HR"/>
        </w:rPr>
        <w:t xml:space="preserve"> i dr.</w:t>
      </w:r>
      <w:r w:rsidRPr="006D7D62">
        <w:rPr>
          <w:noProof/>
          <w:szCs w:val="24"/>
          <w:lang w:val="hr-HR"/>
        </w:rPr>
        <w:t xml:space="preserve">), u iznosu od </w:t>
      </w:r>
      <w:r w:rsidR="00794E41" w:rsidRPr="006D7D62">
        <w:rPr>
          <w:noProof/>
          <w:szCs w:val="24"/>
          <w:lang w:val="hr-HR"/>
        </w:rPr>
        <w:t>1.315.695,77</w:t>
      </w:r>
      <w:r w:rsidRPr="006D7D62">
        <w:rPr>
          <w:noProof/>
          <w:szCs w:val="24"/>
          <w:lang w:val="hr-HR"/>
        </w:rPr>
        <w:t xml:space="preserve"> kun</w:t>
      </w:r>
      <w:r w:rsidR="00794E41" w:rsidRPr="006D7D62">
        <w:rPr>
          <w:noProof/>
          <w:szCs w:val="24"/>
          <w:lang w:val="hr-HR"/>
        </w:rPr>
        <w:t>a</w:t>
      </w:r>
      <w:r w:rsidRPr="006D7D62">
        <w:rPr>
          <w:noProof/>
          <w:szCs w:val="24"/>
          <w:lang w:val="hr-HR"/>
        </w:rPr>
        <w:t>;</w:t>
      </w:r>
    </w:p>
    <w:p w14:paraId="3C5B22D6" w14:textId="51A732C0"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pričuvu za poslovne prostore i stanove u vlasništvu grada, u iznosu od </w:t>
      </w:r>
      <w:r w:rsidR="002472F3">
        <w:rPr>
          <w:noProof/>
          <w:szCs w:val="24"/>
          <w:lang w:val="hr-HR"/>
        </w:rPr>
        <w:t>1.956.676,81</w:t>
      </w:r>
      <w:r w:rsidRPr="000D15C4">
        <w:rPr>
          <w:noProof/>
          <w:szCs w:val="24"/>
          <w:lang w:val="hr-HR"/>
        </w:rPr>
        <w:t xml:space="preserve"> kun</w:t>
      </w:r>
      <w:r w:rsidR="002472F3">
        <w:rPr>
          <w:noProof/>
          <w:szCs w:val="24"/>
          <w:lang w:val="hr-HR"/>
        </w:rPr>
        <w:t>u</w:t>
      </w:r>
      <w:r w:rsidR="0026713D" w:rsidRPr="000D15C4">
        <w:rPr>
          <w:noProof/>
          <w:szCs w:val="24"/>
          <w:lang w:val="hr-HR"/>
        </w:rPr>
        <w:t>;</w:t>
      </w:r>
    </w:p>
    <w:p w14:paraId="6ECE30BB" w14:textId="77777777" w:rsidR="002472F3"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komunalne usluge (utrošak vode, odvodnj</w:t>
      </w:r>
      <w:r w:rsidR="006E2800" w:rsidRPr="000D15C4">
        <w:rPr>
          <w:noProof/>
          <w:szCs w:val="24"/>
          <w:lang w:val="hr-HR"/>
        </w:rPr>
        <w:t>a</w:t>
      </w:r>
      <w:r w:rsidRPr="000D15C4">
        <w:rPr>
          <w:noProof/>
          <w:szCs w:val="24"/>
          <w:lang w:val="hr-HR"/>
        </w:rPr>
        <w:t xml:space="preserve"> otpadnih voda, sakupljanje i odvoz otpada), u iznosu od </w:t>
      </w:r>
      <w:r w:rsidR="002472F3">
        <w:rPr>
          <w:noProof/>
          <w:szCs w:val="24"/>
          <w:lang w:val="hr-HR"/>
        </w:rPr>
        <w:t>128.653,12</w:t>
      </w:r>
      <w:r w:rsidRPr="000D15C4">
        <w:rPr>
          <w:noProof/>
          <w:szCs w:val="24"/>
          <w:lang w:val="hr-HR"/>
        </w:rPr>
        <w:t xml:space="preserve"> kun</w:t>
      </w:r>
      <w:r w:rsidR="002472F3">
        <w:rPr>
          <w:noProof/>
          <w:szCs w:val="24"/>
          <w:lang w:val="hr-HR"/>
        </w:rPr>
        <w:t>a;</w:t>
      </w:r>
    </w:p>
    <w:p w14:paraId="22CEEF05" w14:textId="77777777" w:rsidR="002472F3" w:rsidRDefault="002472F3" w:rsidP="0069789D">
      <w:pPr>
        <w:pStyle w:val="StandardWeb"/>
        <w:numPr>
          <w:ilvl w:val="0"/>
          <w:numId w:val="5"/>
        </w:numPr>
        <w:tabs>
          <w:tab w:val="clear" w:pos="1440"/>
        </w:tabs>
        <w:spacing w:before="0" w:after="0"/>
        <w:ind w:left="709" w:hanging="283"/>
        <w:jc w:val="both"/>
        <w:rPr>
          <w:noProof/>
          <w:szCs w:val="24"/>
          <w:lang w:val="hr-HR"/>
        </w:rPr>
      </w:pPr>
      <w:r>
        <w:rPr>
          <w:noProof/>
          <w:szCs w:val="24"/>
          <w:lang w:val="hr-HR"/>
        </w:rPr>
        <w:t>ostali nespomenuti rashodi poslovanja, u iznosu od 113,78 kuna;</w:t>
      </w:r>
    </w:p>
    <w:p w14:paraId="1EE7A02D" w14:textId="4F720556" w:rsidR="00442A80" w:rsidRDefault="002472F3" w:rsidP="0069789D">
      <w:pPr>
        <w:pStyle w:val="StandardWeb"/>
        <w:numPr>
          <w:ilvl w:val="0"/>
          <w:numId w:val="5"/>
        </w:numPr>
        <w:tabs>
          <w:tab w:val="clear" w:pos="1440"/>
        </w:tabs>
        <w:spacing w:before="0" w:after="0"/>
        <w:ind w:left="709" w:hanging="283"/>
        <w:jc w:val="both"/>
        <w:rPr>
          <w:noProof/>
          <w:szCs w:val="24"/>
          <w:lang w:val="hr-HR"/>
        </w:rPr>
      </w:pPr>
      <w:r>
        <w:rPr>
          <w:noProof/>
          <w:szCs w:val="24"/>
          <w:lang w:val="hr-HR"/>
        </w:rPr>
        <w:t xml:space="preserve">ostala nematerijalna proizvedena imovina, u iznosu od 195.000,00 kuna, odnosi se </w:t>
      </w:r>
      <w:r w:rsidR="00007735" w:rsidRPr="00AD6902">
        <w:t>izradu projektne dokumentacije za e</w:t>
      </w:r>
      <w:r w:rsidR="00007735" w:rsidRPr="00AD6902">
        <w:rPr>
          <w:noProof/>
          <w:szCs w:val="24"/>
          <w:lang w:val="hr-HR"/>
        </w:rPr>
        <w:t>nergetsku obnovu zgrade i sanacij</w:t>
      </w:r>
      <w:r w:rsidR="00007735">
        <w:rPr>
          <w:noProof/>
          <w:szCs w:val="24"/>
          <w:lang w:val="hr-HR"/>
        </w:rPr>
        <w:t>u</w:t>
      </w:r>
      <w:r w:rsidR="00007735" w:rsidRPr="00AD6902">
        <w:rPr>
          <w:noProof/>
          <w:szCs w:val="24"/>
          <w:lang w:val="hr-HR"/>
        </w:rPr>
        <w:t xml:space="preserve"> pročelja zgrade Flanatička 29</w:t>
      </w:r>
      <w:r w:rsidR="002A461A">
        <w:rPr>
          <w:noProof/>
          <w:szCs w:val="24"/>
          <w:lang w:val="hr-HR"/>
        </w:rPr>
        <w:t>.</w:t>
      </w:r>
    </w:p>
    <w:p w14:paraId="5DB2856A" w14:textId="40B6713A" w:rsidR="008B1986" w:rsidRPr="000D15C4" w:rsidRDefault="008B1986" w:rsidP="00D25A04">
      <w:pPr>
        <w:pStyle w:val="Uvuenotijeloteksta"/>
        <w:jc w:val="both"/>
        <w:rPr>
          <w:noProof/>
          <w:sz w:val="24"/>
          <w:szCs w:val="24"/>
          <w:lang w:val="hr-HR"/>
        </w:rPr>
      </w:pPr>
    </w:p>
    <w:p w14:paraId="24B5100C" w14:textId="1C54A1F2" w:rsidR="002650CC" w:rsidRPr="000D15C4" w:rsidRDefault="00E73B6C" w:rsidP="00D25A04">
      <w:pPr>
        <w:pStyle w:val="Uvuenotijeloteksta"/>
        <w:jc w:val="both"/>
        <w:rPr>
          <w:i w:val="0"/>
          <w:noProof/>
          <w:sz w:val="24"/>
          <w:szCs w:val="24"/>
          <w:lang w:val="hr-HR"/>
        </w:rPr>
      </w:pPr>
      <w:r w:rsidRPr="000D15C4">
        <w:rPr>
          <w:noProof/>
          <w:sz w:val="24"/>
          <w:szCs w:val="24"/>
          <w:lang w:val="hr-HR"/>
        </w:rPr>
        <w:t xml:space="preserve">Aktivnost: Kupnja zemljišta radi rješavanja imovinskih odnosa; </w:t>
      </w:r>
      <w:r w:rsidRPr="000D15C4">
        <w:rPr>
          <w:i w:val="0"/>
          <w:noProof/>
          <w:sz w:val="24"/>
          <w:szCs w:val="24"/>
          <w:lang w:val="hr-HR"/>
        </w:rPr>
        <w:t xml:space="preserve">rashodi su planirani u iznosu od </w:t>
      </w:r>
      <w:r w:rsidR="00442A80">
        <w:rPr>
          <w:i w:val="0"/>
          <w:noProof/>
          <w:sz w:val="24"/>
          <w:szCs w:val="24"/>
          <w:lang w:val="hr-HR"/>
        </w:rPr>
        <w:t>1</w:t>
      </w:r>
      <w:r w:rsidR="00115A0A" w:rsidRPr="000D15C4">
        <w:rPr>
          <w:i w:val="0"/>
          <w:noProof/>
          <w:sz w:val="24"/>
          <w:szCs w:val="24"/>
          <w:lang w:val="hr-HR"/>
        </w:rPr>
        <w:t>.</w:t>
      </w:r>
      <w:r w:rsidR="005821CA">
        <w:rPr>
          <w:i w:val="0"/>
          <w:noProof/>
          <w:sz w:val="24"/>
          <w:szCs w:val="24"/>
          <w:lang w:val="hr-HR"/>
        </w:rPr>
        <w:t>0</w:t>
      </w:r>
      <w:r w:rsidR="002A461A">
        <w:rPr>
          <w:i w:val="0"/>
          <w:noProof/>
          <w:sz w:val="24"/>
          <w:szCs w:val="24"/>
          <w:lang w:val="hr-HR"/>
        </w:rPr>
        <w:t>0</w:t>
      </w:r>
      <w:r w:rsidRPr="000D15C4">
        <w:rPr>
          <w:i w:val="0"/>
          <w:noProof/>
          <w:sz w:val="24"/>
          <w:szCs w:val="24"/>
          <w:lang w:val="hr-HR"/>
        </w:rPr>
        <w:t>0.000,00 kuna, a</w:t>
      </w:r>
      <w:r w:rsidRPr="000D15C4">
        <w:rPr>
          <w:noProof/>
          <w:sz w:val="24"/>
          <w:szCs w:val="24"/>
          <w:lang w:val="hr-HR"/>
        </w:rPr>
        <w:t xml:space="preserve"> </w:t>
      </w:r>
      <w:r w:rsidRPr="000D15C4">
        <w:rPr>
          <w:i w:val="0"/>
          <w:noProof/>
          <w:sz w:val="24"/>
          <w:szCs w:val="24"/>
          <w:lang w:val="hr-HR"/>
        </w:rPr>
        <w:t xml:space="preserve">izvršeni u iznosu od </w:t>
      </w:r>
      <w:r w:rsidR="002A461A">
        <w:rPr>
          <w:i w:val="0"/>
          <w:noProof/>
          <w:sz w:val="24"/>
          <w:szCs w:val="24"/>
          <w:lang w:val="hr-HR"/>
        </w:rPr>
        <w:t>550.867,79</w:t>
      </w:r>
      <w:r w:rsidRPr="000D15C4">
        <w:rPr>
          <w:i w:val="0"/>
          <w:noProof/>
          <w:sz w:val="24"/>
          <w:szCs w:val="24"/>
          <w:lang w:val="hr-HR"/>
        </w:rPr>
        <w:t xml:space="preserve"> kun</w:t>
      </w:r>
      <w:r w:rsidR="00CC2E61" w:rsidRPr="000D15C4">
        <w:rPr>
          <w:i w:val="0"/>
          <w:noProof/>
          <w:sz w:val="24"/>
          <w:szCs w:val="24"/>
          <w:lang w:val="hr-HR"/>
        </w:rPr>
        <w:t>a</w:t>
      </w:r>
      <w:r w:rsidRPr="000D15C4">
        <w:rPr>
          <w:i w:val="0"/>
          <w:noProof/>
          <w:sz w:val="24"/>
          <w:szCs w:val="24"/>
          <w:lang w:val="hr-HR"/>
        </w:rPr>
        <w:t xml:space="preserve"> ili </w:t>
      </w:r>
      <w:r w:rsidR="002A461A">
        <w:rPr>
          <w:i w:val="0"/>
          <w:noProof/>
          <w:sz w:val="24"/>
          <w:szCs w:val="24"/>
          <w:lang w:val="hr-HR"/>
        </w:rPr>
        <w:t>55,09</w:t>
      </w:r>
      <w:r w:rsidRPr="000D15C4">
        <w:rPr>
          <w:i w:val="0"/>
          <w:noProof/>
          <w:sz w:val="24"/>
          <w:szCs w:val="24"/>
          <w:lang w:val="hr-HR"/>
        </w:rPr>
        <w:t>% u odnosu na plan,  odnose se na kupnju zemljišta radi rješavanja imovinsko pravnih odnosa radi izgradnje uređaja i objekata komunalne infrastrukture.</w:t>
      </w:r>
    </w:p>
    <w:bookmarkEnd w:id="14"/>
    <w:p w14:paraId="3B5D2CEF" w14:textId="77777777" w:rsidR="00E14F01" w:rsidRDefault="00E14F01" w:rsidP="004B7750">
      <w:pPr>
        <w:ind w:firstLine="709"/>
        <w:jc w:val="both"/>
        <w:rPr>
          <w:noProof/>
          <w:sz w:val="24"/>
          <w:szCs w:val="24"/>
          <w:lang w:val="hr-HR"/>
        </w:rPr>
      </w:pPr>
    </w:p>
    <w:p w14:paraId="4B96FF65" w14:textId="33DD8F8A" w:rsidR="00341596" w:rsidRPr="000D15C4" w:rsidRDefault="00341596" w:rsidP="00A328CD">
      <w:pPr>
        <w:pStyle w:val="Naslov"/>
        <w:jc w:val="both"/>
        <w:rPr>
          <w:b w:val="0"/>
          <w:i/>
          <w:noProof/>
        </w:rPr>
      </w:pPr>
      <w:r w:rsidRPr="000D15C4">
        <w:rPr>
          <w:b w:val="0"/>
          <w:i/>
          <w:noProof/>
        </w:rPr>
        <w:t>Pojedini rashodi izvršeni su iznad plana za primljene namjenske prihode, temeljem članka 5</w:t>
      </w:r>
      <w:r>
        <w:rPr>
          <w:b w:val="0"/>
          <w:i/>
          <w:noProof/>
        </w:rPr>
        <w:t>3</w:t>
      </w:r>
      <w:r w:rsidRPr="000D15C4">
        <w:rPr>
          <w:b w:val="0"/>
          <w:i/>
          <w:noProof/>
        </w:rPr>
        <w:t>.</w:t>
      </w:r>
      <w:r>
        <w:rPr>
          <w:b w:val="0"/>
          <w:i/>
          <w:noProof/>
        </w:rPr>
        <w:t xml:space="preserve"> </w:t>
      </w:r>
      <w:r w:rsidRPr="000D15C4">
        <w:rPr>
          <w:b w:val="0"/>
          <w:i/>
          <w:noProof/>
        </w:rPr>
        <w:t>Zakona o proračunu, sukladno kojem uplaćen</w:t>
      </w:r>
      <w:r>
        <w:rPr>
          <w:b w:val="0"/>
          <w:i/>
          <w:noProof/>
        </w:rPr>
        <w:t>i</w:t>
      </w:r>
      <w:r w:rsidRPr="000D15C4">
        <w:rPr>
          <w:b w:val="0"/>
          <w:i/>
          <w:noProof/>
        </w:rPr>
        <w:t xml:space="preserve"> i prenesen</w:t>
      </w:r>
      <w:r>
        <w:rPr>
          <w:b w:val="0"/>
          <w:i/>
          <w:noProof/>
        </w:rPr>
        <w:t>i</w:t>
      </w:r>
      <w:r w:rsidRPr="000D15C4">
        <w:rPr>
          <w:b w:val="0"/>
          <w:i/>
          <w:noProof/>
        </w:rPr>
        <w:t>, a manje planiran</w:t>
      </w:r>
      <w:r>
        <w:rPr>
          <w:b w:val="0"/>
          <w:i/>
          <w:noProof/>
        </w:rPr>
        <w:t>i</w:t>
      </w:r>
      <w:r w:rsidRPr="000D15C4">
        <w:rPr>
          <w:b w:val="0"/>
          <w:i/>
          <w:noProof/>
        </w:rPr>
        <w:t xml:space="preserve"> odnosno neplaniran</w:t>
      </w:r>
      <w:r>
        <w:rPr>
          <w:b w:val="0"/>
          <w:i/>
          <w:noProof/>
        </w:rPr>
        <w:t>i</w:t>
      </w:r>
      <w:r w:rsidRPr="000D15C4">
        <w:rPr>
          <w:b w:val="0"/>
          <w:i/>
          <w:noProof/>
        </w:rPr>
        <w:t xml:space="preserve"> namjenski </w:t>
      </w:r>
      <w:r>
        <w:rPr>
          <w:b w:val="0"/>
          <w:i/>
          <w:noProof/>
        </w:rPr>
        <w:t xml:space="preserve">prihodi </w:t>
      </w:r>
      <w:r w:rsidRPr="000D15C4">
        <w:rPr>
          <w:b w:val="0"/>
          <w:i/>
          <w:noProof/>
        </w:rPr>
        <w:t xml:space="preserve">mogu se izvršavati iznad iznosa utvrđenih u proračunu, a do visine uplaćenih, odnosno prenesenih sredstava, odnosno mogu se koristiti prema naknadno utvrđenim aktivnostima i/ili projektima u proračunu.  </w:t>
      </w:r>
    </w:p>
    <w:p w14:paraId="60378390" w14:textId="7AD0B5DB" w:rsidR="00197C5A" w:rsidRDefault="00197C5A">
      <w:pPr>
        <w:spacing w:after="200" w:line="276" w:lineRule="auto"/>
        <w:rPr>
          <w:noProof/>
          <w:sz w:val="24"/>
          <w:szCs w:val="24"/>
          <w:lang w:val="hr-HR"/>
        </w:rPr>
      </w:pPr>
    </w:p>
    <w:p w14:paraId="2B5C3655" w14:textId="1A827BBF" w:rsidR="008C46BF" w:rsidRPr="007007C4" w:rsidRDefault="00341596" w:rsidP="00187F77">
      <w:pPr>
        <w:ind w:firstLine="709"/>
        <w:jc w:val="both"/>
        <w:rPr>
          <w:sz w:val="24"/>
          <w:szCs w:val="24"/>
          <w:lang w:val="hr-HR"/>
        </w:rPr>
      </w:pPr>
      <w:r>
        <w:rPr>
          <w:noProof/>
          <w:sz w:val="24"/>
          <w:szCs w:val="24"/>
          <w:lang w:val="hr-HR"/>
        </w:rPr>
        <w:br w:type="page"/>
      </w:r>
      <w:r w:rsidR="00E73B6C" w:rsidRPr="00483BE9">
        <w:rPr>
          <w:noProof/>
          <w:sz w:val="24"/>
          <w:szCs w:val="24"/>
          <w:lang w:val="hr-HR"/>
        </w:rPr>
        <w:lastRenderedPageBreak/>
        <w:t xml:space="preserve">Rashodi u </w:t>
      </w:r>
      <w:r w:rsidR="006936DD" w:rsidRPr="00483BE9">
        <w:rPr>
          <w:b/>
          <w:bCs/>
          <w:sz w:val="24"/>
          <w:szCs w:val="24"/>
          <w:lang w:val="hr-HR"/>
        </w:rPr>
        <w:t>Upravnom odjelu za društvene djelatnosti i mlade</w:t>
      </w:r>
      <w:r w:rsidR="006936DD" w:rsidRPr="00483BE9">
        <w:rPr>
          <w:sz w:val="24"/>
          <w:szCs w:val="24"/>
          <w:lang w:val="hr-HR"/>
        </w:rPr>
        <w:t xml:space="preserve"> </w:t>
      </w:r>
      <w:r w:rsidR="00E73B6C" w:rsidRPr="00483BE9">
        <w:rPr>
          <w:noProof/>
          <w:sz w:val="24"/>
          <w:szCs w:val="24"/>
          <w:lang w:val="hr-HR"/>
        </w:rPr>
        <w:t xml:space="preserve">planirani su u iznosu od </w:t>
      </w:r>
      <w:r w:rsidR="00BA48AC" w:rsidRPr="00483BE9">
        <w:rPr>
          <w:sz w:val="24"/>
          <w:szCs w:val="24"/>
          <w:lang w:val="en-US" w:eastAsia="en-US"/>
        </w:rPr>
        <w:t>259.540.421,35</w:t>
      </w:r>
      <w:r w:rsidR="00E73B6C" w:rsidRPr="00483BE9">
        <w:rPr>
          <w:noProof/>
          <w:sz w:val="24"/>
          <w:szCs w:val="24"/>
          <w:lang w:val="hr-HR"/>
        </w:rPr>
        <w:t xml:space="preserve"> kun</w:t>
      </w:r>
      <w:r w:rsidR="007D5739" w:rsidRPr="00483BE9">
        <w:rPr>
          <w:noProof/>
          <w:sz w:val="24"/>
          <w:szCs w:val="24"/>
          <w:lang w:val="hr-HR"/>
        </w:rPr>
        <w:t>a</w:t>
      </w:r>
      <w:r w:rsidR="00E73B6C" w:rsidRPr="00483BE9">
        <w:rPr>
          <w:noProof/>
          <w:sz w:val="24"/>
          <w:szCs w:val="24"/>
          <w:lang w:val="hr-HR"/>
        </w:rPr>
        <w:t xml:space="preserve">, a izvršeni u iznosu od </w:t>
      </w:r>
      <w:r w:rsidR="00BA48AC" w:rsidRPr="00483BE9">
        <w:rPr>
          <w:sz w:val="24"/>
          <w:szCs w:val="24"/>
          <w:lang w:val="en-US" w:eastAsia="en-US"/>
        </w:rPr>
        <w:t>239.207.216,03</w:t>
      </w:r>
      <w:r w:rsidR="007007C4" w:rsidRPr="00483BE9">
        <w:rPr>
          <w:sz w:val="24"/>
          <w:szCs w:val="24"/>
          <w:lang w:val="en-US" w:eastAsia="en-US"/>
        </w:rPr>
        <w:t xml:space="preserve"> </w:t>
      </w:r>
      <w:r w:rsidR="00E73B6C" w:rsidRPr="00483BE9">
        <w:rPr>
          <w:noProof/>
          <w:sz w:val="24"/>
          <w:szCs w:val="24"/>
          <w:lang w:val="hr-HR"/>
        </w:rPr>
        <w:t>kun</w:t>
      </w:r>
      <w:r w:rsidR="007007C4" w:rsidRPr="00483BE9">
        <w:rPr>
          <w:noProof/>
          <w:sz w:val="24"/>
          <w:szCs w:val="24"/>
          <w:lang w:val="hr-HR"/>
        </w:rPr>
        <w:t>e</w:t>
      </w:r>
      <w:r w:rsidR="00E73B6C" w:rsidRPr="00483BE9">
        <w:rPr>
          <w:noProof/>
          <w:sz w:val="24"/>
          <w:szCs w:val="24"/>
          <w:lang w:val="hr-HR"/>
        </w:rPr>
        <w:t xml:space="preserve"> ili </w:t>
      </w:r>
      <w:r w:rsidR="00BA48AC" w:rsidRPr="00483BE9">
        <w:rPr>
          <w:noProof/>
          <w:sz w:val="24"/>
          <w:szCs w:val="24"/>
          <w:lang w:val="hr-HR"/>
        </w:rPr>
        <w:t>92,17</w:t>
      </w:r>
      <w:r w:rsidR="00E73B6C" w:rsidRPr="00483BE9">
        <w:rPr>
          <w:noProof/>
          <w:sz w:val="24"/>
          <w:szCs w:val="24"/>
          <w:lang w:val="hr-HR"/>
        </w:rPr>
        <w:t>% u odnosu na plan.</w:t>
      </w:r>
      <w:r w:rsidR="004B7750" w:rsidRPr="007007C4">
        <w:rPr>
          <w:noProof/>
          <w:sz w:val="24"/>
          <w:szCs w:val="24"/>
          <w:lang w:val="hr-HR"/>
        </w:rPr>
        <w:t xml:space="preserve"> </w:t>
      </w:r>
    </w:p>
    <w:p w14:paraId="1F2C921F" w14:textId="77777777" w:rsidR="00D25A04" w:rsidRPr="007007C4" w:rsidRDefault="00D25A04" w:rsidP="004B7750">
      <w:pPr>
        <w:ind w:left="142" w:right="284" w:firstLine="567"/>
        <w:jc w:val="both"/>
        <w:rPr>
          <w:noProof/>
          <w:sz w:val="24"/>
          <w:szCs w:val="24"/>
          <w:lang w:val="hr-HR"/>
        </w:rPr>
      </w:pPr>
    </w:p>
    <w:p w14:paraId="428AE02A" w14:textId="37526A88" w:rsidR="004B7750" w:rsidRDefault="004B7750" w:rsidP="004B7750">
      <w:pPr>
        <w:ind w:hanging="5"/>
        <w:jc w:val="both"/>
        <w:rPr>
          <w:bCs/>
          <w:sz w:val="24"/>
          <w:szCs w:val="24"/>
          <w:lang w:val="hr-HR"/>
        </w:rPr>
      </w:pPr>
      <w:r w:rsidRPr="004B7750">
        <w:rPr>
          <w:sz w:val="24"/>
          <w:szCs w:val="24"/>
          <w:lang w:val="hr-HR"/>
        </w:rPr>
        <w:t>Pregled programa, aktivnosti i projekata</w:t>
      </w:r>
      <w:r w:rsidR="00424D9B">
        <w:rPr>
          <w:bCs/>
          <w:sz w:val="24"/>
          <w:szCs w:val="24"/>
          <w:lang w:val="hr-HR"/>
        </w:rPr>
        <w:t>:</w:t>
      </w:r>
    </w:p>
    <w:p w14:paraId="00021648" w14:textId="503CAFF0" w:rsidR="004B7750" w:rsidRDefault="004B7750" w:rsidP="004B7750">
      <w:pPr>
        <w:ind w:hanging="5"/>
        <w:jc w:val="both"/>
        <w:rPr>
          <w:bCs/>
          <w:sz w:val="24"/>
          <w:szCs w:val="24"/>
          <w:lang w:val="hr-HR"/>
        </w:rPr>
      </w:pPr>
    </w:p>
    <w:tbl>
      <w:tblPr>
        <w:tblW w:w="10152" w:type="dxa"/>
        <w:jc w:val="center"/>
        <w:tblLook w:val="04A0" w:firstRow="1" w:lastRow="0" w:firstColumn="1" w:lastColumn="0" w:noHBand="0" w:noVBand="1"/>
      </w:tblPr>
      <w:tblGrid>
        <w:gridCol w:w="1875"/>
        <w:gridCol w:w="4395"/>
        <w:gridCol w:w="1466"/>
        <w:gridCol w:w="1650"/>
        <w:gridCol w:w="766"/>
      </w:tblGrid>
      <w:tr w:rsidR="00BA48AC" w:rsidRPr="00BA48AC" w14:paraId="74C966C7" w14:textId="77777777" w:rsidTr="00BA48AC">
        <w:trPr>
          <w:trHeight w:val="264"/>
          <w:jc w:val="center"/>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2927" w14:textId="06A7C320" w:rsidR="00BA48AC" w:rsidRPr="00BA48AC" w:rsidRDefault="007D5739" w:rsidP="00BA48AC">
            <w:pPr>
              <w:rPr>
                <w:b/>
                <w:bCs/>
                <w:lang w:val="en-US" w:eastAsia="en-US"/>
              </w:rPr>
            </w:pPr>
            <w:r>
              <w:br w:type="page"/>
            </w:r>
            <w:r w:rsidR="00BA48AC" w:rsidRPr="00BA48AC">
              <w:rPr>
                <w:b/>
                <w:bCs/>
                <w:lang w:val="en-US" w:eastAsia="en-US"/>
              </w:rPr>
              <w:t>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BF35B83" w14:textId="77777777" w:rsidR="00BA48AC" w:rsidRPr="00BA48AC" w:rsidRDefault="00BA48AC" w:rsidP="00BA48AC">
            <w:pPr>
              <w:rPr>
                <w:b/>
                <w:bCs/>
                <w:lang w:val="en-US" w:eastAsia="en-US"/>
              </w:rPr>
            </w:pPr>
            <w:r w:rsidRPr="00BA48AC">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220AA016" w14:textId="77777777" w:rsidR="00BA48AC" w:rsidRPr="00BA48AC" w:rsidRDefault="00BA48AC" w:rsidP="00BA48AC">
            <w:pPr>
              <w:jc w:val="center"/>
              <w:rPr>
                <w:b/>
                <w:bCs/>
                <w:lang w:val="en-US" w:eastAsia="en-US"/>
              </w:rPr>
            </w:pPr>
            <w:r w:rsidRPr="00BA48AC">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CAC4144" w14:textId="77777777" w:rsidR="00BA48AC" w:rsidRPr="00BA48AC" w:rsidRDefault="00BA48AC" w:rsidP="00BA48AC">
            <w:pPr>
              <w:jc w:val="center"/>
              <w:rPr>
                <w:b/>
                <w:bCs/>
                <w:lang w:val="en-US" w:eastAsia="en-US"/>
              </w:rPr>
            </w:pPr>
            <w:r w:rsidRPr="00BA48AC">
              <w:rPr>
                <w:b/>
                <w:bCs/>
                <w:lang w:val="en-US" w:eastAsia="en-US"/>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75075F1" w14:textId="77777777" w:rsidR="00BA48AC" w:rsidRPr="00BA48AC" w:rsidRDefault="00BA48AC" w:rsidP="00BA48AC">
            <w:pPr>
              <w:jc w:val="center"/>
              <w:rPr>
                <w:b/>
                <w:bCs/>
                <w:lang w:val="en-US" w:eastAsia="en-US"/>
              </w:rPr>
            </w:pPr>
            <w:r w:rsidRPr="00BA48AC">
              <w:rPr>
                <w:b/>
                <w:bCs/>
                <w:lang w:val="en-US" w:eastAsia="en-US"/>
              </w:rPr>
              <w:t>%</w:t>
            </w:r>
          </w:p>
        </w:tc>
      </w:tr>
      <w:tr w:rsidR="00BA48AC" w:rsidRPr="00BA48AC" w14:paraId="0F25CD5D"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D78E464" w14:textId="77777777" w:rsidR="00BA48AC" w:rsidRPr="00BA48AC" w:rsidRDefault="00BA48AC" w:rsidP="00BA48AC">
            <w:pPr>
              <w:rPr>
                <w:b/>
                <w:bCs/>
                <w:lang w:val="en-US" w:eastAsia="en-US"/>
              </w:rPr>
            </w:pPr>
            <w:r w:rsidRPr="00BA48AC">
              <w:rPr>
                <w:b/>
                <w:bCs/>
                <w:lang w:val="en-US" w:eastAsia="en-US"/>
              </w:rPr>
              <w:t>Razdjel 060</w:t>
            </w:r>
          </w:p>
        </w:tc>
        <w:tc>
          <w:tcPr>
            <w:tcW w:w="4395" w:type="dxa"/>
            <w:tcBorders>
              <w:top w:val="nil"/>
              <w:left w:val="nil"/>
              <w:bottom w:val="single" w:sz="4" w:space="0" w:color="auto"/>
              <w:right w:val="single" w:sz="4" w:space="0" w:color="auto"/>
            </w:tcBorders>
            <w:shd w:val="clear" w:color="auto" w:fill="auto"/>
            <w:noWrap/>
            <w:vAlign w:val="center"/>
            <w:hideMark/>
          </w:tcPr>
          <w:p w14:paraId="51DEB328" w14:textId="77777777" w:rsidR="00BA48AC" w:rsidRPr="00BA48AC" w:rsidRDefault="00BA48AC" w:rsidP="00BA48AC">
            <w:pPr>
              <w:rPr>
                <w:b/>
                <w:bCs/>
                <w:lang w:val="en-US" w:eastAsia="en-US"/>
              </w:rPr>
            </w:pPr>
            <w:r w:rsidRPr="00BA48AC">
              <w:rPr>
                <w:b/>
                <w:bCs/>
                <w:lang w:val="en-US" w:eastAsia="en-US"/>
              </w:rPr>
              <w:t>UPRAVNI ODJEL ZA DRUŠTVENE DJELATNOSTI I MLADE</w:t>
            </w:r>
          </w:p>
        </w:tc>
        <w:tc>
          <w:tcPr>
            <w:tcW w:w="1466" w:type="dxa"/>
            <w:tcBorders>
              <w:top w:val="nil"/>
              <w:left w:val="nil"/>
              <w:bottom w:val="single" w:sz="4" w:space="0" w:color="auto"/>
              <w:right w:val="single" w:sz="4" w:space="0" w:color="auto"/>
            </w:tcBorders>
            <w:shd w:val="clear" w:color="auto" w:fill="auto"/>
            <w:noWrap/>
            <w:vAlign w:val="center"/>
            <w:hideMark/>
          </w:tcPr>
          <w:p w14:paraId="678BF5D9" w14:textId="77777777" w:rsidR="00BA48AC" w:rsidRPr="00BA48AC" w:rsidRDefault="00BA48AC" w:rsidP="00BA48AC">
            <w:pPr>
              <w:jc w:val="right"/>
              <w:rPr>
                <w:b/>
                <w:bCs/>
                <w:lang w:val="en-US" w:eastAsia="en-US"/>
              </w:rPr>
            </w:pPr>
            <w:r w:rsidRPr="00BA48AC">
              <w:rPr>
                <w:b/>
                <w:bCs/>
                <w:lang w:val="en-US" w:eastAsia="en-US"/>
              </w:rPr>
              <w:t>259.540.421,35</w:t>
            </w:r>
          </w:p>
        </w:tc>
        <w:tc>
          <w:tcPr>
            <w:tcW w:w="1650" w:type="dxa"/>
            <w:tcBorders>
              <w:top w:val="nil"/>
              <w:left w:val="nil"/>
              <w:bottom w:val="single" w:sz="4" w:space="0" w:color="auto"/>
              <w:right w:val="single" w:sz="4" w:space="0" w:color="auto"/>
            </w:tcBorders>
            <w:shd w:val="clear" w:color="auto" w:fill="auto"/>
            <w:noWrap/>
            <w:vAlign w:val="center"/>
            <w:hideMark/>
          </w:tcPr>
          <w:p w14:paraId="7F636A62" w14:textId="77777777" w:rsidR="00BA48AC" w:rsidRPr="00BA48AC" w:rsidRDefault="00BA48AC" w:rsidP="00BA48AC">
            <w:pPr>
              <w:jc w:val="right"/>
              <w:rPr>
                <w:b/>
                <w:bCs/>
                <w:lang w:val="en-US" w:eastAsia="en-US"/>
              </w:rPr>
            </w:pPr>
            <w:r w:rsidRPr="00BA48AC">
              <w:rPr>
                <w:b/>
                <w:bCs/>
                <w:lang w:val="en-US" w:eastAsia="en-US"/>
              </w:rPr>
              <w:t>239.207.216,03</w:t>
            </w:r>
          </w:p>
        </w:tc>
        <w:tc>
          <w:tcPr>
            <w:tcW w:w="766" w:type="dxa"/>
            <w:tcBorders>
              <w:top w:val="nil"/>
              <w:left w:val="nil"/>
              <w:bottom w:val="single" w:sz="4" w:space="0" w:color="auto"/>
              <w:right w:val="single" w:sz="4" w:space="0" w:color="auto"/>
            </w:tcBorders>
            <w:shd w:val="clear" w:color="auto" w:fill="auto"/>
            <w:noWrap/>
            <w:vAlign w:val="center"/>
            <w:hideMark/>
          </w:tcPr>
          <w:p w14:paraId="23F528AA" w14:textId="77777777" w:rsidR="00BA48AC" w:rsidRPr="00BA48AC" w:rsidRDefault="00BA48AC" w:rsidP="00BA48AC">
            <w:pPr>
              <w:jc w:val="right"/>
              <w:rPr>
                <w:b/>
                <w:bCs/>
                <w:lang w:val="en-US" w:eastAsia="en-US"/>
              </w:rPr>
            </w:pPr>
            <w:r w:rsidRPr="00BA48AC">
              <w:rPr>
                <w:b/>
                <w:bCs/>
                <w:lang w:val="en-US" w:eastAsia="en-US"/>
              </w:rPr>
              <w:t>92,17</w:t>
            </w:r>
          </w:p>
        </w:tc>
      </w:tr>
      <w:tr w:rsidR="00BA48AC" w:rsidRPr="00BA48AC" w14:paraId="120B0CB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84426D4" w14:textId="77777777" w:rsidR="00BA48AC" w:rsidRPr="00BA48AC" w:rsidRDefault="00BA48AC" w:rsidP="00BA48AC">
            <w:pPr>
              <w:rPr>
                <w:b/>
                <w:bCs/>
                <w:lang w:val="en-US" w:eastAsia="en-US"/>
              </w:rPr>
            </w:pPr>
            <w:r w:rsidRPr="00BA48AC">
              <w:rPr>
                <w:b/>
                <w:bCs/>
                <w:lang w:val="en-US" w:eastAsia="en-US"/>
              </w:rPr>
              <w:t>Program 4001</w:t>
            </w:r>
          </w:p>
        </w:tc>
        <w:tc>
          <w:tcPr>
            <w:tcW w:w="4395" w:type="dxa"/>
            <w:tcBorders>
              <w:top w:val="nil"/>
              <w:left w:val="nil"/>
              <w:bottom w:val="single" w:sz="4" w:space="0" w:color="auto"/>
              <w:right w:val="single" w:sz="4" w:space="0" w:color="auto"/>
            </w:tcBorders>
            <w:shd w:val="clear" w:color="auto" w:fill="auto"/>
            <w:noWrap/>
            <w:vAlign w:val="center"/>
            <w:hideMark/>
          </w:tcPr>
          <w:p w14:paraId="299255C7" w14:textId="77777777" w:rsidR="00BA48AC" w:rsidRPr="00BA48AC" w:rsidRDefault="00BA48AC" w:rsidP="00BA48AC">
            <w:pPr>
              <w:rPr>
                <w:b/>
                <w:bCs/>
                <w:lang w:val="en-US" w:eastAsia="en-US"/>
              </w:rPr>
            </w:pPr>
            <w:r w:rsidRPr="00BA48AC">
              <w:rPr>
                <w:b/>
                <w:bCs/>
                <w:lang w:val="en-US" w:eastAsia="en-US"/>
              </w:rPr>
              <w:t>JAVNA UPRAVA I ADMINISTRACIJA</w:t>
            </w:r>
          </w:p>
        </w:tc>
        <w:tc>
          <w:tcPr>
            <w:tcW w:w="1466" w:type="dxa"/>
            <w:tcBorders>
              <w:top w:val="nil"/>
              <w:left w:val="nil"/>
              <w:bottom w:val="single" w:sz="4" w:space="0" w:color="auto"/>
              <w:right w:val="single" w:sz="4" w:space="0" w:color="auto"/>
            </w:tcBorders>
            <w:shd w:val="clear" w:color="auto" w:fill="auto"/>
            <w:noWrap/>
            <w:vAlign w:val="center"/>
            <w:hideMark/>
          </w:tcPr>
          <w:p w14:paraId="6DF1870F" w14:textId="77777777" w:rsidR="00BA48AC" w:rsidRPr="00BA48AC" w:rsidRDefault="00BA48AC" w:rsidP="00BA48AC">
            <w:pPr>
              <w:jc w:val="right"/>
              <w:rPr>
                <w:b/>
                <w:bCs/>
                <w:lang w:val="en-US" w:eastAsia="en-US"/>
              </w:rPr>
            </w:pPr>
            <w:r w:rsidRPr="00BA48AC">
              <w:rPr>
                <w:b/>
                <w:bCs/>
                <w:lang w:val="en-US" w:eastAsia="en-US"/>
              </w:rPr>
              <w:t>2.866.534,51</w:t>
            </w:r>
          </w:p>
        </w:tc>
        <w:tc>
          <w:tcPr>
            <w:tcW w:w="1650" w:type="dxa"/>
            <w:tcBorders>
              <w:top w:val="nil"/>
              <w:left w:val="nil"/>
              <w:bottom w:val="single" w:sz="4" w:space="0" w:color="auto"/>
              <w:right w:val="single" w:sz="4" w:space="0" w:color="auto"/>
            </w:tcBorders>
            <w:shd w:val="clear" w:color="auto" w:fill="auto"/>
            <w:noWrap/>
            <w:vAlign w:val="center"/>
            <w:hideMark/>
          </w:tcPr>
          <w:p w14:paraId="65D74D7F" w14:textId="77777777" w:rsidR="00BA48AC" w:rsidRPr="00BA48AC" w:rsidRDefault="00BA48AC" w:rsidP="00BA48AC">
            <w:pPr>
              <w:jc w:val="right"/>
              <w:rPr>
                <w:b/>
                <w:bCs/>
                <w:lang w:val="en-US" w:eastAsia="en-US"/>
              </w:rPr>
            </w:pPr>
            <w:r w:rsidRPr="00BA48AC">
              <w:rPr>
                <w:b/>
                <w:bCs/>
                <w:lang w:val="en-US" w:eastAsia="en-US"/>
              </w:rPr>
              <w:t>2.519.424,76</w:t>
            </w:r>
          </w:p>
        </w:tc>
        <w:tc>
          <w:tcPr>
            <w:tcW w:w="766" w:type="dxa"/>
            <w:tcBorders>
              <w:top w:val="nil"/>
              <w:left w:val="nil"/>
              <w:bottom w:val="single" w:sz="4" w:space="0" w:color="auto"/>
              <w:right w:val="single" w:sz="4" w:space="0" w:color="auto"/>
            </w:tcBorders>
            <w:shd w:val="clear" w:color="auto" w:fill="auto"/>
            <w:noWrap/>
            <w:vAlign w:val="center"/>
            <w:hideMark/>
          </w:tcPr>
          <w:p w14:paraId="0FC4F581" w14:textId="77777777" w:rsidR="00BA48AC" w:rsidRPr="00BA48AC" w:rsidRDefault="00BA48AC" w:rsidP="00BA48AC">
            <w:pPr>
              <w:jc w:val="right"/>
              <w:rPr>
                <w:b/>
                <w:bCs/>
                <w:lang w:val="en-US" w:eastAsia="en-US"/>
              </w:rPr>
            </w:pPr>
            <w:r w:rsidRPr="00BA48AC">
              <w:rPr>
                <w:b/>
                <w:bCs/>
                <w:lang w:val="en-US" w:eastAsia="en-US"/>
              </w:rPr>
              <w:t>87,89</w:t>
            </w:r>
          </w:p>
        </w:tc>
      </w:tr>
      <w:tr w:rsidR="00BA48AC" w:rsidRPr="00BA48AC" w14:paraId="375668C5"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CF37A75" w14:textId="77777777" w:rsidR="00BA48AC" w:rsidRPr="00BA48AC" w:rsidRDefault="00BA48AC" w:rsidP="00BA48AC">
            <w:pPr>
              <w:rPr>
                <w:lang w:val="en-US" w:eastAsia="en-US"/>
              </w:rPr>
            </w:pPr>
            <w:r w:rsidRPr="00BA48AC">
              <w:rPr>
                <w:lang w:val="en-US" w:eastAsia="en-US"/>
              </w:rPr>
              <w:t>Aktivnost A401001</w:t>
            </w:r>
          </w:p>
        </w:tc>
        <w:tc>
          <w:tcPr>
            <w:tcW w:w="4395" w:type="dxa"/>
            <w:tcBorders>
              <w:top w:val="nil"/>
              <w:left w:val="nil"/>
              <w:bottom w:val="single" w:sz="4" w:space="0" w:color="auto"/>
              <w:right w:val="single" w:sz="4" w:space="0" w:color="auto"/>
            </w:tcBorders>
            <w:shd w:val="clear" w:color="auto" w:fill="auto"/>
            <w:noWrap/>
            <w:vAlign w:val="center"/>
            <w:hideMark/>
          </w:tcPr>
          <w:p w14:paraId="33ADBA43" w14:textId="77777777" w:rsidR="00BA48AC" w:rsidRPr="00BA48AC" w:rsidRDefault="00BA48AC" w:rsidP="00BA48AC">
            <w:pPr>
              <w:rPr>
                <w:lang w:val="en-US" w:eastAsia="en-US"/>
              </w:rPr>
            </w:pPr>
            <w:r w:rsidRPr="00BA48AC">
              <w:rPr>
                <w:lang w:val="en-US"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center"/>
            <w:hideMark/>
          </w:tcPr>
          <w:p w14:paraId="2ACF7B6D" w14:textId="77777777" w:rsidR="00BA48AC" w:rsidRPr="00BA48AC" w:rsidRDefault="00BA48AC" w:rsidP="00BA48AC">
            <w:pPr>
              <w:jc w:val="right"/>
              <w:rPr>
                <w:lang w:val="en-US" w:eastAsia="en-US"/>
              </w:rPr>
            </w:pPr>
            <w:r w:rsidRPr="00BA48AC">
              <w:rPr>
                <w:lang w:val="en-US" w:eastAsia="en-US"/>
              </w:rPr>
              <w:t>2.866.534,51</w:t>
            </w:r>
          </w:p>
        </w:tc>
        <w:tc>
          <w:tcPr>
            <w:tcW w:w="1650" w:type="dxa"/>
            <w:tcBorders>
              <w:top w:val="nil"/>
              <w:left w:val="nil"/>
              <w:bottom w:val="single" w:sz="4" w:space="0" w:color="auto"/>
              <w:right w:val="single" w:sz="4" w:space="0" w:color="auto"/>
            </w:tcBorders>
            <w:shd w:val="clear" w:color="auto" w:fill="auto"/>
            <w:noWrap/>
            <w:vAlign w:val="center"/>
            <w:hideMark/>
          </w:tcPr>
          <w:p w14:paraId="74BECB54" w14:textId="77777777" w:rsidR="00BA48AC" w:rsidRPr="00BA48AC" w:rsidRDefault="00BA48AC" w:rsidP="00BA48AC">
            <w:pPr>
              <w:jc w:val="right"/>
              <w:rPr>
                <w:lang w:val="en-US" w:eastAsia="en-US"/>
              </w:rPr>
            </w:pPr>
            <w:r w:rsidRPr="00BA48AC">
              <w:rPr>
                <w:lang w:val="en-US" w:eastAsia="en-US"/>
              </w:rPr>
              <w:t>2.519.424,76</w:t>
            </w:r>
          </w:p>
        </w:tc>
        <w:tc>
          <w:tcPr>
            <w:tcW w:w="766" w:type="dxa"/>
            <w:tcBorders>
              <w:top w:val="nil"/>
              <w:left w:val="nil"/>
              <w:bottom w:val="single" w:sz="4" w:space="0" w:color="auto"/>
              <w:right w:val="single" w:sz="4" w:space="0" w:color="auto"/>
            </w:tcBorders>
            <w:shd w:val="clear" w:color="auto" w:fill="auto"/>
            <w:noWrap/>
            <w:vAlign w:val="center"/>
            <w:hideMark/>
          </w:tcPr>
          <w:p w14:paraId="568B4156" w14:textId="77777777" w:rsidR="00BA48AC" w:rsidRPr="00BA48AC" w:rsidRDefault="00BA48AC" w:rsidP="00BA48AC">
            <w:pPr>
              <w:jc w:val="right"/>
              <w:rPr>
                <w:lang w:val="en-US" w:eastAsia="en-US"/>
              </w:rPr>
            </w:pPr>
            <w:r w:rsidRPr="00BA48AC">
              <w:rPr>
                <w:lang w:val="en-US" w:eastAsia="en-US"/>
              </w:rPr>
              <w:t>87,89</w:t>
            </w:r>
          </w:p>
        </w:tc>
      </w:tr>
      <w:tr w:rsidR="00BA48AC" w:rsidRPr="00BA48AC" w14:paraId="013F0293"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8FE0FF5" w14:textId="77777777" w:rsidR="00BA48AC" w:rsidRPr="00BA48AC" w:rsidRDefault="00BA48AC" w:rsidP="00BA48AC">
            <w:pPr>
              <w:rPr>
                <w:b/>
                <w:bCs/>
                <w:lang w:val="en-US" w:eastAsia="en-US"/>
              </w:rPr>
            </w:pPr>
            <w:r w:rsidRPr="00BA48AC">
              <w:rPr>
                <w:b/>
                <w:bCs/>
                <w:lang w:val="en-US" w:eastAsia="en-US"/>
              </w:rPr>
              <w:t>Program 4002</w:t>
            </w:r>
          </w:p>
        </w:tc>
        <w:tc>
          <w:tcPr>
            <w:tcW w:w="4395" w:type="dxa"/>
            <w:tcBorders>
              <w:top w:val="nil"/>
              <w:left w:val="nil"/>
              <w:bottom w:val="single" w:sz="4" w:space="0" w:color="auto"/>
              <w:right w:val="single" w:sz="4" w:space="0" w:color="auto"/>
            </w:tcBorders>
            <w:shd w:val="clear" w:color="auto" w:fill="auto"/>
            <w:noWrap/>
            <w:vAlign w:val="center"/>
            <w:hideMark/>
          </w:tcPr>
          <w:p w14:paraId="15B6DAEF" w14:textId="77777777" w:rsidR="00BA48AC" w:rsidRPr="00BA48AC" w:rsidRDefault="00BA48AC" w:rsidP="00BA48AC">
            <w:pPr>
              <w:rPr>
                <w:b/>
                <w:bCs/>
                <w:lang w:val="en-US" w:eastAsia="en-US"/>
              </w:rPr>
            </w:pPr>
            <w:r w:rsidRPr="00BA48AC">
              <w:rPr>
                <w:b/>
                <w:bCs/>
                <w:lang w:val="en-US" w:eastAsia="en-US"/>
              </w:rPr>
              <w:t>OBRAZOVANJE DO STANDARDA</w:t>
            </w:r>
          </w:p>
        </w:tc>
        <w:tc>
          <w:tcPr>
            <w:tcW w:w="1466" w:type="dxa"/>
            <w:tcBorders>
              <w:top w:val="nil"/>
              <w:left w:val="nil"/>
              <w:bottom w:val="single" w:sz="4" w:space="0" w:color="auto"/>
              <w:right w:val="single" w:sz="4" w:space="0" w:color="auto"/>
            </w:tcBorders>
            <w:shd w:val="clear" w:color="auto" w:fill="auto"/>
            <w:noWrap/>
            <w:vAlign w:val="center"/>
            <w:hideMark/>
          </w:tcPr>
          <w:p w14:paraId="22F9CDC1" w14:textId="77777777" w:rsidR="00BA48AC" w:rsidRPr="00BA48AC" w:rsidRDefault="00BA48AC" w:rsidP="00BA48AC">
            <w:pPr>
              <w:jc w:val="right"/>
              <w:rPr>
                <w:b/>
                <w:bCs/>
                <w:lang w:val="en-US" w:eastAsia="en-US"/>
              </w:rPr>
            </w:pPr>
            <w:r w:rsidRPr="00BA48AC">
              <w:rPr>
                <w:b/>
                <w:bCs/>
                <w:lang w:val="en-US" w:eastAsia="en-US"/>
              </w:rPr>
              <w:t>98.733.123,99</w:t>
            </w:r>
          </w:p>
        </w:tc>
        <w:tc>
          <w:tcPr>
            <w:tcW w:w="1650" w:type="dxa"/>
            <w:tcBorders>
              <w:top w:val="nil"/>
              <w:left w:val="nil"/>
              <w:bottom w:val="single" w:sz="4" w:space="0" w:color="auto"/>
              <w:right w:val="single" w:sz="4" w:space="0" w:color="auto"/>
            </w:tcBorders>
            <w:shd w:val="clear" w:color="auto" w:fill="auto"/>
            <w:noWrap/>
            <w:vAlign w:val="center"/>
            <w:hideMark/>
          </w:tcPr>
          <w:p w14:paraId="6457312A" w14:textId="77777777" w:rsidR="00BA48AC" w:rsidRPr="00BA48AC" w:rsidRDefault="00BA48AC" w:rsidP="00BA48AC">
            <w:pPr>
              <w:jc w:val="right"/>
              <w:rPr>
                <w:b/>
                <w:bCs/>
                <w:lang w:val="en-US" w:eastAsia="en-US"/>
              </w:rPr>
            </w:pPr>
            <w:r w:rsidRPr="00BA48AC">
              <w:rPr>
                <w:b/>
                <w:bCs/>
                <w:lang w:val="en-US" w:eastAsia="en-US"/>
              </w:rPr>
              <w:t>91.190.738,30</w:t>
            </w:r>
          </w:p>
        </w:tc>
        <w:tc>
          <w:tcPr>
            <w:tcW w:w="766" w:type="dxa"/>
            <w:tcBorders>
              <w:top w:val="nil"/>
              <w:left w:val="nil"/>
              <w:bottom w:val="single" w:sz="4" w:space="0" w:color="auto"/>
              <w:right w:val="single" w:sz="4" w:space="0" w:color="auto"/>
            </w:tcBorders>
            <w:shd w:val="clear" w:color="auto" w:fill="auto"/>
            <w:noWrap/>
            <w:vAlign w:val="center"/>
            <w:hideMark/>
          </w:tcPr>
          <w:p w14:paraId="0006001D" w14:textId="77777777" w:rsidR="00BA48AC" w:rsidRPr="00BA48AC" w:rsidRDefault="00BA48AC" w:rsidP="00BA48AC">
            <w:pPr>
              <w:jc w:val="right"/>
              <w:rPr>
                <w:b/>
                <w:bCs/>
                <w:lang w:val="en-US" w:eastAsia="en-US"/>
              </w:rPr>
            </w:pPr>
            <w:r w:rsidRPr="00BA48AC">
              <w:rPr>
                <w:b/>
                <w:bCs/>
                <w:lang w:val="en-US" w:eastAsia="en-US"/>
              </w:rPr>
              <w:t>92,36</w:t>
            </w:r>
          </w:p>
        </w:tc>
      </w:tr>
      <w:tr w:rsidR="00BA48AC" w:rsidRPr="00BA48AC" w14:paraId="70A86100"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952710E" w14:textId="77777777" w:rsidR="00BA48AC" w:rsidRPr="00BA48AC" w:rsidRDefault="00BA48AC" w:rsidP="00BA48AC">
            <w:pPr>
              <w:rPr>
                <w:lang w:val="en-US" w:eastAsia="en-US"/>
              </w:rPr>
            </w:pPr>
            <w:r w:rsidRPr="00BA48AC">
              <w:rPr>
                <w:lang w:val="en-US" w:eastAsia="en-US"/>
              </w:rPr>
              <w:t>Aktivnost A402001</w:t>
            </w:r>
          </w:p>
        </w:tc>
        <w:tc>
          <w:tcPr>
            <w:tcW w:w="4395" w:type="dxa"/>
            <w:tcBorders>
              <w:top w:val="nil"/>
              <w:left w:val="nil"/>
              <w:bottom w:val="single" w:sz="4" w:space="0" w:color="auto"/>
              <w:right w:val="single" w:sz="4" w:space="0" w:color="auto"/>
            </w:tcBorders>
            <w:shd w:val="clear" w:color="auto" w:fill="auto"/>
            <w:noWrap/>
            <w:vAlign w:val="center"/>
            <w:hideMark/>
          </w:tcPr>
          <w:p w14:paraId="1AC821AA" w14:textId="77777777" w:rsidR="00BA48AC" w:rsidRPr="00BA48AC" w:rsidRDefault="00BA48AC" w:rsidP="00BA48AC">
            <w:pPr>
              <w:rPr>
                <w:lang w:val="en-US" w:eastAsia="en-US"/>
              </w:rPr>
            </w:pPr>
            <w:r w:rsidRPr="00BA48AC">
              <w:rPr>
                <w:lang w:val="en-US" w:eastAsia="en-US"/>
              </w:rPr>
              <w:t>Decentralizirane funkcije osnovnoškolskog obrazovanja</w:t>
            </w:r>
          </w:p>
        </w:tc>
        <w:tc>
          <w:tcPr>
            <w:tcW w:w="1466" w:type="dxa"/>
            <w:tcBorders>
              <w:top w:val="nil"/>
              <w:left w:val="nil"/>
              <w:bottom w:val="single" w:sz="4" w:space="0" w:color="auto"/>
              <w:right w:val="single" w:sz="4" w:space="0" w:color="auto"/>
            </w:tcBorders>
            <w:shd w:val="clear" w:color="auto" w:fill="auto"/>
            <w:noWrap/>
            <w:vAlign w:val="center"/>
            <w:hideMark/>
          </w:tcPr>
          <w:p w14:paraId="0AC02B10" w14:textId="77777777" w:rsidR="00BA48AC" w:rsidRPr="00BA48AC" w:rsidRDefault="00BA48AC" w:rsidP="00BA48AC">
            <w:pPr>
              <w:jc w:val="right"/>
              <w:rPr>
                <w:lang w:val="en-US" w:eastAsia="en-US"/>
              </w:rPr>
            </w:pPr>
            <w:r w:rsidRPr="00BA48AC">
              <w:rPr>
                <w:lang w:val="en-US" w:eastAsia="en-US"/>
              </w:rPr>
              <w:t>8.154.706,00</w:t>
            </w:r>
          </w:p>
        </w:tc>
        <w:tc>
          <w:tcPr>
            <w:tcW w:w="1650" w:type="dxa"/>
            <w:tcBorders>
              <w:top w:val="nil"/>
              <w:left w:val="nil"/>
              <w:bottom w:val="single" w:sz="4" w:space="0" w:color="auto"/>
              <w:right w:val="single" w:sz="4" w:space="0" w:color="auto"/>
            </w:tcBorders>
            <w:shd w:val="clear" w:color="auto" w:fill="auto"/>
            <w:noWrap/>
            <w:vAlign w:val="center"/>
            <w:hideMark/>
          </w:tcPr>
          <w:p w14:paraId="0940B00D" w14:textId="77777777" w:rsidR="00BA48AC" w:rsidRPr="00BA48AC" w:rsidRDefault="00BA48AC" w:rsidP="00BA48AC">
            <w:pPr>
              <w:jc w:val="right"/>
              <w:rPr>
                <w:lang w:val="en-US" w:eastAsia="en-US"/>
              </w:rPr>
            </w:pPr>
            <w:r w:rsidRPr="00BA48AC">
              <w:rPr>
                <w:lang w:val="en-US" w:eastAsia="en-US"/>
              </w:rPr>
              <w:t>8.154.701,75</w:t>
            </w:r>
          </w:p>
        </w:tc>
        <w:tc>
          <w:tcPr>
            <w:tcW w:w="766" w:type="dxa"/>
            <w:tcBorders>
              <w:top w:val="nil"/>
              <w:left w:val="nil"/>
              <w:bottom w:val="single" w:sz="4" w:space="0" w:color="auto"/>
              <w:right w:val="single" w:sz="4" w:space="0" w:color="auto"/>
            </w:tcBorders>
            <w:shd w:val="clear" w:color="auto" w:fill="auto"/>
            <w:noWrap/>
            <w:vAlign w:val="center"/>
            <w:hideMark/>
          </w:tcPr>
          <w:p w14:paraId="11AE8EC9" w14:textId="77777777" w:rsidR="00BA48AC" w:rsidRPr="00BA48AC" w:rsidRDefault="00BA48AC" w:rsidP="00BA48AC">
            <w:pPr>
              <w:jc w:val="right"/>
              <w:rPr>
                <w:lang w:val="en-US" w:eastAsia="en-US"/>
              </w:rPr>
            </w:pPr>
            <w:r w:rsidRPr="00BA48AC">
              <w:rPr>
                <w:lang w:val="en-US" w:eastAsia="en-US"/>
              </w:rPr>
              <w:t>100,00</w:t>
            </w:r>
          </w:p>
        </w:tc>
      </w:tr>
      <w:tr w:rsidR="00BA48AC" w:rsidRPr="00BA48AC" w14:paraId="54DADFB8"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69E2EBF" w14:textId="77777777" w:rsidR="00BA48AC" w:rsidRPr="00BA48AC" w:rsidRDefault="00BA48AC" w:rsidP="00BA48AC">
            <w:pPr>
              <w:rPr>
                <w:lang w:val="en-US" w:eastAsia="en-US"/>
              </w:rPr>
            </w:pPr>
            <w:r w:rsidRPr="00BA48AC">
              <w:rPr>
                <w:lang w:val="en-US" w:eastAsia="en-US"/>
              </w:rPr>
              <w:t>Aktivnost A402002</w:t>
            </w:r>
          </w:p>
        </w:tc>
        <w:tc>
          <w:tcPr>
            <w:tcW w:w="4395" w:type="dxa"/>
            <w:tcBorders>
              <w:top w:val="nil"/>
              <w:left w:val="nil"/>
              <w:bottom w:val="single" w:sz="4" w:space="0" w:color="auto"/>
              <w:right w:val="single" w:sz="4" w:space="0" w:color="auto"/>
            </w:tcBorders>
            <w:shd w:val="clear" w:color="auto" w:fill="auto"/>
            <w:noWrap/>
            <w:vAlign w:val="center"/>
            <w:hideMark/>
          </w:tcPr>
          <w:p w14:paraId="7D73FEAB" w14:textId="77777777" w:rsidR="00BA48AC" w:rsidRPr="00BA48AC" w:rsidRDefault="00BA48AC" w:rsidP="00BA48AC">
            <w:pPr>
              <w:rPr>
                <w:lang w:val="en-US" w:eastAsia="en-US"/>
              </w:rPr>
            </w:pPr>
            <w:r w:rsidRPr="00BA48AC">
              <w:rPr>
                <w:lang w:val="en-US"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center"/>
            <w:hideMark/>
          </w:tcPr>
          <w:p w14:paraId="65FDE98B" w14:textId="77777777" w:rsidR="00BA48AC" w:rsidRPr="00BA48AC" w:rsidRDefault="00BA48AC" w:rsidP="00BA48AC">
            <w:pPr>
              <w:jc w:val="right"/>
              <w:rPr>
                <w:lang w:val="en-US" w:eastAsia="en-US"/>
              </w:rPr>
            </w:pPr>
            <w:r w:rsidRPr="00BA48AC">
              <w:rPr>
                <w:lang w:val="en-US" w:eastAsia="en-US"/>
              </w:rPr>
              <w:t>88.286.780,00</w:t>
            </w:r>
          </w:p>
        </w:tc>
        <w:tc>
          <w:tcPr>
            <w:tcW w:w="1650" w:type="dxa"/>
            <w:tcBorders>
              <w:top w:val="nil"/>
              <w:left w:val="nil"/>
              <w:bottom w:val="single" w:sz="4" w:space="0" w:color="auto"/>
              <w:right w:val="single" w:sz="4" w:space="0" w:color="auto"/>
            </w:tcBorders>
            <w:shd w:val="clear" w:color="auto" w:fill="auto"/>
            <w:noWrap/>
            <w:vAlign w:val="center"/>
            <w:hideMark/>
          </w:tcPr>
          <w:p w14:paraId="58F56A69" w14:textId="77777777" w:rsidR="00BA48AC" w:rsidRPr="00BA48AC" w:rsidRDefault="00BA48AC" w:rsidP="00BA48AC">
            <w:pPr>
              <w:jc w:val="right"/>
              <w:rPr>
                <w:lang w:val="en-US" w:eastAsia="en-US"/>
              </w:rPr>
            </w:pPr>
            <w:r w:rsidRPr="00BA48AC">
              <w:rPr>
                <w:lang w:val="en-US" w:eastAsia="en-US"/>
              </w:rPr>
              <w:t>80.746.401,67</w:t>
            </w:r>
          </w:p>
        </w:tc>
        <w:tc>
          <w:tcPr>
            <w:tcW w:w="766" w:type="dxa"/>
            <w:tcBorders>
              <w:top w:val="nil"/>
              <w:left w:val="nil"/>
              <w:bottom w:val="single" w:sz="4" w:space="0" w:color="auto"/>
              <w:right w:val="single" w:sz="4" w:space="0" w:color="auto"/>
            </w:tcBorders>
            <w:shd w:val="clear" w:color="auto" w:fill="auto"/>
            <w:noWrap/>
            <w:vAlign w:val="center"/>
            <w:hideMark/>
          </w:tcPr>
          <w:p w14:paraId="5A003415" w14:textId="77777777" w:rsidR="00BA48AC" w:rsidRPr="00BA48AC" w:rsidRDefault="00BA48AC" w:rsidP="00BA48AC">
            <w:pPr>
              <w:jc w:val="right"/>
              <w:rPr>
                <w:lang w:val="en-US" w:eastAsia="en-US"/>
              </w:rPr>
            </w:pPr>
            <w:r w:rsidRPr="00BA48AC">
              <w:rPr>
                <w:lang w:val="en-US" w:eastAsia="en-US"/>
              </w:rPr>
              <w:t>91,46</w:t>
            </w:r>
          </w:p>
        </w:tc>
      </w:tr>
      <w:tr w:rsidR="00BA48AC" w:rsidRPr="00BA48AC" w14:paraId="14A14730"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BC58ABB" w14:textId="77777777" w:rsidR="00BA48AC" w:rsidRPr="00BA48AC" w:rsidRDefault="00BA48AC" w:rsidP="00BA48AC">
            <w:pPr>
              <w:rPr>
                <w:lang w:val="en-US" w:eastAsia="en-US"/>
              </w:rPr>
            </w:pPr>
            <w:r w:rsidRPr="00BA48AC">
              <w:rPr>
                <w:lang w:val="en-US" w:eastAsia="en-US"/>
              </w:rPr>
              <w:t>Kapitalni projekt K402001</w:t>
            </w:r>
          </w:p>
        </w:tc>
        <w:tc>
          <w:tcPr>
            <w:tcW w:w="4395" w:type="dxa"/>
            <w:tcBorders>
              <w:top w:val="nil"/>
              <w:left w:val="nil"/>
              <w:bottom w:val="single" w:sz="4" w:space="0" w:color="auto"/>
              <w:right w:val="single" w:sz="4" w:space="0" w:color="auto"/>
            </w:tcBorders>
            <w:shd w:val="clear" w:color="auto" w:fill="auto"/>
            <w:noWrap/>
            <w:vAlign w:val="center"/>
            <w:hideMark/>
          </w:tcPr>
          <w:p w14:paraId="14680F90" w14:textId="77777777" w:rsidR="00BA48AC" w:rsidRPr="00BA48AC" w:rsidRDefault="00BA48AC" w:rsidP="00BA48AC">
            <w:pPr>
              <w:rPr>
                <w:lang w:val="en-US" w:eastAsia="en-US"/>
              </w:rPr>
            </w:pPr>
            <w:r w:rsidRPr="00BA48AC">
              <w:rPr>
                <w:lang w:val="en-US" w:eastAsia="en-US"/>
              </w:rPr>
              <w:t>Kapitalna ulaganja u osnovne škole</w:t>
            </w:r>
          </w:p>
        </w:tc>
        <w:tc>
          <w:tcPr>
            <w:tcW w:w="1466" w:type="dxa"/>
            <w:tcBorders>
              <w:top w:val="nil"/>
              <w:left w:val="nil"/>
              <w:bottom w:val="single" w:sz="4" w:space="0" w:color="auto"/>
              <w:right w:val="single" w:sz="4" w:space="0" w:color="auto"/>
            </w:tcBorders>
            <w:shd w:val="clear" w:color="auto" w:fill="auto"/>
            <w:noWrap/>
            <w:vAlign w:val="center"/>
            <w:hideMark/>
          </w:tcPr>
          <w:p w14:paraId="7729C2E1" w14:textId="77777777" w:rsidR="00BA48AC" w:rsidRPr="00BA48AC" w:rsidRDefault="00BA48AC" w:rsidP="00BA48AC">
            <w:pPr>
              <w:jc w:val="right"/>
              <w:rPr>
                <w:lang w:val="en-US" w:eastAsia="en-US"/>
              </w:rPr>
            </w:pPr>
            <w:r w:rsidRPr="00BA48AC">
              <w:rPr>
                <w:lang w:val="en-US" w:eastAsia="en-US"/>
              </w:rPr>
              <w:t>2.291.637,99</w:t>
            </w:r>
          </w:p>
        </w:tc>
        <w:tc>
          <w:tcPr>
            <w:tcW w:w="1650" w:type="dxa"/>
            <w:tcBorders>
              <w:top w:val="nil"/>
              <w:left w:val="nil"/>
              <w:bottom w:val="single" w:sz="4" w:space="0" w:color="auto"/>
              <w:right w:val="single" w:sz="4" w:space="0" w:color="auto"/>
            </w:tcBorders>
            <w:shd w:val="clear" w:color="auto" w:fill="auto"/>
            <w:noWrap/>
            <w:vAlign w:val="center"/>
            <w:hideMark/>
          </w:tcPr>
          <w:p w14:paraId="18261B17" w14:textId="77777777" w:rsidR="00BA48AC" w:rsidRPr="00BA48AC" w:rsidRDefault="00BA48AC" w:rsidP="00BA48AC">
            <w:pPr>
              <w:jc w:val="right"/>
              <w:rPr>
                <w:lang w:val="en-US" w:eastAsia="en-US"/>
              </w:rPr>
            </w:pPr>
            <w:r w:rsidRPr="00BA48AC">
              <w:rPr>
                <w:lang w:val="en-US" w:eastAsia="en-US"/>
              </w:rPr>
              <w:t>2.289.634,88</w:t>
            </w:r>
          </w:p>
        </w:tc>
        <w:tc>
          <w:tcPr>
            <w:tcW w:w="766" w:type="dxa"/>
            <w:tcBorders>
              <w:top w:val="nil"/>
              <w:left w:val="nil"/>
              <w:bottom w:val="single" w:sz="4" w:space="0" w:color="auto"/>
              <w:right w:val="single" w:sz="4" w:space="0" w:color="auto"/>
            </w:tcBorders>
            <w:shd w:val="clear" w:color="auto" w:fill="auto"/>
            <w:noWrap/>
            <w:vAlign w:val="center"/>
            <w:hideMark/>
          </w:tcPr>
          <w:p w14:paraId="08EA03D2" w14:textId="77777777" w:rsidR="00BA48AC" w:rsidRPr="00BA48AC" w:rsidRDefault="00BA48AC" w:rsidP="00BA48AC">
            <w:pPr>
              <w:jc w:val="right"/>
              <w:rPr>
                <w:lang w:val="en-US" w:eastAsia="en-US"/>
              </w:rPr>
            </w:pPr>
            <w:r w:rsidRPr="00BA48AC">
              <w:rPr>
                <w:lang w:val="en-US" w:eastAsia="en-US"/>
              </w:rPr>
              <w:t>99,91</w:t>
            </w:r>
          </w:p>
        </w:tc>
      </w:tr>
      <w:tr w:rsidR="00BA48AC" w:rsidRPr="00BA48AC" w14:paraId="736E1692"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A34C340" w14:textId="77777777" w:rsidR="00BA48AC" w:rsidRPr="00BA48AC" w:rsidRDefault="00BA48AC" w:rsidP="00BA48AC">
            <w:pPr>
              <w:rPr>
                <w:b/>
                <w:bCs/>
                <w:lang w:val="en-US" w:eastAsia="en-US"/>
              </w:rPr>
            </w:pPr>
            <w:r w:rsidRPr="00BA48AC">
              <w:rPr>
                <w:b/>
                <w:bCs/>
                <w:lang w:val="en-US" w:eastAsia="en-US"/>
              </w:rPr>
              <w:t>Program 4003</w:t>
            </w:r>
          </w:p>
        </w:tc>
        <w:tc>
          <w:tcPr>
            <w:tcW w:w="4395" w:type="dxa"/>
            <w:tcBorders>
              <w:top w:val="nil"/>
              <w:left w:val="nil"/>
              <w:bottom w:val="single" w:sz="4" w:space="0" w:color="auto"/>
              <w:right w:val="single" w:sz="4" w:space="0" w:color="auto"/>
            </w:tcBorders>
            <w:shd w:val="clear" w:color="auto" w:fill="auto"/>
            <w:noWrap/>
            <w:vAlign w:val="center"/>
            <w:hideMark/>
          </w:tcPr>
          <w:p w14:paraId="25331451" w14:textId="77777777" w:rsidR="00BA48AC" w:rsidRPr="00BA48AC" w:rsidRDefault="00BA48AC" w:rsidP="00BA48AC">
            <w:pPr>
              <w:rPr>
                <w:b/>
                <w:bCs/>
                <w:lang w:val="en-US" w:eastAsia="en-US"/>
              </w:rPr>
            </w:pPr>
            <w:r w:rsidRPr="00BA48AC">
              <w:rPr>
                <w:b/>
                <w:bCs/>
                <w:lang w:val="en-US" w:eastAsia="en-US"/>
              </w:rPr>
              <w:t>OBRAZOVANJE IZNAD STANDARDA</w:t>
            </w:r>
          </w:p>
        </w:tc>
        <w:tc>
          <w:tcPr>
            <w:tcW w:w="1466" w:type="dxa"/>
            <w:tcBorders>
              <w:top w:val="nil"/>
              <w:left w:val="nil"/>
              <w:bottom w:val="single" w:sz="4" w:space="0" w:color="auto"/>
              <w:right w:val="single" w:sz="4" w:space="0" w:color="auto"/>
            </w:tcBorders>
            <w:shd w:val="clear" w:color="auto" w:fill="auto"/>
            <w:noWrap/>
            <w:vAlign w:val="center"/>
            <w:hideMark/>
          </w:tcPr>
          <w:p w14:paraId="339F2564" w14:textId="77777777" w:rsidR="00BA48AC" w:rsidRPr="00BA48AC" w:rsidRDefault="00BA48AC" w:rsidP="00BA48AC">
            <w:pPr>
              <w:jc w:val="right"/>
              <w:rPr>
                <w:b/>
                <w:bCs/>
                <w:lang w:val="en-US" w:eastAsia="en-US"/>
              </w:rPr>
            </w:pPr>
            <w:r w:rsidRPr="00BA48AC">
              <w:rPr>
                <w:b/>
                <w:bCs/>
                <w:lang w:val="en-US" w:eastAsia="en-US"/>
              </w:rPr>
              <w:t>35.218.029,01</w:t>
            </w:r>
          </w:p>
        </w:tc>
        <w:tc>
          <w:tcPr>
            <w:tcW w:w="1650" w:type="dxa"/>
            <w:tcBorders>
              <w:top w:val="nil"/>
              <w:left w:val="nil"/>
              <w:bottom w:val="single" w:sz="4" w:space="0" w:color="auto"/>
              <w:right w:val="single" w:sz="4" w:space="0" w:color="auto"/>
            </w:tcBorders>
            <w:shd w:val="clear" w:color="auto" w:fill="auto"/>
            <w:noWrap/>
            <w:vAlign w:val="center"/>
            <w:hideMark/>
          </w:tcPr>
          <w:p w14:paraId="7B6A4F7B" w14:textId="77777777" w:rsidR="00BA48AC" w:rsidRPr="00BA48AC" w:rsidRDefault="00BA48AC" w:rsidP="00BA48AC">
            <w:pPr>
              <w:jc w:val="right"/>
              <w:rPr>
                <w:b/>
                <w:bCs/>
                <w:lang w:val="en-US" w:eastAsia="en-US"/>
              </w:rPr>
            </w:pPr>
            <w:r w:rsidRPr="00BA48AC">
              <w:rPr>
                <w:b/>
                <w:bCs/>
                <w:lang w:val="en-US" w:eastAsia="en-US"/>
              </w:rPr>
              <w:t>28.414.740,29</w:t>
            </w:r>
          </w:p>
        </w:tc>
        <w:tc>
          <w:tcPr>
            <w:tcW w:w="766" w:type="dxa"/>
            <w:tcBorders>
              <w:top w:val="nil"/>
              <w:left w:val="nil"/>
              <w:bottom w:val="single" w:sz="4" w:space="0" w:color="auto"/>
              <w:right w:val="single" w:sz="4" w:space="0" w:color="auto"/>
            </w:tcBorders>
            <w:shd w:val="clear" w:color="auto" w:fill="auto"/>
            <w:noWrap/>
            <w:vAlign w:val="center"/>
            <w:hideMark/>
          </w:tcPr>
          <w:p w14:paraId="38781FF0" w14:textId="77777777" w:rsidR="00BA48AC" w:rsidRPr="00BA48AC" w:rsidRDefault="00BA48AC" w:rsidP="00BA48AC">
            <w:pPr>
              <w:jc w:val="right"/>
              <w:rPr>
                <w:b/>
                <w:bCs/>
                <w:lang w:val="en-US" w:eastAsia="en-US"/>
              </w:rPr>
            </w:pPr>
            <w:r w:rsidRPr="00BA48AC">
              <w:rPr>
                <w:b/>
                <w:bCs/>
                <w:lang w:val="en-US" w:eastAsia="en-US"/>
              </w:rPr>
              <w:t>80,68</w:t>
            </w:r>
          </w:p>
        </w:tc>
      </w:tr>
      <w:tr w:rsidR="00BA48AC" w:rsidRPr="00BA48AC" w14:paraId="12CA05F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164DDD1" w14:textId="77777777" w:rsidR="00BA48AC" w:rsidRPr="00BA48AC" w:rsidRDefault="00BA48AC" w:rsidP="00BA48AC">
            <w:pPr>
              <w:rPr>
                <w:lang w:val="en-US" w:eastAsia="en-US"/>
              </w:rPr>
            </w:pPr>
            <w:r w:rsidRPr="00BA48AC">
              <w:rPr>
                <w:lang w:val="en-US" w:eastAsia="en-US"/>
              </w:rPr>
              <w:t>Aktivnost A403001</w:t>
            </w:r>
          </w:p>
        </w:tc>
        <w:tc>
          <w:tcPr>
            <w:tcW w:w="4395" w:type="dxa"/>
            <w:tcBorders>
              <w:top w:val="nil"/>
              <w:left w:val="nil"/>
              <w:bottom w:val="single" w:sz="4" w:space="0" w:color="auto"/>
              <w:right w:val="single" w:sz="4" w:space="0" w:color="auto"/>
            </w:tcBorders>
            <w:shd w:val="clear" w:color="auto" w:fill="auto"/>
            <w:noWrap/>
            <w:vAlign w:val="center"/>
            <w:hideMark/>
          </w:tcPr>
          <w:p w14:paraId="759E81A6" w14:textId="77777777" w:rsidR="00BA48AC" w:rsidRPr="00BA48AC" w:rsidRDefault="00BA48AC" w:rsidP="00BA48AC">
            <w:pPr>
              <w:rPr>
                <w:lang w:val="en-US" w:eastAsia="en-US"/>
              </w:rPr>
            </w:pPr>
            <w:r w:rsidRPr="00BA48AC">
              <w:rPr>
                <w:lang w:val="en-US" w:eastAsia="en-US"/>
              </w:rPr>
              <w:t>Unapređenje standarda u školstvu</w:t>
            </w:r>
          </w:p>
        </w:tc>
        <w:tc>
          <w:tcPr>
            <w:tcW w:w="1466" w:type="dxa"/>
            <w:tcBorders>
              <w:top w:val="nil"/>
              <w:left w:val="nil"/>
              <w:bottom w:val="single" w:sz="4" w:space="0" w:color="auto"/>
              <w:right w:val="single" w:sz="4" w:space="0" w:color="auto"/>
            </w:tcBorders>
            <w:shd w:val="clear" w:color="auto" w:fill="auto"/>
            <w:noWrap/>
            <w:vAlign w:val="center"/>
            <w:hideMark/>
          </w:tcPr>
          <w:p w14:paraId="5CE0BEA1" w14:textId="77777777" w:rsidR="00BA48AC" w:rsidRPr="00BA48AC" w:rsidRDefault="00BA48AC" w:rsidP="00BA48AC">
            <w:pPr>
              <w:jc w:val="right"/>
              <w:rPr>
                <w:lang w:val="en-US" w:eastAsia="en-US"/>
              </w:rPr>
            </w:pPr>
            <w:r w:rsidRPr="00BA48AC">
              <w:rPr>
                <w:lang w:val="en-US" w:eastAsia="en-US"/>
              </w:rPr>
              <w:t>1.073.041,00</w:t>
            </w:r>
          </w:p>
        </w:tc>
        <w:tc>
          <w:tcPr>
            <w:tcW w:w="1650" w:type="dxa"/>
            <w:tcBorders>
              <w:top w:val="nil"/>
              <w:left w:val="nil"/>
              <w:bottom w:val="single" w:sz="4" w:space="0" w:color="auto"/>
              <w:right w:val="single" w:sz="4" w:space="0" w:color="auto"/>
            </w:tcBorders>
            <w:shd w:val="clear" w:color="auto" w:fill="auto"/>
            <w:noWrap/>
            <w:vAlign w:val="center"/>
            <w:hideMark/>
          </w:tcPr>
          <w:p w14:paraId="34FE141C" w14:textId="77777777" w:rsidR="00BA48AC" w:rsidRPr="00BA48AC" w:rsidRDefault="00BA48AC" w:rsidP="00BA48AC">
            <w:pPr>
              <w:jc w:val="right"/>
              <w:rPr>
                <w:lang w:val="en-US" w:eastAsia="en-US"/>
              </w:rPr>
            </w:pPr>
            <w:r w:rsidRPr="00BA48AC">
              <w:rPr>
                <w:lang w:val="en-US" w:eastAsia="en-US"/>
              </w:rPr>
              <w:t>1.048.742,30</w:t>
            </w:r>
          </w:p>
        </w:tc>
        <w:tc>
          <w:tcPr>
            <w:tcW w:w="766" w:type="dxa"/>
            <w:tcBorders>
              <w:top w:val="nil"/>
              <w:left w:val="nil"/>
              <w:bottom w:val="single" w:sz="4" w:space="0" w:color="auto"/>
              <w:right w:val="single" w:sz="4" w:space="0" w:color="auto"/>
            </w:tcBorders>
            <w:shd w:val="clear" w:color="auto" w:fill="auto"/>
            <w:noWrap/>
            <w:vAlign w:val="center"/>
            <w:hideMark/>
          </w:tcPr>
          <w:p w14:paraId="1256460C" w14:textId="77777777" w:rsidR="00BA48AC" w:rsidRPr="00BA48AC" w:rsidRDefault="00BA48AC" w:rsidP="00BA48AC">
            <w:pPr>
              <w:jc w:val="right"/>
              <w:rPr>
                <w:lang w:val="en-US" w:eastAsia="en-US"/>
              </w:rPr>
            </w:pPr>
            <w:r w:rsidRPr="00BA48AC">
              <w:rPr>
                <w:lang w:val="en-US" w:eastAsia="en-US"/>
              </w:rPr>
              <w:t>97,74</w:t>
            </w:r>
          </w:p>
        </w:tc>
      </w:tr>
      <w:tr w:rsidR="00BA48AC" w:rsidRPr="00BA48AC" w14:paraId="00850B41"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B5392C5" w14:textId="77777777" w:rsidR="00BA48AC" w:rsidRPr="00BA48AC" w:rsidRDefault="00BA48AC" w:rsidP="00BA48AC">
            <w:pPr>
              <w:rPr>
                <w:lang w:val="en-US" w:eastAsia="en-US"/>
              </w:rPr>
            </w:pPr>
            <w:r w:rsidRPr="00BA48AC">
              <w:rPr>
                <w:lang w:val="en-US" w:eastAsia="en-US"/>
              </w:rPr>
              <w:t>Aktivnost A403002</w:t>
            </w:r>
          </w:p>
        </w:tc>
        <w:tc>
          <w:tcPr>
            <w:tcW w:w="4395" w:type="dxa"/>
            <w:tcBorders>
              <w:top w:val="nil"/>
              <w:left w:val="nil"/>
              <w:bottom w:val="single" w:sz="4" w:space="0" w:color="auto"/>
              <w:right w:val="single" w:sz="4" w:space="0" w:color="auto"/>
            </w:tcBorders>
            <w:shd w:val="clear" w:color="auto" w:fill="auto"/>
            <w:noWrap/>
            <w:vAlign w:val="center"/>
            <w:hideMark/>
          </w:tcPr>
          <w:p w14:paraId="003278B2" w14:textId="77777777" w:rsidR="00BA48AC" w:rsidRPr="00BA48AC" w:rsidRDefault="00BA48AC" w:rsidP="00BA48AC">
            <w:pPr>
              <w:rPr>
                <w:lang w:val="en-US" w:eastAsia="en-US"/>
              </w:rPr>
            </w:pPr>
            <w:r w:rsidRPr="00BA48AC">
              <w:rPr>
                <w:lang w:val="en-US" w:eastAsia="en-US"/>
              </w:rPr>
              <w:t>Produženi boravak u osnovnim školama</w:t>
            </w:r>
          </w:p>
        </w:tc>
        <w:tc>
          <w:tcPr>
            <w:tcW w:w="1466" w:type="dxa"/>
            <w:tcBorders>
              <w:top w:val="nil"/>
              <w:left w:val="nil"/>
              <w:bottom w:val="single" w:sz="4" w:space="0" w:color="auto"/>
              <w:right w:val="single" w:sz="4" w:space="0" w:color="auto"/>
            </w:tcBorders>
            <w:shd w:val="clear" w:color="auto" w:fill="auto"/>
            <w:noWrap/>
            <w:vAlign w:val="center"/>
            <w:hideMark/>
          </w:tcPr>
          <w:p w14:paraId="2B4CF226" w14:textId="77777777" w:rsidR="00BA48AC" w:rsidRPr="00BA48AC" w:rsidRDefault="00BA48AC" w:rsidP="00BA48AC">
            <w:pPr>
              <w:jc w:val="right"/>
              <w:rPr>
                <w:lang w:val="en-US" w:eastAsia="en-US"/>
              </w:rPr>
            </w:pPr>
            <w:r w:rsidRPr="00BA48AC">
              <w:rPr>
                <w:lang w:val="en-US" w:eastAsia="en-US"/>
              </w:rPr>
              <w:t>11.474.793,00</w:t>
            </w:r>
          </w:p>
        </w:tc>
        <w:tc>
          <w:tcPr>
            <w:tcW w:w="1650" w:type="dxa"/>
            <w:tcBorders>
              <w:top w:val="nil"/>
              <w:left w:val="nil"/>
              <w:bottom w:val="single" w:sz="4" w:space="0" w:color="auto"/>
              <w:right w:val="single" w:sz="4" w:space="0" w:color="auto"/>
            </w:tcBorders>
            <w:shd w:val="clear" w:color="auto" w:fill="auto"/>
            <w:noWrap/>
            <w:vAlign w:val="center"/>
            <w:hideMark/>
          </w:tcPr>
          <w:p w14:paraId="41F25919" w14:textId="77777777" w:rsidR="00BA48AC" w:rsidRPr="00BA48AC" w:rsidRDefault="00BA48AC" w:rsidP="00BA48AC">
            <w:pPr>
              <w:jc w:val="right"/>
              <w:rPr>
                <w:lang w:val="en-US" w:eastAsia="en-US"/>
              </w:rPr>
            </w:pPr>
            <w:r w:rsidRPr="00BA48AC">
              <w:rPr>
                <w:lang w:val="en-US" w:eastAsia="en-US"/>
              </w:rPr>
              <w:t>9.419.483,23</w:t>
            </w:r>
          </w:p>
        </w:tc>
        <w:tc>
          <w:tcPr>
            <w:tcW w:w="766" w:type="dxa"/>
            <w:tcBorders>
              <w:top w:val="nil"/>
              <w:left w:val="nil"/>
              <w:bottom w:val="single" w:sz="4" w:space="0" w:color="auto"/>
              <w:right w:val="single" w:sz="4" w:space="0" w:color="auto"/>
            </w:tcBorders>
            <w:shd w:val="clear" w:color="auto" w:fill="auto"/>
            <w:noWrap/>
            <w:vAlign w:val="center"/>
            <w:hideMark/>
          </w:tcPr>
          <w:p w14:paraId="0950EC47" w14:textId="77777777" w:rsidR="00BA48AC" w:rsidRPr="00BA48AC" w:rsidRDefault="00BA48AC" w:rsidP="00BA48AC">
            <w:pPr>
              <w:jc w:val="right"/>
              <w:rPr>
                <w:lang w:val="en-US" w:eastAsia="en-US"/>
              </w:rPr>
            </w:pPr>
            <w:r w:rsidRPr="00BA48AC">
              <w:rPr>
                <w:lang w:val="en-US" w:eastAsia="en-US"/>
              </w:rPr>
              <w:t>82,09</w:t>
            </w:r>
          </w:p>
        </w:tc>
      </w:tr>
      <w:tr w:rsidR="00BA48AC" w:rsidRPr="00BA48AC" w14:paraId="1FE8C09F"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B0D7D94" w14:textId="77777777" w:rsidR="00BA48AC" w:rsidRPr="00BA48AC" w:rsidRDefault="00BA48AC" w:rsidP="00BA48AC">
            <w:pPr>
              <w:rPr>
                <w:lang w:val="en-US" w:eastAsia="en-US"/>
              </w:rPr>
            </w:pPr>
            <w:r w:rsidRPr="00BA48AC">
              <w:rPr>
                <w:lang w:val="en-US" w:eastAsia="en-US"/>
              </w:rPr>
              <w:t>Aktivnost A403004</w:t>
            </w:r>
          </w:p>
        </w:tc>
        <w:tc>
          <w:tcPr>
            <w:tcW w:w="4395" w:type="dxa"/>
            <w:tcBorders>
              <w:top w:val="nil"/>
              <w:left w:val="nil"/>
              <w:bottom w:val="single" w:sz="4" w:space="0" w:color="auto"/>
              <w:right w:val="single" w:sz="4" w:space="0" w:color="auto"/>
            </w:tcBorders>
            <w:shd w:val="clear" w:color="auto" w:fill="auto"/>
            <w:noWrap/>
            <w:vAlign w:val="center"/>
            <w:hideMark/>
          </w:tcPr>
          <w:p w14:paraId="1F975CC1" w14:textId="77777777" w:rsidR="00BA48AC" w:rsidRPr="00BA48AC" w:rsidRDefault="00BA48AC" w:rsidP="00BA48AC">
            <w:pPr>
              <w:rPr>
                <w:lang w:val="en-US" w:eastAsia="en-US"/>
              </w:rPr>
            </w:pPr>
            <w:r w:rsidRPr="00BA48AC">
              <w:rPr>
                <w:lang w:val="en-US" w:eastAsia="en-US"/>
              </w:rPr>
              <w:t>Ostali programi u odgoju i obrazovanju</w:t>
            </w:r>
          </w:p>
        </w:tc>
        <w:tc>
          <w:tcPr>
            <w:tcW w:w="1466" w:type="dxa"/>
            <w:tcBorders>
              <w:top w:val="nil"/>
              <w:left w:val="nil"/>
              <w:bottom w:val="single" w:sz="4" w:space="0" w:color="auto"/>
              <w:right w:val="single" w:sz="4" w:space="0" w:color="auto"/>
            </w:tcBorders>
            <w:shd w:val="clear" w:color="auto" w:fill="auto"/>
            <w:noWrap/>
            <w:vAlign w:val="center"/>
            <w:hideMark/>
          </w:tcPr>
          <w:p w14:paraId="0CCE09C2" w14:textId="77777777" w:rsidR="00BA48AC" w:rsidRPr="00BA48AC" w:rsidRDefault="00BA48AC" w:rsidP="00BA48AC">
            <w:pPr>
              <w:jc w:val="right"/>
              <w:rPr>
                <w:lang w:val="en-US" w:eastAsia="en-US"/>
              </w:rPr>
            </w:pPr>
            <w:r w:rsidRPr="00BA48AC">
              <w:rPr>
                <w:lang w:val="en-US" w:eastAsia="en-US"/>
              </w:rPr>
              <w:t>2.712.500,00</w:t>
            </w:r>
          </w:p>
        </w:tc>
        <w:tc>
          <w:tcPr>
            <w:tcW w:w="1650" w:type="dxa"/>
            <w:tcBorders>
              <w:top w:val="nil"/>
              <w:left w:val="nil"/>
              <w:bottom w:val="single" w:sz="4" w:space="0" w:color="auto"/>
              <w:right w:val="single" w:sz="4" w:space="0" w:color="auto"/>
            </w:tcBorders>
            <w:shd w:val="clear" w:color="auto" w:fill="auto"/>
            <w:noWrap/>
            <w:vAlign w:val="center"/>
            <w:hideMark/>
          </w:tcPr>
          <w:p w14:paraId="575904B2" w14:textId="77777777" w:rsidR="00BA48AC" w:rsidRPr="00BA48AC" w:rsidRDefault="00BA48AC" w:rsidP="00BA48AC">
            <w:pPr>
              <w:jc w:val="right"/>
              <w:rPr>
                <w:lang w:val="en-US" w:eastAsia="en-US"/>
              </w:rPr>
            </w:pPr>
            <w:r w:rsidRPr="00BA48AC">
              <w:rPr>
                <w:lang w:val="en-US" w:eastAsia="en-US"/>
              </w:rPr>
              <w:t>2.712.478,58</w:t>
            </w:r>
          </w:p>
        </w:tc>
        <w:tc>
          <w:tcPr>
            <w:tcW w:w="766" w:type="dxa"/>
            <w:tcBorders>
              <w:top w:val="nil"/>
              <w:left w:val="nil"/>
              <w:bottom w:val="single" w:sz="4" w:space="0" w:color="auto"/>
              <w:right w:val="single" w:sz="4" w:space="0" w:color="auto"/>
            </w:tcBorders>
            <w:shd w:val="clear" w:color="auto" w:fill="auto"/>
            <w:noWrap/>
            <w:vAlign w:val="center"/>
            <w:hideMark/>
          </w:tcPr>
          <w:p w14:paraId="0D15FF1D" w14:textId="77777777" w:rsidR="00BA48AC" w:rsidRPr="00BA48AC" w:rsidRDefault="00BA48AC" w:rsidP="00BA48AC">
            <w:pPr>
              <w:jc w:val="right"/>
              <w:rPr>
                <w:lang w:val="en-US" w:eastAsia="en-US"/>
              </w:rPr>
            </w:pPr>
            <w:r w:rsidRPr="00BA48AC">
              <w:rPr>
                <w:lang w:val="en-US" w:eastAsia="en-US"/>
              </w:rPr>
              <w:t>100,00</w:t>
            </w:r>
          </w:p>
        </w:tc>
      </w:tr>
      <w:tr w:rsidR="00BA48AC" w:rsidRPr="00BA48AC" w14:paraId="2459F3D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F32595F" w14:textId="77777777" w:rsidR="00BA48AC" w:rsidRPr="00BA48AC" w:rsidRDefault="00BA48AC" w:rsidP="00BA48AC">
            <w:pPr>
              <w:rPr>
                <w:lang w:val="en-US" w:eastAsia="en-US"/>
              </w:rPr>
            </w:pPr>
            <w:r w:rsidRPr="00BA48AC">
              <w:rPr>
                <w:lang w:val="en-US" w:eastAsia="en-US"/>
              </w:rPr>
              <w:t>Aktivnost A403005</w:t>
            </w:r>
          </w:p>
        </w:tc>
        <w:tc>
          <w:tcPr>
            <w:tcW w:w="4395" w:type="dxa"/>
            <w:tcBorders>
              <w:top w:val="nil"/>
              <w:left w:val="nil"/>
              <w:bottom w:val="single" w:sz="4" w:space="0" w:color="auto"/>
              <w:right w:val="single" w:sz="4" w:space="0" w:color="auto"/>
            </w:tcBorders>
            <w:shd w:val="clear" w:color="auto" w:fill="auto"/>
            <w:noWrap/>
            <w:vAlign w:val="center"/>
            <w:hideMark/>
          </w:tcPr>
          <w:p w14:paraId="099B618A" w14:textId="77777777" w:rsidR="00BA48AC" w:rsidRPr="00BA48AC" w:rsidRDefault="00BA48AC" w:rsidP="00BA48AC">
            <w:pPr>
              <w:rPr>
                <w:lang w:val="en-US" w:eastAsia="en-US"/>
              </w:rPr>
            </w:pPr>
            <w:r w:rsidRPr="00BA48AC">
              <w:rPr>
                <w:lang w:val="en-US" w:eastAsia="en-US"/>
              </w:rPr>
              <w:t>Redovni program odgoja i obrazovanja</w:t>
            </w:r>
          </w:p>
        </w:tc>
        <w:tc>
          <w:tcPr>
            <w:tcW w:w="1466" w:type="dxa"/>
            <w:tcBorders>
              <w:top w:val="nil"/>
              <w:left w:val="nil"/>
              <w:bottom w:val="single" w:sz="4" w:space="0" w:color="auto"/>
              <w:right w:val="single" w:sz="4" w:space="0" w:color="auto"/>
            </w:tcBorders>
            <w:shd w:val="clear" w:color="auto" w:fill="auto"/>
            <w:noWrap/>
            <w:vAlign w:val="center"/>
            <w:hideMark/>
          </w:tcPr>
          <w:p w14:paraId="28F99E50" w14:textId="77777777" w:rsidR="00BA48AC" w:rsidRPr="00BA48AC" w:rsidRDefault="00BA48AC" w:rsidP="00BA48AC">
            <w:pPr>
              <w:jc w:val="right"/>
              <w:rPr>
                <w:lang w:val="en-US" w:eastAsia="en-US"/>
              </w:rPr>
            </w:pPr>
            <w:r w:rsidRPr="00BA48AC">
              <w:rPr>
                <w:lang w:val="en-US" w:eastAsia="en-US"/>
              </w:rPr>
              <w:t>14.479.168,73</w:t>
            </w:r>
          </w:p>
        </w:tc>
        <w:tc>
          <w:tcPr>
            <w:tcW w:w="1650" w:type="dxa"/>
            <w:tcBorders>
              <w:top w:val="nil"/>
              <w:left w:val="nil"/>
              <w:bottom w:val="single" w:sz="4" w:space="0" w:color="auto"/>
              <w:right w:val="single" w:sz="4" w:space="0" w:color="auto"/>
            </w:tcBorders>
            <w:shd w:val="clear" w:color="auto" w:fill="auto"/>
            <w:noWrap/>
            <w:vAlign w:val="center"/>
            <w:hideMark/>
          </w:tcPr>
          <w:p w14:paraId="0B3B18DD" w14:textId="77777777" w:rsidR="00BA48AC" w:rsidRPr="00BA48AC" w:rsidRDefault="00BA48AC" w:rsidP="00BA48AC">
            <w:pPr>
              <w:jc w:val="right"/>
              <w:rPr>
                <w:lang w:val="en-US" w:eastAsia="en-US"/>
              </w:rPr>
            </w:pPr>
            <w:r w:rsidRPr="00BA48AC">
              <w:rPr>
                <w:lang w:val="en-US" w:eastAsia="en-US"/>
              </w:rPr>
              <w:t>10.430.901,77</w:t>
            </w:r>
          </w:p>
        </w:tc>
        <w:tc>
          <w:tcPr>
            <w:tcW w:w="766" w:type="dxa"/>
            <w:tcBorders>
              <w:top w:val="nil"/>
              <w:left w:val="nil"/>
              <w:bottom w:val="single" w:sz="4" w:space="0" w:color="auto"/>
              <w:right w:val="single" w:sz="4" w:space="0" w:color="auto"/>
            </w:tcBorders>
            <w:shd w:val="clear" w:color="auto" w:fill="auto"/>
            <w:noWrap/>
            <w:vAlign w:val="center"/>
            <w:hideMark/>
          </w:tcPr>
          <w:p w14:paraId="753599CB" w14:textId="77777777" w:rsidR="00BA48AC" w:rsidRPr="00BA48AC" w:rsidRDefault="00BA48AC" w:rsidP="00BA48AC">
            <w:pPr>
              <w:jc w:val="right"/>
              <w:rPr>
                <w:lang w:val="en-US" w:eastAsia="en-US"/>
              </w:rPr>
            </w:pPr>
            <w:r w:rsidRPr="00BA48AC">
              <w:rPr>
                <w:lang w:val="en-US" w:eastAsia="en-US"/>
              </w:rPr>
              <w:t>72,04</w:t>
            </w:r>
          </w:p>
        </w:tc>
      </w:tr>
      <w:tr w:rsidR="00BA48AC" w:rsidRPr="00BA48AC" w14:paraId="587234F2"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9EC3295" w14:textId="77777777" w:rsidR="00BA48AC" w:rsidRPr="00BA48AC" w:rsidRDefault="00BA48AC" w:rsidP="00BA48AC">
            <w:pPr>
              <w:rPr>
                <w:lang w:val="en-US" w:eastAsia="en-US"/>
              </w:rPr>
            </w:pPr>
            <w:r w:rsidRPr="00BA48AC">
              <w:rPr>
                <w:lang w:val="en-US" w:eastAsia="en-US"/>
              </w:rPr>
              <w:t>Kapitalni projekt K403003</w:t>
            </w:r>
          </w:p>
        </w:tc>
        <w:tc>
          <w:tcPr>
            <w:tcW w:w="4395" w:type="dxa"/>
            <w:tcBorders>
              <w:top w:val="nil"/>
              <w:left w:val="nil"/>
              <w:bottom w:val="single" w:sz="4" w:space="0" w:color="auto"/>
              <w:right w:val="single" w:sz="4" w:space="0" w:color="auto"/>
            </w:tcBorders>
            <w:shd w:val="clear" w:color="auto" w:fill="auto"/>
            <w:noWrap/>
            <w:vAlign w:val="center"/>
            <w:hideMark/>
          </w:tcPr>
          <w:p w14:paraId="655D4FCC" w14:textId="77777777" w:rsidR="00BA48AC" w:rsidRPr="00BA48AC" w:rsidRDefault="00BA48AC" w:rsidP="00BA48AC">
            <w:pPr>
              <w:rPr>
                <w:lang w:val="en-US" w:eastAsia="en-US"/>
              </w:rPr>
            </w:pPr>
            <w:r w:rsidRPr="00BA48AC">
              <w:rPr>
                <w:lang w:val="en-US" w:eastAsia="en-US"/>
              </w:rPr>
              <w:t>Dobra energija - solarna energija za energetsku tranziciju</w:t>
            </w:r>
          </w:p>
        </w:tc>
        <w:tc>
          <w:tcPr>
            <w:tcW w:w="1466" w:type="dxa"/>
            <w:tcBorders>
              <w:top w:val="nil"/>
              <w:left w:val="nil"/>
              <w:bottom w:val="single" w:sz="4" w:space="0" w:color="auto"/>
              <w:right w:val="single" w:sz="4" w:space="0" w:color="auto"/>
            </w:tcBorders>
            <w:shd w:val="clear" w:color="auto" w:fill="auto"/>
            <w:noWrap/>
            <w:vAlign w:val="center"/>
            <w:hideMark/>
          </w:tcPr>
          <w:p w14:paraId="47CB44DD" w14:textId="77777777" w:rsidR="00BA48AC" w:rsidRPr="00BA48AC" w:rsidRDefault="00BA48AC" w:rsidP="00BA48AC">
            <w:pPr>
              <w:jc w:val="right"/>
              <w:rPr>
                <w:lang w:val="en-US" w:eastAsia="en-US"/>
              </w:rPr>
            </w:pPr>
            <w:r w:rsidRPr="00BA48AC">
              <w:rPr>
                <w:lang w:val="en-US" w:eastAsia="en-US"/>
              </w:rPr>
              <w:t>90.751,00</w:t>
            </w:r>
          </w:p>
        </w:tc>
        <w:tc>
          <w:tcPr>
            <w:tcW w:w="1650" w:type="dxa"/>
            <w:tcBorders>
              <w:top w:val="nil"/>
              <w:left w:val="nil"/>
              <w:bottom w:val="single" w:sz="4" w:space="0" w:color="auto"/>
              <w:right w:val="single" w:sz="4" w:space="0" w:color="auto"/>
            </w:tcBorders>
            <w:shd w:val="clear" w:color="auto" w:fill="auto"/>
            <w:noWrap/>
            <w:vAlign w:val="center"/>
            <w:hideMark/>
          </w:tcPr>
          <w:p w14:paraId="5C1DA082" w14:textId="77777777" w:rsidR="00BA48AC" w:rsidRPr="00BA48AC" w:rsidRDefault="00BA48AC" w:rsidP="00BA48AC">
            <w:pPr>
              <w:jc w:val="right"/>
              <w:rPr>
                <w:lang w:val="en-US" w:eastAsia="en-US"/>
              </w:rPr>
            </w:pPr>
            <w:r w:rsidRPr="00BA48AC">
              <w:rPr>
                <w:lang w:val="en-US" w:eastAsia="en-US"/>
              </w:rPr>
              <w:t>62.104,28</w:t>
            </w:r>
          </w:p>
        </w:tc>
        <w:tc>
          <w:tcPr>
            <w:tcW w:w="766" w:type="dxa"/>
            <w:tcBorders>
              <w:top w:val="nil"/>
              <w:left w:val="nil"/>
              <w:bottom w:val="single" w:sz="4" w:space="0" w:color="auto"/>
              <w:right w:val="single" w:sz="4" w:space="0" w:color="auto"/>
            </w:tcBorders>
            <w:shd w:val="clear" w:color="auto" w:fill="auto"/>
            <w:noWrap/>
            <w:vAlign w:val="center"/>
            <w:hideMark/>
          </w:tcPr>
          <w:p w14:paraId="77A38D57" w14:textId="77777777" w:rsidR="00BA48AC" w:rsidRPr="00BA48AC" w:rsidRDefault="00BA48AC" w:rsidP="00BA48AC">
            <w:pPr>
              <w:jc w:val="right"/>
              <w:rPr>
                <w:lang w:val="en-US" w:eastAsia="en-US"/>
              </w:rPr>
            </w:pPr>
            <w:r w:rsidRPr="00BA48AC">
              <w:rPr>
                <w:lang w:val="en-US" w:eastAsia="en-US"/>
              </w:rPr>
              <w:t>68,43</w:t>
            </w:r>
          </w:p>
        </w:tc>
      </w:tr>
      <w:tr w:rsidR="00BA48AC" w:rsidRPr="00BA48AC" w14:paraId="6D9C67B2"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06608F3" w14:textId="77777777" w:rsidR="00BA48AC" w:rsidRPr="00BA48AC" w:rsidRDefault="00BA48AC" w:rsidP="00BA48AC">
            <w:pPr>
              <w:rPr>
                <w:lang w:val="en-US" w:eastAsia="en-US"/>
              </w:rPr>
            </w:pPr>
            <w:r w:rsidRPr="00BA48AC">
              <w:rPr>
                <w:lang w:val="en-US" w:eastAsia="en-US"/>
              </w:rPr>
              <w:t>Tekući projekt T403001</w:t>
            </w:r>
          </w:p>
        </w:tc>
        <w:tc>
          <w:tcPr>
            <w:tcW w:w="4395" w:type="dxa"/>
            <w:tcBorders>
              <w:top w:val="nil"/>
              <w:left w:val="nil"/>
              <w:bottom w:val="single" w:sz="4" w:space="0" w:color="auto"/>
              <w:right w:val="single" w:sz="4" w:space="0" w:color="auto"/>
            </w:tcBorders>
            <w:shd w:val="clear" w:color="auto" w:fill="auto"/>
            <w:noWrap/>
            <w:vAlign w:val="center"/>
            <w:hideMark/>
          </w:tcPr>
          <w:p w14:paraId="55720E5E" w14:textId="77777777" w:rsidR="00BA48AC" w:rsidRPr="00BA48AC" w:rsidRDefault="00BA48AC" w:rsidP="00BA48AC">
            <w:pPr>
              <w:rPr>
                <w:lang w:val="en-US" w:eastAsia="en-US"/>
              </w:rPr>
            </w:pPr>
            <w:r w:rsidRPr="00BA48AC">
              <w:rPr>
                <w:lang w:val="en-US" w:eastAsia="en-US"/>
              </w:rPr>
              <w:t>Erazmus +</w:t>
            </w:r>
          </w:p>
        </w:tc>
        <w:tc>
          <w:tcPr>
            <w:tcW w:w="1466" w:type="dxa"/>
            <w:tcBorders>
              <w:top w:val="nil"/>
              <w:left w:val="nil"/>
              <w:bottom w:val="single" w:sz="4" w:space="0" w:color="auto"/>
              <w:right w:val="single" w:sz="4" w:space="0" w:color="auto"/>
            </w:tcBorders>
            <w:shd w:val="clear" w:color="auto" w:fill="auto"/>
            <w:noWrap/>
            <w:vAlign w:val="center"/>
            <w:hideMark/>
          </w:tcPr>
          <w:p w14:paraId="139E1FEA" w14:textId="77777777" w:rsidR="00BA48AC" w:rsidRPr="00BA48AC" w:rsidRDefault="00BA48AC" w:rsidP="00BA48AC">
            <w:pPr>
              <w:jc w:val="right"/>
              <w:rPr>
                <w:lang w:val="en-US" w:eastAsia="en-US"/>
              </w:rPr>
            </w:pPr>
            <w:r w:rsidRPr="00BA48AC">
              <w:rPr>
                <w:lang w:val="en-US" w:eastAsia="en-US"/>
              </w:rPr>
              <w:t>170.000,00</w:t>
            </w:r>
          </w:p>
        </w:tc>
        <w:tc>
          <w:tcPr>
            <w:tcW w:w="1650" w:type="dxa"/>
            <w:tcBorders>
              <w:top w:val="nil"/>
              <w:left w:val="nil"/>
              <w:bottom w:val="single" w:sz="4" w:space="0" w:color="auto"/>
              <w:right w:val="single" w:sz="4" w:space="0" w:color="auto"/>
            </w:tcBorders>
            <w:shd w:val="clear" w:color="auto" w:fill="auto"/>
            <w:noWrap/>
            <w:vAlign w:val="center"/>
            <w:hideMark/>
          </w:tcPr>
          <w:p w14:paraId="343B1FD6" w14:textId="77777777" w:rsidR="00BA48AC" w:rsidRPr="00BA48AC" w:rsidRDefault="00BA48AC" w:rsidP="00BA48AC">
            <w:pPr>
              <w:jc w:val="right"/>
              <w:rPr>
                <w:lang w:val="en-US" w:eastAsia="en-US"/>
              </w:rPr>
            </w:pPr>
            <w:r w:rsidRPr="00BA48AC">
              <w:rPr>
                <w:lang w:val="en-US" w:eastAsia="en-US"/>
              </w:rPr>
              <w:t>81.643,87</w:t>
            </w:r>
          </w:p>
        </w:tc>
        <w:tc>
          <w:tcPr>
            <w:tcW w:w="766" w:type="dxa"/>
            <w:tcBorders>
              <w:top w:val="nil"/>
              <w:left w:val="nil"/>
              <w:bottom w:val="single" w:sz="4" w:space="0" w:color="auto"/>
              <w:right w:val="single" w:sz="4" w:space="0" w:color="auto"/>
            </w:tcBorders>
            <w:shd w:val="clear" w:color="auto" w:fill="auto"/>
            <w:noWrap/>
            <w:vAlign w:val="center"/>
            <w:hideMark/>
          </w:tcPr>
          <w:p w14:paraId="5B4127B0" w14:textId="77777777" w:rsidR="00BA48AC" w:rsidRPr="00BA48AC" w:rsidRDefault="00BA48AC" w:rsidP="00BA48AC">
            <w:pPr>
              <w:jc w:val="right"/>
              <w:rPr>
                <w:lang w:val="en-US" w:eastAsia="en-US"/>
              </w:rPr>
            </w:pPr>
            <w:r w:rsidRPr="00BA48AC">
              <w:rPr>
                <w:lang w:val="en-US" w:eastAsia="en-US"/>
              </w:rPr>
              <w:t>48,03</w:t>
            </w:r>
          </w:p>
        </w:tc>
      </w:tr>
      <w:tr w:rsidR="00BA48AC" w:rsidRPr="00BA48AC" w14:paraId="2827AD13"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44312EC" w14:textId="77777777" w:rsidR="00BA48AC" w:rsidRPr="00BA48AC" w:rsidRDefault="00BA48AC" w:rsidP="00BA48AC">
            <w:pPr>
              <w:rPr>
                <w:lang w:val="en-US" w:eastAsia="en-US"/>
              </w:rPr>
            </w:pPr>
            <w:r w:rsidRPr="00BA48AC">
              <w:rPr>
                <w:lang w:val="en-US" w:eastAsia="en-US"/>
              </w:rPr>
              <w:t>Tekući projekt T403008</w:t>
            </w:r>
          </w:p>
        </w:tc>
        <w:tc>
          <w:tcPr>
            <w:tcW w:w="4395" w:type="dxa"/>
            <w:tcBorders>
              <w:top w:val="nil"/>
              <w:left w:val="nil"/>
              <w:bottom w:val="single" w:sz="4" w:space="0" w:color="auto"/>
              <w:right w:val="single" w:sz="4" w:space="0" w:color="auto"/>
            </w:tcBorders>
            <w:shd w:val="clear" w:color="auto" w:fill="auto"/>
            <w:noWrap/>
            <w:vAlign w:val="center"/>
            <w:hideMark/>
          </w:tcPr>
          <w:p w14:paraId="3C39B9EE" w14:textId="77777777" w:rsidR="00BA48AC" w:rsidRPr="00BA48AC" w:rsidRDefault="00BA48AC" w:rsidP="00BA48AC">
            <w:pPr>
              <w:rPr>
                <w:lang w:val="en-US" w:eastAsia="en-US"/>
              </w:rPr>
            </w:pPr>
            <w:r w:rsidRPr="00BA48AC">
              <w:rPr>
                <w:lang w:val="en-US" w:eastAsia="en-US"/>
              </w:rPr>
              <w:t>Klik</w:t>
            </w:r>
          </w:p>
        </w:tc>
        <w:tc>
          <w:tcPr>
            <w:tcW w:w="1466" w:type="dxa"/>
            <w:tcBorders>
              <w:top w:val="nil"/>
              <w:left w:val="nil"/>
              <w:bottom w:val="single" w:sz="4" w:space="0" w:color="auto"/>
              <w:right w:val="single" w:sz="4" w:space="0" w:color="auto"/>
            </w:tcBorders>
            <w:shd w:val="clear" w:color="auto" w:fill="auto"/>
            <w:noWrap/>
            <w:vAlign w:val="center"/>
            <w:hideMark/>
          </w:tcPr>
          <w:p w14:paraId="0D9EC345" w14:textId="77777777" w:rsidR="00BA48AC" w:rsidRPr="00BA48AC" w:rsidRDefault="00BA48AC" w:rsidP="00BA48AC">
            <w:pPr>
              <w:jc w:val="right"/>
              <w:rPr>
                <w:lang w:val="en-US" w:eastAsia="en-US"/>
              </w:rPr>
            </w:pPr>
            <w:r w:rsidRPr="00BA48AC">
              <w:rPr>
                <w:lang w:val="en-US" w:eastAsia="en-US"/>
              </w:rPr>
              <w:t>677.547,79</w:t>
            </w:r>
          </w:p>
        </w:tc>
        <w:tc>
          <w:tcPr>
            <w:tcW w:w="1650" w:type="dxa"/>
            <w:tcBorders>
              <w:top w:val="nil"/>
              <w:left w:val="nil"/>
              <w:bottom w:val="single" w:sz="4" w:space="0" w:color="auto"/>
              <w:right w:val="single" w:sz="4" w:space="0" w:color="auto"/>
            </w:tcBorders>
            <w:shd w:val="clear" w:color="auto" w:fill="auto"/>
            <w:noWrap/>
            <w:vAlign w:val="center"/>
            <w:hideMark/>
          </w:tcPr>
          <w:p w14:paraId="1EB5DF72" w14:textId="77777777" w:rsidR="00BA48AC" w:rsidRPr="00BA48AC" w:rsidRDefault="00BA48AC" w:rsidP="00BA48AC">
            <w:pPr>
              <w:jc w:val="right"/>
              <w:rPr>
                <w:lang w:val="en-US" w:eastAsia="en-US"/>
              </w:rPr>
            </w:pPr>
            <w:r w:rsidRPr="00BA48AC">
              <w:rPr>
                <w:lang w:val="en-US" w:eastAsia="en-US"/>
              </w:rPr>
              <w:t>548.128,29</w:t>
            </w:r>
          </w:p>
        </w:tc>
        <w:tc>
          <w:tcPr>
            <w:tcW w:w="766" w:type="dxa"/>
            <w:tcBorders>
              <w:top w:val="nil"/>
              <w:left w:val="nil"/>
              <w:bottom w:val="single" w:sz="4" w:space="0" w:color="auto"/>
              <w:right w:val="single" w:sz="4" w:space="0" w:color="auto"/>
            </w:tcBorders>
            <w:shd w:val="clear" w:color="auto" w:fill="auto"/>
            <w:noWrap/>
            <w:vAlign w:val="center"/>
            <w:hideMark/>
          </w:tcPr>
          <w:p w14:paraId="4249E6CA" w14:textId="77777777" w:rsidR="00BA48AC" w:rsidRPr="00BA48AC" w:rsidRDefault="00BA48AC" w:rsidP="00BA48AC">
            <w:pPr>
              <w:jc w:val="right"/>
              <w:rPr>
                <w:lang w:val="en-US" w:eastAsia="en-US"/>
              </w:rPr>
            </w:pPr>
            <w:r w:rsidRPr="00BA48AC">
              <w:rPr>
                <w:lang w:val="en-US" w:eastAsia="en-US"/>
              </w:rPr>
              <w:t>80,90</w:t>
            </w:r>
          </w:p>
        </w:tc>
      </w:tr>
      <w:tr w:rsidR="00BA48AC" w:rsidRPr="00BA48AC" w14:paraId="48E4C281"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52775A4" w14:textId="77777777" w:rsidR="00BA48AC" w:rsidRPr="00BA48AC" w:rsidRDefault="00BA48AC" w:rsidP="00BA48AC">
            <w:pPr>
              <w:rPr>
                <w:lang w:val="en-US" w:eastAsia="en-US"/>
              </w:rPr>
            </w:pPr>
            <w:r w:rsidRPr="00BA48AC">
              <w:rPr>
                <w:lang w:val="en-US" w:eastAsia="en-US"/>
              </w:rPr>
              <w:t>Tekući projekt T403009</w:t>
            </w:r>
          </w:p>
        </w:tc>
        <w:tc>
          <w:tcPr>
            <w:tcW w:w="4395" w:type="dxa"/>
            <w:tcBorders>
              <w:top w:val="nil"/>
              <w:left w:val="nil"/>
              <w:bottom w:val="single" w:sz="4" w:space="0" w:color="auto"/>
              <w:right w:val="single" w:sz="4" w:space="0" w:color="auto"/>
            </w:tcBorders>
            <w:shd w:val="clear" w:color="auto" w:fill="auto"/>
            <w:noWrap/>
            <w:vAlign w:val="center"/>
            <w:hideMark/>
          </w:tcPr>
          <w:p w14:paraId="25D8CFD9" w14:textId="77777777" w:rsidR="00BA48AC" w:rsidRPr="00BA48AC" w:rsidRDefault="00BA48AC" w:rsidP="00BA48AC">
            <w:pPr>
              <w:rPr>
                <w:lang w:val="en-US" w:eastAsia="en-US"/>
              </w:rPr>
            </w:pPr>
            <w:r w:rsidRPr="00BA48AC">
              <w:rPr>
                <w:lang w:val="en-US" w:eastAsia="en-US"/>
              </w:rPr>
              <w:t>Đir po Puli</w:t>
            </w:r>
          </w:p>
        </w:tc>
        <w:tc>
          <w:tcPr>
            <w:tcW w:w="1466" w:type="dxa"/>
            <w:tcBorders>
              <w:top w:val="nil"/>
              <w:left w:val="nil"/>
              <w:bottom w:val="single" w:sz="4" w:space="0" w:color="auto"/>
              <w:right w:val="single" w:sz="4" w:space="0" w:color="auto"/>
            </w:tcBorders>
            <w:shd w:val="clear" w:color="auto" w:fill="auto"/>
            <w:noWrap/>
            <w:vAlign w:val="center"/>
            <w:hideMark/>
          </w:tcPr>
          <w:p w14:paraId="09AA8550" w14:textId="77777777" w:rsidR="00BA48AC" w:rsidRPr="00BA48AC" w:rsidRDefault="00BA48AC" w:rsidP="00BA48AC">
            <w:pPr>
              <w:jc w:val="right"/>
              <w:rPr>
                <w:lang w:val="en-US" w:eastAsia="en-US"/>
              </w:rPr>
            </w:pPr>
            <w:r w:rsidRPr="00BA48AC">
              <w:rPr>
                <w:lang w:val="en-US" w:eastAsia="en-US"/>
              </w:rPr>
              <w:t>32.719,00</w:t>
            </w:r>
          </w:p>
        </w:tc>
        <w:tc>
          <w:tcPr>
            <w:tcW w:w="1650" w:type="dxa"/>
            <w:tcBorders>
              <w:top w:val="nil"/>
              <w:left w:val="nil"/>
              <w:bottom w:val="single" w:sz="4" w:space="0" w:color="auto"/>
              <w:right w:val="single" w:sz="4" w:space="0" w:color="auto"/>
            </w:tcBorders>
            <w:shd w:val="clear" w:color="auto" w:fill="auto"/>
            <w:noWrap/>
            <w:vAlign w:val="center"/>
            <w:hideMark/>
          </w:tcPr>
          <w:p w14:paraId="6DC8FA7E" w14:textId="77777777" w:rsidR="00BA48AC" w:rsidRPr="00BA48AC" w:rsidRDefault="00BA48AC" w:rsidP="00BA48AC">
            <w:pPr>
              <w:jc w:val="right"/>
              <w:rPr>
                <w:lang w:val="en-US" w:eastAsia="en-US"/>
              </w:rPr>
            </w:pPr>
            <w:r w:rsidRPr="00BA48AC">
              <w:rPr>
                <w:lang w:val="en-US" w:eastAsia="en-US"/>
              </w:rPr>
              <w:t>32.521,65</w:t>
            </w:r>
          </w:p>
        </w:tc>
        <w:tc>
          <w:tcPr>
            <w:tcW w:w="766" w:type="dxa"/>
            <w:tcBorders>
              <w:top w:val="nil"/>
              <w:left w:val="nil"/>
              <w:bottom w:val="single" w:sz="4" w:space="0" w:color="auto"/>
              <w:right w:val="single" w:sz="4" w:space="0" w:color="auto"/>
            </w:tcBorders>
            <w:shd w:val="clear" w:color="auto" w:fill="auto"/>
            <w:noWrap/>
            <w:vAlign w:val="center"/>
            <w:hideMark/>
          </w:tcPr>
          <w:p w14:paraId="523EA8F6" w14:textId="77777777" w:rsidR="00BA48AC" w:rsidRPr="00BA48AC" w:rsidRDefault="00BA48AC" w:rsidP="00BA48AC">
            <w:pPr>
              <w:jc w:val="right"/>
              <w:rPr>
                <w:lang w:val="en-US" w:eastAsia="en-US"/>
              </w:rPr>
            </w:pPr>
            <w:r w:rsidRPr="00BA48AC">
              <w:rPr>
                <w:lang w:val="en-US" w:eastAsia="en-US"/>
              </w:rPr>
              <w:t>99,40</w:t>
            </w:r>
          </w:p>
        </w:tc>
      </w:tr>
      <w:tr w:rsidR="00BA48AC" w:rsidRPr="00BA48AC" w14:paraId="5F9ECB3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B06A03D" w14:textId="77777777" w:rsidR="00BA48AC" w:rsidRPr="00BA48AC" w:rsidRDefault="00BA48AC" w:rsidP="00BA48AC">
            <w:pPr>
              <w:rPr>
                <w:lang w:val="en-US" w:eastAsia="en-US"/>
              </w:rPr>
            </w:pPr>
            <w:r w:rsidRPr="00BA48AC">
              <w:rPr>
                <w:lang w:val="en-US" w:eastAsia="en-US"/>
              </w:rPr>
              <w:t>Tekući projekt T403011</w:t>
            </w:r>
          </w:p>
        </w:tc>
        <w:tc>
          <w:tcPr>
            <w:tcW w:w="4395" w:type="dxa"/>
            <w:tcBorders>
              <w:top w:val="nil"/>
              <w:left w:val="nil"/>
              <w:bottom w:val="single" w:sz="4" w:space="0" w:color="auto"/>
              <w:right w:val="single" w:sz="4" w:space="0" w:color="auto"/>
            </w:tcBorders>
            <w:shd w:val="clear" w:color="auto" w:fill="auto"/>
            <w:noWrap/>
            <w:vAlign w:val="center"/>
            <w:hideMark/>
          </w:tcPr>
          <w:p w14:paraId="183E01AE" w14:textId="77777777" w:rsidR="00BA48AC" w:rsidRPr="00BA48AC" w:rsidRDefault="00BA48AC" w:rsidP="00BA48AC">
            <w:pPr>
              <w:rPr>
                <w:lang w:val="en-US" w:eastAsia="en-US"/>
              </w:rPr>
            </w:pPr>
            <w:r w:rsidRPr="00BA48AC">
              <w:rPr>
                <w:lang w:val="en-US" w:eastAsia="en-US"/>
              </w:rPr>
              <w:t>Zajedno do znanja 3</w:t>
            </w:r>
          </w:p>
        </w:tc>
        <w:tc>
          <w:tcPr>
            <w:tcW w:w="1466" w:type="dxa"/>
            <w:tcBorders>
              <w:top w:val="nil"/>
              <w:left w:val="nil"/>
              <w:bottom w:val="single" w:sz="4" w:space="0" w:color="auto"/>
              <w:right w:val="single" w:sz="4" w:space="0" w:color="auto"/>
            </w:tcBorders>
            <w:shd w:val="clear" w:color="auto" w:fill="auto"/>
            <w:noWrap/>
            <w:vAlign w:val="center"/>
            <w:hideMark/>
          </w:tcPr>
          <w:p w14:paraId="1DD3288F" w14:textId="77777777" w:rsidR="00BA48AC" w:rsidRPr="00BA48AC" w:rsidRDefault="00BA48AC" w:rsidP="00BA48AC">
            <w:pPr>
              <w:jc w:val="right"/>
              <w:rPr>
                <w:lang w:val="en-US" w:eastAsia="en-US"/>
              </w:rPr>
            </w:pPr>
            <w:r w:rsidRPr="00BA48AC">
              <w:rPr>
                <w:lang w:val="en-US" w:eastAsia="en-US"/>
              </w:rPr>
              <w:t>2.703.811,49</w:t>
            </w:r>
          </w:p>
        </w:tc>
        <w:tc>
          <w:tcPr>
            <w:tcW w:w="1650" w:type="dxa"/>
            <w:tcBorders>
              <w:top w:val="nil"/>
              <w:left w:val="nil"/>
              <w:bottom w:val="single" w:sz="4" w:space="0" w:color="auto"/>
              <w:right w:val="single" w:sz="4" w:space="0" w:color="auto"/>
            </w:tcBorders>
            <w:shd w:val="clear" w:color="auto" w:fill="auto"/>
            <w:noWrap/>
            <w:vAlign w:val="center"/>
            <w:hideMark/>
          </w:tcPr>
          <w:p w14:paraId="48C7C034" w14:textId="77777777" w:rsidR="00BA48AC" w:rsidRPr="00BA48AC" w:rsidRDefault="00BA48AC" w:rsidP="00BA48AC">
            <w:pPr>
              <w:jc w:val="right"/>
              <w:rPr>
                <w:lang w:val="en-US" w:eastAsia="en-US"/>
              </w:rPr>
            </w:pPr>
            <w:r w:rsidRPr="00BA48AC">
              <w:rPr>
                <w:lang w:val="en-US" w:eastAsia="en-US"/>
              </w:rPr>
              <w:t>2.701.416,84</w:t>
            </w:r>
          </w:p>
        </w:tc>
        <w:tc>
          <w:tcPr>
            <w:tcW w:w="766" w:type="dxa"/>
            <w:tcBorders>
              <w:top w:val="nil"/>
              <w:left w:val="nil"/>
              <w:bottom w:val="single" w:sz="4" w:space="0" w:color="auto"/>
              <w:right w:val="single" w:sz="4" w:space="0" w:color="auto"/>
            </w:tcBorders>
            <w:shd w:val="clear" w:color="auto" w:fill="auto"/>
            <w:noWrap/>
            <w:vAlign w:val="center"/>
            <w:hideMark/>
          </w:tcPr>
          <w:p w14:paraId="322564F5" w14:textId="77777777" w:rsidR="00BA48AC" w:rsidRPr="00BA48AC" w:rsidRDefault="00BA48AC" w:rsidP="00BA48AC">
            <w:pPr>
              <w:jc w:val="right"/>
              <w:rPr>
                <w:lang w:val="en-US" w:eastAsia="en-US"/>
              </w:rPr>
            </w:pPr>
            <w:r w:rsidRPr="00BA48AC">
              <w:rPr>
                <w:lang w:val="en-US" w:eastAsia="en-US"/>
              </w:rPr>
              <w:t>99,91</w:t>
            </w:r>
          </w:p>
        </w:tc>
      </w:tr>
      <w:tr w:rsidR="00BA48AC" w:rsidRPr="00BA48AC" w14:paraId="32C62C84"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9E6F05E" w14:textId="77777777" w:rsidR="00BA48AC" w:rsidRPr="00BA48AC" w:rsidRDefault="00BA48AC" w:rsidP="00BA48AC">
            <w:pPr>
              <w:rPr>
                <w:lang w:val="en-US" w:eastAsia="en-US"/>
              </w:rPr>
            </w:pPr>
            <w:r w:rsidRPr="00BA48AC">
              <w:rPr>
                <w:lang w:val="en-US" w:eastAsia="en-US"/>
              </w:rPr>
              <w:t>Tekući projekt T403012</w:t>
            </w:r>
          </w:p>
        </w:tc>
        <w:tc>
          <w:tcPr>
            <w:tcW w:w="4395" w:type="dxa"/>
            <w:tcBorders>
              <w:top w:val="nil"/>
              <w:left w:val="nil"/>
              <w:bottom w:val="single" w:sz="4" w:space="0" w:color="auto"/>
              <w:right w:val="single" w:sz="4" w:space="0" w:color="auto"/>
            </w:tcBorders>
            <w:shd w:val="clear" w:color="auto" w:fill="auto"/>
            <w:noWrap/>
            <w:vAlign w:val="center"/>
            <w:hideMark/>
          </w:tcPr>
          <w:p w14:paraId="5BA03BDC" w14:textId="77777777" w:rsidR="00BA48AC" w:rsidRPr="00BA48AC" w:rsidRDefault="00BA48AC" w:rsidP="00BA48AC">
            <w:pPr>
              <w:rPr>
                <w:lang w:val="en-US" w:eastAsia="en-US"/>
              </w:rPr>
            </w:pPr>
            <w:r w:rsidRPr="00BA48AC">
              <w:rPr>
                <w:lang w:val="en-US" w:eastAsia="en-US"/>
              </w:rPr>
              <w:t>Pomoćnici u nastavi</w:t>
            </w:r>
          </w:p>
        </w:tc>
        <w:tc>
          <w:tcPr>
            <w:tcW w:w="1466" w:type="dxa"/>
            <w:tcBorders>
              <w:top w:val="nil"/>
              <w:left w:val="nil"/>
              <w:bottom w:val="single" w:sz="4" w:space="0" w:color="auto"/>
              <w:right w:val="single" w:sz="4" w:space="0" w:color="auto"/>
            </w:tcBorders>
            <w:shd w:val="clear" w:color="auto" w:fill="auto"/>
            <w:noWrap/>
            <w:vAlign w:val="center"/>
            <w:hideMark/>
          </w:tcPr>
          <w:p w14:paraId="2D254E79" w14:textId="77777777" w:rsidR="00BA48AC" w:rsidRPr="00BA48AC" w:rsidRDefault="00BA48AC" w:rsidP="00BA48AC">
            <w:pPr>
              <w:jc w:val="right"/>
              <w:rPr>
                <w:lang w:val="en-US" w:eastAsia="en-US"/>
              </w:rPr>
            </w:pPr>
            <w:r w:rsidRPr="00BA48AC">
              <w:rPr>
                <w:lang w:val="en-US" w:eastAsia="en-US"/>
              </w:rPr>
              <w:t>1.803.697,00</w:t>
            </w:r>
          </w:p>
        </w:tc>
        <w:tc>
          <w:tcPr>
            <w:tcW w:w="1650" w:type="dxa"/>
            <w:tcBorders>
              <w:top w:val="nil"/>
              <w:left w:val="nil"/>
              <w:bottom w:val="single" w:sz="4" w:space="0" w:color="auto"/>
              <w:right w:val="single" w:sz="4" w:space="0" w:color="auto"/>
            </w:tcBorders>
            <w:shd w:val="clear" w:color="auto" w:fill="auto"/>
            <w:noWrap/>
            <w:vAlign w:val="center"/>
            <w:hideMark/>
          </w:tcPr>
          <w:p w14:paraId="0B4052D9" w14:textId="77777777" w:rsidR="00BA48AC" w:rsidRPr="00BA48AC" w:rsidRDefault="00BA48AC" w:rsidP="00BA48AC">
            <w:pPr>
              <w:jc w:val="right"/>
              <w:rPr>
                <w:lang w:val="en-US" w:eastAsia="en-US"/>
              </w:rPr>
            </w:pPr>
            <w:r w:rsidRPr="00BA48AC">
              <w:rPr>
                <w:lang w:val="en-US" w:eastAsia="en-US"/>
              </w:rPr>
              <w:t>1.377.319,48</w:t>
            </w:r>
          </w:p>
        </w:tc>
        <w:tc>
          <w:tcPr>
            <w:tcW w:w="766" w:type="dxa"/>
            <w:tcBorders>
              <w:top w:val="nil"/>
              <w:left w:val="nil"/>
              <w:bottom w:val="single" w:sz="4" w:space="0" w:color="auto"/>
              <w:right w:val="single" w:sz="4" w:space="0" w:color="auto"/>
            </w:tcBorders>
            <w:shd w:val="clear" w:color="auto" w:fill="auto"/>
            <w:noWrap/>
            <w:vAlign w:val="center"/>
            <w:hideMark/>
          </w:tcPr>
          <w:p w14:paraId="3DB70EF9" w14:textId="77777777" w:rsidR="00BA48AC" w:rsidRPr="00BA48AC" w:rsidRDefault="00BA48AC" w:rsidP="00BA48AC">
            <w:pPr>
              <w:jc w:val="right"/>
              <w:rPr>
                <w:lang w:val="en-US" w:eastAsia="en-US"/>
              </w:rPr>
            </w:pPr>
            <w:r w:rsidRPr="00BA48AC">
              <w:rPr>
                <w:lang w:val="en-US" w:eastAsia="en-US"/>
              </w:rPr>
              <w:t>76,36</w:t>
            </w:r>
          </w:p>
        </w:tc>
      </w:tr>
      <w:tr w:rsidR="00BA48AC" w:rsidRPr="00BA48AC" w14:paraId="42CF3718"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7A6976C" w14:textId="77777777" w:rsidR="00BA48AC" w:rsidRPr="00BA48AC" w:rsidRDefault="00BA48AC" w:rsidP="00BA48AC">
            <w:pPr>
              <w:rPr>
                <w:b/>
                <w:bCs/>
                <w:lang w:val="en-US" w:eastAsia="en-US"/>
              </w:rPr>
            </w:pPr>
            <w:r w:rsidRPr="00BA48AC">
              <w:rPr>
                <w:b/>
                <w:bCs/>
                <w:lang w:val="en-US" w:eastAsia="en-US"/>
              </w:rPr>
              <w:t>Program 4004</w:t>
            </w:r>
          </w:p>
        </w:tc>
        <w:tc>
          <w:tcPr>
            <w:tcW w:w="4395" w:type="dxa"/>
            <w:tcBorders>
              <w:top w:val="nil"/>
              <w:left w:val="nil"/>
              <w:bottom w:val="single" w:sz="4" w:space="0" w:color="auto"/>
              <w:right w:val="single" w:sz="4" w:space="0" w:color="auto"/>
            </w:tcBorders>
            <w:shd w:val="clear" w:color="auto" w:fill="auto"/>
            <w:noWrap/>
            <w:vAlign w:val="center"/>
            <w:hideMark/>
          </w:tcPr>
          <w:p w14:paraId="4D0BF169" w14:textId="77777777" w:rsidR="00BA48AC" w:rsidRPr="00BA48AC" w:rsidRDefault="00BA48AC" w:rsidP="00BA48AC">
            <w:pPr>
              <w:rPr>
                <w:b/>
                <w:bCs/>
                <w:lang w:val="en-US" w:eastAsia="en-US"/>
              </w:rPr>
            </w:pPr>
            <w:r w:rsidRPr="00BA48AC">
              <w:rPr>
                <w:b/>
                <w:bCs/>
                <w:lang w:val="en-US" w:eastAsia="en-US"/>
              </w:rPr>
              <w:t>PREDŠKOLSKI ODGOJ</w:t>
            </w:r>
          </w:p>
        </w:tc>
        <w:tc>
          <w:tcPr>
            <w:tcW w:w="1466" w:type="dxa"/>
            <w:tcBorders>
              <w:top w:val="nil"/>
              <w:left w:val="nil"/>
              <w:bottom w:val="single" w:sz="4" w:space="0" w:color="auto"/>
              <w:right w:val="single" w:sz="4" w:space="0" w:color="auto"/>
            </w:tcBorders>
            <w:shd w:val="clear" w:color="auto" w:fill="auto"/>
            <w:noWrap/>
            <w:vAlign w:val="center"/>
            <w:hideMark/>
          </w:tcPr>
          <w:p w14:paraId="5E3927A1" w14:textId="77777777" w:rsidR="00BA48AC" w:rsidRPr="00BA48AC" w:rsidRDefault="00BA48AC" w:rsidP="00BA48AC">
            <w:pPr>
              <w:jc w:val="right"/>
              <w:rPr>
                <w:b/>
                <w:bCs/>
                <w:lang w:val="en-US" w:eastAsia="en-US"/>
              </w:rPr>
            </w:pPr>
            <w:r w:rsidRPr="00BA48AC">
              <w:rPr>
                <w:b/>
                <w:bCs/>
                <w:lang w:val="en-US" w:eastAsia="en-US"/>
              </w:rPr>
              <w:t>57.164.860,04</w:t>
            </w:r>
          </w:p>
        </w:tc>
        <w:tc>
          <w:tcPr>
            <w:tcW w:w="1650" w:type="dxa"/>
            <w:tcBorders>
              <w:top w:val="nil"/>
              <w:left w:val="nil"/>
              <w:bottom w:val="single" w:sz="4" w:space="0" w:color="auto"/>
              <w:right w:val="single" w:sz="4" w:space="0" w:color="auto"/>
            </w:tcBorders>
            <w:shd w:val="clear" w:color="auto" w:fill="auto"/>
            <w:noWrap/>
            <w:vAlign w:val="center"/>
            <w:hideMark/>
          </w:tcPr>
          <w:p w14:paraId="51B22733" w14:textId="77777777" w:rsidR="00BA48AC" w:rsidRPr="00BA48AC" w:rsidRDefault="00BA48AC" w:rsidP="00BA48AC">
            <w:pPr>
              <w:jc w:val="right"/>
              <w:rPr>
                <w:b/>
                <w:bCs/>
                <w:lang w:val="en-US" w:eastAsia="en-US"/>
              </w:rPr>
            </w:pPr>
            <w:r w:rsidRPr="00BA48AC">
              <w:rPr>
                <w:b/>
                <w:bCs/>
                <w:lang w:val="en-US" w:eastAsia="en-US"/>
              </w:rPr>
              <w:t>55.110.195,13</w:t>
            </w:r>
          </w:p>
        </w:tc>
        <w:tc>
          <w:tcPr>
            <w:tcW w:w="766" w:type="dxa"/>
            <w:tcBorders>
              <w:top w:val="nil"/>
              <w:left w:val="nil"/>
              <w:bottom w:val="single" w:sz="4" w:space="0" w:color="auto"/>
              <w:right w:val="single" w:sz="4" w:space="0" w:color="auto"/>
            </w:tcBorders>
            <w:shd w:val="clear" w:color="auto" w:fill="auto"/>
            <w:noWrap/>
            <w:vAlign w:val="center"/>
            <w:hideMark/>
          </w:tcPr>
          <w:p w14:paraId="3A96B5F4" w14:textId="77777777" w:rsidR="00BA48AC" w:rsidRPr="00BA48AC" w:rsidRDefault="00BA48AC" w:rsidP="00BA48AC">
            <w:pPr>
              <w:jc w:val="right"/>
              <w:rPr>
                <w:b/>
                <w:bCs/>
                <w:lang w:val="en-US" w:eastAsia="en-US"/>
              </w:rPr>
            </w:pPr>
            <w:r w:rsidRPr="00BA48AC">
              <w:rPr>
                <w:b/>
                <w:bCs/>
                <w:lang w:val="en-US" w:eastAsia="en-US"/>
              </w:rPr>
              <w:t>96,41</w:t>
            </w:r>
          </w:p>
        </w:tc>
      </w:tr>
      <w:tr w:rsidR="00BA48AC" w:rsidRPr="00BA48AC" w14:paraId="25D98F33"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2816B50" w14:textId="77777777" w:rsidR="00BA48AC" w:rsidRPr="00BA48AC" w:rsidRDefault="00BA48AC" w:rsidP="00BA48AC">
            <w:pPr>
              <w:rPr>
                <w:lang w:val="en-US" w:eastAsia="en-US"/>
              </w:rPr>
            </w:pPr>
            <w:r w:rsidRPr="00BA48AC">
              <w:rPr>
                <w:lang w:val="en-US" w:eastAsia="en-US"/>
              </w:rPr>
              <w:t>Aktivnost A404001</w:t>
            </w:r>
          </w:p>
        </w:tc>
        <w:tc>
          <w:tcPr>
            <w:tcW w:w="4395" w:type="dxa"/>
            <w:tcBorders>
              <w:top w:val="nil"/>
              <w:left w:val="nil"/>
              <w:bottom w:val="single" w:sz="4" w:space="0" w:color="auto"/>
              <w:right w:val="single" w:sz="4" w:space="0" w:color="auto"/>
            </w:tcBorders>
            <w:shd w:val="clear" w:color="auto" w:fill="auto"/>
            <w:noWrap/>
            <w:vAlign w:val="center"/>
            <w:hideMark/>
          </w:tcPr>
          <w:p w14:paraId="59FE9C80" w14:textId="77777777" w:rsidR="00BA48AC" w:rsidRPr="00BA48AC" w:rsidRDefault="00BA48AC" w:rsidP="00BA48AC">
            <w:pPr>
              <w:rPr>
                <w:lang w:val="en-US" w:eastAsia="en-US"/>
              </w:rPr>
            </w:pPr>
            <w:r w:rsidRPr="00BA48AC">
              <w:rPr>
                <w:lang w:val="en-US" w:eastAsia="en-US"/>
              </w:rPr>
              <w:t>Predškolske ustanove - redovni programi</w:t>
            </w:r>
          </w:p>
        </w:tc>
        <w:tc>
          <w:tcPr>
            <w:tcW w:w="1466" w:type="dxa"/>
            <w:tcBorders>
              <w:top w:val="nil"/>
              <w:left w:val="nil"/>
              <w:bottom w:val="single" w:sz="4" w:space="0" w:color="auto"/>
              <w:right w:val="single" w:sz="4" w:space="0" w:color="auto"/>
            </w:tcBorders>
            <w:shd w:val="clear" w:color="auto" w:fill="auto"/>
            <w:noWrap/>
            <w:vAlign w:val="center"/>
            <w:hideMark/>
          </w:tcPr>
          <w:p w14:paraId="17C6BC6F" w14:textId="77777777" w:rsidR="00BA48AC" w:rsidRPr="00BA48AC" w:rsidRDefault="00BA48AC" w:rsidP="00BA48AC">
            <w:pPr>
              <w:jc w:val="right"/>
              <w:rPr>
                <w:lang w:val="en-US" w:eastAsia="en-US"/>
              </w:rPr>
            </w:pPr>
            <w:r w:rsidRPr="00BA48AC">
              <w:rPr>
                <w:lang w:val="en-US" w:eastAsia="en-US"/>
              </w:rPr>
              <w:t>44.969.951,00</w:t>
            </w:r>
          </w:p>
        </w:tc>
        <w:tc>
          <w:tcPr>
            <w:tcW w:w="1650" w:type="dxa"/>
            <w:tcBorders>
              <w:top w:val="nil"/>
              <w:left w:val="nil"/>
              <w:bottom w:val="single" w:sz="4" w:space="0" w:color="auto"/>
              <w:right w:val="single" w:sz="4" w:space="0" w:color="auto"/>
            </w:tcBorders>
            <w:shd w:val="clear" w:color="auto" w:fill="auto"/>
            <w:noWrap/>
            <w:vAlign w:val="center"/>
            <w:hideMark/>
          </w:tcPr>
          <w:p w14:paraId="3E37B150" w14:textId="77777777" w:rsidR="00BA48AC" w:rsidRPr="00BA48AC" w:rsidRDefault="00BA48AC" w:rsidP="00BA48AC">
            <w:pPr>
              <w:jc w:val="right"/>
              <w:rPr>
                <w:lang w:val="en-US" w:eastAsia="en-US"/>
              </w:rPr>
            </w:pPr>
            <w:r w:rsidRPr="00BA48AC">
              <w:rPr>
                <w:lang w:val="en-US" w:eastAsia="en-US"/>
              </w:rPr>
              <w:t>43.269.945,80</w:t>
            </w:r>
          </w:p>
        </w:tc>
        <w:tc>
          <w:tcPr>
            <w:tcW w:w="766" w:type="dxa"/>
            <w:tcBorders>
              <w:top w:val="nil"/>
              <w:left w:val="nil"/>
              <w:bottom w:val="single" w:sz="4" w:space="0" w:color="auto"/>
              <w:right w:val="single" w:sz="4" w:space="0" w:color="auto"/>
            </w:tcBorders>
            <w:shd w:val="clear" w:color="auto" w:fill="auto"/>
            <w:noWrap/>
            <w:vAlign w:val="center"/>
            <w:hideMark/>
          </w:tcPr>
          <w:p w14:paraId="799A0C5F" w14:textId="77777777" w:rsidR="00BA48AC" w:rsidRPr="00BA48AC" w:rsidRDefault="00BA48AC" w:rsidP="00BA48AC">
            <w:pPr>
              <w:jc w:val="right"/>
              <w:rPr>
                <w:lang w:val="en-US" w:eastAsia="en-US"/>
              </w:rPr>
            </w:pPr>
            <w:r w:rsidRPr="00BA48AC">
              <w:rPr>
                <w:lang w:val="en-US" w:eastAsia="en-US"/>
              </w:rPr>
              <w:t>96,22</w:t>
            </w:r>
          </w:p>
        </w:tc>
      </w:tr>
      <w:tr w:rsidR="00BA48AC" w:rsidRPr="00BA48AC" w14:paraId="4961C6CC"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6576694" w14:textId="77777777" w:rsidR="00BA48AC" w:rsidRPr="00BA48AC" w:rsidRDefault="00BA48AC" w:rsidP="00BA48AC">
            <w:pPr>
              <w:rPr>
                <w:lang w:val="en-US" w:eastAsia="en-US"/>
              </w:rPr>
            </w:pPr>
            <w:r w:rsidRPr="00BA48AC">
              <w:rPr>
                <w:lang w:val="en-US" w:eastAsia="en-US"/>
              </w:rPr>
              <w:t>Aktivnost A404002</w:t>
            </w:r>
          </w:p>
        </w:tc>
        <w:tc>
          <w:tcPr>
            <w:tcW w:w="4395" w:type="dxa"/>
            <w:tcBorders>
              <w:top w:val="nil"/>
              <w:left w:val="nil"/>
              <w:bottom w:val="single" w:sz="4" w:space="0" w:color="auto"/>
              <w:right w:val="single" w:sz="4" w:space="0" w:color="auto"/>
            </w:tcBorders>
            <w:shd w:val="clear" w:color="auto" w:fill="auto"/>
            <w:noWrap/>
            <w:vAlign w:val="center"/>
            <w:hideMark/>
          </w:tcPr>
          <w:p w14:paraId="02070773" w14:textId="77777777" w:rsidR="00BA48AC" w:rsidRPr="00BA48AC" w:rsidRDefault="00BA48AC" w:rsidP="00BA48AC">
            <w:pPr>
              <w:rPr>
                <w:lang w:val="en-US" w:eastAsia="en-US"/>
              </w:rPr>
            </w:pPr>
            <w:r w:rsidRPr="00BA48AC">
              <w:rPr>
                <w:lang w:val="en-US" w:eastAsia="en-US"/>
              </w:rPr>
              <w:t>Predškolske ustanove - posebni programi</w:t>
            </w:r>
          </w:p>
        </w:tc>
        <w:tc>
          <w:tcPr>
            <w:tcW w:w="1466" w:type="dxa"/>
            <w:tcBorders>
              <w:top w:val="nil"/>
              <w:left w:val="nil"/>
              <w:bottom w:val="single" w:sz="4" w:space="0" w:color="auto"/>
              <w:right w:val="single" w:sz="4" w:space="0" w:color="auto"/>
            </w:tcBorders>
            <w:shd w:val="clear" w:color="auto" w:fill="auto"/>
            <w:noWrap/>
            <w:vAlign w:val="center"/>
            <w:hideMark/>
          </w:tcPr>
          <w:p w14:paraId="62B5656C" w14:textId="77777777" w:rsidR="00BA48AC" w:rsidRPr="00BA48AC" w:rsidRDefault="00BA48AC" w:rsidP="00BA48AC">
            <w:pPr>
              <w:jc w:val="right"/>
              <w:rPr>
                <w:lang w:val="en-US" w:eastAsia="en-US"/>
              </w:rPr>
            </w:pPr>
            <w:r w:rsidRPr="00BA48AC">
              <w:rPr>
                <w:lang w:val="en-US" w:eastAsia="en-US"/>
              </w:rPr>
              <w:t>612.568,04</w:t>
            </w:r>
          </w:p>
        </w:tc>
        <w:tc>
          <w:tcPr>
            <w:tcW w:w="1650" w:type="dxa"/>
            <w:tcBorders>
              <w:top w:val="nil"/>
              <w:left w:val="nil"/>
              <w:bottom w:val="single" w:sz="4" w:space="0" w:color="auto"/>
              <w:right w:val="single" w:sz="4" w:space="0" w:color="auto"/>
            </w:tcBorders>
            <w:shd w:val="clear" w:color="auto" w:fill="auto"/>
            <w:noWrap/>
            <w:vAlign w:val="center"/>
            <w:hideMark/>
          </w:tcPr>
          <w:p w14:paraId="6400C53D" w14:textId="77777777" w:rsidR="00BA48AC" w:rsidRPr="00BA48AC" w:rsidRDefault="00BA48AC" w:rsidP="00BA48AC">
            <w:pPr>
              <w:jc w:val="right"/>
              <w:rPr>
                <w:lang w:val="en-US" w:eastAsia="en-US"/>
              </w:rPr>
            </w:pPr>
            <w:r w:rsidRPr="00BA48AC">
              <w:rPr>
                <w:lang w:val="en-US" w:eastAsia="en-US"/>
              </w:rPr>
              <w:t>573.946,19</w:t>
            </w:r>
          </w:p>
        </w:tc>
        <w:tc>
          <w:tcPr>
            <w:tcW w:w="766" w:type="dxa"/>
            <w:tcBorders>
              <w:top w:val="nil"/>
              <w:left w:val="nil"/>
              <w:bottom w:val="single" w:sz="4" w:space="0" w:color="auto"/>
              <w:right w:val="single" w:sz="4" w:space="0" w:color="auto"/>
            </w:tcBorders>
            <w:shd w:val="clear" w:color="auto" w:fill="auto"/>
            <w:noWrap/>
            <w:vAlign w:val="center"/>
            <w:hideMark/>
          </w:tcPr>
          <w:p w14:paraId="0C9BA050" w14:textId="77777777" w:rsidR="00BA48AC" w:rsidRPr="00BA48AC" w:rsidRDefault="00BA48AC" w:rsidP="00BA48AC">
            <w:pPr>
              <w:jc w:val="right"/>
              <w:rPr>
                <w:lang w:val="en-US" w:eastAsia="en-US"/>
              </w:rPr>
            </w:pPr>
            <w:r w:rsidRPr="00BA48AC">
              <w:rPr>
                <w:lang w:val="en-US" w:eastAsia="en-US"/>
              </w:rPr>
              <w:t>93,70</w:t>
            </w:r>
          </w:p>
        </w:tc>
      </w:tr>
      <w:tr w:rsidR="00BA48AC" w:rsidRPr="00BA48AC" w14:paraId="7B85C56C"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714609E" w14:textId="77777777" w:rsidR="00BA48AC" w:rsidRPr="00BA48AC" w:rsidRDefault="00BA48AC" w:rsidP="00BA48AC">
            <w:pPr>
              <w:rPr>
                <w:lang w:val="en-US" w:eastAsia="en-US"/>
              </w:rPr>
            </w:pPr>
            <w:r w:rsidRPr="00BA48AC">
              <w:rPr>
                <w:lang w:val="en-US" w:eastAsia="en-US"/>
              </w:rPr>
              <w:t>Aktivnost A404003</w:t>
            </w:r>
          </w:p>
        </w:tc>
        <w:tc>
          <w:tcPr>
            <w:tcW w:w="4395" w:type="dxa"/>
            <w:tcBorders>
              <w:top w:val="nil"/>
              <w:left w:val="nil"/>
              <w:bottom w:val="single" w:sz="4" w:space="0" w:color="auto"/>
              <w:right w:val="single" w:sz="4" w:space="0" w:color="auto"/>
            </w:tcBorders>
            <w:shd w:val="clear" w:color="auto" w:fill="auto"/>
            <w:noWrap/>
            <w:vAlign w:val="center"/>
            <w:hideMark/>
          </w:tcPr>
          <w:p w14:paraId="73CB6570" w14:textId="77777777" w:rsidR="00BA48AC" w:rsidRPr="00BA48AC" w:rsidRDefault="00BA48AC" w:rsidP="00BA48AC">
            <w:pPr>
              <w:rPr>
                <w:lang w:val="en-US" w:eastAsia="en-US"/>
              </w:rPr>
            </w:pPr>
            <w:r w:rsidRPr="00BA48AC">
              <w:rPr>
                <w:lang w:val="en-US" w:eastAsia="en-US"/>
              </w:rPr>
              <w:t>Drugi programi u predškolskom odgoju</w:t>
            </w:r>
          </w:p>
        </w:tc>
        <w:tc>
          <w:tcPr>
            <w:tcW w:w="1466" w:type="dxa"/>
            <w:tcBorders>
              <w:top w:val="nil"/>
              <w:left w:val="nil"/>
              <w:bottom w:val="single" w:sz="4" w:space="0" w:color="auto"/>
              <w:right w:val="single" w:sz="4" w:space="0" w:color="auto"/>
            </w:tcBorders>
            <w:shd w:val="clear" w:color="auto" w:fill="auto"/>
            <w:noWrap/>
            <w:vAlign w:val="center"/>
            <w:hideMark/>
          </w:tcPr>
          <w:p w14:paraId="5CFF63EF" w14:textId="77777777" w:rsidR="00BA48AC" w:rsidRPr="00BA48AC" w:rsidRDefault="00BA48AC" w:rsidP="00BA48AC">
            <w:pPr>
              <w:jc w:val="right"/>
              <w:rPr>
                <w:lang w:val="en-US" w:eastAsia="en-US"/>
              </w:rPr>
            </w:pPr>
            <w:r w:rsidRPr="00BA48AC">
              <w:rPr>
                <w:lang w:val="en-US" w:eastAsia="en-US"/>
              </w:rPr>
              <w:t>10.597.000,00</w:t>
            </w:r>
          </w:p>
        </w:tc>
        <w:tc>
          <w:tcPr>
            <w:tcW w:w="1650" w:type="dxa"/>
            <w:tcBorders>
              <w:top w:val="nil"/>
              <w:left w:val="nil"/>
              <w:bottom w:val="single" w:sz="4" w:space="0" w:color="auto"/>
              <w:right w:val="single" w:sz="4" w:space="0" w:color="auto"/>
            </w:tcBorders>
            <w:shd w:val="clear" w:color="auto" w:fill="auto"/>
            <w:noWrap/>
            <w:vAlign w:val="center"/>
            <w:hideMark/>
          </w:tcPr>
          <w:p w14:paraId="4CA9B78B" w14:textId="77777777" w:rsidR="00BA48AC" w:rsidRPr="00BA48AC" w:rsidRDefault="00BA48AC" w:rsidP="00BA48AC">
            <w:pPr>
              <w:jc w:val="right"/>
              <w:rPr>
                <w:lang w:val="en-US" w:eastAsia="en-US"/>
              </w:rPr>
            </w:pPr>
            <w:r w:rsidRPr="00BA48AC">
              <w:rPr>
                <w:lang w:val="en-US" w:eastAsia="en-US"/>
              </w:rPr>
              <w:t>10.536.096,92</w:t>
            </w:r>
          </w:p>
        </w:tc>
        <w:tc>
          <w:tcPr>
            <w:tcW w:w="766" w:type="dxa"/>
            <w:tcBorders>
              <w:top w:val="nil"/>
              <w:left w:val="nil"/>
              <w:bottom w:val="single" w:sz="4" w:space="0" w:color="auto"/>
              <w:right w:val="single" w:sz="4" w:space="0" w:color="auto"/>
            </w:tcBorders>
            <w:shd w:val="clear" w:color="auto" w:fill="auto"/>
            <w:noWrap/>
            <w:vAlign w:val="center"/>
            <w:hideMark/>
          </w:tcPr>
          <w:p w14:paraId="25F322AB" w14:textId="77777777" w:rsidR="00BA48AC" w:rsidRPr="00BA48AC" w:rsidRDefault="00BA48AC" w:rsidP="00BA48AC">
            <w:pPr>
              <w:jc w:val="right"/>
              <w:rPr>
                <w:lang w:val="en-US" w:eastAsia="en-US"/>
              </w:rPr>
            </w:pPr>
            <w:r w:rsidRPr="00BA48AC">
              <w:rPr>
                <w:lang w:val="en-US" w:eastAsia="en-US"/>
              </w:rPr>
              <w:t>99,43</w:t>
            </w:r>
          </w:p>
        </w:tc>
      </w:tr>
      <w:tr w:rsidR="00BA48AC" w:rsidRPr="00BA48AC" w14:paraId="6D44A2F1"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6A97DC8" w14:textId="77777777" w:rsidR="00BA48AC" w:rsidRPr="00BA48AC" w:rsidRDefault="00BA48AC" w:rsidP="00BA48AC">
            <w:pPr>
              <w:rPr>
                <w:lang w:val="en-US" w:eastAsia="en-US"/>
              </w:rPr>
            </w:pPr>
            <w:r w:rsidRPr="00BA48AC">
              <w:rPr>
                <w:lang w:val="en-US" w:eastAsia="en-US"/>
              </w:rPr>
              <w:t>Kapitalni projekt K404003</w:t>
            </w:r>
          </w:p>
        </w:tc>
        <w:tc>
          <w:tcPr>
            <w:tcW w:w="4395" w:type="dxa"/>
            <w:tcBorders>
              <w:top w:val="nil"/>
              <w:left w:val="nil"/>
              <w:bottom w:val="single" w:sz="4" w:space="0" w:color="auto"/>
              <w:right w:val="single" w:sz="4" w:space="0" w:color="auto"/>
            </w:tcBorders>
            <w:shd w:val="clear" w:color="auto" w:fill="auto"/>
            <w:noWrap/>
            <w:vAlign w:val="center"/>
            <w:hideMark/>
          </w:tcPr>
          <w:p w14:paraId="0F4B5F8A" w14:textId="77777777" w:rsidR="00BA48AC" w:rsidRPr="00BA48AC" w:rsidRDefault="00BA48AC" w:rsidP="00BA48AC">
            <w:pPr>
              <w:rPr>
                <w:lang w:val="en-US" w:eastAsia="en-US"/>
              </w:rPr>
            </w:pPr>
            <w:r w:rsidRPr="00BA48AC">
              <w:rPr>
                <w:lang w:val="en-US" w:eastAsia="en-US"/>
              </w:rPr>
              <w:t>Izgradnja dječjeg vrtića</w:t>
            </w:r>
          </w:p>
        </w:tc>
        <w:tc>
          <w:tcPr>
            <w:tcW w:w="1466" w:type="dxa"/>
            <w:tcBorders>
              <w:top w:val="nil"/>
              <w:left w:val="nil"/>
              <w:bottom w:val="single" w:sz="4" w:space="0" w:color="auto"/>
              <w:right w:val="single" w:sz="4" w:space="0" w:color="auto"/>
            </w:tcBorders>
            <w:shd w:val="clear" w:color="auto" w:fill="auto"/>
            <w:noWrap/>
            <w:vAlign w:val="center"/>
            <w:hideMark/>
          </w:tcPr>
          <w:p w14:paraId="599CEA9A" w14:textId="77777777" w:rsidR="00BA48AC" w:rsidRPr="00BA48AC" w:rsidRDefault="00BA48AC" w:rsidP="00BA48AC">
            <w:pPr>
              <w:jc w:val="right"/>
              <w:rPr>
                <w:lang w:val="en-US" w:eastAsia="en-US"/>
              </w:rPr>
            </w:pPr>
            <w:r w:rsidRPr="00BA48AC">
              <w:rPr>
                <w:lang w:val="en-US" w:eastAsia="en-US"/>
              </w:rPr>
              <w:t>60.000,00</w:t>
            </w:r>
          </w:p>
        </w:tc>
        <w:tc>
          <w:tcPr>
            <w:tcW w:w="1650" w:type="dxa"/>
            <w:tcBorders>
              <w:top w:val="nil"/>
              <w:left w:val="nil"/>
              <w:bottom w:val="single" w:sz="4" w:space="0" w:color="auto"/>
              <w:right w:val="single" w:sz="4" w:space="0" w:color="auto"/>
            </w:tcBorders>
            <w:shd w:val="clear" w:color="auto" w:fill="auto"/>
            <w:noWrap/>
            <w:vAlign w:val="center"/>
            <w:hideMark/>
          </w:tcPr>
          <w:p w14:paraId="73E0FBFF" w14:textId="77777777" w:rsidR="00BA48AC" w:rsidRPr="00BA48AC" w:rsidRDefault="00BA48AC" w:rsidP="00BA48AC">
            <w:pPr>
              <w:jc w:val="right"/>
              <w:rPr>
                <w:lang w:val="en-US" w:eastAsia="en-US"/>
              </w:rPr>
            </w:pPr>
            <w:r w:rsidRPr="00BA48AC">
              <w:rPr>
                <w:lang w:val="en-US" w:eastAsia="en-US"/>
              </w:rPr>
              <w:t>59.984,04</w:t>
            </w:r>
          </w:p>
        </w:tc>
        <w:tc>
          <w:tcPr>
            <w:tcW w:w="766" w:type="dxa"/>
            <w:tcBorders>
              <w:top w:val="nil"/>
              <w:left w:val="nil"/>
              <w:bottom w:val="single" w:sz="4" w:space="0" w:color="auto"/>
              <w:right w:val="single" w:sz="4" w:space="0" w:color="auto"/>
            </w:tcBorders>
            <w:shd w:val="clear" w:color="auto" w:fill="auto"/>
            <w:noWrap/>
            <w:vAlign w:val="center"/>
            <w:hideMark/>
          </w:tcPr>
          <w:p w14:paraId="19304E9D" w14:textId="77777777" w:rsidR="00BA48AC" w:rsidRPr="00BA48AC" w:rsidRDefault="00BA48AC" w:rsidP="00BA48AC">
            <w:pPr>
              <w:jc w:val="right"/>
              <w:rPr>
                <w:lang w:val="en-US" w:eastAsia="en-US"/>
              </w:rPr>
            </w:pPr>
            <w:r w:rsidRPr="00BA48AC">
              <w:rPr>
                <w:lang w:val="en-US" w:eastAsia="en-US"/>
              </w:rPr>
              <w:t>99,97</w:t>
            </w:r>
          </w:p>
        </w:tc>
      </w:tr>
      <w:tr w:rsidR="00BA48AC" w:rsidRPr="00BA48AC" w14:paraId="4E414AFB"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D2BE372" w14:textId="77777777" w:rsidR="00BA48AC" w:rsidRPr="00BA48AC" w:rsidRDefault="00BA48AC" w:rsidP="00BA48AC">
            <w:pPr>
              <w:rPr>
                <w:lang w:val="en-US" w:eastAsia="en-US"/>
              </w:rPr>
            </w:pPr>
            <w:r w:rsidRPr="00BA48AC">
              <w:rPr>
                <w:lang w:val="en-US" w:eastAsia="en-US"/>
              </w:rPr>
              <w:t>Tekući projekt T404001</w:t>
            </w:r>
          </w:p>
        </w:tc>
        <w:tc>
          <w:tcPr>
            <w:tcW w:w="4395" w:type="dxa"/>
            <w:tcBorders>
              <w:top w:val="nil"/>
              <w:left w:val="nil"/>
              <w:bottom w:val="single" w:sz="4" w:space="0" w:color="auto"/>
              <w:right w:val="single" w:sz="4" w:space="0" w:color="auto"/>
            </w:tcBorders>
            <w:shd w:val="clear" w:color="auto" w:fill="auto"/>
            <w:noWrap/>
            <w:vAlign w:val="center"/>
            <w:hideMark/>
          </w:tcPr>
          <w:p w14:paraId="17C17BD6" w14:textId="77777777" w:rsidR="00BA48AC" w:rsidRPr="00BA48AC" w:rsidRDefault="00BA48AC" w:rsidP="00BA48AC">
            <w:pPr>
              <w:rPr>
                <w:lang w:val="en-US" w:eastAsia="en-US"/>
              </w:rPr>
            </w:pPr>
            <w:r w:rsidRPr="00BA48AC">
              <w:rPr>
                <w:lang w:val="en-US" w:eastAsia="en-US"/>
              </w:rPr>
              <w:t>STEM</w:t>
            </w:r>
          </w:p>
        </w:tc>
        <w:tc>
          <w:tcPr>
            <w:tcW w:w="1466" w:type="dxa"/>
            <w:tcBorders>
              <w:top w:val="nil"/>
              <w:left w:val="nil"/>
              <w:bottom w:val="single" w:sz="4" w:space="0" w:color="auto"/>
              <w:right w:val="single" w:sz="4" w:space="0" w:color="auto"/>
            </w:tcBorders>
            <w:shd w:val="clear" w:color="auto" w:fill="auto"/>
            <w:noWrap/>
            <w:vAlign w:val="center"/>
            <w:hideMark/>
          </w:tcPr>
          <w:p w14:paraId="74B8781C" w14:textId="77777777" w:rsidR="00BA48AC" w:rsidRPr="00BA48AC" w:rsidRDefault="00BA48AC" w:rsidP="00BA48AC">
            <w:pPr>
              <w:jc w:val="right"/>
              <w:rPr>
                <w:lang w:val="en-US" w:eastAsia="en-US"/>
              </w:rPr>
            </w:pPr>
            <w:r w:rsidRPr="00BA48AC">
              <w:rPr>
                <w:lang w:val="en-US" w:eastAsia="en-US"/>
              </w:rPr>
              <w:t>131.000,00</w:t>
            </w:r>
          </w:p>
        </w:tc>
        <w:tc>
          <w:tcPr>
            <w:tcW w:w="1650" w:type="dxa"/>
            <w:tcBorders>
              <w:top w:val="nil"/>
              <w:left w:val="nil"/>
              <w:bottom w:val="single" w:sz="4" w:space="0" w:color="auto"/>
              <w:right w:val="single" w:sz="4" w:space="0" w:color="auto"/>
            </w:tcBorders>
            <w:shd w:val="clear" w:color="auto" w:fill="auto"/>
            <w:noWrap/>
            <w:vAlign w:val="center"/>
            <w:hideMark/>
          </w:tcPr>
          <w:p w14:paraId="63E4D34A" w14:textId="77777777" w:rsidR="00BA48AC" w:rsidRPr="00BA48AC" w:rsidRDefault="00BA48AC" w:rsidP="00BA48AC">
            <w:pPr>
              <w:jc w:val="right"/>
              <w:rPr>
                <w:lang w:val="en-US" w:eastAsia="en-US"/>
              </w:rPr>
            </w:pPr>
            <w:r w:rsidRPr="00BA48AC">
              <w:rPr>
                <w:lang w:val="en-US" w:eastAsia="en-US"/>
              </w:rPr>
              <w:t>114.956,09</w:t>
            </w:r>
          </w:p>
        </w:tc>
        <w:tc>
          <w:tcPr>
            <w:tcW w:w="766" w:type="dxa"/>
            <w:tcBorders>
              <w:top w:val="nil"/>
              <w:left w:val="nil"/>
              <w:bottom w:val="single" w:sz="4" w:space="0" w:color="auto"/>
              <w:right w:val="single" w:sz="4" w:space="0" w:color="auto"/>
            </w:tcBorders>
            <w:shd w:val="clear" w:color="auto" w:fill="auto"/>
            <w:noWrap/>
            <w:vAlign w:val="center"/>
            <w:hideMark/>
          </w:tcPr>
          <w:p w14:paraId="5C8AA74E" w14:textId="77777777" w:rsidR="00BA48AC" w:rsidRPr="00BA48AC" w:rsidRDefault="00BA48AC" w:rsidP="00BA48AC">
            <w:pPr>
              <w:jc w:val="right"/>
              <w:rPr>
                <w:lang w:val="en-US" w:eastAsia="en-US"/>
              </w:rPr>
            </w:pPr>
            <w:r w:rsidRPr="00BA48AC">
              <w:rPr>
                <w:lang w:val="en-US" w:eastAsia="en-US"/>
              </w:rPr>
              <w:t>87,75</w:t>
            </w:r>
          </w:p>
        </w:tc>
      </w:tr>
      <w:tr w:rsidR="00BA48AC" w:rsidRPr="00BA48AC" w14:paraId="3062F654"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9E64B63" w14:textId="77777777" w:rsidR="00BA48AC" w:rsidRPr="00BA48AC" w:rsidRDefault="00BA48AC" w:rsidP="00BA48AC">
            <w:pPr>
              <w:rPr>
                <w:lang w:val="en-US" w:eastAsia="en-US"/>
              </w:rPr>
            </w:pPr>
            <w:r w:rsidRPr="00BA48AC">
              <w:rPr>
                <w:lang w:val="en-US" w:eastAsia="en-US"/>
              </w:rPr>
              <w:t>Tekući projekt T404002</w:t>
            </w:r>
          </w:p>
        </w:tc>
        <w:tc>
          <w:tcPr>
            <w:tcW w:w="4395" w:type="dxa"/>
            <w:tcBorders>
              <w:top w:val="nil"/>
              <w:left w:val="nil"/>
              <w:bottom w:val="single" w:sz="4" w:space="0" w:color="auto"/>
              <w:right w:val="single" w:sz="4" w:space="0" w:color="auto"/>
            </w:tcBorders>
            <w:shd w:val="clear" w:color="auto" w:fill="auto"/>
            <w:noWrap/>
            <w:vAlign w:val="center"/>
            <w:hideMark/>
          </w:tcPr>
          <w:p w14:paraId="52E6E463" w14:textId="77777777" w:rsidR="00BA48AC" w:rsidRPr="00BA48AC" w:rsidRDefault="00BA48AC" w:rsidP="00BA48AC">
            <w:pPr>
              <w:rPr>
                <w:lang w:val="en-US" w:eastAsia="en-US"/>
              </w:rPr>
            </w:pPr>
            <w:r w:rsidRPr="00BA48AC">
              <w:rPr>
                <w:lang w:val="en-US" w:eastAsia="en-US"/>
              </w:rPr>
              <w:t>Pulski vrtići za sretnije odrastanje</w:t>
            </w:r>
          </w:p>
        </w:tc>
        <w:tc>
          <w:tcPr>
            <w:tcW w:w="1466" w:type="dxa"/>
            <w:tcBorders>
              <w:top w:val="nil"/>
              <w:left w:val="nil"/>
              <w:bottom w:val="single" w:sz="4" w:space="0" w:color="auto"/>
              <w:right w:val="single" w:sz="4" w:space="0" w:color="auto"/>
            </w:tcBorders>
            <w:shd w:val="clear" w:color="auto" w:fill="auto"/>
            <w:noWrap/>
            <w:vAlign w:val="center"/>
            <w:hideMark/>
          </w:tcPr>
          <w:p w14:paraId="7ED4987B" w14:textId="77777777" w:rsidR="00BA48AC" w:rsidRPr="00BA48AC" w:rsidRDefault="00BA48AC" w:rsidP="00BA48AC">
            <w:pPr>
              <w:jc w:val="right"/>
              <w:rPr>
                <w:lang w:val="en-US" w:eastAsia="en-US"/>
              </w:rPr>
            </w:pPr>
            <w:r w:rsidRPr="00BA48AC">
              <w:rPr>
                <w:lang w:val="en-US" w:eastAsia="en-US"/>
              </w:rPr>
              <w:t>794.341,00</w:t>
            </w:r>
          </w:p>
        </w:tc>
        <w:tc>
          <w:tcPr>
            <w:tcW w:w="1650" w:type="dxa"/>
            <w:tcBorders>
              <w:top w:val="nil"/>
              <w:left w:val="nil"/>
              <w:bottom w:val="single" w:sz="4" w:space="0" w:color="auto"/>
              <w:right w:val="single" w:sz="4" w:space="0" w:color="auto"/>
            </w:tcBorders>
            <w:shd w:val="clear" w:color="auto" w:fill="auto"/>
            <w:noWrap/>
            <w:vAlign w:val="center"/>
            <w:hideMark/>
          </w:tcPr>
          <w:p w14:paraId="3CEAA3D0" w14:textId="77777777" w:rsidR="00BA48AC" w:rsidRPr="00BA48AC" w:rsidRDefault="00BA48AC" w:rsidP="00BA48AC">
            <w:pPr>
              <w:jc w:val="right"/>
              <w:rPr>
                <w:lang w:val="en-US" w:eastAsia="en-US"/>
              </w:rPr>
            </w:pPr>
            <w:r w:rsidRPr="00BA48AC">
              <w:rPr>
                <w:lang w:val="en-US" w:eastAsia="en-US"/>
              </w:rPr>
              <w:t>555.266,09</w:t>
            </w:r>
          </w:p>
        </w:tc>
        <w:tc>
          <w:tcPr>
            <w:tcW w:w="766" w:type="dxa"/>
            <w:tcBorders>
              <w:top w:val="nil"/>
              <w:left w:val="nil"/>
              <w:bottom w:val="single" w:sz="4" w:space="0" w:color="auto"/>
              <w:right w:val="single" w:sz="4" w:space="0" w:color="auto"/>
            </w:tcBorders>
            <w:shd w:val="clear" w:color="auto" w:fill="auto"/>
            <w:noWrap/>
            <w:vAlign w:val="center"/>
            <w:hideMark/>
          </w:tcPr>
          <w:p w14:paraId="109B4998" w14:textId="77777777" w:rsidR="00BA48AC" w:rsidRPr="00BA48AC" w:rsidRDefault="00BA48AC" w:rsidP="00BA48AC">
            <w:pPr>
              <w:jc w:val="right"/>
              <w:rPr>
                <w:lang w:val="en-US" w:eastAsia="en-US"/>
              </w:rPr>
            </w:pPr>
            <w:r w:rsidRPr="00BA48AC">
              <w:rPr>
                <w:lang w:val="en-US" w:eastAsia="en-US"/>
              </w:rPr>
              <w:t>69,90</w:t>
            </w:r>
          </w:p>
        </w:tc>
      </w:tr>
      <w:tr w:rsidR="00BA48AC" w:rsidRPr="00BA48AC" w14:paraId="6B96CD52"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F90D180" w14:textId="77777777" w:rsidR="00BA48AC" w:rsidRPr="00BA48AC" w:rsidRDefault="00BA48AC" w:rsidP="00BA48AC">
            <w:pPr>
              <w:rPr>
                <w:b/>
                <w:bCs/>
                <w:lang w:val="en-US" w:eastAsia="en-US"/>
              </w:rPr>
            </w:pPr>
            <w:r w:rsidRPr="00BA48AC">
              <w:rPr>
                <w:b/>
                <w:bCs/>
                <w:lang w:val="en-US" w:eastAsia="en-US"/>
              </w:rPr>
              <w:t>Program 4005</w:t>
            </w:r>
          </w:p>
        </w:tc>
        <w:tc>
          <w:tcPr>
            <w:tcW w:w="4395" w:type="dxa"/>
            <w:tcBorders>
              <w:top w:val="nil"/>
              <w:left w:val="nil"/>
              <w:bottom w:val="single" w:sz="4" w:space="0" w:color="auto"/>
              <w:right w:val="single" w:sz="4" w:space="0" w:color="auto"/>
            </w:tcBorders>
            <w:shd w:val="clear" w:color="auto" w:fill="auto"/>
            <w:noWrap/>
            <w:vAlign w:val="center"/>
            <w:hideMark/>
          </w:tcPr>
          <w:p w14:paraId="51C2054C" w14:textId="77777777" w:rsidR="00BA48AC" w:rsidRPr="00BA48AC" w:rsidRDefault="00BA48AC" w:rsidP="00BA48AC">
            <w:pPr>
              <w:rPr>
                <w:b/>
                <w:bCs/>
                <w:lang w:val="en-US" w:eastAsia="en-US"/>
              </w:rPr>
            </w:pPr>
            <w:r w:rsidRPr="00BA48AC">
              <w:rPr>
                <w:b/>
                <w:bCs/>
                <w:lang w:val="en-US" w:eastAsia="en-US"/>
              </w:rPr>
              <w:t>RAZVOJ SPORTA</w:t>
            </w:r>
          </w:p>
        </w:tc>
        <w:tc>
          <w:tcPr>
            <w:tcW w:w="1466" w:type="dxa"/>
            <w:tcBorders>
              <w:top w:val="nil"/>
              <w:left w:val="nil"/>
              <w:bottom w:val="single" w:sz="4" w:space="0" w:color="auto"/>
              <w:right w:val="single" w:sz="4" w:space="0" w:color="auto"/>
            </w:tcBorders>
            <w:shd w:val="clear" w:color="auto" w:fill="auto"/>
            <w:noWrap/>
            <w:vAlign w:val="center"/>
            <w:hideMark/>
          </w:tcPr>
          <w:p w14:paraId="1B5220BC" w14:textId="77777777" w:rsidR="00BA48AC" w:rsidRPr="00BA48AC" w:rsidRDefault="00BA48AC" w:rsidP="00BA48AC">
            <w:pPr>
              <w:jc w:val="right"/>
              <w:rPr>
                <w:b/>
                <w:bCs/>
                <w:lang w:val="en-US" w:eastAsia="en-US"/>
              </w:rPr>
            </w:pPr>
            <w:r w:rsidRPr="00BA48AC">
              <w:rPr>
                <w:b/>
                <w:bCs/>
                <w:lang w:val="en-US" w:eastAsia="en-US"/>
              </w:rPr>
              <w:t>28.956.115,00</w:t>
            </w:r>
          </w:p>
        </w:tc>
        <w:tc>
          <w:tcPr>
            <w:tcW w:w="1650" w:type="dxa"/>
            <w:tcBorders>
              <w:top w:val="nil"/>
              <w:left w:val="nil"/>
              <w:bottom w:val="single" w:sz="4" w:space="0" w:color="auto"/>
              <w:right w:val="single" w:sz="4" w:space="0" w:color="auto"/>
            </w:tcBorders>
            <w:shd w:val="clear" w:color="auto" w:fill="auto"/>
            <w:noWrap/>
            <w:vAlign w:val="center"/>
            <w:hideMark/>
          </w:tcPr>
          <w:p w14:paraId="38BE83E5" w14:textId="77777777" w:rsidR="00BA48AC" w:rsidRPr="00BA48AC" w:rsidRDefault="00BA48AC" w:rsidP="00BA48AC">
            <w:pPr>
              <w:jc w:val="right"/>
              <w:rPr>
                <w:b/>
                <w:bCs/>
                <w:lang w:val="en-US" w:eastAsia="en-US"/>
              </w:rPr>
            </w:pPr>
            <w:r w:rsidRPr="00BA48AC">
              <w:rPr>
                <w:b/>
                <w:bCs/>
                <w:lang w:val="en-US" w:eastAsia="en-US"/>
              </w:rPr>
              <w:t>28.645.387,94</w:t>
            </w:r>
          </w:p>
        </w:tc>
        <w:tc>
          <w:tcPr>
            <w:tcW w:w="766" w:type="dxa"/>
            <w:tcBorders>
              <w:top w:val="nil"/>
              <w:left w:val="nil"/>
              <w:bottom w:val="single" w:sz="4" w:space="0" w:color="auto"/>
              <w:right w:val="single" w:sz="4" w:space="0" w:color="auto"/>
            </w:tcBorders>
            <w:shd w:val="clear" w:color="auto" w:fill="auto"/>
            <w:noWrap/>
            <w:vAlign w:val="center"/>
            <w:hideMark/>
          </w:tcPr>
          <w:p w14:paraId="7FD6B97C" w14:textId="77777777" w:rsidR="00BA48AC" w:rsidRPr="00BA48AC" w:rsidRDefault="00BA48AC" w:rsidP="00BA48AC">
            <w:pPr>
              <w:jc w:val="right"/>
              <w:rPr>
                <w:b/>
                <w:bCs/>
                <w:lang w:val="en-US" w:eastAsia="en-US"/>
              </w:rPr>
            </w:pPr>
            <w:r w:rsidRPr="00BA48AC">
              <w:rPr>
                <w:b/>
                <w:bCs/>
                <w:lang w:val="en-US" w:eastAsia="en-US"/>
              </w:rPr>
              <w:t>98,93</w:t>
            </w:r>
          </w:p>
        </w:tc>
      </w:tr>
      <w:tr w:rsidR="00BA48AC" w:rsidRPr="00BA48AC" w14:paraId="5EA419D9"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34FA59F" w14:textId="77777777" w:rsidR="00BA48AC" w:rsidRPr="00BA48AC" w:rsidRDefault="00BA48AC" w:rsidP="00BA48AC">
            <w:pPr>
              <w:rPr>
                <w:lang w:val="en-US" w:eastAsia="en-US"/>
              </w:rPr>
            </w:pPr>
            <w:r w:rsidRPr="00BA48AC">
              <w:rPr>
                <w:lang w:val="en-US" w:eastAsia="en-US"/>
              </w:rPr>
              <w:t>Aktivnost A405001</w:t>
            </w:r>
          </w:p>
        </w:tc>
        <w:tc>
          <w:tcPr>
            <w:tcW w:w="4395" w:type="dxa"/>
            <w:tcBorders>
              <w:top w:val="nil"/>
              <w:left w:val="nil"/>
              <w:bottom w:val="single" w:sz="4" w:space="0" w:color="auto"/>
              <w:right w:val="single" w:sz="4" w:space="0" w:color="auto"/>
            </w:tcBorders>
            <w:shd w:val="clear" w:color="auto" w:fill="auto"/>
            <w:noWrap/>
            <w:vAlign w:val="center"/>
            <w:hideMark/>
          </w:tcPr>
          <w:p w14:paraId="71918EB7" w14:textId="77777777" w:rsidR="00BA48AC" w:rsidRPr="00BA48AC" w:rsidRDefault="00BA48AC" w:rsidP="00BA48AC">
            <w:pPr>
              <w:rPr>
                <w:lang w:val="en-US" w:eastAsia="en-US"/>
              </w:rPr>
            </w:pPr>
            <w:r w:rsidRPr="00BA48AC">
              <w:rPr>
                <w:lang w:val="en-US" w:eastAsia="en-US"/>
              </w:rPr>
              <w:t>Provođenje sportskih aktivnosti djece i mladeži</w:t>
            </w:r>
          </w:p>
        </w:tc>
        <w:tc>
          <w:tcPr>
            <w:tcW w:w="1466" w:type="dxa"/>
            <w:tcBorders>
              <w:top w:val="nil"/>
              <w:left w:val="nil"/>
              <w:bottom w:val="single" w:sz="4" w:space="0" w:color="auto"/>
              <w:right w:val="single" w:sz="4" w:space="0" w:color="auto"/>
            </w:tcBorders>
            <w:shd w:val="clear" w:color="auto" w:fill="auto"/>
            <w:noWrap/>
            <w:vAlign w:val="center"/>
            <w:hideMark/>
          </w:tcPr>
          <w:p w14:paraId="781CE708" w14:textId="77777777" w:rsidR="00BA48AC" w:rsidRPr="00BA48AC" w:rsidRDefault="00BA48AC" w:rsidP="00BA48AC">
            <w:pPr>
              <w:jc w:val="right"/>
              <w:rPr>
                <w:lang w:val="en-US" w:eastAsia="en-US"/>
              </w:rPr>
            </w:pPr>
            <w:r w:rsidRPr="00BA48AC">
              <w:rPr>
                <w:lang w:val="en-US" w:eastAsia="en-US"/>
              </w:rPr>
              <w:t>673.000,00</w:t>
            </w:r>
          </w:p>
        </w:tc>
        <w:tc>
          <w:tcPr>
            <w:tcW w:w="1650" w:type="dxa"/>
            <w:tcBorders>
              <w:top w:val="nil"/>
              <w:left w:val="nil"/>
              <w:bottom w:val="single" w:sz="4" w:space="0" w:color="auto"/>
              <w:right w:val="single" w:sz="4" w:space="0" w:color="auto"/>
            </w:tcBorders>
            <w:shd w:val="clear" w:color="auto" w:fill="auto"/>
            <w:noWrap/>
            <w:vAlign w:val="center"/>
            <w:hideMark/>
          </w:tcPr>
          <w:p w14:paraId="07D8151F" w14:textId="77777777" w:rsidR="00BA48AC" w:rsidRPr="00BA48AC" w:rsidRDefault="00BA48AC" w:rsidP="00BA48AC">
            <w:pPr>
              <w:jc w:val="right"/>
              <w:rPr>
                <w:lang w:val="en-US" w:eastAsia="en-US"/>
              </w:rPr>
            </w:pPr>
            <w:r w:rsidRPr="00BA48AC">
              <w:rPr>
                <w:lang w:val="en-US" w:eastAsia="en-US"/>
              </w:rPr>
              <w:t>673.000,00</w:t>
            </w:r>
          </w:p>
        </w:tc>
        <w:tc>
          <w:tcPr>
            <w:tcW w:w="766" w:type="dxa"/>
            <w:tcBorders>
              <w:top w:val="nil"/>
              <w:left w:val="nil"/>
              <w:bottom w:val="single" w:sz="4" w:space="0" w:color="auto"/>
              <w:right w:val="single" w:sz="4" w:space="0" w:color="auto"/>
            </w:tcBorders>
            <w:shd w:val="clear" w:color="auto" w:fill="auto"/>
            <w:noWrap/>
            <w:vAlign w:val="center"/>
            <w:hideMark/>
          </w:tcPr>
          <w:p w14:paraId="07AEF971" w14:textId="77777777" w:rsidR="00BA48AC" w:rsidRPr="00BA48AC" w:rsidRDefault="00BA48AC" w:rsidP="00BA48AC">
            <w:pPr>
              <w:jc w:val="right"/>
              <w:rPr>
                <w:lang w:val="en-US" w:eastAsia="en-US"/>
              </w:rPr>
            </w:pPr>
            <w:r w:rsidRPr="00BA48AC">
              <w:rPr>
                <w:lang w:val="en-US" w:eastAsia="en-US"/>
              </w:rPr>
              <w:t>100,00</w:t>
            </w:r>
          </w:p>
        </w:tc>
      </w:tr>
      <w:tr w:rsidR="00BA48AC" w:rsidRPr="00BA48AC" w14:paraId="719D5795"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88083B4" w14:textId="77777777" w:rsidR="00BA48AC" w:rsidRPr="00BA48AC" w:rsidRDefault="00BA48AC" w:rsidP="00BA48AC">
            <w:pPr>
              <w:rPr>
                <w:lang w:val="en-US" w:eastAsia="en-US"/>
              </w:rPr>
            </w:pPr>
            <w:r w:rsidRPr="00BA48AC">
              <w:rPr>
                <w:lang w:val="en-US" w:eastAsia="en-US"/>
              </w:rPr>
              <w:t>Aktivnost A405002</w:t>
            </w:r>
          </w:p>
        </w:tc>
        <w:tc>
          <w:tcPr>
            <w:tcW w:w="4395" w:type="dxa"/>
            <w:tcBorders>
              <w:top w:val="nil"/>
              <w:left w:val="nil"/>
              <w:bottom w:val="single" w:sz="4" w:space="0" w:color="auto"/>
              <w:right w:val="single" w:sz="4" w:space="0" w:color="auto"/>
            </w:tcBorders>
            <w:shd w:val="clear" w:color="auto" w:fill="auto"/>
            <w:noWrap/>
            <w:vAlign w:val="center"/>
            <w:hideMark/>
          </w:tcPr>
          <w:p w14:paraId="5549837B" w14:textId="77777777" w:rsidR="00BA48AC" w:rsidRPr="00BA48AC" w:rsidRDefault="00BA48AC" w:rsidP="00BA48AC">
            <w:pPr>
              <w:rPr>
                <w:lang w:val="en-US" w:eastAsia="en-US"/>
              </w:rPr>
            </w:pPr>
            <w:r w:rsidRPr="00BA48AC">
              <w:rPr>
                <w:lang w:val="en-US" w:eastAsia="en-US"/>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noWrap/>
            <w:vAlign w:val="center"/>
            <w:hideMark/>
          </w:tcPr>
          <w:p w14:paraId="0045DF87" w14:textId="77777777" w:rsidR="00BA48AC" w:rsidRPr="00BA48AC" w:rsidRDefault="00BA48AC" w:rsidP="00BA48AC">
            <w:pPr>
              <w:jc w:val="right"/>
              <w:rPr>
                <w:lang w:val="en-US" w:eastAsia="en-US"/>
              </w:rPr>
            </w:pPr>
            <w:r w:rsidRPr="00BA48AC">
              <w:rPr>
                <w:lang w:val="en-US" w:eastAsia="en-US"/>
              </w:rPr>
              <w:t>19.069.165,00</w:t>
            </w:r>
          </w:p>
        </w:tc>
        <w:tc>
          <w:tcPr>
            <w:tcW w:w="1650" w:type="dxa"/>
            <w:tcBorders>
              <w:top w:val="nil"/>
              <w:left w:val="nil"/>
              <w:bottom w:val="single" w:sz="4" w:space="0" w:color="auto"/>
              <w:right w:val="single" w:sz="4" w:space="0" w:color="auto"/>
            </w:tcBorders>
            <w:shd w:val="clear" w:color="auto" w:fill="auto"/>
            <w:noWrap/>
            <w:vAlign w:val="center"/>
            <w:hideMark/>
          </w:tcPr>
          <w:p w14:paraId="139CE95B" w14:textId="77777777" w:rsidR="00BA48AC" w:rsidRPr="00BA48AC" w:rsidRDefault="00BA48AC" w:rsidP="00BA48AC">
            <w:pPr>
              <w:jc w:val="right"/>
              <w:rPr>
                <w:lang w:val="en-US" w:eastAsia="en-US"/>
              </w:rPr>
            </w:pPr>
            <w:r w:rsidRPr="00BA48AC">
              <w:rPr>
                <w:lang w:val="en-US" w:eastAsia="en-US"/>
              </w:rPr>
              <w:t>19.068.478,05</w:t>
            </w:r>
          </w:p>
        </w:tc>
        <w:tc>
          <w:tcPr>
            <w:tcW w:w="766" w:type="dxa"/>
            <w:tcBorders>
              <w:top w:val="nil"/>
              <w:left w:val="nil"/>
              <w:bottom w:val="single" w:sz="4" w:space="0" w:color="auto"/>
              <w:right w:val="single" w:sz="4" w:space="0" w:color="auto"/>
            </w:tcBorders>
            <w:shd w:val="clear" w:color="auto" w:fill="auto"/>
            <w:noWrap/>
            <w:vAlign w:val="center"/>
            <w:hideMark/>
          </w:tcPr>
          <w:p w14:paraId="05B0FB17" w14:textId="77777777" w:rsidR="00BA48AC" w:rsidRPr="00BA48AC" w:rsidRDefault="00BA48AC" w:rsidP="00BA48AC">
            <w:pPr>
              <w:jc w:val="right"/>
              <w:rPr>
                <w:lang w:val="en-US" w:eastAsia="en-US"/>
              </w:rPr>
            </w:pPr>
            <w:r w:rsidRPr="00BA48AC">
              <w:rPr>
                <w:lang w:val="en-US" w:eastAsia="en-US"/>
              </w:rPr>
              <w:t>100,00</w:t>
            </w:r>
          </w:p>
        </w:tc>
      </w:tr>
      <w:tr w:rsidR="00BA48AC" w:rsidRPr="00BA48AC" w14:paraId="5B4A03EF"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C35E44C" w14:textId="77777777" w:rsidR="00BA48AC" w:rsidRPr="00BA48AC" w:rsidRDefault="00BA48AC" w:rsidP="00BA48AC">
            <w:pPr>
              <w:rPr>
                <w:lang w:val="en-US" w:eastAsia="en-US"/>
              </w:rPr>
            </w:pPr>
            <w:r w:rsidRPr="00BA48AC">
              <w:rPr>
                <w:lang w:val="en-US" w:eastAsia="en-US"/>
              </w:rPr>
              <w:t>Aktivnost A405003</w:t>
            </w:r>
          </w:p>
        </w:tc>
        <w:tc>
          <w:tcPr>
            <w:tcW w:w="4395" w:type="dxa"/>
            <w:tcBorders>
              <w:top w:val="nil"/>
              <w:left w:val="nil"/>
              <w:bottom w:val="single" w:sz="4" w:space="0" w:color="auto"/>
              <w:right w:val="single" w:sz="4" w:space="0" w:color="auto"/>
            </w:tcBorders>
            <w:shd w:val="clear" w:color="auto" w:fill="auto"/>
            <w:noWrap/>
            <w:vAlign w:val="center"/>
            <w:hideMark/>
          </w:tcPr>
          <w:p w14:paraId="7A841CAF" w14:textId="77777777" w:rsidR="00BA48AC" w:rsidRPr="00BA48AC" w:rsidRDefault="00BA48AC" w:rsidP="00BA48AC">
            <w:pPr>
              <w:rPr>
                <w:lang w:val="en-US" w:eastAsia="en-US"/>
              </w:rPr>
            </w:pPr>
            <w:r w:rsidRPr="00BA48AC">
              <w:rPr>
                <w:lang w:val="en-US" w:eastAsia="en-US"/>
              </w:rPr>
              <w:t>Financiranje Pula Sport</w:t>
            </w:r>
          </w:p>
        </w:tc>
        <w:tc>
          <w:tcPr>
            <w:tcW w:w="1466" w:type="dxa"/>
            <w:tcBorders>
              <w:top w:val="nil"/>
              <w:left w:val="nil"/>
              <w:bottom w:val="single" w:sz="4" w:space="0" w:color="auto"/>
              <w:right w:val="single" w:sz="4" w:space="0" w:color="auto"/>
            </w:tcBorders>
            <w:shd w:val="clear" w:color="auto" w:fill="auto"/>
            <w:noWrap/>
            <w:vAlign w:val="center"/>
            <w:hideMark/>
          </w:tcPr>
          <w:p w14:paraId="394D670D" w14:textId="77777777" w:rsidR="00BA48AC" w:rsidRPr="00BA48AC" w:rsidRDefault="00BA48AC" w:rsidP="00BA48AC">
            <w:pPr>
              <w:jc w:val="right"/>
              <w:rPr>
                <w:lang w:val="en-US" w:eastAsia="en-US"/>
              </w:rPr>
            </w:pPr>
            <w:r w:rsidRPr="00BA48AC">
              <w:rPr>
                <w:lang w:val="en-US" w:eastAsia="en-US"/>
              </w:rPr>
              <w:t>7.890.000,00</w:t>
            </w:r>
          </w:p>
        </w:tc>
        <w:tc>
          <w:tcPr>
            <w:tcW w:w="1650" w:type="dxa"/>
            <w:tcBorders>
              <w:top w:val="nil"/>
              <w:left w:val="nil"/>
              <w:bottom w:val="single" w:sz="4" w:space="0" w:color="auto"/>
              <w:right w:val="single" w:sz="4" w:space="0" w:color="auto"/>
            </w:tcBorders>
            <w:shd w:val="clear" w:color="auto" w:fill="auto"/>
            <w:noWrap/>
            <w:vAlign w:val="center"/>
            <w:hideMark/>
          </w:tcPr>
          <w:p w14:paraId="697732C4" w14:textId="77777777" w:rsidR="00BA48AC" w:rsidRPr="00BA48AC" w:rsidRDefault="00BA48AC" w:rsidP="00BA48AC">
            <w:pPr>
              <w:jc w:val="right"/>
              <w:rPr>
                <w:lang w:val="en-US" w:eastAsia="en-US"/>
              </w:rPr>
            </w:pPr>
            <w:r w:rsidRPr="00BA48AC">
              <w:rPr>
                <w:lang w:val="en-US" w:eastAsia="en-US"/>
              </w:rPr>
              <w:t>7.839.959,89</w:t>
            </w:r>
          </w:p>
        </w:tc>
        <w:tc>
          <w:tcPr>
            <w:tcW w:w="766" w:type="dxa"/>
            <w:tcBorders>
              <w:top w:val="nil"/>
              <w:left w:val="nil"/>
              <w:bottom w:val="single" w:sz="4" w:space="0" w:color="auto"/>
              <w:right w:val="single" w:sz="4" w:space="0" w:color="auto"/>
            </w:tcBorders>
            <w:shd w:val="clear" w:color="auto" w:fill="auto"/>
            <w:noWrap/>
            <w:vAlign w:val="center"/>
            <w:hideMark/>
          </w:tcPr>
          <w:p w14:paraId="1CE36943" w14:textId="77777777" w:rsidR="00BA48AC" w:rsidRPr="00BA48AC" w:rsidRDefault="00BA48AC" w:rsidP="00BA48AC">
            <w:pPr>
              <w:jc w:val="right"/>
              <w:rPr>
                <w:lang w:val="en-US" w:eastAsia="en-US"/>
              </w:rPr>
            </w:pPr>
            <w:r w:rsidRPr="00BA48AC">
              <w:rPr>
                <w:lang w:val="en-US" w:eastAsia="en-US"/>
              </w:rPr>
              <w:t>99,37</w:t>
            </w:r>
          </w:p>
        </w:tc>
      </w:tr>
      <w:tr w:rsidR="00BA48AC" w:rsidRPr="00BA48AC" w14:paraId="02BCC2EE"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185C470" w14:textId="77777777" w:rsidR="00BA48AC" w:rsidRPr="00BA48AC" w:rsidRDefault="00BA48AC" w:rsidP="00BA48AC">
            <w:pPr>
              <w:rPr>
                <w:lang w:val="en-US" w:eastAsia="en-US"/>
              </w:rPr>
            </w:pPr>
            <w:r w:rsidRPr="00BA48AC">
              <w:rPr>
                <w:lang w:val="en-US" w:eastAsia="en-US"/>
              </w:rPr>
              <w:t>Kapitalni projekt K405001</w:t>
            </w:r>
          </w:p>
        </w:tc>
        <w:tc>
          <w:tcPr>
            <w:tcW w:w="4395" w:type="dxa"/>
            <w:tcBorders>
              <w:top w:val="nil"/>
              <w:left w:val="nil"/>
              <w:bottom w:val="single" w:sz="4" w:space="0" w:color="auto"/>
              <w:right w:val="single" w:sz="4" w:space="0" w:color="auto"/>
            </w:tcBorders>
            <w:shd w:val="clear" w:color="auto" w:fill="auto"/>
            <w:noWrap/>
            <w:vAlign w:val="center"/>
            <w:hideMark/>
          </w:tcPr>
          <w:p w14:paraId="43CDC3A5" w14:textId="77777777" w:rsidR="00BA48AC" w:rsidRPr="00BA48AC" w:rsidRDefault="00BA48AC" w:rsidP="00BA48AC">
            <w:pPr>
              <w:rPr>
                <w:lang w:val="en-US" w:eastAsia="en-US"/>
              </w:rPr>
            </w:pPr>
            <w:r w:rsidRPr="00BA48AC">
              <w:rPr>
                <w:lang w:val="en-US" w:eastAsia="en-US"/>
              </w:rPr>
              <w:t>Izgradnja sportske infrastrukture i nabava opreme</w:t>
            </w:r>
          </w:p>
        </w:tc>
        <w:tc>
          <w:tcPr>
            <w:tcW w:w="1466" w:type="dxa"/>
            <w:tcBorders>
              <w:top w:val="nil"/>
              <w:left w:val="nil"/>
              <w:bottom w:val="single" w:sz="4" w:space="0" w:color="auto"/>
              <w:right w:val="single" w:sz="4" w:space="0" w:color="auto"/>
            </w:tcBorders>
            <w:shd w:val="clear" w:color="auto" w:fill="auto"/>
            <w:noWrap/>
            <w:vAlign w:val="center"/>
            <w:hideMark/>
          </w:tcPr>
          <w:p w14:paraId="47D76B4E" w14:textId="77777777" w:rsidR="00BA48AC" w:rsidRPr="00BA48AC" w:rsidRDefault="00BA48AC" w:rsidP="00BA48AC">
            <w:pPr>
              <w:jc w:val="right"/>
              <w:rPr>
                <w:lang w:val="en-US" w:eastAsia="en-US"/>
              </w:rPr>
            </w:pPr>
            <w:r w:rsidRPr="00BA48AC">
              <w:rPr>
                <w:lang w:val="en-US" w:eastAsia="en-US"/>
              </w:rPr>
              <w:t>1.323.950,00</w:t>
            </w:r>
          </w:p>
        </w:tc>
        <w:tc>
          <w:tcPr>
            <w:tcW w:w="1650" w:type="dxa"/>
            <w:tcBorders>
              <w:top w:val="nil"/>
              <w:left w:val="nil"/>
              <w:bottom w:val="single" w:sz="4" w:space="0" w:color="auto"/>
              <w:right w:val="single" w:sz="4" w:space="0" w:color="auto"/>
            </w:tcBorders>
            <w:shd w:val="clear" w:color="auto" w:fill="auto"/>
            <w:noWrap/>
            <w:vAlign w:val="center"/>
            <w:hideMark/>
          </w:tcPr>
          <w:p w14:paraId="2E3C6B6D" w14:textId="77777777" w:rsidR="00BA48AC" w:rsidRPr="00BA48AC" w:rsidRDefault="00BA48AC" w:rsidP="00BA48AC">
            <w:pPr>
              <w:jc w:val="right"/>
              <w:rPr>
                <w:lang w:val="en-US" w:eastAsia="en-US"/>
              </w:rPr>
            </w:pPr>
            <w:r w:rsidRPr="00BA48AC">
              <w:rPr>
                <w:lang w:val="en-US" w:eastAsia="en-US"/>
              </w:rPr>
              <w:t>1.063.950,00</w:t>
            </w:r>
          </w:p>
        </w:tc>
        <w:tc>
          <w:tcPr>
            <w:tcW w:w="766" w:type="dxa"/>
            <w:tcBorders>
              <w:top w:val="nil"/>
              <w:left w:val="nil"/>
              <w:bottom w:val="single" w:sz="4" w:space="0" w:color="auto"/>
              <w:right w:val="single" w:sz="4" w:space="0" w:color="auto"/>
            </w:tcBorders>
            <w:shd w:val="clear" w:color="auto" w:fill="auto"/>
            <w:noWrap/>
            <w:vAlign w:val="center"/>
            <w:hideMark/>
          </w:tcPr>
          <w:p w14:paraId="5EF1F123" w14:textId="77777777" w:rsidR="00BA48AC" w:rsidRPr="00BA48AC" w:rsidRDefault="00BA48AC" w:rsidP="00BA48AC">
            <w:pPr>
              <w:jc w:val="right"/>
              <w:rPr>
                <w:lang w:val="en-US" w:eastAsia="en-US"/>
              </w:rPr>
            </w:pPr>
            <w:r w:rsidRPr="00BA48AC">
              <w:rPr>
                <w:lang w:val="en-US" w:eastAsia="en-US"/>
              </w:rPr>
              <w:t>80,36</w:t>
            </w:r>
          </w:p>
        </w:tc>
      </w:tr>
      <w:tr w:rsidR="00BA48AC" w:rsidRPr="00BA48AC" w14:paraId="4DD8BDA6"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E8ED790" w14:textId="77777777" w:rsidR="00BA48AC" w:rsidRPr="00BA48AC" w:rsidRDefault="00BA48AC" w:rsidP="00BA48AC">
            <w:pPr>
              <w:rPr>
                <w:b/>
                <w:bCs/>
                <w:lang w:val="en-US" w:eastAsia="en-US"/>
              </w:rPr>
            </w:pPr>
            <w:r w:rsidRPr="00BA48AC">
              <w:rPr>
                <w:b/>
                <w:bCs/>
                <w:lang w:val="en-US" w:eastAsia="en-US"/>
              </w:rPr>
              <w:t>Program 4006</w:t>
            </w:r>
          </w:p>
        </w:tc>
        <w:tc>
          <w:tcPr>
            <w:tcW w:w="4395" w:type="dxa"/>
            <w:tcBorders>
              <w:top w:val="nil"/>
              <w:left w:val="nil"/>
              <w:bottom w:val="single" w:sz="4" w:space="0" w:color="auto"/>
              <w:right w:val="single" w:sz="4" w:space="0" w:color="auto"/>
            </w:tcBorders>
            <w:shd w:val="clear" w:color="auto" w:fill="auto"/>
            <w:noWrap/>
            <w:vAlign w:val="center"/>
            <w:hideMark/>
          </w:tcPr>
          <w:p w14:paraId="68F08482" w14:textId="77777777" w:rsidR="00BA48AC" w:rsidRPr="00BA48AC" w:rsidRDefault="00BA48AC" w:rsidP="00BA48AC">
            <w:pPr>
              <w:rPr>
                <w:b/>
                <w:bCs/>
                <w:lang w:val="en-US" w:eastAsia="en-US"/>
              </w:rPr>
            </w:pPr>
            <w:r w:rsidRPr="00BA48AC">
              <w:rPr>
                <w:b/>
                <w:bCs/>
                <w:lang w:val="en-US" w:eastAsia="en-US"/>
              </w:rPr>
              <w:t>TEHNIČKA KULTURA</w:t>
            </w:r>
          </w:p>
        </w:tc>
        <w:tc>
          <w:tcPr>
            <w:tcW w:w="1466" w:type="dxa"/>
            <w:tcBorders>
              <w:top w:val="nil"/>
              <w:left w:val="nil"/>
              <w:bottom w:val="single" w:sz="4" w:space="0" w:color="auto"/>
              <w:right w:val="single" w:sz="4" w:space="0" w:color="auto"/>
            </w:tcBorders>
            <w:shd w:val="clear" w:color="auto" w:fill="auto"/>
            <w:noWrap/>
            <w:vAlign w:val="center"/>
            <w:hideMark/>
          </w:tcPr>
          <w:p w14:paraId="6E184DDC" w14:textId="77777777" w:rsidR="00BA48AC" w:rsidRPr="00BA48AC" w:rsidRDefault="00BA48AC" w:rsidP="00BA48AC">
            <w:pPr>
              <w:jc w:val="right"/>
              <w:rPr>
                <w:b/>
                <w:bCs/>
                <w:lang w:val="en-US" w:eastAsia="en-US"/>
              </w:rPr>
            </w:pPr>
            <w:r w:rsidRPr="00BA48AC">
              <w:rPr>
                <w:b/>
                <w:bCs/>
                <w:lang w:val="en-US" w:eastAsia="en-US"/>
              </w:rPr>
              <w:t>980.000,00</w:t>
            </w:r>
          </w:p>
        </w:tc>
        <w:tc>
          <w:tcPr>
            <w:tcW w:w="1650" w:type="dxa"/>
            <w:tcBorders>
              <w:top w:val="nil"/>
              <w:left w:val="nil"/>
              <w:bottom w:val="single" w:sz="4" w:space="0" w:color="auto"/>
              <w:right w:val="single" w:sz="4" w:space="0" w:color="auto"/>
            </w:tcBorders>
            <w:shd w:val="clear" w:color="auto" w:fill="auto"/>
            <w:noWrap/>
            <w:vAlign w:val="center"/>
            <w:hideMark/>
          </w:tcPr>
          <w:p w14:paraId="356FDA92" w14:textId="77777777" w:rsidR="00BA48AC" w:rsidRPr="00BA48AC" w:rsidRDefault="00BA48AC" w:rsidP="00BA48AC">
            <w:pPr>
              <w:jc w:val="right"/>
              <w:rPr>
                <w:b/>
                <w:bCs/>
                <w:lang w:val="en-US" w:eastAsia="en-US"/>
              </w:rPr>
            </w:pPr>
            <w:r w:rsidRPr="00BA48AC">
              <w:rPr>
                <w:b/>
                <w:bCs/>
                <w:lang w:val="en-US" w:eastAsia="en-US"/>
              </w:rPr>
              <w:t>980.000,00</w:t>
            </w:r>
          </w:p>
        </w:tc>
        <w:tc>
          <w:tcPr>
            <w:tcW w:w="766" w:type="dxa"/>
            <w:tcBorders>
              <w:top w:val="nil"/>
              <w:left w:val="nil"/>
              <w:bottom w:val="single" w:sz="4" w:space="0" w:color="auto"/>
              <w:right w:val="single" w:sz="4" w:space="0" w:color="auto"/>
            </w:tcBorders>
            <w:shd w:val="clear" w:color="auto" w:fill="auto"/>
            <w:noWrap/>
            <w:vAlign w:val="center"/>
            <w:hideMark/>
          </w:tcPr>
          <w:p w14:paraId="1F20F160" w14:textId="77777777" w:rsidR="00BA48AC" w:rsidRPr="00BA48AC" w:rsidRDefault="00BA48AC" w:rsidP="00BA48AC">
            <w:pPr>
              <w:jc w:val="right"/>
              <w:rPr>
                <w:b/>
                <w:bCs/>
                <w:lang w:val="en-US" w:eastAsia="en-US"/>
              </w:rPr>
            </w:pPr>
            <w:r w:rsidRPr="00BA48AC">
              <w:rPr>
                <w:b/>
                <w:bCs/>
                <w:lang w:val="en-US" w:eastAsia="en-US"/>
              </w:rPr>
              <w:t>100,00</w:t>
            </w:r>
          </w:p>
        </w:tc>
      </w:tr>
      <w:tr w:rsidR="00BA48AC" w:rsidRPr="00BA48AC" w14:paraId="21EF5211"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EF077FA" w14:textId="77777777" w:rsidR="00BA48AC" w:rsidRPr="00BA48AC" w:rsidRDefault="00BA48AC" w:rsidP="00BA48AC">
            <w:pPr>
              <w:rPr>
                <w:lang w:val="en-US" w:eastAsia="en-US"/>
              </w:rPr>
            </w:pPr>
            <w:r w:rsidRPr="00BA48AC">
              <w:rPr>
                <w:lang w:val="en-US" w:eastAsia="en-US"/>
              </w:rPr>
              <w:t>Aktivnost A406001</w:t>
            </w:r>
          </w:p>
        </w:tc>
        <w:tc>
          <w:tcPr>
            <w:tcW w:w="4395" w:type="dxa"/>
            <w:tcBorders>
              <w:top w:val="nil"/>
              <w:left w:val="nil"/>
              <w:bottom w:val="single" w:sz="4" w:space="0" w:color="auto"/>
              <w:right w:val="single" w:sz="4" w:space="0" w:color="auto"/>
            </w:tcBorders>
            <w:shd w:val="clear" w:color="auto" w:fill="auto"/>
            <w:noWrap/>
            <w:vAlign w:val="center"/>
            <w:hideMark/>
          </w:tcPr>
          <w:p w14:paraId="3A377029" w14:textId="77777777" w:rsidR="00BA48AC" w:rsidRPr="00BA48AC" w:rsidRDefault="00BA48AC" w:rsidP="00BA48AC">
            <w:pPr>
              <w:rPr>
                <w:lang w:val="en-US" w:eastAsia="en-US"/>
              </w:rPr>
            </w:pPr>
            <w:r w:rsidRPr="00BA48AC">
              <w:rPr>
                <w:lang w:val="en-US" w:eastAsia="en-US"/>
              </w:rPr>
              <w:t>Zajednička tehničke kulture</w:t>
            </w:r>
          </w:p>
        </w:tc>
        <w:tc>
          <w:tcPr>
            <w:tcW w:w="1466" w:type="dxa"/>
            <w:tcBorders>
              <w:top w:val="nil"/>
              <w:left w:val="nil"/>
              <w:bottom w:val="single" w:sz="4" w:space="0" w:color="auto"/>
              <w:right w:val="single" w:sz="4" w:space="0" w:color="auto"/>
            </w:tcBorders>
            <w:shd w:val="clear" w:color="auto" w:fill="auto"/>
            <w:noWrap/>
            <w:vAlign w:val="center"/>
            <w:hideMark/>
          </w:tcPr>
          <w:p w14:paraId="7BD6B387" w14:textId="77777777" w:rsidR="00BA48AC" w:rsidRPr="00BA48AC" w:rsidRDefault="00BA48AC" w:rsidP="00BA48AC">
            <w:pPr>
              <w:jc w:val="right"/>
              <w:rPr>
                <w:lang w:val="en-US" w:eastAsia="en-US"/>
              </w:rPr>
            </w:pPr>
            <w:r w:rsidRPr="00BA48AC">
              <w:rPr>
                <w:lang w:val="en-US" w:eastAsia="en-US"/>
              </w:rPr>
              <w:t>980.000,00</w:t>
            </w:r>
          </w:p>
        </w:tc>
        <w:tc>
          <w:tcPr>
            <w:tcW w:w="1650" w:type="dxa"/>
            <w:tcBorders>
              <w:top w:val="nil"/>
              <w:left w:val="nil"/>
              <w:bottom w:val="single" w:sz="4" w:space="0" w:color="auto"/>
              <w:right w:val="single" w:sz="4" w:space="0" w:color="auto"/>
            </w:tcBorders>
            <w:shd w:val="clear" w:color="auto" w:fill="auto"/>
            <w:noWrap/>
            <w:vAlign w:val="center"/>
            <w:hideMark/>
          </w:tcPr>
          <w:p w14:paraId="76B22BB0" w14:textId="77777777" w:rsidR="00BA48AC" w:rsidRPr="00BA48AC" w:rsidRDefault="00BA48AC" w:rsidP="00BA48AC">
            <w:pPr>
              <w:jc w:val="right"/>
              <w:rPr>
                <w:lang w:val="en-US" w:eastAsia="en-US"/>
              </w:rPr>
            </w:pPr>
            <w:r w:rsidRPr="00BA48AC">
              <w:rPr>
                <w:lang w:val="en-US" w:eastAsia="en-US"/>
              </w:rPr>
              <w:t>980.000,00</w:t>
            </w:r>
          </w:p>
        </w:tc>
        <w:tc>
          <w:tcPr>
            <w:tcW w:w="766" w:type="dxa"/>
            <w:tcBorders>
              <w:top w:val="nil"/>
              <w:left w:val="nil"/>
              <w:bottom w:val="single" w:sz="4" w:space="0" w:color="auto"/>
              <w:right w:val="single" w:sz="4" w:space="0" w:color="auto"/>
            </w:tcBorders>
            <w:shd w:val="clear" w:color="auto" w:fill="auto"/>
            <w:noWrap/>
            <w:vAlign w:val="center"/>
            <w:hideMark/>
          </w:tcPr>
          <w:p w14:paraId="2C4303A3" w14:textId="77777777" w:rsidR="00BA48AC" w:rsidRPr="00BA48AC" w:rsidRDefault="00BA48AC" w:rsidP="00BA48AC">
            <w:pPr>
              <w:jc w:val="right"/>
              <w:rPr>
                <w:lang w:val="en-US" w:eastAsia="en-US"/>
              </w:rPr>
            </w:pPr>
            <w:r w:rsidRPr="00BA48AC">
              <w:rPr>
                <w:lang w:val="en-US" w:eastAsia="en-US"/>
              </w:rPr>
              <w:t>100,00</w:t>
            </w:r>
          </w:p>
        </w:tc>
      </w:tr>
      <w:tr w:rsidR="00BA48AC" w:rsidRPr="00BA48AC" w14:paraId="1438CF1B"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52C2572" w14:textId="77777777" w:rsidR="00BA48AC" w:rsidRPr="00BA48AC" w:rsidRDefault="00BA48AC" w:rsidP="00BA48AC">
            <w:pPr>
              <w:rPr>
                <w:b/>
                <w:bCs/>
                <w:lang w:val="en-US" w:eastAsia="en-US"/>
              </w:rPr>
            </w:pPr>
            <w:r w:rsidRPr="00BA48AC">
              <w:rPr>
                <w:b/>
                <w:bCs/>
                <w:lang w:val="en-US" w:eastAsia="en-US"/>
              </w:rPr>
              <w:t>Program 4007</w:t>
            </w:r>
          </w:p>
        </w:tc>
        <w:tc>
          <w:tcPr>
            <w:tcW w:w="4395" w:type="dxa"/>
            <w:tcBorders>
              <w:top w:val="nil"/>
              <w:left w:val="nil"/>
              <w:bottom w:val="single" w:sz="4" w:space="0" w:color="auto"/>
              <w:right w:val="single" w:sz="4" w:space="0" w:color="auto"/>
            </w:tcBorders>
            <w:shd w:val="clear" w:color="auto" w:fill="auto"/>
            <w:noWrap/>
            <w:vAlign w:val="center"/>
            <w:hideMark/>
          </w:tcPr>
          <w:p w14:paraId="39A58D5C" w14:textId="77777777" w:rsidR="00BA48AC" w:rsidRPr="00BA48AC" w:rsidRDefault="00BA48AC" w:rsidP="00BA48AC">
            <w:pPr>
              <w:rPr>
                <w:b/>
                <w:bCs/>
                <w:lang w:val="en-US" w:eastAsia="en-US"/>
              </w:rPr>
            </w:pPr>
            <w:r w:rsidRPr="00BA48AC">
              <w:rPr>
                <w:b/>
                <w:bCs/>
                <w:lang w:val="en-US" w:eastAsia="en-US"/>
              </w:rPr>
              <w:t>SOCIJALNA SKRB</w:t>
            </w:r>
          </w:p>
        </w:tc>
        <w:tc>
          <w:tcPr>
            <w:tcW w:w="1466" w:type="dxa"/>
            <w:tcBorders>
              <w:top w:val="nil"/>
              <w:left w:val="nil"/>
              <w:bottom w:val="single" w:sz="4" w:space="0" w:color="auto"/>
              <w:right w:val="single" w:sz="4" w:space="0" w:color="auto"/>
            </w:tcBorders>
            <w:shd w:val="clear" w:color="auto" w:fill="auto"/>
            <w:noWrap/>
            <w:vAlign w:val="center"/>
            <w:hideMark/>
          </w:tcPr>
          <w:p w14:paraId="1F2CE182" w14:textId="77777777" w:rsidR="00BA48AC" w:rsidRPr="00BA48AC" w:rsidRDefault="00BA48AC" w:rsidP="00BA48AC">
            <w:pPr>
              <w:jc w:val="right"/>
              <w:rPr>
                <w:b/>
                <w:bCs/>
                <w:lang w:val="en-US" w:eastAsia="en-US"/>
              </w:rPr>
            </w:pPr>
            <w:r w:rsidRPr="00BA48AC">
              <w:rPr>
                <w:b/>
                <w:bCs/>
                <w:lang w:val="en-US" w:eastAsia="en-US"/>
              </w:rPr>
              <w:t>26.347.437,80</w:t>
            </w:r>
          </w:p>
        </w:tc>
        <w:tc>
          <w:tcPr>
            <w:tcW w:w="1650" w:type="dxa"/>
            <w:tcBorders>
              <w:top w:val="nil"/>
              <w:left w:val="nil"/>
              <w:bottom w:val="single" w:sz="4" w:space="0" w:color="auto"/>
              <w:right w:val="single" w:sz="4" w:space="0" w:color="auto"/>
            </w:tcBorders>
            <w:shd w:val="clear" w:color="auto" w:fill="auto"/>
            <w:noWrap/>
            <w:vAlign w:val="center"/>
            <w:hideMark/>
          </w:tcPr>
          <w:p w14:paraId="17D3FEF6" w14:textId="77777777" w:rsidR="00BA48AC" w:rsidRPr="00BA48AC" w:rsidRDefault="00BA48AC" w:rsidP="00BA48AC">
            <w:pPr>
              <w:jc w:val="right"/>
              <w:rPr>
                <w:b/>
                <w:bCs/>
                <w:lang w:val="en-US" w:eastAsia="en-US"/>
              </w:rPr>
            </w:pPr>
            <w:r w:rsidRPr="00BA48AC">
              <w:rPr>
                <w:b/>
                <w:bCs/>
                <w:lang w:val="en-US" w:eastAsia="en-US"/>
              </w:rPr>
              <w:t>23.583.572,90</w:t>
            </w:r>
          </w:p>
        </w:tc>
        <w:tc>
          <w:tcPr>
            <w:tcW w:w="766" w:type="dxa"/>
            <w:tcBorders>
              <w:top w:val="nil"/>
              <w:left w:val="nil"/>
              <w:bottom w:val="single" w:sz="4" w:space="0" w:color="auto"/>
              <w:right w:val="single" w:sz="4" w:space="0" w:color="auto"/>
            </w:tcBorders>
            <w:shd w:val="clear" w:color="auto" w:fill="auto"/>
            <w:noWrap/>
            <w:vAlign w:val="center"/>
            <w:hideMark/>
          </w:tcPr>
          <w:p w14:paraId="3AE8E8D4" w14:textId="77777777" w:rsidR="00BA48AC" w:rsidRPr="00BA48AC" w:rsidRDefault="00BA48AC" w:rsidP="00BA48AC">
            <w:pPr>
              <w:jc w:val="right"/>
              <w:rPr>
                <w:b/>
                <w:bCs/>
                <w:lang w:val="en-US" w:eastAsia="en-US"/>
              </w:rPr>
            </w:pPr>
            <w:r w:rsidRPr="00BA48AC">
              <w:rPr>
                <w:b/>
                <w:bCs/>
                <w:lang w:val="en-US" w:eastAsia="en-US"/>
              </w:rPr>
              <w:t>89,51</w:t>
            </w:r>
          </w:p>
        </w:tc>
      </w:tr>
      <w:tr w:rsidR="00BA48AC" w:rsidRPr="00BA48AC" w14:paraId="6C0892AB"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26DFA3A" w14:textId="77777777" w:rsidR="00BA48AC" w:rsidRPr="00BA48AC" w:rsidRDefault="00BA48AC" w:rsidP="00BA48AC">
            <w:pPr>
              <w:rPr>
                <w:lang w:val="en-US" w:eastAsia="en-US"/>
              </w:rPr>
            </w:pPr>
            <w:r w:rsidRPr="00BA48AC">
              <w:rPr>
                <w:lang w:val="en-US" w:eastAsia="en-US"/>
              </w:rPr>
              <w:t>Aktivnost A407001</w:t>
            </w:r>
          </w:p>
        </w:tc>
        <w:tc>
          <w:tcPr>
            <w:tcW w:w="4395" w:type="dxa"/>
            <w:tcBorders>
              <w:top w:val="nil"/>
              <w:left w:val="nil"/>
              <w:bottom w:val="single" w:sz="4" w:space="0" w:color="auto"/>
              <w:right w:val="single" w:sz="4" w:space="0" w:color="auto"/>
            </w:tcBorders>
            <w:shd w:val="clear" w:color="auto" w:fill="auto"/>
            <w:noWrap/>
            <w:vAlign w:val="center"/>
            <w:hideMark/>
          </w:tcPr>
          <w:p w14:paraId="30255E7C" w14:textId="77777777" w:rsidR="00BA48AC" w:rsidRPr="00BA48AC" w:rsidRDefault="00BA48AC" w:rsidP="00BA48AC">
            <w:pPr>
              <w:rPr>
                <w:lang w:val="en-US" w:eastAsia="en-US"/>
              </w:rPr>
            </w:pPr>
            <w:r w:rsidRPr="00BA48AC">
              <w:rPr>
                <w:lang w:val="en-US"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center"/>
            <w:hideMark/>
          </w:tcPr>
          <w:p w14:paraId="24A6859A" w14:textId="77777777" w:rsidR="00BA48AC" w:rsidRPr="00BA48AC" w:rsidRDefault="00BA48AC" w:rsidP="00BA48AC">
            <w:pPr>
              <w:jc w:val="right"/>
              <w:rPr>
                <w:lang w:val="en-US" w:eastAsia="en-US"/>
              </w:rPr>
            </w:pPr>
            <w:r w:rsidRPr="00BA48AC">
              <w:rPr>
                <w:lang w:val="en-US" w:eastAsia="en-US"/>
              </w:rPr>
              <w:t>11.716.956,00</w:t>
            </w:r>
          </w:p>
        </w:tc>
        <w:tc>
          <w:tcPr>
            <w:tcW w:w="1650" w:type="dxa"/>
            <w:tcBorders>
              <w:top w:val="nil"/>
              <w:left w:val="nil"/>
              <w:bottom w:val="single" w:sz="4" w:space="0" w:color="auto"/>
              <w:right w:val="single" w:sz="4" w:space="0" w:color="auto"/>
            </w:tcBorders>
            <w:shd w:val="clear" w:color="auto" w:fill="auto"/>
            <w:noWrap/>
            <w:vAlign w:val="center"/>
            <w:hideMark/>
          </w:tcPr>
          <w:p w14:paraId="23603485" w14:textId="77777777" w:rsidR="00BA48AC" w:rsidRPr="00BA48AC" w:rsidRDefault="00BA48AC" w:rsidP="00BA48AC">
            <w:pPr>
              <w:jc w:val="right"/>
              <w:rPr>
                <w:lang w:val="en-US" w:eastAsia="en-US"/>
              </w:rPr>
            </w:pPr>
            <w:r w:rsidRPr="00BA48AC">
              <w:rPr>
                <w:lang w:val="en-US" w:eastAsia="en-US"/>
              </w:rPr>
              <w:t>10.513.097,10</w:t>
            </w:r>
          </w:p>
        </w:tc>
        <w:tc>
          <w:tcPr>
            <w:tcW w:w="766" w:type="dxa"/>
            <w:tcBorders>
              <w:top w:val="nil"/>
              <w:left w:val="nil"/>
              <w:bottom w:val="single" w:sz="4" w:space="0" w:color="auto"/>
              <w:right w:val="single" w:sz="4" w:space="0" w:color="auto"/>
            </w:tcBorders>
            <w:shd w:val="clear" w:color="auto" w:fill="auto"/>
            <w:noWrap/>
            <w:vAlign w:val="center"/>
            <w:hideMark/>
          </w:tcPr>
          <w:p w14:paraId="3CCBA869" w14:textId="77777777" w:rsidR="00BA48AC" w:rsidRPr="00BA48AC" w:rsidRDefault="00BA48AC" w:rsidP="00BA48AC">
            <w:pPr>
              <w:jc w:val="right"/>
              <w:rPr>
                <w:lang w:val="en-US" w:eastAsia="en-US"/>
              </w:rPr>
            </w:pPr>
            <w:r w:rsidRPr="00BA48AC">
              <w:rPr>
                <w:lang w:val="en-US" w:eastAsia="en-US"/>
              </w:rPr>
              <w:t>89,73</w:t>
            </w:r>
          </w:p>
        </w:tc>
      </w:tr>
      <w:tr w:rsidR="00BA48AC" w:rsidRPr="00BA48AC" w14:paraId="0A56B5E8"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FEF91C0" w14:textId="77777777" w:rsidR="00BA48AC" w:rsidRPr="00BA48AC" w:rsidRDefault="00BA48AC" w:rsidP="00BA48AC">
            <w:pPr>
              <w:rPr>
                <w:lang w:val="en-US" w:eastAsia="en-US"/>
              </w:rPr>
            </w:pPr>
            <w:r w:rsidRPr="00BA48AC">
              <w:rPr>
                <w:lang w:val="en-US" w:eastAsia="en-US"/>
              </w:rPr>
              <w:t>Aktivnost A407002</w:t>
            </w:r>
          </w:p>
        </w:tc>
        <w:tc>
          <w:tcPr>
            <w:tcW w:w="4395" w:type="dxa"/>
            <w:tcBorders>
              <w:top w:val="nil"/>
              <w:left w:val="nil"/>
              <w:bottom w:val="single" w:sz="4" w:space="0" w:color="auto"/>
              <w:right w:val="single" w:sz="4" w:space="0" w:color="auto"/>
            </w:tcBorders>
            <w:shd w:val="clear" w:color="auto" w:fill="auto"/>
            <w:noWrap/>
            <w:vAlign w:val="center"/>
            <w:hideMark/>
          </w:tcPr>
          <w:p w14:paraId="44B72E51" w14:textId="77777777" w:rsidR="00BA48AC" w:rsidRPr="00BA48AC" w:rsidRDefault="00BA48AC" w:rsidP="00BA48AC">
            <w:pPr>
              <w:rPr>
                <w:lang w:val="en-US" w:eastAsia="en-US"/>
              </w:rPr>
            </w:pPr>
            <w:r w:rsidRPr="00BA48AC">
              <w:rPr>
                <w:lang w:val="en-US" w:eastAsia="en-US"/>
              </w:rPr>
              <w:t>Ustanove i udruge u socijalnoj skrbi</w:t>
            </w:r>
          </w:p>
        </w:tc>
        <w:tc>
          <w:tcPr>
            <w:tcW w:w="1466" w:type="dxa"/>
            <w:tcBorders>
              <w:top w:val="nil"/>
              <w:left w:val="nil"/>
              <w:bottom w:val="single" w:sz="4" w:space="0" w:color="auto"/>
              <w:right w:val="single" w:sz="4" w:space="0" w:color="auto"/>
            </w:tcBorders>
            <w:shd w:val="clear" w:color="auto" w:fill="auto"/>
            <w:noWrap/>
            <w:vAlign w:val="center"/>
            <w:hideMark/>
          </w:tcPr>
          <w:p w14:paraId="4278C2C6" w14:textId="77777777" w:rsidR="00BA48AC" w:rsidRPr="00BA48AC" w:rsidRDefault="00BA48AC" w:rsidP="00BA48AC">
            <w:pPr>
              <w:jc w:val="right"/>
              <w:rPr>
                <w:lang w:val="en-US" w:eastAsia="en-US"/>
              </w:rPr>
            </w:pPr>
            <w:r w:rsidRPr="00BA48AC">
              <w:rPr>
                <w:lang w:val="en-US" w:eastAsia="en-US"/>
              </w:rPr>
              <w:t>3.358.200,00</w:t>
            </w:r>
          </w:p>
        </w:tc>
        <w:tc>
          <w:tcPr>
            <w:tcW w:w="1650" w:type="dxa"/>
            <w:tcBorders>
              <w:top w:val="nil"/>
              <w:left w:val="nil"/>
              <w:bottom w:val="single" w:sz="4" w:space="0" w:color="auto"/>
              <w:right w:val="single" w:sz="4" w:space="0" w:color="auto"/>
            </w:tcBorders>
            <w:shd w:val="clear" w:color="auto" w:fill="auto"/>
            <w:noWrap/>
            <w:vAlign w:val="center"/>
            <w:hideMark/>
          </w:tcPr>
          <w:p w14:paraId="2DD50E9B" w14:textId="77777777" w:rsidR="00BA48AC" w:rsidRPr="00BA48AC" w:rsidRDefault="00BA48AC" w:rsidP="00BA48AC">
            <w:pPr>
              <w:jc w:val="right"/>
              <w:rPr>
                <w:lang w:val="en-US" w:eastAsia="en-US"/>
              </w:rPr>
            </w:pPr>
            <w:r w:rsidRPr="00BA48AC">
              <w:rPr>
                <w:lang w:val="en-US" w:eastAsia="en-US"/>
              </w:rPr>
              <w:t>2.357.200,00</w:t>
            </w:r>
          </w:p>
        </w:tc>
        <w:tc>
          <w:tcPr>
            <w:tcW w:w="766" w:type="dxa"/>
            <w:tcBorders>
              <w:top w:val="nil"/>
              <w:left w:val="nil"/>
              <w:bottom w:val="single" w:sz="4" w:space="0" w:color="auto"/>
              <w:right w:val="single" w:sz="4" w:space="0" w:color="auto"/>
            </w:tcBorders>
            <w:shd w:val="clear" w:color="auto" w:fill="auto"/>
            <w:noWrap/>
            <w:vAlign w:val="center"/>
            <w:hideMark/>
          </w:tcPr>
          <w:p w14:paraId="619E20A1" w14:textId="77777777" w:rsidR="00BA48AC" w:rsidRPr="00BA48AC" w:rsidRDefault="00BA48AC" w:rsidP="00BA48AC">
            <w:pPr>
              <w:jc w:val="right"/>
              <w:rPr>
                <w:lang w:val="en-US" w:eastAsia="en-US"/>
              </w:rPr>
            </w:pPr>
            <w:r w:rsidRPr="00BA48AC">
              <w:rPr>
                <w:lang w:val="en-US" w:eastAsia="en-US"/>
              </w:rPr>
              <w:t>70,19</w:t>
            </w:r>
          </w:p>
        </w:tc>
      </w:tr>
      <w:tr w:rsidR="00BA48AC" w:rsidRPr="00BA48AC" w14:paraId="1724934B"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B8D2A99" w14:textId="77777777" w:rsidR="00BA48AC" w:rsidRPr="00BA48AC" w:rsidRDefault="00BA48AC" w:rsidP="00BA48AC">
            <w:pPr>
              <w:rPr>
                <w:lang w:val="en-US" w:eastAsia="en-US"/>
              </w:rPr>
            </w:pPr>
            <w:r w:rsidRPr="00BA48AC">
              <w:rPr>
                <w:lang w:val="en-US" w:eastAsia="en-US"/>
              </w:rPr>
              <w:t>Aktivnost A407003</w:t>
            </w:r>
          </w:p>
        </w:tc>
        <w:tc>
          <w:tcPr>
            <w:tcW w:w="4395" w:type="dxa"/>
            <w:tcBorders>
              <w:top w:val="nil"/>
              <w:left w:val="nil"/>
              <w:bottom w:val="single" w:sz="4" w:space="0" w:color="auto"/>
              <w:right w:val="single" w:sz="4" w:space="0" w:color="auto"/>
            </w:tcBorders>
            <w:shd w:val="clear" w:color="auto" w:fill="auto"/>
            <w:noWrap/>
            <w:vAlign w:val="center"/>
            <w:hideMark/>
          </w:tcPr>
          <w:p w14:paraId="31A7F498" w14:textId="77777777" w:rsidR="00BA48AC" w:rsidRPr="00BA48AC" w:rsidRDefault="00BA48AC" w:rsidP="00BA48AC">
            <w:pPr>
              <w:rPr>
                <w:lang w:val="en-US" w:eastAsia="en-US"/>
              </w:rPr>
            </w:pPr>
            <w:r w:rsidRPr="00BA48AC">
              <w:rPr>
                <w:lang w:val="en-US" w:eastAsia="en-US"/>
              </w:rPr>
              <w:t>Dnevni centar za rehabilitaciju Veruda - Pula</w:t>
            </w:r>
          </w:p>
        </w:tc>
        <w:tc>
          <w:tcPr>
            <w:tcW w:w="1466" w:type="dxa"/>
            <w:tcBorders>
              <w:top w:val="nil"/>
              <w:left w:val="nil"/>
              <w:bottom w:val="single" w:sz="4" w:space="0" w:color="auto"/>
              <w:right w:val="single" w:sz="4" w:space="0" w:color="auto"/>
            </w:tcBorders>
            <w:shd w:val="clear" w:color="auto" w:fill="auto"/>
            <w:noWrap/>
            <w:vAlign w:val="center"/>
            <w:hideMark/>
          </w:tcPr>
          <w:p w14:paraId="135F29DD" w14:textId="77777777" w:rsidR="00BA48AC" w:rsidRPr="00BA48AC" w:rsidRDefault="00BA48AC" w:rsidP="00BA48AC">
            <w:pPr>
              <w:jc w:val="right"/>
              <w:rPr>
                <w:lang w:val="en-US" w:eastAsia="en-US"/>
              </w:rPr>
            </w:pPr>
            <w:r w:rsidRPr="00BA48AC">
              <w:rPr>
                <w:lang w:val="en-US" w:eastAsia="en-US"/>
              </w:rPr>
              <w:t>7.379.757,80</w:t>
            </w:r>
          </w:p>
        </w:tc>
        <w:tc>
          <w:tcPr>
            <w:tcW w:w="1650" w:type="dxa"/>
            <w:tcBorders>
              <w:top w:val="nil"/>
              <w:left w:val="nil"/>
              <w:bottom w:val="single" w:sz="4" w:space="0" w:color="auto"/>
              <w:right w:val="single" w:sz="4" w:space="0" w:color="auto"/>
            </w:tcBorders>
            <w:shd w:val="clear" w:color="auto" w:fill="auto"/>
            <w:noWrap/>
            <w:vAlign w:val="center"/>
            <w:hideMark/>
          </w:tcPr>
          <w:p w14:paraId="44D5B111" w14:textId="77777777" w:rsidR="00BA48AC" w:rsidRPr="00BA48AC" w:rsidRDefault="00BA48AC" w:rsidP="00BA48AC">
            <w:pPr>
              <w:jc w:val="right"/>
              <w:rPr>
                <w:lang w:val="en-US" w:eastAsia="en-US"/>
              </w:rPr>
            </w:pPr>
            <w:r w:rsidRPr="00BA48AC">
              <w:rPr>
                <w:lang w:val="en-US" w:eastAsia="en-US"/>
              </w:rPr>
              <w:t>7.063.205,17</w:t>
            </w:r>
          </w:p>
        </w:tc>
        <w:tc>
          <w:tcPr>
            <w:tcW w:w="766" w:type="dxa"/>
            <w:tcBorders>
              <w:top w:val="nil"/>
              <w:left w:val="nil"/>
              <w:bottom w:val="single" w:sz="4" w:space="0" w:color="auto"/>
              <w:right w:val="single" w:sz="4" w:space="0" w:color="auto"/>
            </w:tcBorders>
            <w:shd w:val="clear" w:color="auto" w:fill="auto"/>
            <w:noWrap/>
            <w:vAlign w:val="center"/>
            <w:hideMark/>
          </w:tcPr>
          <w:p w14:paraId="54F6B257" w14:textId="77777777" w:rsidR="00BA48AC" w:rsidRPr="00BA48AC" w:rsidRDefault="00BA48AC" w:rsidP="00BA48AC">
            <w:pPr>
              <w:jc w:val="right"/>
              <w:rPr>
                <w:lang w:val="en-US" w:eastAsia="en-US"/>
              </w:rPr>
            </w:pPr>
            <w:r w:rsidRPr="00BA48AC">
              <w:rPr>
                <w:lang w:val="en-US" w:eastAsia="en-US"/>
              </w:rPr>
              <w:t>95,71</w:t>
            </w:r>
          </w:p>
        </w:tc>
      </w:tr>
    </w:tbl>
    <w:p w14:paraId="512FB918" w14:textId="77777777" w:rsidR="00395C19" w:rsidRDefault="00395C19">
      <w:r>
        <w:br w:type="page"/>
      </w:r>
    </w:p>
    <w:tbl>
      <w:tblPr>
        <w:tblW w:w="10152" w:type="dxa"/>
        <w:jc w:val="center"/>
        <w:tblLook w:val="04A0" w:firstRow="1" w:lastRow="0" w:firstColumn="1" w:lastColumn="0" w:noHBand="0" w:noVBand="1"/>
      </w:tblPr>
      <w:tblGrid>
        <w:gridCol w:w="1875"/>
        <w:gridCol w:w="4395"/>
        <w:gridCol w:w="1466"/>
        <w:gridCol w:w="1650"/>
        <w:gridCol w:w="766"/>
      </w:tblGrid>
      <w:tr w:rsidR="00395C19" w:rsidRPr="00BA48AC" w14:paraId="5F5840EA" w14:textId="77777777" w:rsidTr="0058224C">
        <w:trPr>
          <w:trHeight w:val="264"/>
          <w:jc w:val="center"/>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1500C" w14:textId="77777777" w:rsidR="00395C19" w:rsidRPr="00BA48AC" w:rsidRDefault="00395C19" w:rsidP="0058224C">
            <w:pPr>
              <w:rPr>
                <w:b/>
                <w:bCs/>
                <w:lang w:val="en-US" w:eastAsia="en-US"/>
              </w:rPr>
            </w:pPr>
            <w:r>
              <w:lastRenderedPageBreak/>
              <w:br w:type="page"/>
            </w:r>
            <w:r w:rsidRPr="00BA48AC">
              <w:rPr>
                <w:b/>
                <w:bCs/>
                <w:lang w:val="en-US" w:eastAsia="en-US"/>
              </w:rPr>
              <w:t>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B689EBF" w14:textId="77777777" w:rsidR="00395C19" w:rsidRPr="00BA48AC" w:rsidRDefault="00395C19" w:rsidP="0058224C">
            <w:pPr>
              <w:rPr>
                <w:b/>
                <w:bCs/>
                <w:lang w:val="en-US" w:eastAsia="en-US"/>
              </w:rPr>
            </w:pPr>
            <w:r w:rsidRPr="00BA48AC">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079EDCAF" w14:textId="77777777" w:rsidR="00395C19" w:rsidRPr="00BA48AC" w:rsidRDefault="00395C19" w:rsidP="0058224C">
            <w:pPr>
              <w:jc w:val="center"/>
              <w:rPr>
                <w:b/>
                <w:bCs/>
                <w:lang w:val="en-US" w:eastAsia="en-US"/>
              </w:rPr>
            </w:pPr>
            <w:r w:rsidRPr="00BA48AC">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484CA23" w14:textId="77777777" w:rsidR="00395C19" w:rsidRPr="00BA48AC" w:rsidRDefault="00395C19" w:rsidP="0058224C">
            <w:pPr>
              <w:jc w:val="center"/>
              <w:rPr>
                <w:b/>
                <w:bCs/>
                <w:lang w:val="en-US" w:eastAsia="en-US"/>
              </w:rPr>
            </w:pPr>
            <w:r w:rsidRPr="00BA48AC">
              <w:rPr>
                <w:b/>
                <w:bCs/>
                <w:lang w:val="en-US" w:eastAsia="en-US"/>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54B9322" w14:textId="77777777" w:rsidR="00395C19" w:rsidRPr="00BA48AC" w:rsidRDefault="00395C19" w:rsidP="0058224C">
            <w:pPr>
              <w:jc w:val="center"/>
              <w:rPr>
                <w:b/>
                <w:bCs/>
                <w:lang w:val="en-US" w:eastAsia="en-US"/>
              </w:rPr>
            </w:pPr>
            <w:r w:rsidRPr="00BA48AC">
              <w:rPr>
                <w:b/>
                <w:bCs/>
                <w:lang w:val="en-US" w:eastAsia="en-US"/>
              </w:rPr>
              <w:t>%</w:t>
            </w:r>
          </w:p>
        </w:tc>
      </w:tr>
      <w:tr w:rsidR="00BA48AC" w:rsidRPr="00BA48AC" w14:paraId="792A54A0"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13355FF" w14:textId="2EDC9DAB" w:rsidR="00BA48AC" w:rsidRPr="00BA48AC" w:rsidRDefault="00BA48AC" w:rsidP="00BA48AC">
            <w:pPr>
              <w:rPr>
                <w:lang w:val="en-US" w:eastAsia="en-US"/>
              </w:rPr>
            </w:pPr>
            <w:r w:rsidRPr="00BA48AC">
              <w:rPr>
                <w:lang w:val="en-US" w:eastAsia="en-US"/>
              </w:rPr>
              <w:t>Tekući projekt T407001</w:t>
            </w:r>
          </w:p>
        </w:tc>
        <w:tc>
          <w:tcPr>
            <w:tcW w:w="4395" w:type="dxa"/>
            <w:tcBorders>
              <w:top w:val="nil"/>
              <w:left w:val="nil"/>
              <w:bottom w:val="single" w:sz="4" w:space="0" w:color="auto"/>
              <w:right w:val="single" w:sz="4" w:space="0" w:color="auto"/>
            </w:tcBorders>
            <w:shd w:val="clear" w:color="auto" w:fill="auto"/>
            <w:noWrap/>
            <w:vAlign w:val="center"/>
            <w:hideMark/>
          </w:tcPr>
          <w:p w14:paraId="597708DA" w14:textId="77777777" w:rsidR="00BA48AC" w:rsidRPr="00BA48AC" w:rsidRDefault="00BA48AC" w:rsidP="00BA48AC">
            <w:pPr>
              <w:rPr>
                <w:lang w:val="en-US" w:eastAsia="en-US"/>
              </w:rPr>
            </w:pPr>
            <w:r w:rsidRPr="00BA48AC">
              <w:rPr>
                <w:lang w:val="en-US" w:eastAsia="en-US"/>
              </w:rPr>
              <w:t>Centar podrške 521</w:t>
            </w:r>
          </w:p>
        </w:tc>
        <w:tc>
          <w:tcPr>
            <w:tcW w:w="1466" w:type="dxa"/>
            <w:tcBorders>
              <w:top w:val="nil"/>
              <w:left w:val="nil"/>
              <w:bottom w:val="single" w:sz="4" w:space="0" w:color="auto"/>
              <w:right w:val="single" w:sz="4" w:space="0" w:color="auto"/>
            </w:tcBorders>
            <w:shd w:val="clear" w:color="auto" w:fill="auto"/>
            <w:noWrap/>
            <w:vAlign w:val="center"/>
            <w:hideMark/>
          </w:tcPr>
          <w:p w14:paraId="469B7EB8" w14:textId="77777777" w:rsidR="00BA48AC" w:rsidRPr="00BA48AC" w:rsidRDefault="00BA48AC" w:rsidP="00BA48AC">
            <w:pPr>
              <w:jc w:val="right"/>
              <w:rPr>
                <w:lang w:val="en-US" w:eastAsia="en-US"/>
              </w:rPr>
            </w:pPr>
            <w:r w:rsidRPr="00BA48AC">
              <w:rPr>
                <w:lang w:val="en-US" w:eastAsia="en-US"/>
              </w:rPr>
              <w:t>1.674.524,00</w:t>
            </w:r>
          </w:p>
        </w:tc>
        <w:tc>
          <w:tcPr>
            <w:tcW w:w="1650" w:type="dxa"/>
            <w:tcBorders>
              <w:top w:val="nil"/>
              <w:left w:val="nil"/>
              <w:bottom w:val="single" w:sz="4" w:space="0" w:color="auto"/>
              <w:right w:val="single" w:sz="4" w:space="0" w:color="auto"/>
            </w:tcBorders>
            <w:shd w:val="clear" w:color="auto" w:fill="auto"/>
            <w:noWrap/>
            <w:vAlign w:val="center"/>
            <w:hideMark/>
          </w:tcPr>
          <w:p w14:paraId="5659256B" w14:textId="77777777" w:rsidR="00BA48AC" w:rsidRPr="00BA48AC" w:rsidRDefault="00BA48AC" w:rsidP="00BA48AC">
            <w:pPr>
              <w:jc w:val="right"/>
              <w:rPr>
                <w:lang w:val="en-US" w:eastAsia="en-US"/>
              </w:rPr>
            </w:pPr>
            <w:r w:rsidRPr="00BA48AC">
              <w:rPr>
                <w:lang w:val="en-US" w:eastAsia="en-US"/>
              </w:rPr>
              <w:t>1.611.814,10</w:t>
            </w:r>
          </w:p>
        </w:tc>
        <w:tc>
          <w:tcPr>
            <w:tcW w:w="766" w:type="dxa"/>
            <w:tcBorders>
              <w:top w:val="nil"/>
              <w:left w:val="nil"/>
              <w:bottom w:val="single" w:sz="4" w:space="0" w:color="auto"/>
              <w:right w:val="single" w:sz="4" w:space="0" w:color="auto"/>
            </w:tcBorders>
            <w:shd w:val="clear" w:color="auto" w:fill="auto"/>
            <w:noWrap/>
            <w:vAlign w:val="center"/>
            <w:hideMark/>
          </w:tcPr>
          <w:p w14:paraId="34FD6C23" w14:textId="77777777" w:rsidR="00BA48AC" w:rsidRPr="00BA48AC" w:rsidRDefault="00BA48AC" w:rsidP="00BA48AC">
            <w:pPr>
              <w:jc w:val="right"/>
              <w:rPr>
                <w:lang w:val="en-US" w:eastAsia="en-US"/>
              </w:rPr>
            </w:pPr>
            <w:r w:rsidRPr="00BA48AC">
              <w:rPr>
                <w:lang w:val="en-US" w:eastAsia="en-US"/>
              </w:rPr>
              <w:t>96,26</w:t>
            </w:r>
          </w:p>
        </w:tc>
      </w:tr>
      <w:tr w:rsidR="00BA48AC" w:rsidRPr="00BA48AC" w14:paraId="0096B9F0"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7FD7D20" w14:textId="77777777" w:rsidR="00BA48AC" w:rsidRPr="00BA48AC" w:rsidRDefault="00BA48AC" w:rsidP="00BA48AC">
            <w:pPr>
              <w:rPr>
                <w:lang w:val="en-US" w:eastAsia="en-US"/>
              </w:rPr>
            </w:pPr>
            <w:r w:rsidRPr="00BA48AC">
              <w:rPr>
                <w:lang w:val="en-US" w:eastAsia="en-US"/>
              </w:rPr>
              <w:t>Tekući projekt T407002</w:t>
            </w:r>
          </w:p>
        </w:tc>
        <w:tc>
          <w:tcPr>
            <w:tcW w:w="4395" w:type="dxa"/>
            <w:tcBorders>
              <w:top w:val="nil"/>
              <w:left w:val="nil"/>
              <w:bottom w:val="single" w:sz="4" w:space="0" w:color="auto"/>
              <w:right w:val="single" w:sz="4" w:space="0" w:color="auto"/>
            </w:tcBorders>
            <w:shd w:val="clear" w:color="auto" w:fill="auto"/>
            <w:noWrap/>
            <w:vAlign w:val="center"/>
            <w:hideMark/>
          </w:tcPr>
          <w:p w14:paraId="02B63056" w14:textId="77777777" w:rsidR="00BA48AC" w:rsidRPr="00BA48AC" w:rsidRDefault="00BA48AC" w:rsidP="00BA48AC">
            <w:pPr>
              <w:rPr>
                <w:lang w:val="en-US" w:eastAsia="en-US"/>
              </w:rPr>
            </w:pPr>
            <w:r w:rsidRPr="00BA48AC">
              <w:rPr>
                <w:lang w:val="en-US" w:eastAsia="en-US"/>
              </w:rPr>
              <w:t>Ne budi u pensiru, s nami si na miru-Pružanje usluge pomoći u kući na području Grada Pule</w:t>
            </w:r>
          </w:p>
        </w:tc>
        <w:tc>
          <w:tcPr>
            <w:tcW w:w="1466" w:type="dxa"/>
            <w:tcBorders>
              <w:top w:val="nil"/>
              <w:left w:val="nil"/>
              <w:bottom w:val="single" w:sz="4" w:space="0" w:color="auto"/>
              <w:right w:val="single" w:sz="4" w:space="0" w:color="auto"/>
            </w:tcBorders>
            <w:shd w:val="clear" w:color="auto" w:fill="auto"/>
            <w:noWrap/>
            <w:vAlign w:val="center"/>
            <w:hideMark/>
          </w:tcPr>
          <w:p w14:paraId="22690273" w14:textId="77777777" w:rsidR="00BA48AC" w:rsidRPr="00BA48AC" w:rsidRDefault="00BA48AC" w:rsidP="00BA48AC">
            <w:pPr>
              <w:jc w:val="right"/>
              <w:rPr>
                <w:lang w:val="en-US" w:eastAsia="en-US"/>
              </w:rPr>
            </w:pPr>
            <w:r w:rsidRPr="00BA48AC">
              <w:rPr>
                <w:lang w:val="en-US" w:eastAsia="en-US"/>
              </w:rPr>
              <w:t>1.078.000,00</w:t>
            </w:r>
          </w:p>
        </w:tc>
        <w:tc>
          <w:tcPr>
            <w:tcW w:w="1650" w:type="dxa"/>
            <w:tcBorders>
              <w:top w:val="nil"/>
              <w:left w:val="nil"/>
              <w:bottom w:val="single" w:sz="4" w:space="0" w:color="auto"/>
              <w:right w:val="single" w:sz="4" w:space="0" w:color="auto"/>
            </w:tcBorders>
            <w:shd w:val="clear" w:color="auto" w:fill="auto"/>
            <w:noWrap/>
            <w:vAlign w:val="center"/>
            <w:hideMark/>
          </w:tcPr>
          <w:p w14:paraId="318FB9E4" w14:textId="77777777" w:rsidR="00BA48AC" w:rsidRPr="00BA48AC" w:rsidRDefault="00BA48AC" w:rsidP="00BA48AC">
            <w:pPr>
              <w:jc w:val="right"/>
              <w:rPr>
                <w:lang w:val="en-US" w:eastAsia="en-US"/>
              </w:rPr>
            </w:pPr>
            <w:r w:rsidRPr="00BA48AC">
              <w:rPr>
                <w:lang w:val="en-US" w:eastAsia="en-US"/>
              </w:rPr>
              <w:t>1.078.000,00</w:t>
            </w:r>
          </w:p>
        </w:tc>
        <w:tc>
          <w:tcPr>
            <w:tcW w:w="766" w:type="dxa"/>
            <w:tcBorders>
              <w:top w:val="nil"/>
              <w:left w:val="nil"/>
              <w:bottom w:val="single" w:sz="4" w:space="0" w:color="auto"/>
              <w:right w:val="single" w:sz="4" w:space="0" w:color="auto"/>
            </w:tcBorders>
            <w:shd w:val="clear" w:color="auto" w:fill="auto"/>
            <w:noWrap/>
            <w:vAlign w:val="center"/>
            <w:hideMark/>
          </w:tcPr>
          <w:p w14:paraId="71DB2E93" w14:textId="77777777" w:rsidR="00BA48AC" w:rsidRPr="00BA48AC" w:rsidRDefault="00BA48AC" w:rsidP="00BA48AC">
            <w:pPr>
              <w:jc w:val="right"/>
              <w:rPr>
                <w:lang w:val="en-US" w:eastAsia="en-US"/>
              </w:rPr>
            </w:pPr>
            <w:r w:rsidRPr="00BA48AC">
              <w:rPr>
                <w:lang w:val="en-US" w:eastAsia="en-US"/>
              </w:rPr>
              <w:t>100,00</w:t>
            </w:r>
          </w:p>
        </w:tc>
      </w:tr>
      <w:tr w:rsidR="00BA48AC" w:rsidRPr="00BA48AC" w14:paraId="1B9FF09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3167DB78" w14:textId="77777777" w:rsidR="00BA48AC" w:rsidRPr="00BA48AC" w:rsidRDefault="00BA48AC" w:rsidP="00BA48AC">
            <w:pPr>
              <w:rPr>
                <w:lang w:val="en-US" w:eastAsia="en-US"/>
              </w:rPr>
            </w:pPr>
            <w:r w:rsidRPr="00BA48AC">
              <w:rPr>
                <w:lang w:val="en-US" w:eastAsia="en-US"/>
              </w:rPr>
              <w:t>Tekući projekt T407004</w:t>
            </w:r>
          </w:p>
        </w:tc>
        <w:tc>
          <w:tcPr>
            <w:tcW w:w="4395" w:type="dxa"/>
            <w:tcBorders>
              <w:top w:val="nil"/>
              <w:left w:val="nil"/>
              <w:bottom w:val="single" w:sz="4" w:space="0" w:color="auto"/>
              <w:right w:val="single" w:sz="4" w:space="0" w:color="auto"/>
            </w:tcBorders>
            <w:shd w:val="clear" w:color="auto" w:fill="auto"/>
            <w:noWrap/>
            <w:vAlign w:val="center"/>
            <w:hideMark/>
          </w:tcPr>
          <w:p w14:paraId="785B55AC" w14:textId="77777777" w:rsidR="00BA48AC" w:rsidRPr="00BA48AC" w:rsidRDefault="00BA48AC" w:rsidP="00BA48AC">
            <w:pPr>
              <w:rPr>
                <w:lang w:val="en-US" w:eastAsia="en-US"/>
              </w:rPr>
            </w:pPr>
            <w:r w:rsidRPr="00BA48AC">
              <w:rPr>
                <w:lang w:val="en-US" w:eastAsia="en-US"/>
              </w:rPr>
              <w:t>Zajedno rastimo sigurnije</w:t>
            </w:r>
          </w:p>
        </w:tc>
        <w:tc>
          <w:tcPr>
            <w:tcW w:w="1466" w:type="dxa"/>
            <w:tcBorders>
              <w:top w:val="nil"/>
              <w:left w:val="nil"/>
              <w:bottom w:val="single" w:sz="4" w:space="0" w:color="auto"/>
              <w:right w:val="single" w:sz="4" w:space="0" w:color="auto"/>
            </w:tcBorders>
            <w:shd w:val="clear" w:color="auto" w:fill="auto"/>
            <w:noWrap/>
            <w:vAlign w:val="center"/>
            <w:hideMark/>
          </w:tcPr>
          <w:p w14:paraId="62F28CF9" w14:textId="77777777" w:rsidR="00BA48AC" w:rsidRPr="00BA48AC" w:rsidRDefault="00BA48AC" w:rsidP="00BA48AC">
            <w:pPr>
              <w:jc w:val="right"/>
              <w:rPr>
                <w:lang w:val="en-US" w:eastAsia="en-US"/>
              </w:rPr>
            </w:pPr>
            <w:r w:rsidRPr="00BA48AC">
              <w:rPr>
                <w:lang w:val="en-US" w:eastAsia="en-US"/>
              </w:rPr>
              <w:t>1.140.000,00</w:t>
            </w:r>
          </w:p>
        </w:tc>
        <w:tc>
          <w:tcPr>
            <w:tcW w:w="1650" w:type="dxa"/>
            <w:tcBorders>
              <w:top w:val="nil"/>
              <w:left w:val="nil"/>
              <w:bottom w:val="single" w:sz="4" w:space="0" w:color="auto"/>
              <w:right w:val="single" w:sz="4" w:space="0" w:color="auto"/>
            </w:tcBorders>
            <w:shd w:val="clear" w:color="auto" w:fill="auto"/>
            <w:noWrap/>
            <w:vAlign w:val="center"/>
            <w:hideMark/>
          </w:tcPr>
          <w:p w14:paraId="0E171AD4" w14:textId="77777777" w:rsidR="00BA48AC" w:rsidRPr="00BA48AC" w:rsidRDefault="00BA48AC" w:rsidP="00BA48AC">
            <w:pPr>
              <w:jc w:val="right"/>
              <w:rPr>
                <w:lang w:val="en-US" w:eastAsia="en-US"/>
              </w:rPr>
            </w:pPr>
            <w:r w:rsidRPr="00BA48AC">
              <w:rPr>
                <w:lang w:val="en-US" w:eastAsia="en-US"/>
              </w:rPr>
              <w:t>960.256,53</w:t>
            </w:r>
          </w:p>
        </w:tc>
        <w:tc>
          <w:tcPr>
            <w:tcW w:w="766" w:type="dxa"/>
            <w:tcBorders>
              <w:top w:val="nil"/>
              <w:left w:val="nil"/>
              <w:bottom w:val="single" w:sz="4" w:space="0" w:color="auto"/>
              <w:right w:val="single" w:sz="4" w:space="0" w:color="auto"/>
            </w:tcBorders>
            <w:shd w:val="clear" w:color="auto" w:fill="auto"/>
            <w:noWrap/>
            <w:vAlign w:val="center"/>
            <w:hideMark/>
          </w:tcPr>
          <w:p w14:paraId="276CFFD9" w14:textId="77777777" w:rsidR="00BA48AC" w:rsidRPr="00BA48AC" w:rsidRDefault="00BA48AC" w:rsidP="00BA48AC">
            <w:pPr>
              <w:jc w:val="right"/>
              <w:rPr>
                <w:lang w:val="en-US" w:eastAsia="en-US"/>
              </w:rPr>
            </w:pPr>
            <w:r w:rsidRPr="00BA48AC">
              <w:rPr>
                <w:lang w:val="en-US" w:eastAsia="en-US"/>
              </w:rPr>
              <w:t>84,23</w:t>
            </w:r>
          </w:p>
        </w:tc>
      </w:tr>
      <w:tr w:rsidR="00BA48AC" w:rsidRPr="00BA48AC" w14:paraId="2FAFCED4"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1DD92A4" w14:textId="77777777" w:rsidR="00BA48AC" w:rsidRPr="00BA48AC" w:rsidRDefault="00BA48AC" w:rsidP="00BA48AC">
            <w:pPr>
              <w:rPr>
                <w:b/>
                <w:bCs/>
                <w:lang w:val="en-US" w:eastAsia="en-US"/>
              </w:rPr>
            </w:pPr>
            <w:r w:rsidRPr="00BA48AC">
              <w:rPr>
                <w:b/>
                <w:bCs/>
                <w:lang w:val="en-US" w:eastAsia="en-US"/>
              </w:rPr>
              <w:t>Program 4008</w:t>
            </w:r>
          </w:p>
        </w:tc>
        <w:tc>
          <w:tcPr>
            <w:tcW w:w="4395" w:type="dxa"/>
            <w:tcBorders>
              <w:top w:val="nil"/>
              <w:left w:val="nil"/>
              <w:bottom w:val="single" w:sz="4" w:space="0" w:color="auto"/>
              <w:right w:val="single" w:sz="4" w:space="0" w:color="auto"/>
            </w:tcBorders>
            <w:shd w:val="clear" w:color="auto" w:fill="auto"/>
            <w:noWrap/>
            <w:vAlign w:val="center"/>
            <w:hideMark/>
          </w:tcPr>
          <w:p w14:paraId="0C4F89DA" w14:textId="77777777" w:rsidR="00BA48AC" w:rsidRPr="00BA48AC" w:rsidRDefault="00BA48AC" w:rsidP="00BA48AC">
            <w:pPr>
              <w:rPr>
                <w:b/>
                <w:bCs/>
                <w:lang w:val="en-US" w:eastAsia="en-US"/>
              </w:rPr>
            </w:pPr>
            <w:r w:rsidRPr="00BA48AC">
              <w:rPr>
                <w:b/>
                <w:bCs/>
                <w:lang w:val="en-US" w:eastAsia="en-US"/>
              </w:rPr>
              <w:t>ZDRAVSTVO I VETERINARSTVO</w:t>
            </w:r>
          </w:p>
        </w:tc>
        <w:tc>
          <w:tcPr>
            <w:tcW w:w="1466" w:type="dxa"/>
            <w:tcBorders>
              <w:top w:val="nil"/>
              <w:left w:val="nil"/>
              <w:bottom w:val="single" w:sz="4" w:space="0" w:color="auto"/>
              <w:right w:val="single" w:sz="4" w:space="0" w:color="auto"/>
            </w:tcBorders>
            <w:shd w:val="clear" w:color="auto" w:fill="auto"/>
            <w:noWrap/>
            <w:vAlign w:val="center"/>
            <w:hideMark/>
          </w:tcPr>
          <w:p w14:paraId="626835BA" w14:textId="77777777" w:rsidR="00BA48AC" w:rsidRPr="00BA48AC" w:rsidRDefault="00BA48AC" w:rsidP="00BA48AC">
            <w:pPr>
              <w:jc w:val="right"/>
              <w:rPr>
                <w:b/>
                <w:bCs/>
                <w:lang w:val="en-US" w:eastAsia="en-US"/>
              </w:rPr>
            </w:pPr>
            <w:r w:rsidRPr="00BA48AC">
              <w:rPr>
                <w:b/>
                <w:bCs/>
                <w:lang w:val="en-US" w:eastAsia="en-US"/>
              </w:rPr>
              <w:t>7.834.321,00</w:t>
            </w:r>
          </w:p>
        </w:tc>
        <w:tc>
          <w:tcPr>
            <w:tcW w:w="1650" w:type="dxa"/>
            <w:tcBorders>
              <w:top w:val="nil"/>
              <w:left w:val="nil"/>
              <w:bottom w:val="single" w:sz="4" w:space="0" w:color="auto"/>
              <w:right w:val="single" w:sz="4" w:space="0" w:color="auto"/>
            </w:tcBorders>
            <w:shd w:val="clear" w:color="auto" w:fill="auto"/>
            <w:noWrap/>
            <w:vAlign w:val="center"/>
            <w:hideMark/>
          </w:tcPr>
          <w:p w14:paraId="52E20FFD" w14:textId="77777777" w:rsidR="00BA48AC" w:rsidRPr="00BA48AC" w:rsidRDefault="00BA48AC" w:rsidP="00BA48AC">
            <w:pPr>
              <w:jc w:val="right"/>
              <w:rPr>
                <w:b/>
                <w:bCs/>
                <w:lang w:val="en-US" w:eastAsia="en-US"/>
              </w:rPr>
            </w:pPr>
            <w:r w:rsidRPr="00BA48AC">
              <w:rPr>
                <w:b/>
                <w:bCs/>
                <w:lang w:val="en-US" w:eastAsia="en-US"/>
              </w:rPr>
              <w:t>7.385.377,86</w:t>
            </w:r>
          </w:p>
        </w:tc>
        <w:tc>
          <w:tcPr>
            <w:tcW w:w="766" w:type="dxa"/>
            <w:tcBorders>
              <w:top w:val="nil"/>
              <w:left w:val="nil"/>
              <w:bottom w:val="single" w:sz="4" w:space="0" w:color="auto"/>
              <w:right w:val="single" w:sz="4" w:space="0" w:color="auto"/>
            </w:tcBorders>
            <w:shd w:val="clear" w:color="auto" w:fill="auto"/>
            <w:noWrap/>
            <w:vAlign w:val="center"/>
            <w:hideMark/>
          </w:tcPr>
          <w:p w14:paraId="458C3A92" w14:textId="77777777" w:rsidR="00BA48AC" w:rsidRPr="00BA48AC" w:rsidRDefault="00BA48AC" w:rsidP="00BA48AC">
            <w:pPr>
              <w:jc w:val="right"/>
              <w:rPr>
                <w:b/>
                <w:bCs/>
                <w:lang w:val="en-US" w:eastAsia="en-US"/>
              </w:rPr>
            </w:pPr>
            <w:r w:rsidRPr="00BA48AC">
              <w:rPr>
                <w:b/>
                <w:bCs/>
                <w:lang w:val="en-US" w:eastAsia="en-US"/>
              </w:rPr>
              <w:t>94,27</w:t>
            </w:r>
          </w:p>
        </w:tc>
      </w:tr>
      <w:tr w:rsidR="00BA48AC" w:rsidRPr="00BA48AC" w14:paraId="67755E3B"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69E620D" w14:textId="77777777" w:rsidR="00BA48AC" w:rsidRPr="00BA48AC" w:rsidRDefault="00BA48AC" w:rsidP="00BA48AC">
            <w:pPr>
              <w:rPr>
                <w:lang w:val="en-US" w:eastAsia="en-US"/>
              </w:rPr>
            </w:pPr>
            <w:r w:rsidRPr="00BA48AC">
              <w:rPr>
                <w:lang w:val="en-US" w:eastAsia="en-US"/>
              </w:rPr>
              <w:t>Aktivnost A408001</w:t>
            </w:r>
          </w:p>
        </w:tc>
        <w:tc>
          <w:tcPr>
            <w:tcW w:w="4395" w:type="dxa"/>
            <w:tcBorders>
              <w:top w:val="nil"/>
              <w:left w:val="nil"/>
              <w:bottom w:val="single" w:sz="4" w:space="0" w:color="auto"/>
              <w:right w:val="single" w:sz="4" w:space="0" w:color="auto"/>
            </w:tcBorders>
            <w:shd w:val="clear" w:color="auto" w:fill="auto"/>
            <w:noWrap/>
            <w:vAlign w:val="center"/>
            <w:hideMark/>
          </w:tcPr>
          <w:p w14:paraId="052447B2" w14:textId="77777777" w:rsidR="00BA48AC" w:rsidRPr="00BA48AC" w:rsidRDefault="00BA48AC" w:rsidP="00BA48AC">
            <w:pPr>
              <w:rPr>
                <w:lang w:val="en-US" w:eastAsia="en-US"/>
              </w:rPr>
            </w:pPr>
            <w:r w:rsidRPr="00BA48AC">
              <w:rPr>
                <w:lang w:val="en-US" w:eastAsia="en-US"/>
              </w:rPr>
              <w:t>Javnozdravstvene mjere</w:t>
            </w:r>
          </w:p>
        </w:tc>
        <w:tc>
          <w:tcPr>
            <w:tcW w:w="1466" w:type="dxa"/>
            <w:tcBorders>
              <w:top w:val="nil"/>
              <w:left w:val="nil"/>
              <w:bottom w:val="single" w:sz="4" w:space="0" w:color="auto"/>
              <w:right w:val="single" w:sz="4" w:space="0" w:color="auto"/>
            </w:tcBorders>
            <w:shd w:val="clear" w:color="auto" w:fill="auto"/>
            <w:noWrap/>
            <w:vAlign w:val="center"/>
            <w:hideMark/>
          </w:tcPr>
          <w:p w14:paraId="5BDF2944" w14:textId="77777777" w:rsidR="00BA48AC" w:rsidRPr="00BA48AC" w:rsidRDefault="00BA48AC" w:rsidP="00BA48AC">
            <w:pPr>
              <w:jc w:val="right"/>
              <w:rPr>
                <w:lang w:val="en-US" w:eastAsia="en-US"/>
              </w:rPr>
            </w:pPr>
            <w:r w:rsidRPr="00BA48AC">
              <w:rPr>
                <w:lang w:val="en-US" w:eastAsia="en-US"/>
              </w:rPr>
              <w:t>2.623.321,00</w:t>
            </w:r>
          </w:p>
        </w:tc>
        <w:tc>
          <w:tcPr>
            <w:tcW w:w="1650" w:type="dxa"/>
            <w:tcBorders>
              <w:top w:val="nil"/>
              <w:left w:val="nil"/>
              <w:bottom w:val="single" w:sz="4" w:space="0" w:color="auto"/>
              <w:right w:val="single" w:sz="4" w:space="0" w:color="auto"/>
            </w:tcBorders>
            <w:shd w:val="clear" w:color="auto" w:fill="auto"/>
            <w:noWrap/>
            <w:vAlign w:val="center"/>
            <w:hideMark/>
          </w:tcPr>
          <w:p w14:paraId="1B3EF8FC" w14:textId="77777777" w:rsidR="00BA48AC" w:rsidRPr="00BA48AC" w:rsidRDefault="00BA48AC" w:rsidP="00BA48AC">
            <w:pPr>
              <w:jc w:val="right"/>
              <w:rPr>
                <w:lang w:val="en-US" w:eastAsia="en-US"/>
              </w:rPr>
            </w:pPr>
            <w:r w:rsidRPr="00BA48AC">
              <w:rPr>
                <w:lang w:val="en-US" w:eastAsia="en-US"/>
              </w:rPr>
              <w:t>2.423.642,45</w:t>
            </w:r>
          </w:p>
        </w:tc>
        <w:tc>
          <w:tcPr>
            <w:tcW w:w="766" w:type="dxa"/>
            <w:tcBorders>
              <w:top w:val="nil"/>
              <w:left w:val="nil"/>
              <w:bottom w:val="single" w:sz="4" w:space="0" w:color="auto"/>
              <w:right w:val="single" w:sz="4" w:space="0" w:color="auto"/>
            </w:tcBorders>
            <w:shd w:val="clear" w:color="auto" w:fill="auto"/>
            <w:noWrap/>
            <w:vAlign w:val="center"/>
            <w:hideMark/>
          </w:tcPr>
          <w:p w14:paraId="59E2A8DF" w14:textId="77777777" w:rsidR="00BA48AC" w:rsidRPr="00BA48AC" w:rsidRDefault="00BA48AC" w:rsidP="00BA48AC">
            <w:pPr>
              <w:jc w:val="right"/>
              <w:rPr>
                <w:lang w:val="en-US" w:eastAsia="en-US"/>
              </w:rPr>
            </w:pPr>
            <w:r w:rsidRPr="00BA48AC">
              <w:rPr>
                <w:lang w:val="en-US" w:eastAsia="en-US"/>
              </w:rPr>
              <w:t>92,39</w:t>
            </w:r>
          </w:p>
        </w:tc>
      </w:tr>
      <w:tr w:rsidR="00BA48AC" w:rsidRPr="00BA48AC" w14:paraId="44C8CD5E"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CACFADE" w14:textId="77777777" w:rsidR="00BA48AC" w:rsidRPr="00BA48AC" w:rsidRDefault="00BA48AC" w:rsidP="00BA48AC">
            <w:pPr>
              <w:rPr>
                <w:lang w:val="en-US" w:eastAsia="en-US"/>
              </w:rPr>
            </w:pPr>
            <w:r w:rsidRPr="00BA48AC">
              <w:rPr>
                <w:lang w:val="en-US" w:eastAsia="en-US"/>
              </w:rPr>
              <w:t>Aktivnost A408002</w:t>
            </w:r>
          </w:p>
        </w:tc>
        <w:tc>
          <w:tcPr>
            <w:tcW w:w="4395" w:type="dxa"/>
            <w:tcBorders>
              <w:top w:val="nil"/>
              <w:left w:val="nil"/>
              <w:bottom w:val="single" w:sz="4" w:space="0" w:color="auto"/>
              <w:right w:val="single" w:sz="4" w:space="0" w:color="auto"/>
            </w:tcBorders>
            <w:shd w:val="clear" w:color="auto" w:fill="auto"/>
            <w:noWrap/>
            <w:vAlign w:val="center"/>
            <w:hideMark/>
          </w:tcPr>
          <w:p w14:paraId="3320CCAC" w14:textId="77777777" w:rsidR="00BA48AC" w:rsidRPr="00BA48AC" w:rsidRDefault="00BA48AC" w:rsidP="00BA48AC">
            <w:pPr>
              <w:rPr>
                <w:lang w:val="en-US" w:eastAsia="en-US"/>
              </w:rPr>
            </w:pPr>
            <w:r w:rsidRPr="00BA48AC">
              <w:rPr>
                <w:lang w:val="en-US" w:eastAsia="en-US"/>
              </w:rPr>
              <w:t>Zdravstveni programi</w:t>
            </w:r>
          </w:p>
        </w:tc>
        <w:tc>
          <w:tcPr>
            <w:tcW w:w="1466" w:type="dxa"/>
            <w:tcBorders>
              <w:top w:val="nil"/>
              <w:left w:val="nil"/>
              <w:bottom w:val="single" w:sz="4" w:space="0" w:color="auto"/>
              <w:right w:val="single" w:sz="4" w:space="0" w:color="auto"/>
            </w:tcBorders>
            <w:shd w:val="clear" w:color="auto" w:fill="auto"/>
            <w:noWrap/>
            <w:vAlign w:val="center"/>
            <w:hideMark/>
          </w:tcPr>
          <w:p w14:paraId="0C58BAE7" w14:textId="77777777" w:rsidR="00BA48AC" w:rsidRPr="00BA48AC" w:rsidRDefault="00BA48AC" w:rsidP="00BA48AC">
            <w:pPr>
              <w:jc w:val="right"/>
              <w:rPr>
                <w:lang w:val="en-US" w:eastAsia="en-US"/>
              </w:rPr>
            </w:pPr>
            <w:r w:rsidRPr="00BA48AC">
              <w:rPr>
                <w:lang w:val="en-US" w:eastAsia="en-US"/>
              </w:rPr>
              <w:t>490.000,00</w:t>
            </w:r>
          </w:p>
        </w:tc>
        <w:tc>
          <w:tcPr>
            <w:tcW w:w="1650" w:type="dxa"/>
            <w:tcBorders>
              <w:top w:val="nil"/>
              <w:left w:val="nil"/>
              <w:bottom w:val="single" w:sz="4" w:space="0" w:color="auto"/>
              <w:right w:val="single" w:sz="4" w:space="0" w:color="auto"/>
            </w:tcBorders>
            <w:shd w:val="clear" w:color="auto" w:fill="auto"/>
            <w:noWrap/>
            <w:vAlign w:val="center"/>
            <w:hideMark/>
          </w:tcPr>
          <w:p w14:paraId="4306F048" w14:textId="77777777" w:rsidR="00BA48AC" w:rsidRPr="00BA48AC" w:rsidRDefault="00BA48AC" w:rsidP="00BA48AC">
            <w:pPr>
              <w:jc w:val="right"/>
              <w:rPr>
                <w:lang w:val="en-US" w:eastAsia="en-US"/>
              </w:rPr>
            </w:pPr>
            <w:r w:rsidRPr="00BA48AC">
              <w:rPr>
                <w:lang w:val="en-US" w:eastAsia="en-US"/>
              </w:rPr>
              <w:t>489.500,00</w:t>
            </w:r>
          </w:p>
        </w:tc>
        <w:tc>
          <w:tcPr>
            <w:tcW w:w="766" w:type="dxa"/>
            <w:tcBorders>
              <w:top w:val="nil"/>
              <w:left w:val="nil"/>
              <w:bottom w:val="single" w:sz="4" w:space="0" w:color="auto"/>
              <w:right w:val="single" w:sz="4" w:space="0" w:color="auto"/>
            </w:tcBorders>
            <w:shd w:val="clear" w:color="auto" w:fill="auto"/>
            <w:noWrap/>
            <w:vAlign w:val="center"/>
            <w:hideMark/>
          </w:tcPr>
          <w:p w14:paraId="7C3CD51E" w14:textId="77777777" w:rsidR="00BA48AC" w:rsidRPr="00BA48AC" w:rsidRDefault="00BA48AC" w:rsidP="00BA48AC">
            <w:pPr>
              <w:jc w:val="right"/>
              <w:rPr>
                <w:lang w:val="en-US" w:eastAsia="en-US"/>
              </w:rPr>
            </w:pPr>
            <w:r w:rsidRPr="00BA48AC">
              <w:rPr>
                <w:lang w:val="en-US" w:eastAsia="en-US"/>
              </w:rPr>
              <w:t>99,90</w:t>
            </w:r>
          </w:p>
        </w:tc>
      </w:tr>
      <w:tr w:rsidR="00BA48AC" w:rsidRPr="00BA48AC" w14:paraId="552AA713"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67B7786" w14:textId="77777777" w:rsidR="00BA48AC" w:rsidRPr="00BA48AC" w:rsidRDefault="00BA48AC" w:rsidP="00BA48AC">
            <w:pPr>
              <w:rPr>
                <w:lang w:val="en-US" w:eastAsia="en-US"/>
              </w:rPr>
            </w:pPr>
            <w:r w:rsidRPr="00BA48AC">
              <w:rPr>
                <w:lang w:val="en-US" w:eastAsia="en-US"/>
              </w:rPr>
              <w:t>Aktivnost A408003</w:t>
            </w:r>
          </w:p>
        </w:tc>
        <w:tc>
          <w:tcPr>
            <w:tcW w:w="4395" w:type="dxa"/>
            <w:tcBorders>
              <w:top w:val="nil"/>
              <w:left w:val="nil"/>
              <w:bottom w:val="single" w:sz="4" w:space="0" w:color="auto"/>
              <w:right w:val="single" w:sz="4" w:space="0" w:color="auto"/>
            </w:tcBorders>
            <w:shd w:val="clear" w:color="auto" w:fill="auto"/>
            <w:noWrap/>
            <w:vAlign w:val="center"/>
            <w:hideMark/>
          </w:tcPr>
          <w:p w14:paraId="29A52A7F" w14:textId="77777777" w:rsidR="00BA48AC" w:rsidRPr="00BA48AC" w:rsidRDefault="00BA48AC" w:rsidP="00BA48AC">
            <w:pPr>
              <w:rPr>
                <w:lang w:val="en-US" w:eastAsia="en-US"/>
              </w:rPr>
            </w:pPr>
            <w:r w:rsidRPr="00BA48AC">
              <w:rPr>
                <w:lang w:val="en-US" w:eastAsia="en-US"/>
              </w:rPr>
              <w:t>Pula zdravi grad</w:t>
            </w:r>
          </w:p>
        </w:tc>
        <w:tc>
          <w:tcPr>
            <w:tcW w:w="1466" w:type="dxa"/>
            <w:tcBorders>
              <w:top w:val="nil"/>
              <w:left w:val="nil"/>
              <w:bottom w:val="single" w:sz="4" w:space="0" w:color="auto"/>
              <w:right w:val="single" w:sz="4" w:space="0" w:color="auto"/>
            </w:tcBorders>
            <w:shd w:val="clear" w:color="auto" w:fill="auto"/>
            <w:noWrap/>
            <w:vAlign w:val="center"/>
            <w:hideMark/>
          </w:tcPr>
          <w:p w14:paraId="405C034F" w14:textId="77777777" w:rsidR="00BA48AC" w:rsidRPr="00BA48AC" w:rsidRDefault="00BA48AC" w:rsidP="00BA48AC">
            <w:pPr>
              <w:jc w:val="right"/>
              <w:rPr>
                <w:lang w:val="en-US" w:eastAsia="en-US"/>
              </w:rPr>
            </w:pPr>
            <w:r w:rsidRPr="00BA48AC">
              <w:rPr>
                <w:lang w:val="en-US" w:eastAsia="en-US"/>
              </w:rPr>
              <w:t>155.000,00</w:t>
            </w:r>
          </w:p>
        </w:tc>
        <w:tc>
          <w:tcPr>
            <w:tcW w:w="1650" w:type="dxa"/>
            <w:tcBorders>
              <w:top w:val="nil"/>
              <w:left w:val="nil"/>
              <w:bottom w:val="single" w:sz="4" w:space="0" w:color="auto"/>
              <w:right w:val="single" w:sz="4" w:space="0" w:color="auto"/>
            </w:tcBorders>
            <w:shd w:val="clear" w:color="auto" w:fill="auto"/>
            <w:noWrap/>
            <w:vAlign w:val="center"/>
            <w:hideMark/>
          </w:tcPr>
          <w:p w14:paraId="24F7B7E1" w14:textId="77777777" w:rsidR="00BA48AC" w:rsidRPr="00BA48AC" w:rsidRDefault="00BA48AC" w:rsidP="00BA48AC">
            <w:pPr>
              <w:jc w:val="right"/>
              <w:rPr>
                <w:lang w:val="en-US" w:eastAsia="en-US"/>
              </w:rPr>
            </w:pPr>
            <w:r w:rsidRPr="00BA48AC">
              <w:rPr>
                <w:lang w:val="en-US" w:eastAsia="en-US"/>
              </w:rPr>
              <w:t>145.996,44</w:t>
            </w:r>
          </w:p>
        </w:tc>
        <w:tc>
          <w:tcPr>
            <w:tcW w:w="766" w:type="dxa"/>
            <w:tcBorders>
              <w:top w:val="nil"/>
              <w:left w:val="nil"/>
              <w:bottom w:val="single" w:sz="4" w:space="0" w:color="auto"/>
              <w:right w:val="single" w:sz="4" w:space="0" w:color="auto"/>
            </w:tcBorders>
            <w:shd w:val="clear" w:color="auto" w:fill="auto"/>
            <w:noWrap/>
            <w:vAlign w:val="center"/>
            <w:hideMark/>
          </w:tcPr>
          <w:p w14:paraId="4E5605D5" w14:textId="77777777" w:rsidR="00BA48AC" w:rsidRPr="00BA48AC" w:rsidRDefault="00BA48AC" w:rsidP="00BA48AC">
            <w:pPr>
              <w:jc w:val="right"/>
              <w:rPr>
                <w:lang w:val="en-US" w:eastAsia="en-US"/>
              </w:rPr>
            </w:pPr>
            <w:r w:rsidRPr="00BA48AC">
              <w:rPr>
                <w:lang w:val="en-US" w:eastAsia="en-US"/>
              </w:rPr>
              <w:t>94,19</w:t>
            </w:r>
          </w:p>
        </w:tc>
      </w:tr>
      <w:tr w:rsidR="00BA48AC" w:rsidRPr="00BA48AC" w14:paraId="6F5E167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05876EA" w14:textId="77777777" w:rsidR="00BA48AC" w:rsidRPr="00BA48AC" w:rsidRDefault="00BA48AC" w:rsidP="00BA48AC">
            <w:pPr>
              <w:rPr>
                <w:lang w:val="en-US" w:eastAsia="en-US"/>
              </w:rPr>
            </w:pPr>
            <w:r w:rsidRPr="00BA48AC">
              <w:rPr>
                <w:lang w:val="en-US" w:eastAsia="en-US"/>
              </w:rPr>
              <w:t>Aktivnost A408004</w:t>
            </w:r>
          </w:p>
        </w:tc>
        <w:tc>
          <w:tcPr>
            <w:tcW w:w="4395" w:type="dxa"/>
            <w:tcBorders>
              <w:top w:val="nil"/>
              <w:left w:val="nil"/>
              <w:bottom w:val="single" w:sz="4" w:space="0" w:color="auto"/>
              <w:right w:val="single" w:sz="4" w:space="0" w:color="auto"/>
            </w:tcBorders>
            <w:shd w:val="clear" w:color="auto" w:fill="auto"/>
            <w:noWrap/>
            <w:vAlign w:val="center"/>
            <w:hideMark/>
          </w:tcPr>
          <w:p w14:paraId="3CD6E83E" w14:textId="77777777" w:rsidR="00BA48AC" w:rsidRPr="00BA48AC" w:rsidRDefault="00BA48AC" w:rsidP="00BA48AC">
            <w:pPr>
              <w:rPr>
                <w:lang w:val="en-US" w:eastAsia="en-US"/>
              </w:rPr>
            </w:pPr>
            <w:r w:rsidRPr="00BA48AC">
              <w:rPr>
                <w:lang w:val="en-US" w:eastAsia="en-US"/>
              </w:rPr>
              <w:t>Veterinarske mjere</w:t>
            </w:r>
          </w:p>
        </w:tc>
        <w:tc>
          <w:tcPr>
            <w:tcW w:w="1466" w:type="dxa"/>
            <w:tcBorders>
              <w:top w:val="nil"/>
              <w:left w:val="nil"/>
              <w:bottom w:val="single" w:sz="4" w:space="0" w:color="auto"/>
              <w:right w:val="single" w:sz="4" w:space="0" w:color="auto"/>
            </w:tcBorders>
            <w:shd w:val="clear" w:color="auto" w:fill="auto"/>
            <w:noWrap/>
            <w:vAlign w:val="center"/>
            <w:hideMark/>
          </w:tcPr>
          <w:p w14:paraId="1B986852" w14:textId="77777777" w:rsidR="00BA48AC" w:rsidRPr="00BA48AC" w:rsidRDefault="00BA48AC" w:rsidP="00BA48AC">
            <w:pPr>
              <w:jc w:val="right"/>
              <w:rPr>
                <w:lang w:val="en-US" w:eastAsia="en-US"/>
              </w:rPr>
            </w:pPr>
            <w:r w:rsidRPr="00BA48AC">
              <w:rPr>
                <w:lang w:val="en-US" w:eastAsia="en-US"/>
              </w:rPr>
              <w:t>704.000,00</w:t>
            </w:r>
          </w:p>
        </w:tc>
        <w:tc>
          <w:tcPr>
            <w:tcW w:w="1650" w:type="dxa"/>
            <w:tcBorders>
              <w:top w:val="nil"/>
              <w:left w:val="nil"/>
              <w:bottom w:val="single" w:sz="4" w:space="0" w:color="auto"/>
              <w:right w:val="single" w:sz="4" w:space="0" w:color="auto"/>
            </w:tcBorders>
            <w:shd w:val="clear" w:color="auto" w:fill="auto"/>
            <w:noWrap/>
            <w:vAlign w:val="center"/>
            <w:hideMark/>
          </w:tcPr>
          <w:p w14:paraId="40E6C471" w14:textId="77777777" w:rsidR="00BA48AC" w:rsidRPr="00BA48AC" w:rsidRDefault="00BA48AC" w:rsidP="00BA48AC">
            <w:pPr>
              <w:jc w:val="right"/>
              <w:rPr>
                <w:lang w:val="en-US" w:eastAsia="en-US"/>
              </w:rPr>
            </w:pPr>
            <w:r w:rsidRPr="00BA48AC">
              <w:rPr>
                <w:lang w:val="en-US" w:eastAsia="en-US"/>
              </w:rPr>
              <w:t>642.684,59</w:t>
            </w:r>
          </w:p>
        </w:tc>
        <w:tc>
          <w:tcPr>
            <w:tcW w:w="766" w:type="dxa"/>
            <w:tcBorders>
              <w:top w:val="nil"/>
              <w:left w:val="nil"/>
              <w:bottom w:val="single" w:sz="4" w:space="0" w:color="auto"/>
              <w:right w:val="single" w:sz="4" w:space="0" w:color="auto"/>
            </w:tcBorders>
            <w:shd w:val="clear" w:color="auto" w:fill="auto"/>
            <w:noWrap/>
            <w:vAlign w:val="center"/>
            <w:hideMark/>
          </w:tcPr>
          <w:p w14:paraId="700AF4CC" w14:textId="77777777" w:rsidR="00BA48AC" w:rsidRPr="00BA48AC" w:rsidRDefault="00BA48AC" w:rsidP="00BA48AC">
            <w:pPr>
              <w:jc w:val="right"/>
              <w:rPr>
                <w:lang w:val="en-US" w:eastAsia="en-US"/>
              </w:rPr>
            </w:pPr>
            <w:r w:rsidRPr="00BA48AC">
              <w:rPr>
                <w:lang w:val="en-US" w:eastAsia="en-US"/>
              </w:rPr>
              <w:t>91,29</w:t>
            </w:r>
          </w:p>
        </w:tc>
      </w:tr>
      <w:tr w:rsidR="00BA48AC" w:rsidRPr="00BA48AC" w14:paraId="51B1B198"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790C3DA" w14:textId="77777777" w:rsidR="00BA48AC" w:rsidRPr="00BA48AC" w:rsidRDefault="00BA48AC" w:rsidP="00BA48AC">
            <w:pPr>
              <w:rPr>
                <w:lang w:val="en-US" w:eastAsia="en-US"/>
              </w:rPr>
            </w:pPr>
            <w:r w:rsidRPr="00BA48AC">
              <w:rPr>
                <w:lang w:val="en-US" w:eastAsia="en-US"/>
              </w:rPr>
              <w:t>Aktivnost A408005</w:t>
            </w:r>
          </w:p>
        </w:tc>
        <w:tc>
          <w:tcPr>
            <w:tcW w:w="4395" w:type="dxa"/>
            <w:tcBorders>
              <w:top w:val="nil"/>
              <w:left w:val="nil"/>
              <w:bottom w:val="single" w:sz="4" w:space="0" w:color="auto"/>
              <w:right w:val="single" w:sz="4" w:space="0" w:color="auto"/>
            </w:tcBorders>
            <w:shd w:val="clear" w:color="auto" w:fill="auto"/>
            <w:noWrap/>
            <w:vAlign w:val="center"/>
            <w:hideMark/>
          </w:tcPr>
          <w:p w14:paraId="57B635F8" w14:textId="77777777" w:rsidR="00BA48AC" w:rsidRPr="00BA48AC" w:rsidRDefault="00BA48AC" w:rsidP="00BA48AC">
            <w:pPr>
              <w:rPr>
                <w:lang w:val="en-US" w:eastAsia="en-US"/>
              </w:rPr>
            </w:pPr>
            <w:r w:rsidRPr="00BA48AC">
              <w:rPr>
                <w:lang w:val="en-US" w:eastAsia="en-US"/>
              </w:rPr>
              <w:t>Sufinanciranje najma stanova liječnicima</w:t>
            </w:r>
          </w:p>
        </w:tc>
        <w:tc>
          <w:tcPr>
            <w:tcW w:w="1466" w:type="dxa"/>
            <w:tcBorders>
              <w:top w:val="nil"/>
              <w:left w:val="nil"/>
              <w:bottom w:val="single" w:sz="4" w:space="0" w:color="auto"/>
              <w:right w:val="single" w:sz="4" w:space="0" w:color="auto"/>
            </w:tcBorders>
            <w:shd w:val="clear" w:color="auto" w:fill="auto"/>
            <w:noWrap/>
            <w:vAlign w:val="center"/>
            <w:hideMark/>
          </w:tcPr>
          <w:p w14:paraId="044158A5" w14:textId="77777777" w:rsidR="00BA48AC" w:rsidRPr="00BA48AC" w:rsidRDefault="00BA48AC" w:rsidP="00BA48AC">
            <w:pPr>
              <w:jc w:val="right"/>
              <w:rPr>
                <w:lang w:val="en-US" w:eastAsia="en-US"/>
              </w:rPr>
            </w:pPr>
            <w:r w:rsidRPr="00BA48AC">
              <w:rPr>
                <w:lang w:val="en-US" w:eastAsia="en-US"/>
              </w:rPr>
              <w:t>70.000,00</w:t>
            </w:r>
          </w:p>
        </w:tc>
        <w:tc>
          <w:tcPr>
            <w:tcW w:w="1650" w:type="dxa"/>
            <w:tcBorders>
              <w:top w:val="nil"/>
              <w:left w:val="nil"/>
              <w:bottom w:val="single" w:sz="4" w:space="0" w:color="auto"/>
              <w:right w:val="single" w:sz="4" w:space="0" w:color="auto"/>
            </w:tcBorders>
            <w:shd w:val="clear" w:color="auto" w:fill="auto"/>
            <w:noWrap/>
            <w:vAlign w:val="center"/>
            <w:hideMark/>
          </w:tcPr>
          <w:p w14:paraId="59F2547B" w14:textId="77777777" w:rsidR="00BA48AC" w:rsidRPr="00BA48AC" w:rsidRDefault="00BA48AC" w:rsidP="00BA48AC">
            <w:pPr>
              <w:jc w:val="right"/>
              <w:rPr>
                <w:lang w:val="en-US" w:eastAsia="en-US"/>
              </w:rPr>
            </w:pPr>
            <w:r w:rsidRPr="00BA48AC">
              <w:rPr>
                <w:lang w:val="en-US" w:eastAsia="en-US"/>
              </w:rPr>
              <w:t>52.500,00</w:t>
            </w:r>
          </w:p>
        </w:tc>
        <w:tc>
          <w:tcPr>
            <w:tcW w:w="766" w:type="dxa"/>
            <w:tcBorders>
              <w:top w:val="nil"/>
              <w:left w:val="nil"/>
              <w:bottom w:val="single" w:sz="4" w:space="0" w:color="auto"/>
              <w:right w:val="single" w:sz="4" w:space="0" w:color="auto"/>
            </w:tcBorders>
            <w:shd w:val="clear" w:color="auto" w:fill="auto"/>
            <w:noWrap/>
            <w:vAlign w:val="center"/>
            <w:hideMark/>
          </w:tcPr>
          <w:p w14:paraId="409FE8C5" w14:textId="77777777" w:rsidR="00BA48AC" w:rsidRPr="00BA48AC" w:rsidRDefault="00BA48AC" w:rsidP="00BA48AC">
            <w:pPr>
              <w:jc w:val="right"/>
              <w:rPr>
                <w:lang w:val="en-US" w:eastAsia="en-US"/>
              </w:rPr>
            </w:pPr>
            <w:r w:rsidRPr="00BA48AC">
              <w:rPr>
                <w:lang w:val="en-US" w:eastAsia="en-US"/>
              </w:rPr>
              <w:t>75,00</w:t>
            </w:r>
          </w:p>
        </w:tc>
      </w:tr>
      <w:tr w:rsidR="00BA48AC" w:rsidRPr="00BA48AC" w14:paraId="3A3EF669"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8F700DE" w14:textId="77777777" w:rsidR="00BA48AC" w:rsidRPr="00BA48AC" w:rsidRDefault="00BA48AC" w:rsidP="00BA48AC">
            <w:pPr>
              <w:rPr>
                <w:lang w:val="en-US" w:eastAsia="en-US"/>
              </w:rPr>
            </w:pPr>
            <w:r w:rsidRPr="00BA48AC">
              <w:rPr>
                <w:lang w:val="en-US" w:eastAsia="en-US"/>
              </w:rPr>
              <w:t>Aktivnost A408006</w:t>
            </w:r>
          </w:p>
        </w:tc>
        <w:tc>
          <w:tcPr>
            <w:tcW w:w="4395" w:type="dxa"/>
            <w:tcBorders>
              <w:top w:val="nil"/>
              <w:left w:val="nil"/>
              <w:bottom w:val="single" w:sz="4" w:space="0" w:color="auto"/>
              <w:right w:val="single" w:sz="4" w:space="0" w:color="auto"/>
            </w:tcBorders>
            <w:shd w:val="clear" w:color="auto" w:fill="auto"/>
            <w:noWrap/>
            <w:vAlign w:val="center"/>
            <w:hideMark/>
          </w:tcPr>
          <w:p w14:paraId="26E906AA" w14:textId="77777777" w:rsidR="00BA48AC" w:rsidRPr="00BA48AC" w:rsidRDefault="00BA48AC" w:rsidP="00BA48AC">
            <w:pPr>
              <w:rPr>
                <w:lang w:val="en-US" w:eastAsia="en-US"/>
              </w:rPr>
            </w:pPr>
            <w:r w:rsidRPr="00BA48AC">
              <w:rPr>
                <w:lang w:val="en-US" w:eastAsia="en-US"/>
              </w:rPr>
              <w:t>Vijeće za prevenciju kriminaliteta</w:t>
            </w:r>
          </w:p>
        </w:tc>
        <w:tc>
          <w:tcPr>
            <w:tcW w:w="1466" w:type="dxa"/>
            <w:tcBorders>
              <w:top w:val="nil"/>
              <w:left w:val="nil"/>
              <w:bottom w:val="single" w:sz="4" w:space="0" w:color="auto"/>
              <w:right w:val="single" w:sz="4" w:space="0" w:color="auto"/>
            </w:tcBorders>
            <w:shd w:val="clear" w:color="auto" w:fill="auto"/>
            <w:noWrap/>
            <w:vAlign w:val="center"/>
            <w:hideMark/>
          </w:tcPr>
          <w:p w14:paraId="54B15C35" w14:textId="77777777" w:rsidR="00BA48AC" w:rsidRPr="00BA48AC" w:rsidRDefault="00BA48AC" w:rsidP="00BA48AC">
            <w:pPr>
              <w:jc w:val="right"/>
              <w:rPr>
                <w:lang w:val="en-US" w:eastAsia="en-US"/>
              </w:rPr>
            </w:pPr>
            <w:r w:rsidRPr="00BA48AC">
              <w:rPr>
                <w:lang w:val="en-US" w:eastAsia="en-US"/>
              </w:rPr>
              <w:t>20.000,00</w:t>
            </w:r>
          </w:p>
        </w:tc>
        <w:tc>
          <w:tcPr>
            <w:tcW w:w="1650" w:type="dxa"/>
            <w:tcBorders>
              <w:top w:val="nil"/>
              <w:left w:val="nil"/>
              <w:bottom w:val="single" w:sz="4" w:space="0" w:color="auto"/>
              <w:right w:val="single" w:sz="4" w:space="0" w:color="auto"/>
            </w:tcBorders>
            <w:shd w:val="clear" w:color="auto" w:fill="auto"/>
            <w:noWrap/>
            <w:vAlign w:val="center"/>
            <w:hideMark/>
          </w:tcPr>
          <w:p w14:paraId="332B3CCA" w14:textId="77777777" w:rsidR="00BA48AC" w:rsidRPr="00BA48AC" w:rsidRDefault="00BA48AC" w:rsidP="00BA48AC">
            <w:pPr>
              <w:jc w:val="right"/>
              <w:rPr>
                <w:lang w:val="en-US" w:eastAsia="en-US"/>
              </w:rPr>
            </w:pPr>
            <w:r w:rsidRPr="00BA48AC">
              <w:rPr>
                <w:lang w:val="en-US" w:eastAsia="en-US"/>
              </w:rPr>
              <w:t>8.250,37</w:t>
            </w:r>
          </w:p>
        </w:tc>
        <w:tc>
          <w:tcPr>
            <w:tcW w:w="766" w:type="dxa"/>
            <w:tcBorders>
              <w:top w:val="nil"/>
              <w:left w:val="nil"/>
              <w:bottom w:val="single" w:sz="4" w:space="0" w:color="auto"/>
              <w:right w:val="single" w:sz="4" w:space="0" w:color="auto"/>
            </w:tcBorders>
            <w:shd w:val="clear" w:color="auto" w:fill="auto"/>
            <w:noWrap/>
            <w:vAlign w:val="center"/>
            <w:hideMark/>
          </w:tcPr>
          <w:p w14:paraId="1CC7DB90" w14:textId="77777777" w:rsidR="00BA48AC" w:rsidRPr="00BA48AC" w:rsidRDefault="00BA48AC" w:rsidP="00BA48AC">
            <w:pPr>
              <w:jc w:val="right"/>
              <w:rPr>
                <w:lang w:val="en-US" w:eastAsia="en-US"/>
              </w:rPr>
            </w:pPr>
            <w:r w:rsidRPr="00BA48AC">
              <w:rPr>
                <w:lang w:val="en-US" w:eastAsia="en-US"/>
              </w:rPr>
              <w:t>41,25</w:t>
            </w:r>
          </w:p>
        </w:tc>
      </w:tr>
      <w:tr w:rsidR="00BA48AC" w:rsidRPr="00BA48AC" w14:paraId="3A2DC270"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C7FDE7B" w14:textId="77777777" w:rsidR="00BA48AC" w:rsidRPr="00BA48AC" w:rsidRDefault="00BA48AC" w:rsidP="00BA48AC">
            <w:pPr>
              <w:rPr>
                <w:lang w:val="en-US" w:eastAsia="en-US"/>
              </w:rPr>
            </w:pPr>
            <w:r w:rsidRPr="00BA48AC">
              <w:rPr>
                <w:lang w:val="en-US" w:eastAsia="en-US"/>
              </w:rPr>
              <w:t>Kapitalni projekt K408001</w:t>
            </w:r>
          </w:p>
        </w:tc>
        <w:tc>
          <w:tcPr>
            <w:tcW w:w="4395" w:type="dxa"/>
            <w:tcBorders>
              <w:top w:val="nil"/>
              <w:left w:val="nil"/>
              <w:bottom w:val="single" w:sz="4" w:space="0" w:color="auto"/>
              <w:right w:val="single" w:sz="4" w:space="0" w:color="auto"/>
            </w:tcBorders>
            <w:shd w:val="clear" w:color="auto" w:fill="auto"/>
            <w:noWrap/>
            <w:vAlign w:val="center"/>
            <w:hideMark/>
          </w:tcPr>
          <w:p w14:paraId="7086E155" w14:textId="77777777" w:rsidR="00BA48AC" w:rsidRPr="00BA48AC" w:rsidRDefault="00BA48AC" w:rsidP="00BA48AC">
            <w:pPr>
              <w:rPr>
                <w:lang w:val="en-US" w:eastAsia="en-US"/>
              </w:rPr>
            </w:pPr>
            <w:r w:rsidRPr="00BA48AC">
              <w:rPr>
                <w:lang w:val="en-US" w:eastAsia="en-US"/>
              </w:rPr>
              <w:t>Izgradnja skloništa za životinje</w:t>
            </w:r>
          </w:p>
        </w:tc>
        <w:tc>
          <w:tcPr>
            <w:tcW w:w="1466" w:type="dxa"/>
            <w:tcBorders>
              <w:top w:val="nil"/>
              <w:left w:val="nil"/>
              <w:bottom w:val="single" w:sz="4" w:space="0" w:color="auto"/>
              <w:right w:val="single" w:sz="4" w:space="0" w:color="auto"/>
            </w:tcBorders>
            <w:shd w:val="clear" w:color="auto" w:fill="auto"/>
            <w:noWrap/>
            <w:vAlign w:val="center"/>
            <w:hideMark/>
          </w:tcPr>
          <w:p w14:paraId="017F731E" w14:textId="77777777" w:rsidR="00BA48AC" w:rsidRPr="00BA48AC" w:rsidRDefault="00BA48AC" w:rsidP="00BA48AC">
            <w:pPr>
              <w:jc w:val="right"/>
              <w:rPr>
                <w:lang w:val="en-US" w:eastAsia="en-US"/>
              </w:rPr>
            </w:pPr>
            <w:r w:rsidRPr="00BA48AC">
              <w:rPr>
                <w:lang w:val="en-US" w:eastAsia="en-US"/>
              </w:rPr>
              <w:t>3.772.000,00</w:t>
            </w:r>
          </w:p>
        </w:tc>
        <w:tc>
          <w:tcPr>
            <w:tcW w:w="1650" w:type="dxa"/>
            <w:tcBorders>
              <w:top w:val="nil"/>
              <w:left w:val="nil"/>
              <w:bottom w:val="single" w:sz="4" w:space="0" w:color="auto"/>
              <w:right w:val="single" w:sz="4" w:space="0" w:color="auto"/>
            </w:tcBorders>
            <w:shd w:val="clear" w:color="auto" w:fill="auto"/>
            <w:noWrap/>
            <w:vAlign w:val="center"/>
            <w:hideMark/>
          </w:tcPr>
          <w:p w14:paraId="116FF57B" w14:textId="77777777" w:rsidR="00BA48AC" w:rsidRPr="00BA48AC" w:rsidRDefault="00BA48AC" w:rsidP="00BA48AC">
            <w:pPr>
              <w:jc w:val="right"/>
              <w:rPr>
                <w:lang w:val="en-US" w:eastAsia="en-US"/>
              </w:rPr>
            </w:pPr>
            <w:r w:rsidRPr="00BA48AC">
              <w:rPr>
                <w:lang w:val="en-US" w:eastAsia="en-US"/>
              </w:rPr>
              <w:t>3.622.804,01</w:t>
            </w:r>
          </w:p>
        </w:tc>
        <w:tc>
          <w:tcPr>
            <w:tcW w:w="766" w:type="dxa"/>
            <w:tcBorders>
              <w:top w:val="nil"/>
              <w:left w:val="nil"/>
              <w:bottom w:val="single" w:sz="4" w:space="0" w:color="auto"/>
              <w:right w:val="single" w:sz="4" w:space="0" w:color="auto"/>
            </w:tcBorders>
            <w:shd w:val="clear" w:color="auto" w:fill="auto"/>
            <w:noWrap/>
            <w:vAlign w:val="center"/>
            <w:hideMark/>
          </w:tcPr>
          <w:p w14:paraId="0F293047" w14:textId="77777777" w:rsidR="00BA48AC" w:rsidRPr="00BA48AC" w:rsidRDefault="00BA48AC" w:rsidP="00BA48AC">
            <w:pPr>
              <w:jc w:val="right"/>
              <w:rPr>
                <w:lang w:val="en-US" w:eastAsia="en-US"/>
              </w:rPr>
            </w:pPr>
            <w:r w:rsidRPr="00BA48AC">
              <w:rPr>
                <w:lang w:val="en-US" w:eastAsia="en-US"/>
              </w:rPr>
              <w:t>96,04</w:t>
            </w:r>
          </w:p>
        </w:tc>
      </w:tr>
      <w:tr w:rsidR="00BA48AC" w:rsidRPr="00BA48AC" w14:paraId="0901B857"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8890C15" w14:textId="77777777" w:rsidR="00BA48AC" w:rsidRPr="00BA48AC" w:rsidRDefault="00BA48AC" w:rsidP="00BA48AC">
            <w:pPr>
              <w:rPr>
                <w:b/>
                <w:bCs/>
                <w:lang w:val="en-US" w:eastAsia="en-US"/>
              </w:rPr>
            </w:pPr>
            <w:r w:rsidRPr="00BA48AC">
              <w:rPr>
                <w:b/>
                <w:bCs/>
                <w:lang w:val="en-US" w:eastAsia="en-US"/>
              </w:rPr>
              <w:t>Program 4009</w:t>
            </w:r>
          </w:p>
        </w:tc>
        <w:tc>
          <w:tcPr>
            <w:tcW w:w="4395" w:type="dxa"/>
            <w:tcBorders>
              <w:top w:val="nil"/>
              <w:left w:val="nil"/>
              <w:bottom w:val="single" w:sz="4" w:space="0" w:color="auto"/>
              <w:right w:val="single" w:sz="4" w:space="0" w:color="auto"/>
            </w:tcBorders>
            <w:shd w:val="clear" w:color="auto" w:fill="auto"/>
            <w:noWrap/>
            <w:vAlign w:val="center"/>
            <w:hideMark/>
          </w:tcPr>
          <w:p w14:paraId="0CA14511" w14:textId="77777777" w:rsidR="00BA48AC" w:rsidRPr="00BA48AC" w:rsidRDefault="00BA48AC" w:rsidP="00BA48AC">
            <w:pPr>
              <w:rPr>
                <w:b/>
                <w:bCs/>
                <w:lang w:val="en-US" w:eastAsia="en-US"/>
              </w:rPr>
            </w:pPr>
            <w:r w:rsidRPr="00BA48AC">
              <w:rPr>
                <w:b/>
                <w:bCs/>
                <w:lang w:val="en-US" w:eastAsia="en-US"/>
              </w:rPr>
              <w:t>MLADI</w:t>
            </w:r>
          </w:p>
        </w:tc>
        <w:tc>
          <w:tcPr>
            <w:tcW w:w="1466" w:type="dxa"/>
            <w:tcBorders>
              <w:top w:val="nil"/>
              <w:left w:val="nil"/>
              <w:bottom w:val="single" w:sz="4" w:space="0" w:color="auto"/>
              <w:right w:val="single" w:sz="4" w:space="0" w:color="auto"/>
            </w:tcBorders>
            <w:shd w:val="clear" w:color="auto" w:fill="auto"/>
            <w:noWrap/>
            <w:vAlign w:val="center"/>
            <w:hideMark/>
          </w:tcPr>
          <w:p w14:paraId="21E362F0" w14:textId="77777777" w:rsidR="00BA48AC" w:rsidRPr="00BA48AC" w:rsidRDefault="00BA48AC" w:rsidP="00BA48AC">
            <w:pPr>
              <w:jc w:val="right"/>
              <w:rPr>
                <w:b/>
                <w:bCs/>
                <w:lang w:val="en-US" w:eastAsia="en-US"/>
              </w:rPr>
            </w:pPr>
            <w:r w:rsidRPr="00BA48AC">
              <w:rPr>
                <w:b/>
                <w:bCs/>
                <w:lang w:val="en-US" w:eastAsia="en-US"/>
              </w:rPr>
              <w:t>1.440.000,00</w:t>
            </w:r>
          </w:p>
        </w:tc>
        <w:tc>
          <w:tcPr>
            <w:tcW w:w="1650" w:type="dxa"/>
            <w:tcBorders>
              <w:top w:val="nil"/>
              <w:left w:val="nil"/>
              <w:bottom w:val="single" w:sz="4" w:space="0" w:color="auto"/>
              <w:right w:val="single" w:sz="4" w:space="0" w:color="auto"/>
            </w:tcBorders>
            <w:shd w:val="clear" w:color="auto" w:fill="auto"/>
            <w:noWrap/>
            <w:vAlign w:val="center"/>
            <w:hideMark/>
          </w:tcPr>
          <w:p w14:paraId="2B5748C9" w14:textId="77777777" w:rsidR="00BA48AC" w:rsidRPr="00BA48AC" w:rsidRDefault="00BA48AC" w:rsidP="00BA48AC">
            <w:pPr>
              <w:jc w:val="right"/>
              <w:rPr>
                <w:b/>
                <w:bCs/>
                <w:lang w:val="en-US" w:eastAsia="en-US"/>
              </w:rPr>
            </w:pPr>
            <w:r w:rsidRPr="00BA48AC">
              <w:rPr>
                <w:b/>
                <w:bCs/>
                <w:lang w:val="en-US" w:eastAsia="en-US"/>
              </w:rPr>
              <w:t>1.377.778,85</w:t>
            </w:r>
          </w:p>
        </w:tc>
        <w:tc>
          <w:tcPr>
            <w:tcW w:w="766" w:type="dxa"/>
            <w:tcBorders>
              <w:top w:val="nil"/>
              <w:left w:val="nil"/>
              <w:bottom w:val="single" w:sz="4" w:space="0" w:color="auto"/>
              <w:right w:val="single" w:sz="4" w:space="0" w:color="auto"/>
            </w:tcBorders>
            <w:shd w:val="clear" w:color="auto" w:fill="auto"/>
            <w:noWrap/>
            <w:vAlign w:val="center"/>
            <w:hideMark/>
          </w:tcPr>
          <w:p w14:paraId="4E901851" w14:textId="77777777" w:rsidR="00BA48AC" w:rsidRPr="00BA48AC" w:rsidRDefault="00BA48AC" w:rsidP="00BA48AC">
            <w:pPr>
              <w:jc w:val="right"/>
              <w:rPr>
                <w:b/>
                <w:bCs/>
                <w:lang w:val="en-US" w:eastAsia="en-US"/>
              </w:rPr>
            </w:pPr>
            <w:r w:rsidRPr="00BA48AC">
              <w:rPr>
                <w:b/>
                <w:bCs/>
                <w:lang w:val="en-US" w:eastAsia="en-US"/>
              </w:rPr>
              <w:t>95,68</w:t>
            </w:r>
          </w:p>
        </w:tc>
      </w:tr>
      <w:tr w:rsidR="00BA48AC" w:rsidRPr="00BA48AC" w14:paraId="02EBC239"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2099E13" w14:textId="77777777" w:rsidR="00BA48AC" w:rsidRPr="00BA48AC" w:rsidRDefault="00BA48AC" w:rsidP="00BA48AC">
            <w:pPr>
              <w:rPr>
                <w:lang w:val="en-US" w:eastAsia="en-US"/>
              </w:rPr>
            </w:pPr>
            <w:r w:rsidRPr="00BA48AC">
              <w:rPr>
                <w:lang w:val="en-US" w:eastAsia="en-US"/>
              </w:rPr>
              <w:t>Aktivnost A409001</w:t>
            </w:r>
          </w:p>
        </w:tc>
        <w:tc>
          <w:tcPr>
            <w:tcW w:w="4395" w:type="dxa"/>
            <w:tcBorders>
              <w:top w:val="nil"/>
              <w:left w:val="nil"/>
              <w:bottom w:val="single" w:sz="4" w:space="0" w:color="auto"/>
              <w:right w:val="single" w:sz="4" w:space="0" w:color="auto"/>
            </w:tcBorders>
            <w:shd w:val="clear" w:color="auto" w:fill="auto"/>
            <w:noWrap/>
            <w:vAlign w:val="center"/>
            <w:hideMark/>
          </w:tcPr>
          <w:p w14:paraId="660208C8" w14:textId="77777777" w:rsidR="00BA48AC" w:rsidRPr="00BA48AC" w:rsidRDefault="00BA48AC" w:rsidP="00BA48AC">
            <w:pPr>
              <w:rPr>
                <w:lang w:val="en-US" w:eastAsia="en-US"/>
              </w:rPr>
            </w:pPr>
            <w:r w:rsidRPr="00BA48AC">
              <w:rPr>
                <w:lang w:val="en-US" w:eastAsia="en-US"/>
              </w:rPr>
              <w:t>Savjet mladih</w:t>
            </w:r>
          </w:p>
        </w:tc>
        <w:tc>
          <w:tcPr>
            <w:tcW w:w="1466" w:type="dxa"/>
            <w:tcBorders>
              <w:top w:val="nil"/>
              <w:left w:val="nil"/>
              <w:bottom w:val="single" w:sz="4" w:space="0" w:color="auto"/>
              <w:right w:val="single" w:sz="4" w:space="0" w:color="auto"/>
            </w:tcBorders>
            <w:shd w:val="clear" w:color="auto" w:fill="auto"/>
            <w:noWrap/>
            <w:vAlign w:val="center"/>
            <w:hideMark/>
          </w:tcPr>
          <w:p w14:paraId="7717BE3D" w14:textId="77777777" w:rsidR="00BA48AC" w:rsidRPr="00BA48AC" w:rsidRDefault="00BA48AC" w:rsidP="00BA48AC">
            <w:pPr>
              <w:jc w:val="right"/>
              <w:rPr>
                <w:lang w:val="en-US" w:eastAsia="en-US"/>
              </w:rPr>
            </w:pPr>
            <w:r w:rsidRPr="00BA48AC">
              <w:rPr>
                <w:lang w:val="en-US" w:eastAsia="en-US"/>
              </w:rPr>
              <w:t>40.000,00</w:t>
            </w:r>
          </w:p>
        </w:tc>
        <w:tc>
          <w:tcPr>
            <w:tcW w:w="1650" w:type="dxa"/>
            <w:tcBorders>
              <w:top w:val="nil"/>
              <w:left w:val="nil"/>
              <w:bottom w:val="single" w:sz="4" w:space="0" w:color="auto"/>
              <w:right w:val="single" w:sz="4" w:space="0" w:color="auto"/>
            </w:tcBorders>
            <w:shd w:val="clear" w:color="auto" w:fill="auto"/>
            <w:noWrap/>
            <w:vAlign w:val="center"/>
            <w:hideMark/>
          </w:tcPr>
          <w:p w14:paraId="64EA2557" w14:textId="77777777" w:rsidR="00BA48AC" w:rsidRPr="00BA48AC" w:rsidRDefault="00BA48AC" w:rsidP="00BA48AC">
            <w:pPr>
              <w:jc w:val="right"/>
              <w:rPr>
                <w:lang w:val="en-US" w:eastAsia="en-US"/>
              </w:rPr>
            </w:pPr>
            <w:r w:rsidRPr="00BA48AC">
              <w:rPr>
                <w:lang w:val="en-US" w:eastAsia="en-US"/>
              </w:rPr>
              <w:t>0,00</w:t>
            </w:r>
          </w:p>
        </w:tc>
        <w:tc>
          <w:tcPr>
            <w:tcW w:w="766" w:type="dxa"/>
            <w:tcBorders>
              <w:top w:val="nil"/>
              <w:left w:val="nil"/>
              <w:bottom w:val="single" w:sz="4" w:space="0" w:color="auto"/>
              <w:right w:val="single" w:sz="4" w:space="0" w:color="auto"/>
            </w:tcBorders>
            <w:shd w:val="clear" w:color="auto" w:fill="auto"/>
            <w:noWrap/>
            <w:vAlign w:val="center"/>
            <w:hideMark/>
          </w:tcPr>
          <w:p w14:paraId="05A76C20" w14:textId="77777777" w:rsidR="00BA48AC" w:rsidRPr="00BA48AC" w:rsidRDefault="00BA48AC" w:rsidP="00BA48AC">
            <w:pPr>
              <w:jc w:val="right"/>
              <w:rPr>
                <w:lang w:val="en-US" w:eastAsia="en-US"/>
              </w:rPr>
            </w:pPr>
            <w:r w:rsidRPr="00BA48AC">
              <w:rPr>
                <w:lang w:val="en-US" w:eastAsia="en-US"/>
              </w:rPr>
              <w:t>0,00</w:t>
            </w:r>
          </w:p>
        </w:tc>
      </w:tr>
      <w:tr w:rsidR="00BA48AC" w:rsidRPr="00BA48AC" w14:paraId="0A96EAB6"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986B9D5" w14:textId="77777777" w:rsidR="00BA48AC" w:rsidRPr="00BA48AC" w:rsidRDefault="00BA48AC" w:rsidP="00BA48AC">
            <w:pPr>
              <w:rPr>
                <w:lang w:val="en-US" w:eastAsia="en-US"/>
              </w:rPr>
            </w:pPr>
            <w:r w:rsidRPr="00BA48AC">
              <w:rPr>
                <w:lang w:val="en-US" w:eastAsia="en-US"/>
              </w:rPr>
              <w:t>Aktivnost A409002</w:t>
            </w:r>
          </w:p>
        </w:tc>
        <w:tc>
          <w:tcPr>
            <w:tcW w:w="4395" w:type="dxa"/>
            <w:tcBorders>
              <w:top w:val="nil"/>
              <w:left w:val="nil"/>
              <w:bottom w:val="single" w:sz="4" w:space="0" w:color="auto"/>
              <w:right w:val="single" w:sz="4" w:space="0" w:color="auto"/>
            </w:tcBorders>
            <w:shd w:val="clear" w:color="auto" w:fill="auto"/>
            <w:noWrap/>
            <w:vAlign w:val="center"/>
            <w:hideMark/>
          </w:tcPr>
          <w:p w14:paraId="3093F1E8" w14:textId="77777777" w:rsidR="00BA48AC" w:rsidRPr="00BA48AC" w:rsidRDefault="00BA48AC" w:rsidP="00BA48AC">
            <w:pPr>
              <w:rPr>
                <w:lang w:val="en-US" w:eastAsia="en-US"/>
              </w:rPr>
            </w:pPr>
            <w:r w:rsidRPr="00BA48AC">
              <w:rPr>
                <w:lang w:val="en-US" w:eastAsia="en-US"/>
              </w:rPr>
              <w:t>Stipendiranje studenata</w:t>
            </w:r>
          </w:p>
        </w:tc>
        <w:tc>
          <w:tcPr>
            <w:tcW w:w="1466" w:type="dxa"/>
            <w:tcBorders>
              <w:top w:val="nil"/>
              <w:left w:val="nil"/>
              <w:bottom w:val="single" w:sz="4" w:space="0" w:color="auto"/>
              <w:right w:val="single" w:sz="4" w:space="0" w:color="auto"/>
            </w:tcBorders>
            <w:shd w:val="clear" w:color="auto" w:fill="auto"/>
            <w:noWrap/>
            <w:vAlign w:val="center"/>
            <w:hideMark/>
          </w:tcPr>
          <w:p w14:paraId="36B40D60" w14:textId="77777777" w:rsidR="00BA48AC" w:rsidRPr="00BA48AC" w:rsidRDefault="00BA48AC" w:rsidP="00BA48AC">
            <w:pPr>
              <w:jc w:val="right"/>
              <w:rPr>
                <w:lang w:val="en-US" w:eastAsia="en-US"/>
              </w:rPr>
            </w:pPr>
            <w:r w:rsidRPr="00BA48AC">
              <w:rPr>
                <w:lang w:val="en-US" w:eastAsia="en-US"/>
              </w:rPr>
              <w:t>1.200.000,00</w:t>
            </w:r>
          </w:p>
        </w:tc>
        <w:tc>
          <w:tcPr>
            <w:tcW w:w="1650" w:type="dxa"/>
            <w:tcBorders>
              <w:top w:val="nil"/>
              <w:left w:val="nil"/>
              <w:bottom w:val="single" w:sz="4" w:space="0" w:color="auto"/>
              <w:right w:val="single" w:sz="4" w:space="0" w:color="auto"/>
            </w:tcBorders>
            <w:shd w:val="clear" w:color="auto" w:fill="auto"/>
            <w:noWrap/>
            <w:vAlign w:val="center"/>
            <w:hideMark/>
          </w:tcPr>
          <w:p w14:paraId="3471E947" w14:textId="77777777" w:rsidR="00BA48AC" w:rsidRPr="00BA48AC" w:rsidRDefault="00BA48AC" w:rsidP="00BA48AC">
            <w:pPr>
              <w:jc w:val="right"/>
              <w:rPr>
                <w:lang w:val="en-US" w:eastAsia="en-US"/>
              </w:rPr>
            </w:pPr>
            <w:r w:rsidRPr="00BA48AC">
              <w:rPr>
                <w:lang w:val="en-US" w:eastAsia="en-US"/>
              </w:rPr>
              <w:t>1.177.800,00</w:t>
            </w:r>
          </w:p>
        </w:tc>
        <w:tc>
          <w:tcPr>
            <w:tcW w:w="766" w:type="dxa"/>
            <w:tcBorders>
              <w:top w:val="nil"/>
              <w:left w:val="nil"/>
              <w:bottom w:val="single" w:sz="4" w:space="0" w:color="auto"/>
              <w:right w:val="single" w:sz="4" w:space="0" w:color="auto"/>
            </w:tcBorders>
            <w:shd w:val="clear" w:color="auto" w:fill="auto"/>
            <w:noWrap/>
            <w:vAlign w:val="center"/>
            <w:hideMark/>
          </w:tcPr>
          <w:p w14:paraId="110F14A0" w14:textId="77777777" w:rsidR="00BA48AC" w:rsidRPr="00BA48AC" w:rsidRDefault="00BA48AC" w:rsidP="00BA48AC">
            <w:pPr>
              <w:jc w:val="right"/>
              <w:rPr>
                <w:lang w:val="en-US" w:eastAsia="en-US"/>
              </w:rPr>
            </w:pPr>
            <w:r w:rsidRPr="00BA48AC">
              <w:rPr>
                <w:lang w:val="en-US" w:eastAsia="en-US"/>
              </w:rPr>
              <w:t>98,15</w:t>
            </w:r>
          </w:p>
        </w:tc>
      </w:tr>
      <w:tr w:rsidR="00BA48AC" w:rsidRPr="00BA48AC" w14:paraId="5A6AB213" w14:textId="77777777" w:rsidTr="00BA48AC">
        <w:trPr>
          <w:trHeight w:val="264"/>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AB6FE84" w14:textId="77777777" w:rsidR="00BA48AC" w:rsidRPr="00BA48AC" w:rsidRDefault="00BA48AC" w:rsidP="00BA48AC">
            <w:pPr>
              <w:rPr>
                <w:lang w:val="en-US" w:eastAsia="en-US"/>
              </w:rPr>
            </w:pPr>
            <w:r w:rsidRPr="00BA48AC">
              <w:rPr>
                <w:lang w:val="en-US" w:eastAsia="en-US"/>
              </w:rPr>
              <w:t>Aktivnost A409003</w:t>
            </w:r>
          </w:p>
        </w:tc>
        <w:tc>
          <w:tcPr>
            <w:tcW w:w="4395" w:type="dxa"/>
            <w:tcBorders>
              <w:top w:val="nil"/>
              <w:left w:val="nil"/>
              <w:bottom w:val="single" w:sz="4" w:space="0" w:color="auto"/>
              <w:right w:val="single" w:sz="4" w:space="0" w:color="auto"/>
            </w:tcBorders>
            <w:shd w:val="clear" w:color="auto" w:fill="auto"/>
            <w:noWrap/>
            <w:vAlign w:val="center"/>
            <w:hideMark/>
          </w:tcPr>
          <w:p w14:paraId="394EE2D9" w14:textId="77777777" w:rsidR="00BA48AC" w:rsidRPr="00BA48AC" w:rsidRDefault="00BA48AC" w:rsidP="00BA48AC">
            <w:pPr>
              <w:rPr>
                <w:lang w:val="en-US" w:eastAsia="en-US"/>
              </w:rPr>
            </w:pPr>
            <w:r w:rsidRPr="00BA48AC">
              <w:rPr>
                <w:lang w:val="en-US" w:eastAsia="en-US"/>
              </w:rPr>
              <w:t>Subvencija kamata na kredite mladih</w:t>
            </w:r>
          </w:p>
        </w:tc>
        <w:tc>
          <w:tcPr>
            <w:tcW w:w="1466" w:type="dxa"/>
            <w:tcBorders>
              <w:top w:val="nil"/>
              <w:left w:val="nil"/>
              <w:bottom w:val="single" w:sz="4" w:space="0" w:color="auto"/>
              <w:right w:val="single" w:sz="4" w:space="0" w:color="auto"/>
            </w:tcBorders>
            <w:shd w:val="clear" w:color="auto" w:fill="auto"/>
            <w:noWrap/>
            <w:vAlign w:val="center"/>
            <w:hideMark/>
          </w:tcPr>
          <w:p w14:paraId="226170F5" w14:textId="77777777" w:rsidR="00BA48AC" w:rsidRPr="00BA48AC" w:rsidRDefault="00BA48AC" w:rsidP="00BA48AC">
            <w:pPr>
              <w:jc w:val="right"/>
              <w:rPr>
                <w:lang w:val="en-US" w:eastAsia="en-US"/>
              </w:rPr>
            </w:pPr>
            <w:r w:rsidRPr="00BA48AC">
              <w:rPr>
                <w:lang w:val="en-US" w:eastAsia="en-US"/>
              </w:rPr>
              <w:t>200.000,00</w:t>
            </w:r>
          </w:p>
        </w:tc>
        <w:tc>
          <w:tcPr>
            <w:tcW w:w="1650" w:type="dxa"/>
            <w:tcBorders>
              <w:top w:val="nil"/>
              <w:left w:val="nil"/>
              <w:bottom w:val="single" w:sz="4" w:space="0" w:color="auto"/>
              <w:right w:val="single" w:sz="4" w:space="0" w:color="auto"/>
            </w:tcBorders>
            <w:shd w:val="clear" w:color="auto" w:fill="auto"/>
            <w:noWrap/>
            <w:vAlign w:val="center"/>
            <w:hideMark/>
          </w:tcPr>
          <w:p w14:paraId="0F371D7B" w14:textId="77777777" w:rsidR="00BA48AC" w:rsidRPr="00BA48AC" w:rsidRDefault="00BA48AC" w:rsidP="00BA48AC">
            <w:pPr>
              <w:jc w:val="right"/>
              <w:rPr>
                <w:lang w:val="en-US" w:eastAsia="en-US"/>
              </w:rPr>
            </w:pPr>
            <w:r w:rsidRPr="00BA48AC">
              <w:rPr>
                <w:lang w:val="en-US" w:eastAsia="en-US"/>
              </w:rPr>
              <w:t>199.978,85</w:t>
            </w:r>
          </w:p>
        </w:tc>
        <w:tc>
          <w:tcPr>
            <w:tcW w:w="766" w:type="dxa"/>
            <w:tcBorders>
              <w:top w:val="nil"/>
              <w:left w:val="nil"/>
              <w:bottom w:val="single" w:sz="4" w:space="0" w:color="auto"/>
              <w:right w:val="single" w:sz="4" w:space="0" w:color="auto"/>
            </w:tcBorders>
            <w:shd w:val="clear" w:color="auto" w:fill="auto"/>
            <w:noWrap/>
            <w:vAlign w:val="center"/>
            <w:hideMark/>
          </w:tcPr>
          <w:p w14:paraId="5072AD2F" w14:textId="77777777" w:rsidR="00BA48AC" w:rsidRPr="00BA48AC" w:rsidRDefault="00BA48AC" w:rsidP="00BA48AC">
            <w:pPr>
              <w:jc w:val="right"/>
              <w:rPr>
                <w:lang w:val="en-US" w:eastAsia="en-US"/>
              </w:rPr>
            </w:pPr>
            <w:r w:rsidRPr="00BA48AC">
              <w:rPr>
                <w:lang w:val="en-US" w:eastAsia="en-US"/>
              </w:rPr>
              <w:t>99,99</w:t>
            </w:r>
          </w:p>
        </w:tc>
      </w:tr>
    </w:tbl>
    <w:p w14:paraId="5C1A97AD" w14:textId="4AF2376E" w:rsidR="007D5739" w:rsidRDefault="007D5739"/>
    <w:p w14:paraId="5AF66DB3" w14:textId="77777777" w:rsidR="00E73B6C" w:rsidRPr="000D15C4" w:rsidRDefault="00E73B6C" w:rsidP="00AC03F7">
      <w:pPr>
        <w:ind w:firstLine="708"/>
        <w:rPr>
          <w:noProof/>
          <w:sz w:val="24"/>
          <w:u w:val="single"/>
          <w:lang w:val="hr-HR"/>
        </w:rPr>
      </w:pPr>
      <w:r w:rsidRPr="000D15C4">
        <w:rPr>
          <w:noProof/>
          <w:sz w:val="24"/>
          <w:u w:val="single"/>
          <w:lang w:val="hr-HR"/>
        </w:rPr>
        <w:t>PRIKAZ IZVRŠENJA PROGRAMA:</w:t>
      </w:r>
    </w:p>
    <w:p w14:paraId="3ADB4112" w14:textId="77777777" w:rsidR="00CA24BF" w:rsidRPr="000D15C4" w:rsidRDefault="00CA24BF" w:rsidP="00CA24BF">
      <w:pPr>
        <w:spacing w:line="276" w:lineRule="auto"/>
        <w:ind w:firstLine="708"/>
        <w:rPr>
          <w:noProof/>
          <w:sz w:val="24"/>
          <w:u w:val="single"/>
          <w:lang w:val="hr-HR"/>
        </w:rPr>
      </w:pPr>
    </w:p>
    <w:p w14:paraId="085C2F9A" w14:textId="77777777"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t>PROGRAM: JAVNA UPRAVA I ADMINISTRACIJA</w:t>
      </w:r>
    </w:p>
    <w:p w14:paraId="539AD52D" w14:textId="77777777" w:rsidR="00E73B6C" w:rsidRPr="000D15C4" w:rsidRDefault="00E73B6C" w:rsidP="00E73B6C">
      <w:pPr>
        <w:pStyle w:val="Uvuenotijeloteksta"/>
        <w:jc w:val="both"/>
        <w:rPr>
          <w:i w:val="0"/>
          <w:noProof/>
          <w:sz w:val="24"/>
          <w:lang w:val="hr-HR"/>
        </w:rPr>
      </w:pPr>
    </w:p>
    <w:p w14:paraId="75F0FBF5" w14:textId="1E2F1709" w:rsidR="0024216F" w:rsidRPr="000D15C4" w:rsidRDefault="0024216F" w:rsidP="0024216F">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38FED353"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 xml:space="preserve">predškolskog odgoja, </w:t>
      </w:r>
    </w:p>
    <w:p w14:paraId="22FDF198"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obrazovanja,</w:t>
      </w:r>
    </w:p>
    <w:p w14:paraId="032A10EA"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sporta,</w:t>
      </w:r>
    </w:p>
    <w:p w14:paraId="7FD7996D"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tehničke kulture,</w:t>
      </w:r>
    </w:p>
    <w:p w14:paraId="0D25E230"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socijalne skrbi,</w:t>
      </w:r>
    </w:p>
    <w:p w14:paraId="01631219"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zdravstvene zaštite.</w:t>
      </w:r>
    </w:p>
    <w:p w14:paraId="50BA0792" w14:textId="77777777" w:rsidR="0024216F" w:rsidRPr="000D15C4" w:rsidRDefault="0024216F" w:rsidP="0024216F">
      <w:pPr>
        <w:autoSpaceDE w:val="0"/>
        <w:autoSpaceDN w:val="0"/>
        <w:adjustRightInd w:val="0"/>
        <w:ind w:firstLine="720"/>
        <w:jc w:val="both"/>
        <w:rPr>
          <w:noProof/>
          <w:sz w:val="24"/>
          <w:szCs w:val="24"/>
          <w:lang w:val="hr-HR"/>
        </w:rPr>
      </w:pPr>
      <w:r w:rsidRPr="000D15C4">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0BC1589D" w14:textId="77777777" w:rsidR="00E73B6C" w:rsidRPr="000D15C4" w:rsidRDefault="00E73B6C" w:rsidP="00E73B6C">
      <w:pPr>
        <w:pStyle w:val="Uvuenotijeloteksta"/>
        <w:jc w:val="both"/>
        <w:rPr>
          <w:i w:val="0"/>
          <w:noProof/>
          <w:sz w:val="24"/>
          <w:lang w:val="hr-HR"/>
        </w:rPr>
      </w:pPr>
    </w:p>
    <w:p w14:paraId="1371458C" w14:textId="5B7CBCC5" w:rsidR="00E73B6C" w:rsidRPr="000D15C4" w:rsidRDefault="00E73B6C" w:rsidP="00E73B6C">
      <w:pPr>
        <w:pStyle w:val="Uvuenotijeloteksta"/>
        <w:jc w:val="both"/>
        <w:rPr>
          <w:i w:val="0"/>
          <w:noProof/>
          <w:sz w:val="24"/>
          <w:lang w:val="hr-HR"/>
        </w:rPr>
      </w:pPr>
      <w:r w:rsidRPr="000D15C4">
        <w:rPr>
          <w:i w:val="0"/>
          <w:noProof/>
          <w:sz w:val="24"/>
          <w:lang w:val="hr-HR"/>
        </w:rPr>
        <w:t xml:space="preserve">Program Javna uprava i administracija; rashodi za provođenje programa planirani su u iznosu od </w:t>
      </w:r>
      <w:r w:rsidR="00BA48AC">
        <w:rPr>
          <w:i w:val="0"/>
          <w:noProof/>
          <w:sz w:val="24"/>
          <w:lang w:val="hr-HR"/>
        </w:rPr>
        <w:t>2.866.534,51</w:t>
      </w:r>
      <w:r w:rsidRPr="000D15C4">
        <w:rPr>
          <w:i w:val="0"/>
          <w:noProof/>
          <w:sz w:val="24"/>
          <w:lang w:val="hr-HR"/>
        </w:rPr>
        <w:t xml:space="preserve"> kun</w:t>
      </w:r>
      <w:r w:rsidR="00395C19">
        <w:rPr>
          <w:i w:val="0"/>
          <w:noProof/>
          <w:sz w:val="24"/>
          <w:lang w:val="hr-HR"/>
        </w:rPr>
        <w:t>u</w:t>
      </w:r>
      <w:r w:rsidRPr="000D15C4">
        <w:rPr>
          <w:i w:val="0"/>
          <w:noProof/>
          <w:sz w:val="24"/>
          <w:lang w:val="hr-HR"/>
        </w:rPr>
        <w:t xml:space="preserve">, a izvršeni u iznosu od </w:t>
      </w:r>
      <w:r w:rsidR="00BA48AC">
        <w:rPr>
          <w:i w:val="0"/>
          <w:noProof/>
          <w:sz w:val="24"/>
          <w:lang w:val="hr-HR"/>
        </w:rPr>
        <w:t>2.519.424,76</w:t>
      </w:r>
      <w:r w:rsidRPr="000D15C4">
        <w:rPr>
          <w:i w:val="0"/>
          <w:noProof/>
          <w:sz w:val="24"/>
          <w:lang w:val="hr-HR"/>
        </w:rPr>
        <w:t xml:space="preserve"> kun</w:t>
      </w:r>
      <w:r w:rsidR="007D5739">
        <w:rPr>
          <w:i w:val="0"/>
          <w:noProof/>
          <w:sz w:val="24"/>
          <w:lang w:val="hr-HR"/>
        </w:rPr>
        <w:t>a</w:t>
      </w:r>
      <w:r w:rsidRPr="000D15C4">
        <w:rPr>
          <w:i w:val="0"/>
          <w:noProof/>
          <w:sz w:val="24"/>
          <w:lang w:val="hr-HR"/>
        </w:rPr>
        <w:t xml:space="preserve"> ili </w:t>
      </w:r>
      <w:r w:rsidR="00BA48AC">
        <w:rPr>
          <w:i w:val="0"/>
          <w:noProof/>
          <w:sz w:val="24"/>
          <w:lang w:val="hr-HR"/>
        </w:rPr>
        <w:t>87,89</w:t>
      </w:r>
      <w:r w:rsidRPr="000D15C4">
        <w:rPr>
          <w:i w:val="0"/>
          <w:noProof/>
          <w:sz w:val="24"/>
          <w:lang w:val="hr-HR"/>
        </w:rPr>
        <w:t>% u odnosu na plan. U okviru programa planirana je jedna Aktivnost:</w:t>
      </w:r>
    </w:p>
    <w:p w14:paraId="7B85BC69" w14:textId="77777777" w:rsidR="00E73B6C" w:rsidRPr="000D15C4" w:rsidRDefault="00E73B6C" w:rsidP="00E73B6C">
      <w:pPr>
        <w:pStyle w:val="Zaglavlje"/>
        <w:tabs>
          <w:tab w:val="clear" w:pos="4320"/>
          <w:tab w:val="clear" w:pos="8640"/>
        </w:tabs>
        <w:ind w:firstLine="720"/>
        <w:jc w:val="both"/>
        <w:rPr>
          <w:rFonts w:ascii="Times New Roman" w:hAnsi="Times New Roman"/>
          <w:i/>
          <w:noProof/>
          <w:lang w:val="hr-HR"/>
        </w:rPr>
      </w:pPr>
    </w:p>
    <w:p w14:paraId="5499FCF5" w14:textId="76674325" w:rsidR="00E73B6C" w:rsidRPr="000D15C4" w:rsidRDefault="00E73B6C" w:rsidP="00E73B6C">
      <w:pPr>
        <w:pStyle w:val="Zaglavlje"/>
        <w:tabs>
          <w:tab w:val="clear" w:pos="4320"/>
          <w:tab w:val="clear" w:pos="8640"/>
        </w:tabs>
        <w:ind w:firstLine="720"/>
        <w:jc w:val="both"/>
        <w:rPr>
          <w:rFonts w:ascii="Times New Roman" w:hAnsi="Times New Roman"/>
          <w:noProof/>
          <w:lang w:val="hr-HR"/>
        </w:rPr>
      </w:pPr>
      <w:r w:rsidRPr="000D15C4">
        <w:rPr>
          <w:rFonts w:ascii="Times New Roman" w:hAnsi="Times New Roman"/>
          <w:i/>
          <w:noProof/>
          <w:lang w:val="hr-HR"/>
        </w:rPr>
        <w:t>Aktivnost: Administrativno, tehničko i stručno osoblje</w:t>
      </w:r>
      <w:r w:rsidRPr="000D15C4">
        <w:rPr>
          <w:rFonts w:ascii="Times New Roman" w:hAnsi="Times New Roman"/>
          <w:noProof/>
          <w:lang w:val="hr-HR"/>
        </w:rPr>
        <w:t xml:space="preserve">; </w:t>
      </w:r>
      <w:r w:rsidRPr="00BA48AC">
        <w:rPr>
          <w:rFonts w:ascii="Times New Roman" w:hAnsi="Times New Roman"/>
          <w:noProof/>
          <w:lang w:val="hr-HR"/>
        </w:rPr>
        <w:t xml:space="preserve">rashodi su </w:t>
      </w:r>
      <w:r w:rsidR="00BA48AC" w:rsidRPr="00BA48AC">
        <w:rPr>
          <w:rFonts w:ascii="Times New Roman" w:hAnsi="Times New Roman"/>
          <w:noProof/>
          <w:lang w:val="hr-HR"/>
        </w:rPr>
        <w:t>planirani su u iznosu od 2.866.534,51 kun</w:t>
      </w:r>
      <w:r w:rsidR="00395C19">
        <w:rPr>
          <w:rFonts w:ascii="Times New Roman" w:hAnsi="Times New Roman"/>
          <w:noProof/>
          <w:lang w:val="hr-HR"/>
        </w:rPr>
        <w:t>u</w:t>
      </w:r>
      <w:r w:rsidR="00BA48AC" w:rsidRPr="00BA48AC">
        <w:rPr>
          <w:rFonts w:ascii="Times New Roman" w:hAnsi="Times New Roman"/>
          <w:noProof/>
          <w:lang w:val="hr-HR"/>
        </w:rPr>
        <w:t>, a izvršeni u iznosu od 2.519.424,76 kuna ili 87,89% u odnosu na plan</w:t>
      </w:r>
      <w:r w:rsidRPr="00BA48AC">
        <w:rPr>
          <w:rFonts w:ascii="Times New Roman" w:hAnsi="Times New Roman"/>
          <w:noProof/>
          <w:lang w:val="hr-HR"/>
        </w:rPr>
        <w:t>,</w:t>
      </w:r>
      <w:r w:rsidRPr="00587772">
        <w:rPr>
          <w:rFonts w:ascii="Times New Roman" w:hAnsi="Times New Roman"/>
          <w:noProof/>
          <w:lang w:val="hr-HR"/>
        </w:rPr>
        <w:t xml:space="preserve"> obuhvaćaju</w:t>
      </w:r>
      <w:r w:rsidRPr="000D15C4">
        <w:rPr>
          <w:rFonts w:ascii="Times New Roman" w:hAnsi="Times New Roman"/>
          <w:noProof/>
          <w:lang w:val="hr-HR"/>
        </w:rPr>
        <w:t xml:space="preserve"> rashode za plaće i materijalna prava službenika </w:t>
      </w:r>
      <w:r w:rsidR="00CA1D02" w:rsidRPr="000D15C4">
        <w:rPr>
          <w:rFonts w:ascii="Times New Roman" w:hAnsi="Times New Roman"/>
          <w:noProof/>
          <w:lang w:val="hr-HR"/>
        </w:rPr>
        <w:t xml:space="preserve">u iznosu od </w:t>
      </w:r>
      <w:r w:rsidR="00BA48AC">
        <w:rPr>
          <w:rFonts w:ascii="Times New Roman" w:hAnsi="Times New Roman"/>
          <w:noProof/>
          <w:lang w:val="hr-HR"/>
        </w:rPr>
        <w:t>2.396.188,97</w:t>
      </w:r>
      <w:r w:rsidR="00CA1D02" w:rsidRPr="000D15C4">
        <w:rPr>
          <w:rFonts w:ascii="Times New Roman" w:hAnsi="Times New Roman"/>
          <w:noProof/>
          <w:lang w:val="hr-HR"/>
        </w:rPr>
        <w:t xml:space="preserve"> kun</w:t>
      </w:r>
      <w:r w:rsidR="00BA48AC">
        <w:rPr>
          <w:rFonts w:ascii="Times New Roman" w:hAnsi="Times New Roman"/>
          <w:noProof/>
          <w:lang w:val="hr-HR"/>
        </w:rPr>
        <w:t>a</w:t>
      </w:r>
      <w:r w:rsidR="00CA1D02" w:rsidRPr="000D15C4">
        <w:rPr>
          <w:rFonts w:ascii="Times New Roman" w:hAnsi="Times New Roman"/>
          <w:noProof/>
          <w:lang w:val="hr-HR"/>
        </w:rPr>
        <w:t xml:space="preserve"> </w:t>
      </w:r>
      <w:r w:rsidRPr="000D15C4">
        <w:rPr>
          <w:rFonts w:ascii="Times New Roman" w:hAnsi="Times New Roman"/>
          <w:noProof/>
          <w:lang w:val="hr-HR"/>
        </w:rPr>
        <w:t>(rashodi za plaće, dop</w:t>
      </w:r>
      <w:r w:rsidR="00345D8B" w:rsidRPr="000D15C4">
        <w:rPr>
          <w:rFonts w:ascii="Times New Roman" w:hAnsi="Times New Roman"/>
          <w:noProof/>
          <w:lang w:val="hr-HR"/>
        </w:rPr>
        <w:t>rinosi na bruto plaće</w:t>
      </w:r>
      <w:r w:rsidRPr="000D15C4">
        <w:rPr>
          <w:rFonts w:ascii="Times New Roman" w:hAnsi="Times New Roman"/>
          <w:noProof/>
          <w:lang w:val="hr-HR"/>
        </w:rPr>
        <w:t xml:space="preserve"> te naknade službenicima) i materijalne rashode </w:t>
      </w:r>
      <w:r w:rsidR="00CA1D02" w:rsidRPr="000D15C4">
        <w:rPr>
          <w:rFonts w:ascii="Times New Roman" w:hAnsi="Times New Roman"/>
          <w:noProof/>
          <w:lang w:val="hr-HR"/>
        </w:rPr>
        <w:t xml:space="preserve">u iznosu od </w:t>
      </w:r>
      <w:r w:rsidR="00BA48AC">
        <w:rPr>
          <w:rFonts w:ascii="Times New Roman" w:hAnsi="Times New Roman"/>
          <w:noProof/>
          <w:lang w:val="hr-HR"/>
        </w:rPr>
        <w:t>123.235,79</w:t>
      </w:r>
      <w:r w:rsidR="00CA1D02" w:rsidRPr="000D15C4">
        <w:rPr>
          <w:rFonts w:ascii="Times New Roman" w:hAnsi="Times New Roman"/>
          <w:noProof/>
          <w:lang w:val="hr-HR"/>
        </w:rPr>
        <w:t xml:space="preserve"> kuna </w:t>
      </w:r>
      <w:r w:rsidRPr="000D15C4">
        <w:rPr>
          <w:rFonts w:ascii="Times New Roman" w:hAnsi="Times New Roman"/>
          <w:noProof/>
          <w:lang w:val="hr-HR"/>
        </w:rPr>
        <w:t>(naknade za prijevoz, uredski materijal</w:t>
      </w:r>
      <w:r w:rsidR="00BA48AC">
        <w:rPr>
          <w:rFonts w:ascii="Times New Roman" w:hAnsi="Times New Roman"/>
          <w:noProof/>
          <w:lang w:val="hr-HR"/>
        </w:rPr>
        <w:t>, intelektualne usluge (izrada analize ekonomske cijene smještaja djece u vrtić, p</w:t>
      </w:r>
      <w:r w:rsidR="00BA48AC" w:rsidRPr="00BA48AC">
        <w:rPr>
          <w:rFonts w:ascii="Times New Roman" w:hAnsi="Times New Roman"/>
          <w:noProof/>
          <w:lang w:val="hr-HR"/>
        </w:rPr>
        <w:t>rip</w:t>
      </w:r>
      <w:r w:rsidR="00BA48AC">
        <w:rPr>
          <w:rFonts w:ascii="Times New Roman" w:hAnsi="Times New Roman"/>
          <w:noProof/>
          <w:lang w:val="hr-HR"/>
        </w:rPr>
        <w:t>rema</w:t>
      </w:r>
      <w:r w:rsidR="00BA48AC" w:rsidRPr="00BA48AC">
        <w:rPr>
          <w:rFonts w:ascii="Times New Roman" w:hAnsi="Times New Roman"/>
          <w:noProof/>
          <w:lang w:val="hr-HR"/>
        </w:rPr>
        <w:t xml:space="preserve"> projektnog prijedloga</w:t>
      </w:r>
      <w:r w:rsidR="00BA48AC">
        <w:rPr>
          <w:rFonts w:ascii="Times New Roman" w:hAnsi="Times New Roman"/>
          <w:noProof/>
          <w:lang w:val="hr-HR"/>
        </w:rPr>
        <w:t xml:space="preserve"> za izgradnju, dogradnju, rekonstrukciju i opremanje predškolskih ustanova</w:t>
      </w:r>
      <w:r w:rsidR="0016060B">
        <w:rPr>
          <w:rFonts w:ascii="Times New Roman" w:hAnsi="Times New Roman"/>
          <w:noProof/>
          <w:lang w:val="hr-HR"/>
        </w:rPr>
        <w:t xml:space="preserve"> DV Valmade i DV Centar</w:t>
      </w:r>
      <w:r w:rsidR="00BA48AC">
        <w:rPr>
          <w:rFonts w:ascii="Times New Roman" w:hAnsi="Times New Roman"/>
          <w:noProof/>
          <w:lang w:val="hr-HR"/>
        </w:rPr>
        <w:t>),</w:t>
      </w:r>
      <w:r w:rsidR="00CA1D02" w:rsidRPr="000D15C4">
        <w:rPr>
          <w:rFonts w:ascii="Times New Roman" w:hAnsi="Times New Roman"/>
          <w:noProof/>
          <w:lang w:val="hr-HR"/>
        </w:rPr>
        <w:t xml:space="preserve"> </w:t>
      </w:r>
      <w:r w:rsidR="00086B44" w:rsidRPr="000D15C4">
        <w:rPr>
          <w:rFonts w:ascii="Times New Roman" w:hAnsi="Times New Roman"/>
          <w:noProof/>
          <w:lang w:val="hr-HR"/>
        </w:rPr>
        <w:t>naknade za rad povjerenstava</w:t>
      </w:r>
      <w:r w:rsidR="00BA48AC">
        <w:rPr>
          <w:rFonts w:ascii="Times New Roman" w:hAnsi="Times New Roman"/>
          <w:noProof/>
          <w:lang w:val="hr-HR"/>
        </w:rPr>
        <w:t xml:space="preserve"> te reprezentaciju</w:t>
      </w:r>
      <w:r w:rsidR="001603B7" w:rsidRPr="000D15C4">
        <w:rPr>
          <w:rFonts w:ascii="Times New Roman" w:hAnsi="Times New Roman"/>
          <w:noProof/>
          <w:lang w:val="hr-HR"/>
        </w:rPr>
        <w:t>)</w:t>
      </w:r>
      <w:r w:rsidRPr="000D15C4">
        <w:rPr>
          <w:rFonts w:ascii="Times New Roman" w:hAnsi="Times New Roman"/>
          <w:noProof/>
          <w:lang w:val="hr-HR"/>
        </w:rPr>
        <w:t>.</w:t>
      </w:r>
    </w:p>
    <w:p w14:paraId="328A23BD" w14:textId="67B1BBBF" w:rsidR="0073088D" w:rsidRDefault="0073088D" w:rsidP="00E73B6C">
      <w:pPr>
        <w:pStyle w:val="Uvuenotijeloteksta"/>
        <w:ind w:firstLine="709"/>
        <w:rPr>
          <w:i w:val="0"/>
          <w:noProof/>
          <w:sz w:val="24"/>
          <w:szCs w:val="24"/>
          <w:lang w:val="hr-HR"/>
        </w:rPr>
      </w:pPr>
    </w:p>
    <w:p w14:paraId="287C7A49" w14:textId="77777777" w:rsidR="00160EF7" w:rsidRDefault="00160EF7" w:rsidP="00E73B6C">
      <w:pPr>
        <w:pStyle w:val="Uvuenotijeloteksta"/>
        <w:ind w:firstLine="709"/>
        <w:rPr>
          <w:i w:val="0"/>
          <w:noProof/>
          <w:sz w:val="24"/>
          <w:szCs w:val="24"/>
          <w:lang w:val="hr-HR"/>
        </w:rPr>
      </w:pPr>
    </w:p>
    <w:p w14:paraId="7889D03D" w14:textId="77777777"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lastRenderedPageBreak/>
        <w:t>PROGRAM : OBRAZOVANJE DO STANDARDA</w:t>
      </w:r>
    </w:p>
    <w:p w14:paraId="5A06B868" w14:textId="77777777" w:rsidR="00E73B6C" w:rsidRPr="000D15C4" w:rsidRDefault="00E73B6C" w:rsidP="00E73B6C">
      <w:pPr>
        <w:pStyle w:val="Naslov"/>
        <w:ind w:firstLine="708"/>
        <w:jc w:val="both"/>
        <w:rPr>
          <w:b w:val="0"/>
          <w:noProof/>
          <w:szCs w:val="24"/>
          <w:highlight w:val="yellow"/>
        </w:rPr>
      </w:pPr>
    </w:p>
    <w:p w14:paraId="4EDD5E8C" w14:textId="77777777" w:rsidR="0026008D" w:rsidRPr="000D15C4" w:rsidRDefault="0026008D" w:rsidP="001A6167">
      <w:pPr>
        <w:pStyle w:val="Naslov"/>
        <w:ind w:firstLine="708"/>
        <w:jc w:val="both"/>
        <w:rPr>
          <w:b w:val="0"/>
          <w:szCs w:val="24"/>
        </w:rPr>
      </w:pPr>
      <w:r w:rsidRPr="000D15C4">
        <w:rPr>
          <w:b w:val="0"/>
          <w:szCs w:val="24"/>
        </w:rPr>
        <w:t>Opći cilj je postizanje i održavanje standarda u školstvu sukladno pedagoškim standardima.</w:t>
      </w:r>
    </w:p>
    <w:p w14:paraId="7A3DBE41" w14:textId="77777777" w:rsidR="0026008D" w:rsidRPr="000D15C4" w:rsidRDefault="0026008D" w:rsidP="001A6167">
      <w:pPr>
        <w:pStyle w:val="Tijeloteksta"/>
        <w:ind w:firstLine="708"/>
        <w:rPr>
          <w:sz w:val="24"/>
          <w:szCs w:val="24"/>
          <w:lang w:val="hr-HR"/>
        </w:rPr>
      </w:pPr>
      <w:r w:rsidRPr="000D15C4">
        <w:rPr>
          <w:sz w:val="24"/>
          <w:szCs w:val="24"/>
          <w:lang w:val="hr-HR"/>
        </w:rPr>
        <w:t>Posebni cilj je financiranje općih i materijalnih troškova po školama, zatim održavanje, opremanje i ulaganje u školske objekte.</w:t>
      </w:r>
    </w:p>
    <w:p w14:paraId="2DB8B7C1" w14:textId="77777777" w:rsidR="00E73B6C" w:rsidRPr="000D15C4" w:rsidRDefault="00E73B6C" w:rsidP="00E73B6C">
      <w:pPr>
        <w:pStyle w:val="Uvuenotijeloteksta"/>
        <w:ind w:firstLine="709"/>
        <w:jc w:val="both"/>
        <w:rPr>
          <w:i w:val="0"/>
          <w:noProof/>
          <w:lang w:val="hr-HR"/>
        </w:rPr>
      </w:pPr>
    </w:p>
    <w:p w14:paraId="75AA9DA4" w14:textId="77777777"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823C050" w14:textId="77777777" w:rsidR="00E73B6C" w:rsidRPr="000D15C4" w:rsidRDefault="00E73B6C" w:rsidP="00E73B6C">
      <w:pPr>
        <w:ind w:firstLine="720"/>
        <w:jc w:val="both"/>
        <w:rPr>
          <w:noProof/>
          <w:color w:val="FF0000"/>
          <w:sz w:val="24"/>
          <w:lang w:val="hr-HR"/>
        </w:rPr>
      </w:pPr>
    </w:p>
    <w:p w14:paraId="0E95B9D2" w14:textId="743D87E5" w:rsidR="00E73B6C" w:rsidRPr="000D15C4" w:rsidRDefault="00E73B6C" w:rsidP="00E73B6C">
      <w:pPr>
        <w:pStyle w:val="Tijeloteksta"/>
        <w:ind w:firstLine="720"/>
        <w:rPr>
          <w:noProof/>
          <w:sz w:val="24"/>
          <w:szCs w:val="24"/>
          <w:lang w:val="hr-HR"/>
        </w:rPr>
      </w:pPr>
      <w:r w:rsidRPr="000D15C4">
        <w:rPr>
          <w:noProof/>
          <w:sz w:val="24"/>
          <w:szCs w:val="24"/>
          <w:lang w:val="hr-HR"/>
        </w:rPr>
        <w:t xml:space="preserve">Program javne potrebe u osnovnom školstvu do standarda; rashodi za provođenje programa planirani su u iznosu od </w:t>
      </w:r>
      <w:r w:rsidR="00736752">
        <w:rPr>
          <w:noProof/>
          <w:sz w:val="24"/>
          <w:szCs w:val="24"/>
          <w:lang w:val="hr-HR"/>
        </w:rPr>
        <w:t>98.733.123,99</w:t>
      </w:r>
      <w:r w:rsidR="005A42F7">
        <w:rPr>
          <w:noProof/>
          <w:sz w:val="24"/>
          <w:szCs w:val="24"/>
          <w:lang w:val="hr-HR"/>
        </w:rPr>
        <w:t xml:space="preserve"> </w:t>
      </w:r>
      <w:r w:rsidRPr="000D15C4">
        <w:rPr>
          <w:noProof/>
          <w:sz w:val="24"/>
          <w:szCs w:val="24"/>
          <w:lang w:val="hr-HR"/>
        </w:rPr>
        <w:t>kun</w:t>
      </w:r>
      <w:r w:rsidR="0041337F">
        <w:rPr>
          <w:noProof/>
          <w:sz w:val="24"/>
          <w:szCs w:val="24"/>
          <w:lang w:val="hr-HR"/>
        </w:rPr>
        <w:t>a</w:t>
      </w:r>
      <w:r w:rsidRPr="000D15C4">
        <w:rPr>
          <w:noProof/>
          <w:sz w:val="24"/>
          <w:szCs w:val="24"/>
          <w:lang w:val="hr-HR"/>
        </w:rPr>
        <w:t xml:space="preserve">, a izvršeni u iznosu od </w:t>
      </w:r>
      <w:r w:rsidR="00736752">
        <w:rPr>
          <w:sz w:val="24"/>
          <w:szCs w:val="24"/>
          <w:lang w:eastAsia="en-US"/>
        </w:rPr>
        <w:t>91.190.738,30</w:t>
      </w:r>
      <w:r w:rsidR="003B6A7B">
        <w:rPr>
          <w:sz w:val="24"/>
          <w:szCs w:val="24"/>
          <w:lang w:eastAsia="en-US"/>
        </w:rPr>
        <w:t xml:space="preserve"> </w:t>
      </w:r>
      <w:r w:rsidRPr="003B6A7B">
        <w:rPr>
          <w:noProof/>
          <w:sz w:val="24"/>
          <w:szCs w:val="24"/>
          <w:lang w:val="hr-HR"/>
        </w:rPr>
        <w:t>kun</w:t>
      </w:r>
      <w:r w:rsidR="003B6A7B">
        <w:rPr>
          <w:noProof/>
          <w:sz w:val="24"/>
          <w:szCs w:val="24"/>
          <w:lang w:val="hr-HR"/>
        </w:rPr>
        <w:t>a</w:t>
      </w:r>
      <w:r w:rsidRPr="000D15C4">
        <w:rPr>
          <w:noProof/>
          <w:sz w:val="24"/>
          <w:szCs w:val="24"/>
          <w:lang w:val="hr-HR"/>
        </w:rPr>
        <w:t xml:space="preserve"> ili </w:t>
      </w:r>
      <w:r w:rsidR="00736752">
        <w:rPr>
          <w:noProof/>
          <w:sz w:val="24"/>
          <w:szCs w:val="24"/>
          <w:lang w:val="hr-HR"/>
        </w:rPr>
        <w:t>92,36</w:t>
      </w:r>
      <w:r w:rsidRPr="000D15C4">
        <w:rPr>
          <w:noProof/>
          <w:sz w:val="24"/>
          <w:szCs w:val="24"/>
          <w:lang w:val="hr-HR"/>
        </w:rPr>
        <w:t xml:space="preserve">% u odnosu na plan. </w:t>
      </w:r>
    </w:p>
    <w:p w14:paraId="21067167" w14:textId="22D9FA6D" w:rsidR="007A4E73" w:rsidRPr="000D15C4" w:rsidRDefault="00E73B6C" w:rsidP="007A4E73">
      <w:pPr>
        <w:pStyle w:val="Tijeloteksta"/>
        <w:ind w:firstLine="720"/>
        <w:rPr>
          <w:noProof/>
          <w:sz w:val="24"/>
          <w:szCs w:val="24"/>
          <w:lang w:val="hr-HR"/>
        </w:rPr>
      </w:pPr>
      <w:r w:rsidRPr="000D15C4">
        <w:rPr>
          <w:noProof/>
          <w:sz w:val="24"/>
          <w:szCs w:val="24"/>
          <w:lang w:val="hr-HR"/>
        </w:rPr>
        <w:t xml:space="preserve">Grad Pula financira 11 osnovnih škola temeljem Odluke o kriterijima i mjerilima za osiguravanje minimalnog financijskog standarda javnih potreba u osnovnom školstvu na području grada Pule. </w:t>
      </w:r>
    </w:p>
    <w:p w14:paraId="0F39342B" w14:textId="77777777" w:rsidR="00E73B6C" w:rsidRPr="000D15C4" w:rsidRDefault="00E73B6C" w:rsidP="00E73B6C">
      <w:pPr>
        <w:pStyle w:val="Tijeloteksta"/>
        <w:ind w:firstLine="720"/>
        <w:rPr>
          <w:i/>
          <w:noProof/>
          <w:sz w:val="24"/>
          <w:szCs w:val="24"/>
          <w:lang w:val="hr-HR"/>
        </w:rPr>
      </w:pPr>
      <w:r w:rsidRPr="000D15C4">
        <w:rPr>
          <w:noProof/>
          <w:sz w:val="24"/>
          <w:szCs w:val="24"/>
          <w:lang w:val="hr-HR"/>
        </w:rPr>
        <w:t>U okviru programa planiran</w:t>
      </w:r>
      <w:r w:rsidR="00B87789" w:rsidRPr="000D15C4">
        <w:rPr>
          <w:noProof/>
          <w:sz w:val="24"/>
          <w:szCs w:val="24"/>
          <w:lang w:val="hr-HR"/>
        </w:rPr>
        <w:t>e su dvije</w:t>
      </w:r>
      <w:r w:rsidRPr="000D15C4">
        <w:rPr>
          <w:noProof/>
          <w:sz w:val="24"/>
          <w:szCs w:val="24"/>
          <w:lang w:val="hr-HR"/>
        </w:rPr>
        <w:t xml:space="preserve"> Aktivnost</w:t>
      </w:r>
      <w:r w:rsidR="00B87789" w:rsidRPr="000D15C4">
        <w:rPr>
          <w:noProof/>
          <w:sz w:val="24"/>
          <w:szCs w:val="24"/>
          <w:lang w:val="hr-HR"/>
        </w:rPr>
        <w:t>i</w:t>
      </w:r>
      <w:r w:rsidR="00A92689" w:rsidRPr="000D15C4">
        <w:rPr>
          <w:noProof/>
          <w:sz w:val="24"/>
          <w:szCs w:val="24"/>
          <w:lang w:val="hr-HR"/>
        </w:rPr>
        <w:t xml:space="preserve"> i jedan Kapitalni projekt</w:t>
      </w:r>
      <w:r w:rsidRPr="000D15C4">
        <w:rPr>
          <w:noProof/>
          <w:sz w:val="24"/>
          <w:szCs w:val="24"/>
          <w:lang w:val="hr-HR"/>
        </w:rPr>
        <w:t>:</w:t>
      </w:r>
    </w:p>
    <w:p w14:paraId="20930E7E" w14:textId="77777777" w:rsidR="00E73B6C" w:rsidRPr="000D15C4" w:rsidRDefault="00E73B6C" w:rsidP="00E73B6C">
      <w:pPr>
        <w:pStyle w:val="Uvuenotijeloteksta"/>
        <w:jc w:val="both"/>
        <w:rPr>
          <w:i w:val="0"/>
          <w:noProof/>
          <w:sz w:val="24"/>
          <w:szCs w:val="24"/>
          <w:lang w:val="hr-HR"/>
        </w:rPr>
      </w:pPr>
    </w:p>
    <w:p w14:paraId="449FCC71" w14:textId="362122A6" w:rsidR="00E73B6C" w:rsidRPr="000D15C4" w:rsidRDefault="00E73B6C" w:rsidP="00E73B6C">
      <w:pPr>
        <w:pStyle w:val="Uvuenotijeloteksta"/>
        <w:jc w:val="both"/>
        <w:rPr>
          <w:i w:val="0"/>
          <w:noProof/>
          <w:sz w:val="24"/>
          <w:szCs w:val="24"/>
          <w:lang w:val="hr-HR"/>
        </w:rPr>
      </w:pPr>
      <w:r w:rsidRPr="000D15C4">
        <w:rPr>
          <w:noProof/>
          <w:sz w:val="24"/>
          <w:szCs w:val="24"/>
          <w:lang w:val="hr-HR"/>
        </w:rPr>
        <w:t>Aktivnost: Decentralizirane funkcije osnovnoškolskog obrazovanja;</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41337F">
        <w:rPr>
          <w:i w:val="0"/>
          <w:noProof/>
          <w:sz w:val="24"/>
          <w:szCs w:val="24"/>
          <w:lang w:val="hr-HR"/>
        </w:rPr>
        <w:t>8.</w:t>
      </w:r>
      <w:r w:rsidR="00B514E4">
        <w:rPr>
          <w:i w:val="0"/>
          <w:noProof/>
          <w:sz w:val="24"/>
          <w:szCs w:val="24"/>
          <w:lang w:val="hr-HR"/>
        </w:rPr>
        <w:t>154.706</w:t>
      </w:r>
      <w:r w:rsidR="0041337F">
        <w:rPr>
          <w:i w:val="0"/>
          <w:noProof/>
          <w:sz w:val="24"/>
          <w:szCs w:val="24"/>
          <w:lang w:val="hr-HR"/>
        </w:rPr>
        <w:t>,00</w:t>
      </w:r>
      <w:r w:rsidRPr="000D15C4">
        <w:rPr>
          <w:i w:val="0"/>
          <w:noProof/>
          <w:sz w:val="24"/>
          <w:szCs w:val="24"/>
          <w:lang w:val="hr-HR"/>
        </w:rPr>
        <w:t xml:space="preserve"> kun</w:t>
      </w:r>
      <w:r w:rsidR="005A42F7">
        <w:rPr>
          <w:i w:val="0"/>
          <w:noProof/>
          <w:sz w:val="24"/>
          <w:szCs w:val="24"/>
          <w:lang w:val="hr-HR"/>
        </w:rPr>
        <w:t>a</w:t>
      </w:r>
      <w:r w:rsidRPr="000D15C4">
        <w:rPr>
          <w:i w:val="0"/>
          <w:noProof/>
          <w:sz w:val="24"/>
          <w:szCs w:val="24"/>
          <w:lang w:val="hr-HR"/>
        </w:rPr>
        <w:t xml:space="preserve">, a izvršeni u iznosu od </w:t>
      </w:r>
      <w:r w:rsidR="00B514E4">
        <w:rPr>
          <w:i w:val="0"/>
          <w:noProof/>
          <w:sz w:val="24"/>
          <w:szCs w:val="24"/>
          <w:lang w:val="hr-HR"/>
        </w:rPr>
        <w:t>8.154.701,75</w:t>
      </w:r>
      <w:r w:rsidRPr="000D15C4">
        <w:rPr>
          <w:i w:val="0"/>
          <w:noProof/>
          <w:sz w:val="24"/>
          <w:szCs w:val="24"/>
          <w:lang w:val="hr-HR"/>
        </w:rPr>
        <w:t xml:space="preserve"> kun</w:t>
      </w:r>
      <w:r w:rsidR="00B514E4">
        <w:rPr>
          <w:i w:val="0"/>
          <w:noProof/>
          <w:sz w:val="24"/>
          <w:szCs w:val="24"/>
          <w:lang w:val="hr-HR"/>
        </w:rPr>
        <w:t>a</w:t>
      </w:r>
      <w:r w:rsidRPr="000D15C4">
        <w:rPr>
          <w:i w:val="0"/>
          <w:noProof/>
          <w:sz w:val="24"/>
          <w:szCs w:val="24"/>
          <w:lang w:val="hr-HR"/>
        </w:rPr>
        <w:t xml:space="preserve"> ili </w:t>
      </w:r>
      <w:r w:rsidR="00B514E4">
        <w:rPr>
          <w:i w:val="0"/>
          <w:noProof/>
          <w:sz w:val="24"/>
          <w:szCs w:val="24"/>
          <w:lang w:val="hr-HR"/>
        </w:rPr>
        <w:t>100,00</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14:paraId="4172EEA1" w14:textId="1F69E194" w:rsidR="0024216F" w:rsidRPr="000D15C4" w:rsidRDefault="0024216F" w:rsidP="0024216F">
      <w:pPr>
        <w:pStyle w:val="Uvuenotijeloteksta"/>
        <w:ind w:firstLine="708"/>
        <w:jc w:val="both"/>
        <w:rPr>
          <w:i w:val="0"/>
          <w:noProof/>
          <w:sz w:val="24"/>
          <w:szCs w:val="24"/>
          <w:lang w:val="hr-HR"/>
        </w:rPr>
      </w:pPr>
      <w:r w:rsidRPr="00822B20">
        <w:rPr>
          <w:i w:val="0"/>
          <w:noProof/>
          <w:sz w:val="24"/>
          <w:szCs w:val="24"/>
          <w:lang w:val="hr-HR"/>
        </w:rPr>
        <w:t xml:space="preserve">Kroz ovu aktivnost, iz decentraliziranih sredstava podmiruju se rashodi </w:t>
      </w:r>
      <w:r w:rsidR="00822B20" w:rsidRPr="00822B20">
        <w:rPr>
          <w:i w:val="0"/>
          <w:noProof/>
          <w:sz w:val="24"/>
          <w:szCs w:val="24"/>
          <w:lang w:val="hr-HR"/>
        </w:rPr>
        <w:t>za službena putovanja, stručno usavršavanje djelatnika, uredski materijal i ostali materijalni rashodi, energija, prijevoz učenika, računalne usluge, premije osiguranja, članarine i pristojbe, godišnji sistematski pregledi djelatnika, zakupnine</w:t>
      </w:r>
      <w:r w:rsidR="00B514E4">
        <w:rPr>
          <w:i w:val="0"/>
          <w:noProof/>
          <w:sz w:val="24"/>
          <w:szCs w:val="24"/>
          <w:lang w:val="hr-HR"/>
        </w:rPr>
        <w:t>,</w:t>
      </w:r>
      <w:r w:rsidR="00822B20" w:rsidRPr="00822B20">
        <w:rPr>
          <w:i w:val="0"/>
          <w:noProof/>
          <w:sz w:val="24"/>
          <w:szCs w:val="24"/>
          <w:lang w:val="hr-HR"/>
        </w:rPr>
        <w:t xml:space="preserve"> financijski rashodi</w:t>
      </w:r>
      <w:r w:rsidRPr="000D15C4">
        <w:rPr>
          <w:i w:val="0"/>
          <w:noProof/>
          <w:sz w:val="24"/>
          <w:szCs w:val="24"/>
          <w:lang w:val="hr-HR"/>
        </w:rPr>
        <w:t xml:space="preserve"> </w:t>
      </w:r>
      <w:r w:rsidR="00B514E4">
        <w:rPr>
          <w:i w:val="0"/>
          <w:noProof/>
          <w:sz w:val="24"/>
          <w:szCs w:val="24"/>
          <w:lang w:val="hr-HR"/>
        </w:rPr>
        <w:t xml:space="preserve">te knjige za </w:t>
      </w:r>
      <w:r w:rsidR="00893C08">
        <w:rPr>
          <w:i w:val="0"/>
          <w:noProof/>
          <w:sz w:val="24"/>
          <w:szCs w:val="24"/>
          <w:lang w:val="hr-HR"/>
        </w:rPr>
        <w:t>knjižnice</w:t>
      </w:r>
      <w:r w:rsidR="00483BE9">
        <w:rPr>
          <w:i w:val="0"/>
          <w:noProof/>
          <w:sz w:val="24"/>
          <w:szCs w:val="24"/>
          <w:lang w:val="hr-HR"/>
        </w:rPr>
        <w:t>, odnosno rashode</w:t>
      </w:r>
      <w:r w:rsidR="00893C08">
        <w:rPr>
          <w:i w:val="0"/>
          <w:noProof/>
          <w:sz w:val="24"/>
          <w:szCs w:val="24"/>
          <w:lang w:val="hr-HR"/>
        </w:rPr>
        <w:t xml:space="preserve"> </w:t>
      </w:r>
      <w:r w:rsidRPr="000D15C4">
        <w:rPr>
          <w:i w:val="0"/>
          <w:noProof/>
          <w:sz w:val="24"/>
          <w:szCs w:val="24"/>
          <w:lang w:val="hr-HR"/>
        </w:rPr>
        <w:t xml:space="preserve">nastale tijekom godine za sve osnovne škole prema ukazanim potrebama. </w:t>
      </w:r>
    </w:p>
    <w:p w14:paraId="45E45DAD" w14:textId="77777777" w:rsidR="0024216F" w:rsidRPr="000D15C4" w:rsidRDefault="0024216F" w:rsidP="0024216F">
      <w:pPr>
        <w:pStyle w:val="Uvuenotijeloteksta"/>
        <w:ind w:firstLine="708"/>
        <w:jc w:val="both"/>
        <w:rPr>
          <w:i w:val="0"/>
          <w:noProof/>
          <w:sz w:val="24"/>
          <w:szCs w:val="24"/>
          <w:lang w:val="hr-HR"/>
        </w:rPr>
      </w:pPr>
    </w:p>
    <w:p w14:paraId="018EDDA5" w14:textId="3C2D16AD" w:rsidR="007C6070" w:rsidRPr="000D15C4" w:rsidRDefault="007C6070" w:rsidP="007C6070">
      <w:pPr>
        <w:pStyle w:val="Uvuenotijeloteksta"/>
        <w:ind w:firstLine="708"/>
        <w:jc w:val="both"/>
        <w:rPr>
          <w:i w:val="0"/>
          <w:noProof/>
          <w:sz w:val="24"/>
          <w:szCs w:val="24"/>
          <w:lang w:val="hr-HR"/>
        </w:rPr>
      </w:pPr>
      <w:r w:rsidRPr="000D15C4">
        <w:rPr>
          <w:i w:val="0"/>
          <w:noProof/>
          <w:sz w:val="24"/>
          <w:szCs w:val="24"/>
          <w:lang w:val="hr-HR"/>
        </w:rPr>
        <w:t>Sukladno financijskim planovima, zahtjevima i potrebama škola decentralizirana sredstva utrošena su</w:t>
      </w:r>
      <w:r w:rsidR="007D194A" w:rsidRPr="000D15C4">
        <w:rPr>
          <w:i w:val="0"/>
          <w:noProof/>
          <w:sz w:val="24"/>
          <w:szCs w:val="24"/>
          <w:lang w:val="hr-HR"/>
        </w:rPr>
        <w:t xml:space="preserve"> po školama</w:t>
      </w:r>
      <w:r w:rsidRPr="000D15C4">
        <w:rPr>
          <w:i w:val="0"/>
          <w:noProof/>
          <w:sz w:val="24"/>
          <w:szCs w:val="24"/>
          <w:lang w:val="hr-HR"/>
        </w:rPr>
        <w:t>:</w:t>
      </w:r>
    </w:p>
    <w:p w14:paraId="28CBBFBE" w14:textId="2B87AE25" w:rsidR="00496E02" w:rsidRPr="000D15C4" w:rsidRDefault="00496E02" w:rsidP="007C6070">
      <w:pPr>
        <w:pStyle w:val="Uvuenotijeloteksta"/>
        <w:ind w:firstLine="708"/>
        <w:jc w:val="both"/>
        <w:rPr>
          <w:i w:val="0"/>
          <w:noProof/>
          <w:sz w:val="24"/>
          <w:szCs w:val="24"/>
          <w:lang w:val="hr-HR"/>
        </w:rPr>
      </w:pPr>
    </w:p>
    <w:tbl>
      <w:tblPr>
        <w:tblW w:w="5840" w:type="dxa"/>
        <w:jc w:val="center"/>
        <w:tblLook w:val="04A0" w:firstRow="1" w:lastRow="0" w:firstColumn="1" w:lastColumn="0" w:noHBand="0" w:noVBand="1"/>
      </w:tblPr>
      <w:tblGrid>
        <w:gridCol w:w="4200"/>
        <w:gridCol w:w="1793"/>
      </w:tblGrid>
      <w:tr w:rsidR="00B514E4" w:rsidRPr="00B514E4" w14:paraId="5764355E" w14:textId="77777777" w:rsidTr="00B514E4">
        <w:trPr>
          <w:trHeight w:val="552"/>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AD7C" w14:textId="77777777" w:rsidR="00B514E4" w:rsidRPr="00B514E4" w:rsidRDefault="00B514E4" w:rsidP="00B514E4">
            <w:pPr>
              <w:jc w:val="center"/>
              <w:rPr>
                <w:b/>
                <w:bCs/>
                <w:color w:val="000000"/>
                <w:sz w:val="22"/>
                <w:szCs w:val="22"/>
                <w:lang w:val="en-US" w:eastAsia="en-US"/>
              </w:rPr>
            </w:pPr>
            <w:r w:rsidRPr="00B514E4">
              <w:rPr>
                <w:b/>
                <w:bCs/>
                <w:color w:val="000000"/>
                <w:sz w:val="22"/>
                <w:szCs w:val="22"/>
                <w:lang w:val="en-US" w:eastAsia="en-US"/>
              </w:rPr>
              <w:t>Proračunski korisnik</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1FC4EB4" w14:textId="77777777" w:rsidR="00B514E4" w:rsidRPr="00B514E4" w:rsidRDefault="00B514E4" w:rsidP="00B514E4">
            <w:pPr>
              <w:jc w:val="center"/>
              <w:rPr>
                <w:b/>
                <w:bCs/>
                <w:color w:val="000000"/>
                <w:sz w:val="22"/>
                <w:szCs w:val="22"/>
                <w:lang w:val="en-US" w:eastAsia="en-US"/>
              </w:rPr>
            </w:pPr>
            <w:r w:rsidRPr="00B514E4">
              <w:rPr>
                <w:b/>
                <w:bCs/>
                <w:color w:val="000000"/>
                <w:sz w:val="22"/>
                <w:szCs w:val="22"/>
                <w:lang w:val="en-US" w:eastAsia="en-US"/>
              </w:rPr>
              <w:t>Decentralizirana sredstva</w:t>
            </w:r>
          </w:p>
        </w:tc>
      </w:tr>
      <w:tr w:rsidR="00B514E4" w:rsidRPr="00B514E4" w14:paraId="2143E29A"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3A603928" w14:textId="77777777" w:rsidR="00B514E4" w:rsidRPr="00B514E4" w:rsidRDefault="00B514E4" w:rsidP="00B514E4">
            <w:pPr>
              <w:jc w:val="both"/>
              <w:rPr>
                <w:sz w:val="22"/>
                <w:szCs w:val="22"/>
                <w:lang w:val="en-US" w:eastAsia="en-US"/>
              </w:rPr>
            </w:pPr>
            <w:r w:rsidRPr="00B514E4">
              <w:rPr>
                <w:sz w:val="22"/>
                <w:szCs w:val="22"/>
                <w:lang w:val="en-US" w:eastAsia="en-US"/>
              </w:rPr>
              <w:t>OŠ Šijana</w:t>
            </w:r>
          </w:p>
        </w:tc>
        <w:tc>
          <w:tcPr>
            <w:tcW w:w="1640" w:type="dxa"/>
            <w:tcBorders>
              <w:top w:val="nil"/>
              <w:left w:val="nil"/>
              <w:bottom w:val="single" w:sz="4" w:space="0" w:color="auto"/>
              <w:right w:val="single" w:sz="4" w:space="0" w:color="auto"/>
            </w:tcBorders>
            <w:shd w:val="clear" w:color="auto" w:fill="auto"/>
            <w:noWrap/>
            <w:vAlign w:val="center"/>
            <w:hideMark/>
          </w:tcPr>
          <w:p w14:paraId="187D7D7D" w14:textId="77777777" w:rsidR="00B514E4" w:rsidRPr="00B514E4" w:rsidRDefault="00B514E4" w:rsidP="00B514E4">
            <w:pPr>
              <w:jc w:val="right"/>
              <w:rPr>
                <w:sz w:val="22"/>
                <w:szCs w:val="22"/>
                <w:lang w:val="en-US" w:eastAsia="en-US"/>
              </w:rPr>
            </w:pPr>
            <w:r w:rsidRPr="00B514E4">
              <w:rPr>
                <w:sz w:val="22"/>
                <w:szCs w:val="22"/>
                <w:lang w:val="en-US" w:eastAsia="en-US"/>
              </w:rPr>
              <w:t>911.942,00</w:t>
            </w:r>
          </w:p>
        </w:tc>
      </w:tr>
      <w:tr w:rsidR="00B514E4" w:rsidRPr="00B514E4" w14:paraId="68E39807"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4458FEA5" w14:textId="77777777" w:rsidR="00B514E4" w:rsidRPr="00B514E4" w:rsidRDefault="00B514E4" w:rsidP="00B514E4">
            <w:pPr>
              <w:jc w:val="both"/>
              <w:rPr>
                <w:sz w:val="22"/>
                <w:szCs w:val="22"/>
                <w:lang w:val="en-US" w:eastAsia="en-US"/>
              </w:rPr>
            </w:pPr>
            <w:r w:rsidRPr="00B514E4">
              <w:rPr>
                <w:sz w:val="22"/>
                <w:szCs w:val="22"/>
                <w:lang w:val="en-US" w:eastAsia="en-US"/>
              </w:rPr>
              <w:t>OŠ Stoja</w:t>
            </w:r>
          </w:p>
        </w:tc>
        <w:tc>
          <w:tcPr>
            <w:tcW w:w="1640" w:type="dxa"/>
            <w:tcBorders>
              <w:top w:val="nil"/>
              <w:left w:val="nil"/>
              <w:bottom w:val="single" w:sz="4" w:space="0" w:color="auto"/>
              <w:right w:val="single" w:sz="4" w:space="0" w:color="auto"/>
            </w:tcBorders>
            <w:shd w:val="clear" w:color="auto" w:fill="auto"/>
            <w:noWrap/>
            <w:vAlign w:val="center"/>
            <w:hideMark/>
          </w:tcPr>
          <w:p w14:paraId="252DCB79" w14:textId="77777777" w:rsidR="00B514E4" w:rsidRPr="00B514E4" w:rsidRDefault="00B514E4" w:rsidP="00B514E4">
            <w:pPr>
              <w:jc w:val="right"/>
              <w:rPr>
                <w:sz w:val="22"/>
                <w:szCs w:val="22"/>
                <w:lang w:val="en-US" w:eastAsia="en-US"/>
              </w:rPr>
            </w:pPr>
            <w:r w:rsidRPr="00B514E4">
              <w:rPr>
                <w:sz w:val="22"/>
                <w:szCs w:val="22"/>
                <w:lang w:val="en-US" w:eastAsia="en-US"/>
              </w:rPr>
              <w:t>648.760,00</w:t>
            </w:r>
          </w:p>
        </w:tc>
      </w:tr>
      <w:tr w:rsidR="00B514E4" w:rsidRPr="00B514E4" w14:paraId="5861E393"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7E4C31C9" w14:textId="77777777" w:rsidR="00B514E4" w:rsidRPr="00B514E4" w:rsidRDefault="00B514E4" w:rsidP="00B514E4">
            <w:pPr>
              <w:jc w:val="both"/>
              <w:rPr>
                <w:sz w:val="22"/>
                <w:szCs w:val="22"/>
                <w:lang w:val="en-US" w:eastAsia="en-US"/>
              </w:rPr>
            </w:pPr>
            <w:r w:rsidRPr="00B514E4">
              <w:rPr>
                <w:sz w:val="22"/>
                <w:szCs w:val="22"/>
                <w:lang w:val="en-US" w:eastAsia="en-US"/>
              </w:rPr>
              <w:t>OŠ Centar</w:t>
            </w:r>
          </w:p>
        </w:tc>
        <w:tc>
          <w:tcPr>
            <w:tcW w:w="1640" w:type="dxa"/>
            <w:tcBorders>
              <w:top w:val="nil"/>
              <w:left w:val="nil"/>
              <w:bottom w:val="single" w:sz="4" w:space="0" w:color="auto"/>
              <w:right w:val="single" w:sz="4" w:space="0" w:color="auto"/>
            </w:tcBorders>
            <w:shd w:val="clear" w:color="auto" w:fill="auto"/>
            <w:noWrap/>
            <w:vAlign w:val="center"/>
            <w:hideMark/>
          </w:tcPr>
          <w:p w14:paraId="4C1EE5C7" w14:textId="77777777" w:rsidR="00B514E4" w:rsidRPr="00B514E4" w:rsidRDefault="00B514E4" w:rsidP="00B514E4">
            <w:pPr>
              <w:jc w:val="right"/>
              <w:rPr>
                <w:sz w:val="22"/>
                <w:szCs w:val="22"/>
                <w:lang w:val="en-US" w:eastAsia="en-US"/>
              </w:rPr>
            </w:pPr>
            <w:r w:rsidRPr="00B514E4">
              <w:rPr>
                <w:sz w:val="22"/>
                <w:szCs w:val="22"/>
                <w:lang w:val="en-US" w:eastAsia="en-US"/>
              </w:rPr>
              <w:t>730.220,00</w:t>
            </w:r>
          </w:p>
        </w:tc>
      </w:tr>
      <w:tr w:rsidR="00B514E4" w:rsidRPr="00B514E4" w14:paraId="7B820EB3"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3E6467E7" w14:textId="77777777" w:rsidR="00B514E4" w:rsidRPr="00B514E4" w:rsidRDefault="00B514E4" w:rsidP="00B514E4">
            <w:pPr>
              <w:jc w:val="both"/>
              <w:rPr>
                <w:sz w:val="22"/>
                <w:szCs w:val="22"/>
                <w:lang w:val="en-US" w:eastAsia="en-US"/>
              </w:rPr>
            </w:pPr>
            <w:r w:rsidRPr="00B514E4">
              <w:rPr>
                <w:sz w:val="22"/>
                <w:szCs w:val="22"/>
                <w:lang w:val="en-US" w:eastAsia="en-US"/>
              </w:rPr>
              <w:t>OŠ Giusepina Martinuzzi</w:t>
            </w:r>
          </w:p>
        </w:tc>
        <w:tc>
          <w:tcPr>
            <w:tcW w:w="1640" w:type="dxa"/>
            <w:tcBorders>
              <w:top w:val="nil"/>
              <w:left w:val="nil"/>
              <w:bottom w:val="single" w:sz="4" w:space="0" w:color="auto"/>
              <w:right w:val="single" w:sz="4" w:space="0" w:color="auto"/>
            </w:tcBorders>
            <w:shd w:val="clear" w:color="auto" w:fill="auto"/>
            <w:noWrap/>
            <w:vAlign w:val="center"/>
            <w:hideMark/>
          </w:tcPr>
          <w:p w14:paraId="2CF2D92B" w14:textId="77777777" w:rsidR="00B514E4" w:rsidRPr="00B514E4" w:rsidRDefault="00B514E4" w:rsidP="00B514E4">
            <w:pPr>
              <w:jc w:val="right"/>
              <w:rPr>
                <w:sz w:val="22"/>
                <w:szCs w:val="22"/>
                <w:lang w:val="en-US" w:eastAsia="en-US"/>
              </w:rPr>
            </w:pPr>
            <w:r w:rsidRPr="00B514E4">
              <w:rPr>
                <w:sz w:val="22"/>
                <w:szCs w:val="22"/>
                <w:lang w:val="en-US" w:eastAsia="en-US"/>
              </w:rPr>
              <w:t>754.000,00</w:t>
            </w:r>
          </w:p>
        </w:tc>
      </w:tr>
      <w:tr w:rsidR="00B514E4" w:rsidRPr="00B514E4" w14:paraId="24B2ADB9"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477ADF30" w14:textId="77777777" w:rsidR="00B514E4" w:rsidRPr="00B514E4" w:rsidRDefault="00B514E4" w:rsidP="00B514E4">
            <w:pPr>
              <w:jc w:val="both"/>
              <w:rPr>
                <w:sz w:val="22"/>
                <w:szCs w:val="22"/>
                <w:lang w:val="en-US" w:eastAsia="en-US"/>
              </w:rPr>
            </w:pPr>
            <w:r w:rsidRPr="00B514E4">
              <w:rPr>
                <w:sz w:val="22"/>
                <w:szCs w:val="22"/>
                <w:lang w:val="en-US" w:eastAsia="en-US"/>
              </w:rPr>
              <w:t>OŠ Tone Peruška</w:t>
            </w:r>
          </w:p>
        </w:tc>
        <w:tc>
          <w:tcPr>
            <w:tcW w:w="1640" w:type="dxa"/>
            <w:tcBorders>
              <w:top w:val="nil"/>
              <w:left w:val="nil"/>
              <w:bottom w:val="single" w:sz="4" w:space="0" w:color="auto"/>
              <w:right w:val="single" w:sz="4" w:space="0" w:color="auto"/>
            </w:tcBorders>
            <w:shd w:val="clear" w:color="auto" w:fill="auto"/>
            <w:noWrap/>
            <w:vAlign w:val="center"/>
            <w:hideMark/>
          </w:tcPr>
          <w:p w14:paraId="4FD11F82" w14:textId="77777777" w:rsidR="00B514E4" w:rsidRPr="00B514E4" w:rsidRDefault="00B514E4" w:rsidP="00B514E4">
            <w:pPr>
              <w:jc w:val="right"/>
              <w:rPr>
                <w:sz w:val="22"/>
                <w:szCs w:val="22"/>
                <w:lang w:val="en-US" w:eastAsia="en-US"/>
              </w:rPr>
            </w:pPr>
            <w:r w:rsidRPr="00B514E4">
              <w:rPr>
                <w:sz w:val="22"/>
                <w:szCs w:val="22"/>
                <w:lang w:val="en-US" w:eastAsia="en-US"/>
              </w:rPr>
              <w:t>610.560,00</w:t>
            </w:r>
          </w:p>
        </w:tc>
      </w:tr>
      <w:tr w:rsidR="00B514E4" w:rsidRPr="00B514E4" w14:paraId="6FA106AE"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75BF5078" w14:textId="77777777" w:rsidR="00B514E4" w:rsidRPr="00B514E4" w:rsidRDefault="00B514E4" w:rsidP="00B514E4">
            <w:pPr>
              <w:jc w:val="both"/>
              <w:rPr>
                <w:sz w:val="22"/>
                <w:szCs w:val="22"/>
                <w:lang w:val="en-US" w:eastAsia="en-US"/>
              </w:rPr>
            </w:pPr>
            <w:r w:rsidRPr="00B514E4">
              <w:rPr>
                <w:sz w:val="22"/>
                <w:szCs w:val="22"/>
                <w:lang w:val="en-US" w:eastAsia="en-US"/>
              </w:rPr>
              <w:t>OŠ Kaštanjer</w:t>
            </w:r>
          </w:p>
        </w:tc>
        <w:tc>
          <w:tcPr>
            <w:tcW w:w="1640" w:type="dxa"/>
            <w:tcBorders>
              <w:top w:val="nil"/>
              <w:left w:val="nil"/>
              <w:bottom w:val="single" w:sz="4" w:space="0" w:color="auto"/>
              <w:right w:val="single" w:sz="4" w:space="0" w:color="auto"/>
            </w:tcBorders>
            <w:shd w:val="clear" w:color="auto" w:fill="auto"/>
            <w:noWrap/>
            <w:vAlign w:val="center"/>
            <w:hideMark/>
          </w:tcPr>
          <w:p w14:paraId="477F099F" w14:textId="77777777" w:rsidR="00B514E4" w:rsidRPr="00B514E4" w:rsidRDefault="00B514E4" w:rsidP="00B514E4">
            <w:pPr>
              <w:jc w:val="right"/>
              <w:rPr>
                <w:sz w:val="22"/>
                <w:szCs w:val="22"/>
                <w:lang w:val="en-US" w:eastAsia="en-US"/>
              </w:rPr>
            </w:pPr>
            <w:r w:rsidRPr="00B514E4">
              <w:rPr>
                <w:sz w:val="22"/>
                <w:szCs w:val="22"/>
                <w:lang w:val="en-US" w:eastAsia="en-US"/>
              </w:rPr>
              <w:t>1.127.109,75</w:t>
            </w:r>
          </w:p>
        </w:tc>
      </w:tr>
      <w:tr w:rsidR="00B514E4" w:rsidRPr="00B514E4" w14:paraId="62B1FEB0"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0F8A2CF6" w14:textId="77777777" w:rsidR="00B514E4" w:rsidRPr="00B514E4" w:rsidRDefault="00B514E4" w:rsidP="00B514E4">
            <w:pPr>
              <w:jc w:val="both"/>
              <w:rPr>
                <w:sz w:val="22"/>
                <w:szCs w:val="22"/>
                <w:lang w:val="en-US" w:eastAsia="en-US"/>
              </w:rPr>
            </w:pPr>
            <w:r w:rsidRPr="00B514E4">
              <w:rPr>
                <w:sz w:val="22"/>
                <w:szCs w:val="22"/>
                <w:lang w:val="en-US" w:eastAsia="en-US"/>
              </w:rPr>
              <w:t>OŠ Vidikovac</w:t>
            </w:r>
          </w:p>
        </w:tc>
        <w:tc>
          <w:tcPr>
            <w:tcW w:w="1640" w:type="dxa"/>
            <w:tcBorders>
              <w:top w:val="nil"/>
              <w:left w:val="nil"/>
              <w:bottom w:val="single" w:sz="4" w:space="0" w:color="auto"/>
              <w:right w:val="single" w:sz="4" w:space="0" w:color="auto"/>
            </w:tcBorders>
            <w:shd w:val="clear" w:color="auto" w:fill="auto"/>
            <w:noWrap/>
            <w:vAlign w:val="center"/>
            <w:hideMark/>
          </w:tcPr>
          <w:p w14:paraId="42EB94A3" w14:textId="77777777" w:rsidR="00B514E4" w:rsidRPr="00B514E4" w:rsidRDefault="00B514E4" w:rsidP="00B514E4">
            <w:pPr>
              <w:jc w:val="right"/>
              <w:rPr>
                <w:sz w:val="22"/>
                <w:szCs w:val="22"/>
                <w:lang w:val="en-US" w:eastAsia="en-US"/>
              </w:rPr>
            </w:pPr>
            <w:r w:rsidRPr="00B514E4">
              <w:rPr>
                <w:sz w:val="22"/>
                <w:szCs w:val="22"/>
                <w:lang w:val="en-US" w:eastAsia="en-US"/>
              </w:rPr>
              <w:t>733.360,00</w:t>
            </w:r>
          </w:p>
        </w:tc>
      </w:tr>
      <w:tr w:rsidR="00B514E4" w:rsidRPr="00B514E4" w14:paraId="00A4B16C"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61849F18" w14:textId="77777777" w:rsidR="00B514E4" w:rsidRPr="00B514E4" w:rsidRDefault="00B514E4" w:rsidP="00B514E4">
            <w:pPr>
              <w:jc w:val="both"/>
              <w:rPr>
                <w:sz w:val="22"/>
                <w:szCs w:val="22"/>
                <w:lang w:val="en-US" w:eastAsia="en-US"/>
              </w:rPr>
            </w:pPr>
            <w:r w:rsidRPr="00B514E4">
              <w:rPr>
                <w:sz w:val="22"/>
                <w:szCs w:val="22"/>
                <w:lang w:val="en-US" w:eastAsia="en-US"/>
              </w:rPr>
              <w:t>OŠ Monte Zaro</w:t>
            </w:r>
          </w:p>
        </w:tc>
        <w:tc>
          <w:tcPr>
            <w:tcW w:w="1640" w:type="dxa"/>
            <w:tcBorders>
              <w:top w:val="nil"/>
              <w:left w:val="nil"/>
              <w:bottom w:val="single" w:sz="4" w:space="0" w:color="auto"/>
              <w:right w:val="single" w:sz="4" w:space="0" w:color="auto"/>
            </w:tcBorders>
            <w:shd w:val="clear" w:color="auto" w:fill="auto"/>
            <w:noWrap/>
            <w:vAlign w:val="center"/>
            <w:hideMark/>
          </w:tcPr>
          <w:p w14:paraId="37D850E8" w14:textId="77777777" w:rsidR="00B514E4" w:rsidRPr="00B514E4" w:rsidRDefault="00B514E4" w:rsidP="00B514E4">
            <w:pPr>
              <w:jc w:val="right"/>
              <w:rPr>
                <w:sz w:val="22"/>
                <w:szCs w:val="22"/>
                <w:lang w:val="en-US" w:eastAsia="en-US"/>
              </w:rPr>
            </w:pPr>
            <w:r w:rsidRPr="00B514E4">
              <w:rPr>
                <w:sz w:val="22"/>
                <w:szCs w:val="22"/>
                <w:lang w:val="en-US" w:eastAsia="en-US"/>
              </w:rPr>
              <w:t>524.390,00</w:t>
            </w:r>
          </w:p>
        </w:tc>
      </w:tr>
      <w:tr w:rsidR="00B514E4" w:rsidRPr="00B514E4" w14:paraId="0A17AE98"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4937273E" w14:textId="77777777" w:rsidR="00B514E4" w:rsidRPr="00B514E4" w:rsidRDefault="00B514E4" w:rsidP="00B514E4">
            <w:pPr>
              <w:jc w:val="both"/>
              <w:rPr>
                <w:sz w:val="22"/>
                <w:szCs w:val="22"/>
                <w:lang w:val="en-US" w:eastAsia="en-US"/>
              </w:rPr>
            </w:pPr>
            <w:r w:rsidRPr="00B514E4">
              <w:rPr>
                <w:sz w:val="22"/>
                <w:szCs w:val="22"/>
                <w:lang w:val="en-US" w:eastAsia="en-US"/>
              </w:rPr>
              <w:t>OŠ Veruda</w:t>
            </w:r>
          </w:p>
        </w:tc>
        <w:tc>
          <w:tcPr>
            <w:tcW w:w="1640" w:type="dxa"/>
            <w:tcBorders>
              <w:top w:val="nil"/>
              <w:left w:val="nil"/>
              <w:bottom w:val="single" w:sz="4" w:space="0" w:color="auto"/>
              <w:right w:val="single" w:sz="4" w:space="0" w:color="auto"/>
            </w:tcBorders>
            <w:shd w:val="clear" w:color="auto" w:fill="auto"/>
            <w:noWrap/>
            <w:vAlign w:val="center"/>
            <w:hideMark/>
          </w:tcPr>
          <w:p w14:paraId="63E95967" w14:textId="77777777" w:rsidR="00B514E4" w:rsidRPr="00B514E4" w:rsidRDefault="00B514E4" w:rsidP="00B514E4">
            <w:pPr>
              <w:jc w:val="right"/>
              <w:rPr>
                <w:sz w:val="22"/>
                <w:szCs w:val="22"/>
                <w:lang w:val="en-US" w:eastAsia="en-US"/>
              </w:rPr>
            </w:pPr>
            <w:r w:rsidRPr="00B514E4">
              <w:rPr>
                <w:sz w:val="22"/>
                <w:szCs w:val="22"/>
                <w:lang w:val="en-US" w:eastAsia="en-US"/>
              </w:rPr>
              <w:t>687.770,00</w:t>
            </w:r>
          </w:p>
        </w:tc>
      </w:tr>
      <w:tr w:rsidR="00B514E4" w:rsidRPr="00B514E4" w14:paraId="53A92F17"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4991BF75" w14:textId="77777777" w:rsidR="00B514E4" w:rsidRPr="00B514E4" w:rsidRDefault="00B514E4" w:rsidP="00B514E4">
            <w:pPr>
              <w:jc w:val="both"/>
              <w:rPr>
                <w:sz w:val="22"/>
                <w:szCs w:val="22"/>
                <w:lang w:val="en-US" w:eastAsia="en-US"/>
              </w:rPr>
            </w:pPr>
            <w:r w:rsidRPr="00B514E4">
              <w:rPr>
                <w:sz w:val="22"/>
                <w:szCs w:val="22"/>
                <w:lang w:val="en-US" w:eastAsia="en-US"/>
              </w:rPr>
              <w:t>OŠ Veli Vrh</w:t>
            </w:r>
          </w:p>
        </w:tc>
        <w:tc>
          <w:tcPr>
            <w:tcW w:w="1640" w:type="dxa"/>
            <w:tcBorders>
              <w:top w:val="nil"/>
              <w:left w:val="nil"/>
              <w:bottom w:val="single" w:sz="4" w:space="0" w:color="auto"/>
              <w:right w:val="single" w:sz="4" w:space="0" w:color="auto"/>
            </w:tcBorders>
            <w:shd w:val="clear" w:color="auto" w:fill="auto"/>
            <w:noWrap/>
            <w:vAlign w:val="center"/>
            <w:hideMark/>
          </w:tcPr>
          <w:p w14:paraId="776AB4DB" w14:textId="77777777" w:rsidR="00B514E4" w:rsidRPr="00B514E4" w:rsidRDefault="00B514E4" w:rsidP="00B514E4">
            <w:pPr>
              <w:jc w:val="right"/>
              <w:rPr>
                <w:sz w:val="22"/>
                <w:szCs w:val="22"/>
                <w:lang w:val="en-US" w:eastAsia="en-US"/>
              </w:rPr>
            </w:pPr>
            <w:r w:rsidRPr="00B514E4">
              <w:rPr>
                <w:sz w:val="22"/>
                <w:szCs w:val="22"/>
                <w:lang w:val="en-US" w:eastAsia="en-US"/>
              </w:rPr>
              <w:t>939.560,00</w:t>
            </w:r>
          </w:p>
        </w:tc>
      </w:tr>
      <w:tr w:rsidR="00B514E4" w:rsidRPr="00B514E4" w14:paraId="55399225"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1C80772D" w14:textId="77777777" w:rsidR="00B514E4" w:rsidRPr="00B514E4" w:rsidRDefault="00B514E4" w:rsidP="00B514E4">
            <w:pPr>
              <w:jc w:val="both"/>
              <w:rPr>
                <w:sz w:val="22"/>
                <w:szCs w:val="22"/>
                <w:lang w:val="en-US" w:eastAsia="en-US"/>
              </w:rPr>
            </w:pPr>
            <w:r w:rsidRPr="00B514E4">
              <w:rPr>
                <w:sz w:val="22"/>
                <w:szCs w:val="22"/>
                <w:lang w:val="en-US" w:eastAsia="en-US"/>
              </w:rPr>
              <w:t>Škola za odgoj i obrazovanje</w:t>
            </w:r>
          </w:p>
        </w:tc>
        <w:tc>
          <w:tcPr>
            <w:tcW w:w="1640" w:type="dxa"/>
            <w:tcBorders>
              <w:top w:val="nil"/>
              <w:left w:val="nil"/>
              <w:bottom w:val="single" w:sz="4" w:space="0" w:color="auto"/>
              <w:right w:val="single" w:sz="4" w:space="0" w:color="auto"/>
            </w:tcBorders>
            <w:shd w:val="clear" w:color="auto" w:fill="auto"/>
            <w:noWrap/>
            <w:vAlign w:val="center"/>
            <w:hideMark/>
          </w:tcPr>
          <w:p w14:paraId="0768A975" w14:textId="77777777" w:rsidR="00B514E4" w:rsidRPr="00B514E4" w:rsidRDefault="00B514E4" w:rsidP="00B514E4">
            <w:pPr>
              <w:jc w:val="right"/>
              <w:rPr>
                <w:sz w:val="22"/>
                <w:szCs w:val="22"/>
                <w:lang w:val="en-US" w:eastAsia="en-US"/>
              </w:rPr>
            </w:pPr>
            <w:r w:rsidRPr="00B514E4">
              <w:rPr>
                <w:sz w:val="22"/>
                <w:szCs w:val="22"/>
                <w:lang w:val="en-US" w:eastAsia="en-US"/>
              </w:rPr>
              <w:t>487.030,00</w:t>
            </w:r>
          </w:p>
        </w:tc>
      </w:tr>
      <w:tr w:rsidR="00B514E4" w:rsidRPr="00B514E4" w14:paraId="6BEC705A" w14:textId="77777777" w:rsidTr="00B514E4">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14:paraId="1CA86877" w14:textId="60EB5FF0" w:rsidR="00B514E4" w:rsidRPr="00B514E4" w:rsidRDefault="007C7A21" w:rsidP="00B514E4">
            <w:pPr>
              <w:rPr>
                <w:b/>
                <w:bCs/>
                <w:sz w:val="22"/>
                <w:szCs w:val="22"/>
                <w:lang w:val="en-US" w:eastAsia="en-US"/>
              </w:rPr>
            </w:pPr>
            <w:r>
              <w:rPr>
                <w:b/>
                <w:bCs/>
                <w:sz w:val="22"/>
                <w:szCs w:val="22"/>
                <w:lang w:val="en-US" w:eastAsia="en-US"/>
              </w:rPr>
              <w:t>Sveukupno</w:t>
            </w:r>
          </w:p>
        </w:tc>
        <w:tc>
          <w:tcPr>
            <w:tcW w:w="1640" w:type="dxa"/>
            <w:tcBorders>
              <w:top w:val="nil"/>
              <w:left w:val="nil"/>
              <w:bottom w:val="single" w:sz="4" w:space="0" w:color="auto"/>
              <w:right w:val="single" w:sz="4" w:space="0" w:color="auto"/>
            </w:tcBorders>
            <w:shd w:val="clear" w:color="auto" w:fill="auto"/>
            <w:noWrap/>
            <w:vAlign w:val="center"/>
            <w:hideMark/>
          </w:tcPr>
          <w:p w14:paraId="03BC5A9A" w14:textId="77777777" w:rsidR="00B514E4" w:rsidRPr="00B514E4" w:rsidRDefault="00B514E4" w:rsidP="00B514E4">
            <w:pPr>
              <w:jc w:val="right"/>
              <w:rPr>
                <w:b/>
                <w:bCs/>
                <w:sz w:val="22"/>
                <w:szCs w:val="22"/>
                <w:lang w:val="en-US" w:eastAsia="en-US"/>
              </w:rPr>
            </w:pPr>
            <w:r w:rsidRPr="00B514E4">
              <w:rPr>
                <w:b/>
                <w:bCs/>
                <w:sz w:val="22"/>
                <w:szCs w:val="22"/>
                <w:lang w:val="en-US" w:eastAsia="en-US"/>
              </w:rPr>
              <w:t>8.154.701,75</w:t>
            </w:r>
          </w:p>
        </w:tc>
      </w:tr>
    </w:tbl>
    <w:p w14:paraId="0F309E48" w14:textId="77777777" w:rsidR="00496E02" w:rsidRPr="000D15C4" w:rsidRDefault="00496E02" w:rsidP="007C6070">
      <w:pPr>
        <w:pStyle w:val="Uvuenotijeloteksta"/>
        <w:ind w:firstLine="708"/>
        <w:jc w:val="both"/>
        <w:rPr>
          <w:i w:val="0"/>
          <w:noProof/>
          <w:sz w:val="24"/>
          <w:szCs w:val="24"/>
          <w:lang w:val="hr-HR"/>
        </w:rPr>
      </w:pPr>
    </w:p>
    <w:p w14:paraId="21B3C54D" w14:textId="1E129A2C" w:rsidR="00ED1963" w:rsidRDefault="00ED1963" w:rsidP="00ED1963">
      <w:pPr>
        <w:pStyle w:val="Naslov5"/>
        <w:ind w:firstLine="720"/>
        <w:jc w:val="both"/>
        <w:rPr>
          <w:b w:val="0"/>
          <w:szCs w:val="24"/>
        </w:rPr>
      </w:pPr>
      <w:r w:rsidRPr="000D15C4">
        <w:rPr>
          <w:b w:val="0"/>
          <w:i/>
          <w:szCs w:val="24"/>
        </w:rPr>
        <w:t>Aktivnost: Administrativno, tehničko i stručno osoblje;</w:t>
      </w:r>
      <w:r w:rsidRPr="000D15C4">
        <w:rPr>
          <w:b w:val="0"/>
          <w:szCs w:val="24"/>
        </w:rPr>
        <w:t xml:space="preserve"> </w:t>
      </w:r>
      <w:r w:rsidRPr="000D15C4">
        <w:rPr>
          <w:b w:val="0"/>
          <w:noProof/>
          <w:szCs w:val="24"/>
        </w:rPr>
        <w:t>rashodi su</w:t>
      </w:r>
      <w:r w:rsidRPr="000D15C4">
        <w:rPr>
          <w:b w:val="0"/>
          <w:noProof/>
        </w:rPr>
        <w:t xml:space="preserve"> </w:t>
      </w:r>
      <w:r w:rsidRPr="000D15C4">
        <w:rPr>
          <w:b w:val="0"/>
          <w:noProof/>
          <w:szCs w:val="24"/>
        </w:rPr>
        <w:t xml:space="preserve">planirani u iznosu od </w:t>
      </w:r>
      <w:r w:rsidR="00893C08">
        <w:rPr>
          <w:b w:val="0"/>
          <w:noProof/>
          <w:szCs w:val="24"/>
        </w:rPr>
        <w:t>88.286.780,00</w:t>
      </w:r>
      <w:r w:rsidRPr="000D15C4">
        <w:rPr>
          <w:b w:val="0"/>
          <w:noProof/>
          <w:szCs w:val="24"/>
        </w:rPr>
        <w:t xml:space="preserve"> kun</w:t>
      </w:r>
      <w:r w:rsidR="004E1DF9" w:rsidRPr="000D15C4">
        <w:rPr>
          <w:b w:val="0"/>
          <w:noProof/>
          <w:szCs w:val="24"/>
        </w:rPr>
        <w:t>a</w:t>
      </w:r>
      <w:r w:rsidRPr="000D15C4">
        <w:rPr>
          <w:b w:val="0"/>
          <w:noProof/>
          <w:szCs w:val="24"/>
        </w:rPr>
        <w:t xml:space="preserve">, a izvršeni u iznosu od </w:t>
      </w:r>
      <w:r w:rsidR="002507EF">
        <w:rPr>
          <w:b w:val="0"/>
          <w:noProof/>
          <w:szCs w:val="24"/>
        </w:rPr>
        <w:t>80.746.401,67</w:t>
      </w:r>
      <w:r w:rsidRPr="000D15C4">
        <w:rPr>
          <w:b w:val="0"/>
          <w:noProof/>
          <w:szCs w:val="24"/>
        </w:rPr>
        <w:t xml:space="preserve"> kun</w:t>
      </w:r>
      <w:r w:rsidR="002507EF">
        <w:rPr>
          <w:b w:val="0"/>
          <w:noProof/>
          <w:szCs w:val="24"/>
        </w:rPr>
        <w:t>a</w:t>
      </w:r>
      <w:r w:rsidRPr="000D15C4">
        <w:rPr>
          <w:b w:val="0"/>
          <w:noProof/>
          <w:szCs w:val="24"/>
        </w:rPr>
        <w:t xml:space="preserve"> ili </w:t>
      </w:r>
      <w:r w:rsidR="00893C08">
        <w:rPr>
          <w:b w:val="0"/>
          <w:noProof/>
          <w:szCs w:val="24"/>
        </w:rPr>
        <w:t>91,46</w:t>
      </w:r>
      <w:r w:rsidRPr="000D15C4">
        <w:rPr>
          <w:b w:val="0"/>
          <w:noProof/>
          <w:szCs w:val="24"/>
        </w:rPr>
        <w:t>% u odnosu na plan.</w:t>
      </w:r>
      <w:r w:rsidR="00BF292C" w:rsidRPr="000D15C4">
        <w:rPr>
          <w:b w:val="0"/>
          <w:noProof/>
          <w:szCs w:val="24"/>
        </w:rPr>
        <w:t xml:space="preserve"> </w:t>
      </w:r>
      <w:r w:rsidRPr="000D15C4">
        <w:rPr>
          <w:b w:val="0"/>
          <w:szCs w:val="24"/>
        </w:rPr>
        <w:t xml:space="preserve">Temeljem Upute Ministarstva financija u proračunima nadležnih jedinica lokalne i područne (regionalne) samouprave u svoj proračun u cijelosti mora uključiti financijske planove škola obuhvaćajući i plaće te ostale rashode za zaposlene, a na prihodnoj strani sredstva pomoći </w:t>
      </w:r>
      <w:r w:rsidRPr="000D15C4">
        <w:rPr>
          <w:b w:val="0"/>
          <w:szCs w:val="24"/>
        </w:rPr>
        <w:lastRenderedPageBreak/>
        <w:t xml:space="preserve">proračunskim korisnicima iz proračuna koji im nije nadležan (sredstva ostvarena iz državnog proračuna). </w:t>
      </w:r>
    </w:p>
    <w:p w14:paraId="5A3D3B5A" w14:textId="77777777" w:rsidR="00587029" w:rsidRPr="00587029" w:rsidRDefault="002507EF" w:rsidP="00587029">
      <w:pPr>
        <w:ind w:firstLine="708"/>
        <w:rPr>
          <w:sz w:val="24"/>
          <w:szCs w:val="24"/>
          <w:lang w:val="hr-HR"/>
        </w:rPr>
      </w:pPr>
      <w:r w:rsidRPr="00587029">
        <w:rPr>
          <w:sz w:val="24"/>
          <w:szCs w:val="24"/>
          <w:lang w:val="hr-HR"/>
        </w:rPr>
        <w:t>U okviru aktivnosti iskazani su rashodi za</w:t>
      </w:r>
      <w:r w:rsidR="00587029" w:rsidRPr="00587029">
        <w:rPr>
          <w:sz w:val="24"/>
          <w:szCs w:val="24"/>
          <w:lang w:val="hr-HR"/>
        </w:rPr>
        <w:t>:</w:t>
      </w:r>
    </w:p>
    <w:p w14:paraId="4AB13E22" w14:textId="6DE55C55" w:rsidR="002507EF" w:rsidRDefault="002507EF" w:rsidP="002507EF">
      <w:pPr>
        <w:rPr>
          <w:lang w:val="hr-HR"/>
        </w:rPr>
      </w:pPr>
      <w:r>
        <w:rPr>
          <w:lang w:val="hr-HR"/>
        </w:rPr>
        <w:t xml:space="preserve"> </w:t>
      </w:r>
    </w:p>
    <w:tbl>
      <w:tblPr>
        <w:tblW w:w="7580" w:type="dxa"/>
        <w:jc w:val="center"/>
        <w:tblLook w:val="04A0" w:firstRow="1" w:lastRow="0" w:firstColumn="1" w:lastColumn="0" w:noHBand="0" w:noVBand="1"/>
      </w:tblPr>
      <w:tblGrid>
        <w:gridCol w:w="860"/>
        <w:gridCol w:w="5060"/>
        <w:gridCol w:w="1660"/>
      </w:tblGrid>
      <w:tr w:rsidR="00587029" w:rsidRPr="00587029" w14:paraId="73F50104" w14:textId="77777777" w:rsidTr="00587029">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ED0C3" w14:textId="53D97C11" w:rsidR="00587029" w:rsidRPr="00587029" w:rsidRDefault="00587029" w:rsidP="00587029">
            <w:pPr>
              <w:rPr>
                <w:b/>
                <w:bCs/>
                <w:sz w:val="22"/>
                <w:szCs w:val="22"/>
                <w:lang w:val="en-US" w:eastAsia="en-US"/>
              </w:rPr>
            </w:pPr>
            <w:r w:rsidRPr="00587029">
              <w:rPr>
                <w:b/>
                <w:bCs/>
                <w:sz w:val="22"/>
                <w:szCs w:val="22"/>
                <w:lang w:val="en-US" w:eastAsia="en-US"/>
              </w:rPr>
              <w:t>Broj konta</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14:paraId="5A2B980A" w14:textId="5B10E188" w:rsidR="00587029" w:rsidRPr="00587029" w:rsidRDefault="00587029" w:rsidP="00587029">
            <w:pPr>
              <w:jc w:val="center"/>
              <w:rPr>
                <w:b/>
                <w:bCs/>
                <w:sz w:val="22"/>
                <w:szCs w:val="22"/>
                <w:lang w:val="en-US" w:eastAsia="en-US"/>
              </w:rPr>
            </w:pPr>
            <w:r w:rsidRPr="00587029">
              <w:rPr>
                <w:b/>
                <w:bCs/>
                <w:color w:val="000000"/>
                <w:sz w:val="22"/>
                <w:szCs w:val="22"/>
                <w:lang w:val="en-US" w:eastAsia="en-US"/>
              </w:rPr>
              <w:t>Vrsta rashoda</w:t>
            </w:r>
            <w:r w:rsidRPr="00587029">
              <w:rPr>
                <w:b/>
                <w:bCs/>
                <w:sz w:val="22"/>
                <w:szCs w:val="22"/>
                <w:lang w:val="en-US" w:eastAsia="en-US"/>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574913F" w14:textId="3B7D2842" w:rsidR="00587029" w:rsidRPr="00587029" w:rsidRDefault="00587029" w:rsidP="00587029">
            <w:pPr>
              <w:jc w:val="center"/>
              <w:rPr>
                <w:b/>
                <w:bCs/>
                <w:color w:val="000000"/>
                <w:sz w:val="22"/>
                <w:szCs w:val="22"/>
                <w:lang w:val="en-US" w:eastAsia="en-US"/>
              </w:rPr>
            </w:pPr>
            <w:r w:rsidRPr="00587029">
              <w:rPr>
                <w:b/>
                <w:bCs/>
                <w:color w:val="000000"/>
                <w:sz w:val="22"/>
                <w:szCs w:val="22"/>
                <w:lang w:val="en-US" w:eastAsia="en-US"/>
              </w:rPr>
              <w:t>Realizirano</w:t>
            </w:r>
          </w:p>
        </w:tc>
      </w:tr>
      <w:tr w:rsidR="00587029" w:rsidRPr="00587029" w14:paraId="783E9FD7"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F9EED14" w14:textId="77777777" w:rsidR="00587029" w:rsidRPr="00587029" w:rsidRDefault="00587029" w:rsidP="00587029">
            <w:pPr>
              <w:rPr>
                <w:sz w:val="22"/>
                <w:szCs w:val="22"/>
                <w:lang w:val="en-US" w:eastAsia="en-US"/>
              </w:rPr>
            </w:pPr>
            <w:r w:rsidRPr="00587029">
              <w:rPr>
                <w:sz w:val="22"/>
                <w:szCs w:val="22"/>
                <w:lang w:val="en-US" w:eastAsia="en-US"/>
              </w:rPr>
              <w:t>3111</w:t>
            </w:r>
          </w:p>
        </w:tc>
        <w:tc>
          <w:tcPr>
            <w:tcW w:w="5060" w:type="dxa"/>
            <w:tcBorders>
              <w:top w:val="nil"/>
              <w:left w:val="nil"/>
              <w:bottom w:val="single" w:sz="4" w:space="0" w:color="auto"/>
              <w:right w:val="single" w:sz="4" w:space="0" w:color="auto"/>
            </w:tcBorders>
            <w:shd w:val="clear" w:color="auto" w:fill="auto"/>
            <w:vAlign w:val="center"/>
            <w:hideMark/>
          </w:tcPr>
          <w:p w14:paraId="1EF9FB2C" w14:textId="77777777" w:rsidR="00587029" w:rsidRPr="00587029" w:rsidRDefault="00587029" w:rsidP="00587029">
            <w:pPr>
              <w:rPr>
                <w:sz w:val="22"/>
                <w:szCs w:val="22"/>
                <w:lang w:val="en-US" w:eastAsia="en-US"/>
              </w:rPr>
            </w:pPr>
            <w:r w:rsidRPr="00587029">
              <w:rPr>
                <w:sz w:val="22"/>
                <w:szCs w:val="22"/>
                <w:lang w:val="en-US" w:eastAsia="en-US"/>
              </w:rPr>
              <w:t>Plaće za redovan rad</w:t>
            </w:r>
          </w:p>
        </w:tc>
        <w:tc>
          <w:tcPr>
            <w:tcW w:w="1660" w:type="dxa"/>
            <w:tcBorders>
              <w:top w:val="nil"/>
              <w:left w:val="nil"/>
              <w:bottom w:val="single" w:sz="4" w:space="0" w:color="auto"/>
              <w:right w:val="single" w:sz="4" w:space="0" w:color="auto"/>
            </w:tcBorders>
            <w:shd w:val="clear" w:color="auto" w:fill="auto"/>
            <w:vAlign w:val="center"/>
            <w:hideMark/>
          </w:tcPr>
          <w:p w14:paraId="772597D4" w14:textId="77777777" w:rsidR="00587029" w:rsidRPr="00587029" w:rsidRDefault="00587029" w:rsidP="00587029">
            <w:pPr>
              <w:jc w:val="right"/>
              <w:rPr>
                <w:sz w:val="22"/>
                <w:szCs w:val="22"/>
                <w:lang w:val="en-US" w:eastAsia="en-US"/>
              </w:rPr>
            </w:pPr>
            <w:r w:rsidRPr="00587029">
              <w:rPr>
                <w:sz w:val="22"/>
                <w:szCs w:val="22"/>
                <w:lang w:val="en-US" w:eastAsia="en-US"/>
              </w:rPr>
              <w:t>63.452.850,95</w:t>
            </w:r>
          </w:p>
        </w:tc>
      </w:tr>
      <w:tr w:rsidR="00587029" w:rsidRPr="00587029" w14:paraId="34A67A05"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86F6D1" w14:textId="77777777" w:rsidR="00587029" w:rsidRPr="00587029" w:rsidRDefault="00587029" w:rsidP="00587029">
            <w:pPr>
              <w:rPr>
                <w:sz w:val="22"/>
                <w:szCs w:val="22"/>
                <w:lang w:val="en-US" w:eastAsia="en-US"/>
              </w:rPr>
            </w:pPr>
            <w:r w:rsidRPr="00587029">
              <w:rPr>
                <w:sz w:val="22"/>
                <w:szCs w:val="22"/>
                <w:lang w:val="en-US" w:eastAsia="en-US"/>
              </w:rPr>
              <w:t>3113</w:t>
            </w:r>
          </w:p>
        </w:tc>
        <w:tc>
          <w:tcPr>
            <w:tcW w:w="5060" w:type="dxa"/>
            <w:tcBorders>
              <w:top w:val="nil"/>
              <w:left w:val="nil"/>
              <w:bottom w:val="single" w:sz="4" w:space="0" w:color="auto"/>
              <w:right w:val="single" w:sz="4" w:space="0" w:color="auto"/>
            </w:tcBorders>
            <w:shd w:val="clear" w:color="auto" w:fill="auto"/>
            <w:vAlign w:val="center"/>
            <w:hideMark/>
          </w:tcPr>
          <w:p w14:paraId="75B75F34" w14:textId="77777777" w:rsidR="00587029" w:rsidRPr="00587029" w:rsidRDefault="00587029" w:rsidP="00587029">
            <w:pPr>
              <w:rPr>
                <w:sz w:val="22"/>
                <w:szCs w:val="22"/>
                <w:lang w:val="en-US" w:eastAsia="en-US"/>
              </w:rPr>
            </w:pPr>
            <w:r w:rsidRPr="00587029">
              <w:rPr>
                <w:sz w:val="22"/>
                <w:szCs w:val="22"/>
                <w:lang w:val="en-US" w:eastAsia="en-US"/>
              </w:rPr>
              <w:t>Plaće za prekovremeni rad</w:t>
            </w:r>
          </w:p>
        </w:tc>
        <w:tc>
          <w:tcPr>
            <w:tcW w:w="1660" w:type="dxa"/>
            <w:tcBorders>
              <w:top w:val="nil"/>
              <w:left w:val="nil"/>
              <w:bottom w:val="single" w:sz="4" w:space="0" w:color="auto"/>
              <w:right w:val="single" w:sz="4" w:space="0" w:color="auto"/>
            </w:tcBorders>
            <w:shd w:val="clear" w:color="auto" w:fill="auto"/>
            <w:vAlign w:val="center"/>
            <w:hideMark/>
          </w:tcPr>
          <w:p w14:paraId="16CC3F56" w14:textId="77777777" w:rsidR="00587029" w:rsidRPr="00587029" w:rsidRDefault="00587029" w:rsidP="00587029">
            <w:pPr>
              <w:jc w:val="right"/>
              <w:rPr>
                <w:sz w:val="22"/>
                <w:szCs w:val="22"/>
                <w:lang w:val="en-US" w:eastAsia="en-US"/>
              </w:rPr>
            </w:pPr>
            <w:r w:rsidRPr="00587029">
              <w:rPr>
                <w:sz w:val="22"/>
                <w:szCs w:val="22"/>
                <w:lang w:val="en-US" w:eastAsia="en-US"/>
              </w:rPr>
              <w:t>1.246.245,47</w:t>
            </w:r>
          </w:p>
        </w:tc>
      </w:tr>
      <w:tr w:rsidR="00587029" w:rsidRPr="00587029" w14:paraId="04BCF344"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1A3D8FF" w14:textId="77777777" w:rsidR="00587029" w:rsidRPr="00587029" w:rsidRDefault="00587029" w:rsidP="00587029">
            <w:pPr>
              <w:rPr>
                <w:sz w:val="22"/>
                <w:szCs w:val="22"/>
                <w:lang w:val="en-US" w:eastAsia="en-US"/>
              </w:rPr>
            </w:pPr>
            <w:r w:rsidRPr="00587029">
              <w:rPr>
                <w:sz w:val="22"/>
                <w:szCs w:val="22"/>
                <w:lang w:val="en-US" w:eastAsia="en-US"/>
              </w:rPr>
              <w:t>3114</w:t>
            </w:r>
          </w:p>
        </w:tc>
        <w:tc>
          <w:tcPr>
            <w:tcW w:w="5060" w:type="dxa"/>
            <w:tcBorders>
              <w:top w:val="nil"/>
              <w:left w:val="nil"/>
              <w:bottom w:val="single" w:sz="4" w:space="0" w:color="auto"/>
              <w:right w:val="single" w:sz="4" w:space="0" w:color="auto"/>
            </w:tcBorders>
            <w:shd w:val="clear" w:color="auto" w:fill="auto"/>
            <w:vAlign w:val="center"/>
            <w:hideMark/>
          </w:tcPr>
          <w:p w14:paraId="35C89DE8" w14:textId="77777777" w:rsidR="00587029" w:rsidRPr="00587029" w:rsidRDefault="00587029" w:rsidP="00587029">
            <w:pPr>
              <w:rPr>
                <w:sz w:val="22"/>
                <w:szCs w:val="22"/>
                <w:lang w:val="en-US" w:eastAsia="en-US"/>
              </w:rPr>
            </w:pPr>
            <w:r w:rsidRPr="00587029">
              <w:rPr>
                <w:sz w:val="22"/>
                <w:szCs w:val="22"/>
                <w:lang w:val="en-US" w:eastAsia="en-US"/>
              </w:rPr>
              <w:t>Plaće za posebne uvjete rada</w:t>
            </w:r>
          </w:p>
        </w:tc>
        <w:tc>
          <w:tcPr>
            <w:tcW w:w="1660" w:type="dxa"/>
            <w:tcBorders>
              <w:top w:val="nil"/>
              <w:left w:val="nil"/>
              <w:bottom w:val="single" w:sz="4" w:space="0" w:color="auto"/>
              <w:right w:val="single" w:sz="4" w:space="0" w:color="auto"/>
            </w:tcBorders>
            <w:shd w:val="clear" w:color="auto" w:fill="auto"/>
            <w:vAlign w:val="center"/>
            <w:hideMark/>
          </w:tcPr>
          <w:p w14:paraId="6C5E9D14" w14:textId="77777777" w:rsidR="00587029" w:rsidRPr="00587029" w:rsidRDefault="00587029" w:rsidP="00587029">
            <w:pPr>
              <w:jc w:val="right"/>
              <w:rPr>
                <w:sz w:val="22"/>
                <w:szCs w:val="22"/>
                <w:lang w:val="en-US" w:eastAsia="en-US"/>
              </w:rPr>
            </w:pPr>
            <w:r w:rsidRPr="00587029">
              <w:rPr>
                <w:sz w:val="22"/>
                <w:szCs w:val="22"/>
                <w:lang w:val="en-US" w:eastAsia="en-US"/>
              </w:rPr>
              <w:t>557.394,93</w:t>
            </w:r>
          </w:p>
        </w:tc>
      </w:tr>
      <w:tr w:rsidR="00587029" w:rsidRPr="00587029" w14:paraId="44426B3E"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CD39DD" w14:textId="77777777" w:rsidR="00587029" w:rsidRPr="00587029" w:rsidRDefault="00587029" w:rsidP="00587029">
            <w:pPr>
              <w:rPr>
                <w:sz w:val="22"/>
                <w:szCs w:val="22"/>
                <w:lang w:val="en-US" w:eastAsia="en-US"/>
              </w:rPr>
            </w:pPr>
            <w:r w:rsidRPr="00587029">
              <w:rPr>
                <w:sz w:val="22"/>
                <w:szCs w:val="22"/>
                <w:lang w:val="en-US" w:eastAsia="en-US"/>
              </w:rPr>
              <w:t>3121</w:t>
            </w:r>
          </w:p>
        </w:tc>
        <w:tc>
          <w:tcPr>
            <w:tcW w:w="5060" w:type="dxa"/>
            <w:tcBorders>
              <w:top w:val="nil"/>
              <w:left w:val="nil"/>
              <w:bottom w:val="single" w:sz="4" w:space="0" w:color="auto"/>
              <w:right w:val="single" w:sz="4" w:space="0" w:color="auto"/>
            </w:tcBorders>
            <w:shd w:val="clear" w:color="auto" w:fill="auto"/>
            <w:vAlign w:val="center"/>
            <w:hideMark/>
          </w:tcPr>
          <w:p w14:paraId="5F31BC09" w14:textId="77777777" w:rsidR="00587029" w:rsidRPr="00587029" w:rsidRDefault="00587029" w:rsidP="00587029">
            <w:pPr>
              <w:rPr>
                <w:sz w:val="22"/>
                <w:szCs w:val="22"/>
                <w:lang w:val="en-US" w:eastAsia="en-US"/>
              </w:rPr>
            </w:pPr>
            <w:r w:rsidRPr="00587029">
              <w:rPr>
                <w:sz w:val="22"/>
                <w:szCs w:val="22"/>
                <w:lang w:val="en-US" w:eastAsia="en-US"/>
              </w:rPr>
              <w:t>Ostali rashodi za zaposlene</w:t>
            </w:r>
          </w:p>
        </w:tc>
        <w:tc>
          <w:tcPr>
            <w:tcW w:w="1660" w:type="dxa"/>
            <w:tcBorders>
              <w:top w:val="nil"/>
              <w:left w:val="nil"/>
              <w:bottom w:val="single" w:sz="4" w:space="0" w:color="auto"/>
              <w:right w:val="single" w:sz="4" w:space="0" w:color="auto"/>
            </w:tcBorders>
            <w:shd w:val="clear" w:color="auto" w:fill="auto"/>
            <w:vAlign w:val="center"/>
            <w:hideMark/>
          </w:tcPr>
          <w:p w14:paraId="12077C90" w14:textId="77777777" w:rsidR="00587029" w:rsidRPr="00587029" w:rsidRDefault="00587029" w:rsidP="00587029">
            <w:pPr>
              <w:jc w:val="right"/>
              <w:rPr>
                <w:sz w:val="22"/>
                <w:szCs w:val="22"/>
                <w:lang w:val="en-US" w:eastAsia="en-US"/>
              </w:rPr>
            </w:pPr>
            <w:r w:rsidRPr="00587029">
              <w:rPr>
                <w:sz w:val="22"/>
                <w:szCs w:val="22"/>
                <w:lang w:val="en-US" w:eastAsia="en-US"/>
              </w:rPr>
              <w:t>2.955.867,34</w:t>
            </w:r>
          </w:p>
        </w:tc>
      </w:tr>
      <w:tr w:rsidR="00587029" w:rsidRPr="00587029" w14:paraId="73184F1B"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18F593" w14:textId="77777777" w:rsidR="00587029" w:rsidRPr="00587029" w:rsidRDefault="00587029" w:rsidP="00587029">
            <w:pPr>
              <w:rPr>
                <w:sz w:val="22"/>
                <w:szCs w:val="22"/>
                <w:lang w:val="en-US" w:eastAsia="en-US"/>
              </w:rPr>
            </w:pPr>
            <w:r w:rsidRPr="00587029">
              <w:rPr>
                <w:sz w:val="22"/>
                <w:szCs w:val="22"/>
                <w:lang w:val="en-US" w:eastAsia="en-US"/>
              </w:rPr>
              <w:t>3132</w:t>
            </w:r>
          </w:p>
        </w:tc>
        <w:tc>
          <w:tcPr>
            <w:tcW w:w="5060" w:type="dxa"/>
            <w:tcBorders>
              <w:top w:val="nil"/>
              <w:left w:val="nil"/>
              <w:bottom w:val="single" w:sz="4" w:space="0" w:color="auto"/>
              <w:right w:val="single" w:sz="4" w:space="0" w:color="auto"/>
            </w:tcBorders>
            <w:shd w:val="clear" w:color="auto" w:fill="auto"/>
            <w:vAlign w:val="center"/>
            <w:hideMark/>
          </w:tcPr>
          <w:p w14:paraId="2F91F041" w14:textId="77777777" w:rsidR="00587029" w:rsidRPr="00587029" w:rsidRDefault="00587029" w:rsidP="00587029">
            <w:pPr>
              <w:rPr>
                <w:sz w:val="22"/>
                <w:szCs w:val="22"/>
                <w:lang w:val="en-US" w:eastAsia="en-US"/>
              </w:rPr>
            </w:pPr>
            <w:r w:rsidRPr="00587029">
              <w:rPr>
                <w:sz w:val="22"/>
                <w:szCs w:val="22"/>
                <w:lang w:val="en-US" w:eastAsia="en-US"/>
              </w:rPr>
              <w:t>Doprinosi za obvezno zdravstveno osiguranje</w:t>
            </w:r>
          </w:p>
        </w:tc>
        <w:tc>
          <w:tcPr>
            <w:tcW w:w="1660" w:type="dxa"/>
            <w:tcBorders>
              <w:top w:val="nil"/>
              <w:left w:val="nil"/>
              <w:bottom w:val="single" w:sz="4" w:space="0" w:color="auto"/>
              <w:right w:val="single" w:sz="4" w:space="0" w:color="auto"/>
            </w:tcBorders>
            <w:shd w:val="clear" w:color="auto" w:fill="auto"/>
            <w:vAlign w:val="center"/>
            <w:hideMark/>
          </w:tcPr>
          <w:p w14:paraId="0CBABE04" w14:textId="77777777" w:rsidR="00587029" w:rsidRPr="00587029" w:rsidRDefault="00587029" w:rsidP="00587029">
            <w:pPr>
              <w:jc w:val="right"/>
              <w:rPr>
                <w:sz w:val="22"/>
                <w:szCs w:val="22"/>
                <w:lang w:val="en-US" w:eastAsia="en-US"/>
              </w:rPr>
            </w:pPr>
            <w:r w:rsidRPr="00587029">
              <w:rPr>
                <w:sz w:val="22"/>
                <w:szCs w:val="22"/>
                <w:lang w:val="en-US" w:eastAsia="en-US"/>
              </w:rPr>
              <w:t>10.726.600,69</w:t>
            </w:r>
          </w:p>
        </w:tc>
      </w:tr>
      <w:tr w:rsidR="00587029" w:rsidRPr="00587029" w14:paraId="21894714"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69FACBB" w14:textId="77777777" w:rsidR="00587029" w:rsidRPr="00587029" w:rsidRDefault="00587029" w:rsidP="00587029">
            <w:pPr>
              <w:rPr>
                <w:sz w:val="22"/>
                <w:szCs w:val="22"/>
                <w:lang w:val="en-US" w:eastAsia="en-US"/>
              </w:rPr>
            </w:pPr>
            <w:r w:rsidRPr="00587029">
              <w:rPr>
                <w:sz w:val="22"/>
                <w:szCs w:val="22"/>
                <w:lang w:val="en-US" w:eastAsia="en-US"/>
              </w:rPr>
              <w:t>3212</w:t>
            </w:r>
          </w:p>
        </w:tc>
        <w:tc>
          <w:tcPr>
            <w:tcW w:w="5060" w:type="dxa"/>
            <w:tcBorders>
              <w:top w:val="nil"/>
              <w:left w:val="nil"/>
              <w:bottom w:val="single" w:sz="4" w:space="0" w:color="auto"/>
              <w:right w:val="single" w:sz="4" w:space="0" w:color="auto"/>
            </w:tcBorders>
            <w:shd w:val="clear" w:color="auto" w:fill="auto"/>
            <w:vAlign w:val="center"/>
            <w:hideMark/>
          </w:tcPr>
          <w:p w14:paraId="36B24765" w14:textId="77777777" w:rsidR="00587029" w:rsidRPr="00587029" w:rsidRDefault="00587029" w:rsidP="00587029">
            <w:pPr>
              <w:rPr>
                <w:sz w:val="22"/>
                <w:szCs w:val="22"/>
                <w:lang w:val="en-US" w:eastAsia="en-US"/>
              </w:rPr>
            </w:pPr>
            <w:r w:rsidRPr="00587029">
              <w:rPr>
                <w:sz w:val="22"/>
                <w:szCs w:val="22"/>
                <w:lang w:val="en-US" w:eastAsia="en-US"/>
              </w:rPr>
              <w:t>Naknade za prijevoz, za rad na terenu i odvojeni život</w:t>
            </w:r>
          </w:p>
        </w:tc>
        <w:tc>
          <w:tcPr>
            <w:tcW w:w="1660" w:type="dxa"/>
            <w:tcBorders>
              <w:top w:val="nil"/>
              <w:left w:val="nil"/>
              <w:bottom w:val="single" w:sz="4" w:space="0" w:color="auto"/>
              <w:right w:val="single" w:sz="4" w:space="0" w:color="auto"/>
            </w:tcBorders>
            <w:shd w:val="clear" w:color="auto" w:fill="auto"/>
            <w:vAlign w:val="center"/>
            <w:hideMark/>
          </w:tcPr>
          <w:p w14:paraId="7069AFC7" w14:textId="77777777" w:rsidR="00587029" w:rsidRPr="00587029" w:rsidRDefault="00587029" w:rsidP="00587029">
            <w:pPr>
              <w:jc w:val="right"/>
              <w:rPr>
                <w:sz w:val="22"/>
                <w:szCs w:val="22"/>
                <w:lang w:val="en-US" w:eastAsia="en-US"/>
              </w:rPr>
            </w:pPr>
            <w:r w:rsidRPr="00587029">
              <w:rPr>
                <w:sz w:val="22"/>
                <w:szCs w:val="22"/>
                <w:lang w:val="en-US" w:eastAsia="en-US"/>
              </w:rPr>
              <w:t>1.610.331,85</w:t>
            </w:r>
          </w:p>
        </w:tc>
      </w:tr>
      <w:tr w:rsidR="00587029" w:rsidRPr="00587029" w14:paraId="20ED04D9" w14:textId="77777777" w:rsidTr="0058702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787F64" w14:textId="77777777" w:rsidR="00587029" w:rsidRPr="00587029" w:rsidRDefault="00587029" w:rsidP="00587029">
            <w:pPr>
              <w:rPr>
                <w:sz w:val="22"/>
                <w:szCs w:val="22"/>
                <w:lang w:val="en-US" w:eastAsia="en-US"/>
              </w:rPr>
            </w:pPr>
            <w:r w:rsidRPr="00587029">
              <w:rPr>
                <w:sz w:val="22"/>
                <w:szCs w:val="22"/>
                <w:lang w:val="en-US" w:eastAsia="en-US"/>
              </w:rPr>
              <w:t>3295</w:t>
            </w:r>
          </w:p>
        </w:tc>
        <w:tc>
          <w:tcPr>
            <w:tcW w:w="5060" w:type="dxa"/>
            <w:tcBorders>
              <w:top w:val="nil"/>
              <w:left w:val="nil"/>
              <w:bottom w:val="single" w:sz="4" w:space="0" w:color="auto"/>
              <w:right w:val="single" w:sz="4" w:space="0" w:color="auto"/>
            </w:tcBorders>
            <w:shd w:val="clear" w:color="auto" w:fill="auto"/>
            <w:vAlign w:val="center"/>
            <w:hideMark/>
          </w:tcPr>
          <w:p w14:paraId="6BBBF0D9" w14:textId="77777777" w:rsidR="00587029" w:rsidRPr="00587029" w:rsidRDefault="00587029" w:rsidP="00587029">
            <w:pPr>
              <w:rPr>
                <w:sz w:val="22"/>
                <w:szCs w:val="22"/>
                <w:lang w:val="en-US" w:eastAsia="en-US"/>
              </w:rPr>
            </w:pPr>
            <w:r w:rsidRPr="00587029">
              <w:rPr>
                <w:sz w:val="22"/>
                <w:szCs w:val="22"/>
                <w:lang w:val="en-US" w:eastAsia="en-US"/>
              </w:rPr>
              <w:t>Pristojbe i naknade</w:t>
            </w:r>
          </w:p>
        </w:tc>
        <w:tc>
          <w:tcPr>
            <w:tcW w:w="1660" w:type="dxa"/>
            <w:tcBorders>
              <w:top w:val="nil"/>
              <w:left w:val="nil"/>
              <w:bottom w:val="single" w:sz="4" w:space="0" w:color="auto"/>
              <w:right w:val="single" w:sz="4" w:space="0" w:color="auto"/>
            </w:tcBorders>
            <w:shd w:val="clear" w:color="auto" w:fill="auto"/>
            <w:vAlign w:val="center"/>
            <w:hideMark/>
          </w:tcPr>
          <w:p w14:paraId="2413A6A6" w14:textId="77777777" w:rsidR="00587029" w:rsidRPr="00587029" w:rsidRDefault="00587029" w:rsidP="00587029">
            <w:pPr>
              <w:jc w:val="right"/>
              <w:rPr>
                <w:sz w:val="22"/>
                <w:szCs w:val="22"/>
                <w:lang w:val="en-US" w:eastAsia="en-US"/>
              </w:rPr>
            </w:pPr>
            <w:r w:rsidRPr="00587029">
              <w:rPr>
                <w:sz w:val="22"/>
                <w:szCs w:val="22"/>
                <w:lang w:val="en-US" w:eastAsia="en-US"/>
              </w:rPr>
              <w:t>197.110,44</w:t>
            </w:r>
          </w:p>
        </w:tc>
      </w:tr>
      <w:tr w:rsidR="00395C19" w:rsidRPr="00395C19" w14:paraId="727E9775" w14:textId="77777777" w:rsidTr="00395C19">
        <w:trPr>
          <w:trHeight w:val="276"/>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6C239DD" w14:textId="77777777" w:rsidR="00395C19" w:rsidRPr="00395C19" w:rsidRDefault="00395C19" w:rsidP="0058224C">
            <w:pPr>
              <w:rPr>
                <w:b/>
                <w:bCs/>
                <w:sz w:val="22"/>
                <w:szCs w:val="22"/>
                <w:lang w:val="en-US" w:eastAsia="en-US"/>
              </w:rPr>
            </w:pPr>
            <w:r w:rsidRPr="00395C19">
              <w:rPr>
                <w:b/>
                <w:bCs/>
                <w:sz w:val="22"/>
                <w:szCs w:val="22"/>
                <w:lang w:val="en-US" w:eastAsia="en-US"/>
              </w:rPr>
              <w:t xml:space="preserve">  </w:t>
            </w:r>
          </w:p>
        </w:tc>
        <w:tc>
          <w:tcPr>
            <w:tcW w:w="5060" w:type="dxa"/>
            <w:tcBorders>
              <w:top w:val="nil"/>
              <w:left w:val="nil"/>
              <w:bottom w:val="single" w:sz="4" w:space="0" w:color="auto"/>
              <w:right w:val="single" w:sz="4" w:space="0" w:color="auto"/>
            </w:tcBorders>
            <w:shd w:val="clear" w:color="auto" w:fill="auto"/>
            <w:vAlign w:val="center"/>
            <w:hideMark/>
          </w:tcPr>
          <w:p w14:paraId="4432BBE3" w14:textId="344FDE68" w:rsidR="00395C19" w:rsidRPr="00395C19" w:rsidRDefault="007C7A21" w:rsidP="0058224C">
            <w:pPr>
              <w:rPr>
                <w:b/>
                <w:bCs/>
                <w:sz w:val="22"/>
                <w:szCs w:val="22"/>
                <w:lang w:val="en-US" w:eastAsia="en-US"/>
              </w:rPr>
            </w:pPr>
            <w:r>
              <w:rPr>
                <w:b/>
                <w:bCs/>
                <w:sz w:val="22"/>
                <w:szCs w:val="22"/>
                <w:lang w:val="en-US" w:eastAsia="en-US"/>
              </w:rPr>
              <w:t>Sveukupno</w:t>
            </w:r>
          </w:p>
        </w:tc>
        <w:tc>
          <w:tcPr>
            <w:tcW w:w="1660" w:type="dxa"/>
            <w:tcBorders>
              <w:top w:val="nil"/>
              <w:left w:val="nil"/>
              <w:bottom w:val="single" w:sz="4" w:space="0" w:color="auto"/>
              <w:right w:val="single" w:sz="4" w:space="0" w:color="auto"/>
            </w:tcBorders>
            <w:shd w:val="clear" w:color="auto" w:fill="auto"/>
            <w:vAlign w:val="center"/>
            <w:hideMark/>
          </w:tcPr>
          <w:p w14:paraId="695EBCD1" w14:textId="77777777" w:rsidR="00395C19" w:rsidRPr="00395C19" w:rsidRDefault="00395C19" w:rsidP="0058224C">
            <w:pPr>
              <w:jc w:val="right"/>
              <w:rPr>
                <w:b/>
                <w:bCs/>
                <w:sz w:val="22"/>
                <w:szCs w:val="22"/>
                <w:lang w:val="en-US" w:eastAsia="en-US"/>
              </w:rPr>
            </w:pPr>
            <w:r w:rsidRPr="00395C19">
              <w:rPr>
                <w:b/>
                <w:bCs/>
                <w:sz w:val="22"/>
                <w:szCs w:val="22"/>
                <w:lang w:val="en-US" w:eastAsia="en-US"/>
              </w:rPr>
              <w:t>80.746.401,67</w:t>
            </w:r>
          </w:p>
        </w:tc>
      </w:tr>
    </w:tbl>
    <w:p w14:paraId="131422F1" w14:textId="77777777" w:rsidR="00587029" w:rsidRPr="002507EF" w:rsidRDefault="00587029" w:rsidP="002507EF">
      <w:pPr>
        <w:rPr>
          <w:lang w:val="hr-HR"/>
        </w:rPr>
      </w:pPr>
    </w:p>
    <w:p w14:paraId="08A4DF03" w14:textId="77777777" w:rsidR="00ED1963" w:rsidRPr="000D15C4" w:rsidRDefault="00ED1963" w:rsidP="00ED1963">
      <w:pPr>
        <w:rPr>
          <w:lang w:val="hr-HR"/>
        </w:rPr>
      </w:pPr>
    </w:p>
    <w:p w14:paraId="380C26DE" w14:textId="1B977AEF" w:rsidR="00ED1963" w:rsidRPr="000D15C4" w:rsidRDefault="00ED1963" w:rsidP="00ED1963">
      <w:pPr>
        <w:pStyle w:val="Uvuenotijeloteksta"/>
        <w:ind w:firstLine="708"/>
        <w:jc w:val="both"/>
        <w:rPr>
          <w:i w:val="0"/>
          <w:sz w:val="24"/>
          <w:szCs w:val="24"/>
          <w:lang w:val="hr-HR"/>
        </w:rPr>
      </w:pPr>
      <w:r w:rsidRPr="000D15C4">
        <w:rPr>
          <w:i w:val="0"/>
          <w:sz w:val="24"/>
          <w:szCs w:val="24"/>
          <w:lang w:val="hr-HR"/>
        </w:rPr>
        <w:t>Sukladno financijskim planovima škola</w:t>
      </w:r>
      <w:r w:rsidR="007D194A" w:rsidRPr="000D15C4">
        <w:rPr>
          <w:i w:val="0"/>
          <w:sz w:val="24"/>
          <w:szCs w:val="24"/>
          <w:lang w:val="hr-HR"/>
        </w:rPr>
        <w:t>,</w:t>
      </w:r>
      <w:r w:rsidRPr="000D15C4">
        <w:rPr>
          <w:i w:val="0"/>
          <w:sz w:val="24"/>
          <w:szCs w:val="24"/>
          <w:lang w:val="hr-HR"/>
        </w:rPr>
        <w:t xml:space="preserve"> sredstva za zaposlene i materijalne rashode </w:t>
      </w:r>
      <w:r w:rsidR="007D194A" w:rsidRPr="000D15C4">
        <w:rPr>
          <w:i w:val="0"/>
          <w:sz w:val="24"/>
          <w:szCs w:val="24"/>
          <w:lang w:val="hr-HR"/>
        </w:rPr>
        <w:t>utrošena</w:t>
      </w:r>
      <w:r w:rsidRPr="000D15C4">
        <w:rPr>
          <w:i w:val="0"/>
          <w:sz w:val="24"/>
          <w:szCs w:val="24"/>
          <w:lang w:val="hr-HR"/>
        </w:rPr>
        <w:t xml:space="preserve"> su po školama:</w:t>
      </w:r>
    </w:p>
    <w:p w14:paraId="1D53F2ED" w14:textId="77777777" w:rsidR="001360F7" w:rsidRPr="000D15C4" w:rsidRDefault="001360F7" w:rsidP="00ED1963">
      <w:pPr>
        <w:pStyle w:val="Uvuenotijeloteksta"/>
        <w:ind w:firstLine="708"/>
        <w:jc w:val="both"/>
        <w:rPr>
          <w:i w:val="0"/>
          <w:sz w:val="24"/>
          <w:szCs w:val="24"/>
          <w:lang w:val="hr-HR"/>
        </w:rPr>
      </w:pPr>
    </w:p>
    <w:tbl>
      <w:tblPr>
        <w:tblW w:w="5200" w:type="dxa"/>
        <w:jc w:val="center"/>
        <w:tblLook w:val="04A0" w:firstRow="1" w:lastRow="0" w:firstColumn="1" w:lastColumn="0" w:noHBand="0" w:noVBand="1"/>
      </w:tblPr>
      <w:tblGrid>
        <w:gridCol w:w="3840"/>
        <w:gridCol w:w="1481"/>
      </w:tblGrid>
      <w:tr w:rsidR="00D762D7" w:rsidRPr="00D762D7" w14:paraId="5B2A31A1" w14:textId="77777777" w:rsidTr="00D762D7">
        <w:trPr>
          <w:trHeight w:val="82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1D71" w14:textId="77777777" w:rsidR="00D762D7" w:rsidRPr="00D762D7" w:rsidRDefault="00D762D7" w:rsidP="00D762D7">
            <w:pPr>
              <w:jc w:val="center"/>
              <w:rPr>
                <w:b/>
                <w:bCs/>
                <w:color w:val="000000"/>
                <w:sz w:val="22"/>
                <w:szCs w:val="22"/>
                <w:lang w:val="en-US" w:eastAsia="en-US"/>
              </w:rPr>
            </w:pPr>
            <w:r w:rsidRPr="00D762D7">
              <w:rPr>
                <w:b/>
                <w:bCs/>
                <w:color w:val="000000"/>
                <w:sz w:val="22"/>
                <w:szCs w:val="22"/>
                <w:lang w:val="en-US" w:eastAsia="en-US"/>
              </w:rPr>
              <w:t>Proračunski korisnik</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F167242" w14:textId="77777777" w:rsidR="00D762D7" w:rsidRPr="00D762D7" w:rsidRDefault="00D762D7" w:rsidP="00D762D7">
            <w:pPr>
              <w:jc w:val="center"/>
              <w:rPr>
                <w:b/>
                <w:bCs/>
                <w:sz w:val="22"/>
                <w:szCs w:val="22"/>
                <w:lang w:val="en-US" w:eastAsia="en-US"/>
              </w:rPr>
            </w:pPr>
            <w:r w:rsidRPr="00D762D7">
              <w:rPr>
                <w:b/>
                <w:bCs/>
                <w:sz w:val="22"/>
                <w:szCs w:val="22"/>
                <w:lang w:val="en-US" w:eastAsia="en-US"/>
              </w:rPr>
              <w:t>Pomoći iz državnog proračuna</w:t>
            </w:r>
          </w:p>
        </w:tc>
      </w:tr>
      <w:tr w:rsidR="00D762D7" w:rsidRPr="00D762D7" w14:paraId="5A6B553E"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CBEDDA7"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Šijana Pula</w:t>
            </w:r>
          </w:p>
        </w:tc>
        <w:tc>
          <w:tcPr>
            <w:tcW w:w="1360" w:type="dxa"/>
            <w:tcBorders>
              <w:top w:val="nil"/>
              <w:left w:val="nil"/>
              <w:bottom w:val="single" w:sz="4" w:space="0" w:color="auto"/>
              <w:right w:val="single" w:sz="4" w:space="0" w:color="auto"/>
            </w:tcBorders>
            <w:shd w:val="clear" w:color="auto" w:fill="auto"/>
            <w:noWrap/>
            <w:vAlign w:val="bottom"/>
            <w:hideMark/>
          </w:tcPr>
          <w:p w14:paraId="414A4CA6" w14:textId="77777777" w:rsidR="00D762D7" w:rsidRPr="00D762D7" w:rsidRDefault="00D762D7" w:rsidP="00D762D7">
            <w:pPr>
              <w:jc w:val="right"/>
              <w:rPr>
                <w:sz w:val="22"/>
                <w:szCs w:val="22"/>
                <w:lang w:val="en-US" w:eastAsia="en-US"/>
              </w:rPr>
            </w:pPr>
            <w:r w:rsidRPr="00D762D7">
              <w:rPr>
                <w:sz w:val="22"/>
                <w:szCs w:val="22"/>
                <w:lang w:val="en-US" w:eastAsia="en-US"/>
              </w:rPr>
              <w:t>8.827.077,62</w:t>
            </w:r>
          </w:p>
        </w:tc>
      </w:tr>
      <w:tr w:rsidR="00D762D7" w:rsidRPr="00D762D7" w14:paraId="0A7E0FE5"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2B21CAA"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Stoja Pula</w:t>
            </w:r>
          </w:p>
        </w:tc>
        <w:tc>
          <w:tcPr>
            <w:tcW w:w="1360" w:type="dxa"/>
            <w:tcBorders>
              <w:top w:val="nil"/>
              <w:left w:val="nil"/>
              <w:bottom w:val="single" w:sz="4" w:space="0" w:color="auto"/>
              <w:right w:val="single" w:sz="4" w:space="0" w:color="auto"/>
            </w:tcBorders>
            <w:shd w:val="clear" w:color="auto" w:fill="auto"/>
            <w:noWrap/>
            <w:vAlign w:val="bottom"/>
            <w:hideMark/>
          </w:tcPr>
          <w:p w14:paraId="66028A3C" w14:textId="77777777" w:rsidR="00D762D7" w:rsidRPr="00D762D7" w:rsidRDefault="00D762D7" w:rsidP="00D762D7">
            <w:pPr>
              <w:jc w:val="right"/>
              <w:rPr>
                <w:sz w:val="22"/>
                <w:szCs w:val="22"/>
                <w:lang w:val="en-US" w:eastAsia="en-US"/>
              </w:rPr>
            </w:pPr>
            <w:r w:rsidRPr="00D762D7">
              <w:rPr>
                <w:sz w:val="22"/>
                <w:szCs w:val="22"/>
                <w:lang w:val="en-US" w:eastAsia="en-US"/>
              </w:rPr>
              <w:t>6.346.187,13</w:t>
            </w:r>
          </w:p>
        </w:tc>
      </w:tr>
      <w:tr w:rsidR="00D762D7" w:rsidRPr="00D762D7" w14:paraId="2E8C8002"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1346D7B"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Centar Pula</w:t>
            </w:r>
          </w:p>
        </w:tc>
        <w:tc>
          <w:tcPr>
            <w:tcW w:w="1360" w:type="dxa"/>
            <w:tcBorders>
              <w:top w:val="nil"/>
              <w:left w:val="nil"/>
              <w:bottom w:val="single" w:sz="4" w:space="0" w:color="auto"/>
              <w:right w:val="single" w:sz="4" w:space="0" w:color="auto"/>
            </w:tcBorders>
            <w:shd w:val="clear" w:color="auto" w:fill="auto"/>
            <w:noWrap/>
            <w:vAlign w:val="bottom"/>
            <w:hideMark/>
          </w:tcPr>
          <w:p w14:paraId="7358BE61" w14:textId="77777777" w:rsidR="00D762D7" w:rsidRPr="00D762D7" w:rsidRDefault="00D762D7" w:rsidP="00D762D7">
            <w:pPr>
              <w:jc w:val="right"/>
              <w:rPr>
                <w:sz w:val="22"/>
                <w:szCs w:val="22"/>
                <w:lang w:val="en-US" w:eastAsia="en-US"/>
              </w:rPr>
            </w:pPr>
            <w:r w:rsidRPr="00D762D7">
              <w:rPr>
                <w:sz w:val="22"/>
                <w:szCs w:val="22"/>
                <w:lang w:val="en-US" w:eastAsia="en-US"/>
              </w:rPr>
              <w:t>6.044.657,10</w:t>
            </w:r>
          </w:p>
        </w:tc>
      </w:tr>
      <w:tr w:rsidR="00D762D7" w:rsidRPr="00D762D7" w14:paraId="5BFD30ED"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F178E70"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Giuseppina Martinuzzi Pula</w:t>
            </w:r>
          </w:p>
        </w:tc>
        <w:tc>
          <w:tcPr>
            <w:tcW w:w="1360" w:type="dxa"/>
            <w:tcBorders>
              <w:top w:val="nil"/>
              <w:left w:val="nil"/>
              <w:bottom w:val="single" w:sz="4" w:space="0" w:color="auto"/>
              <w:right w:val="single" w:sz="4" w:space="0" w:color="auto"/>
            </w:tcBorders>
            <w:shd w:val="clear" w:color="auto" w:fill="auto"/>
            <w:noWrap/>
            <w:vAlign w:val="bottom"/>
            <w:hideMark/>
          </w:tcPr>
          <w:p w14:paraId="25C043FE" w14:textId="77777777" w:rsidR="00D762D7" w:rsidRPr="00D762D7" w:rsidRDefault="00D762D7" w:rsidP="00D762D7">
            <w:pPr>
              <w:jc w:val="right"/>
              <w:rPr>
                <w:sz w:val="22"/>
                <w:szCs w:val="22"/>
                <w:lang w:val="en-US" w:eastAsia="en-US"/>
              </w:rPr>
            </w:pPr>
            <w:r w:rsidRPr="00D762D7">
              <w:rPr>
                <w:sz w:val="22"/>
                <w:szCs w:val="22"/>
                <w:lang w:val="en-US" w:eastAsia="en-US"/>
              </w:rPr>
              <w:t>8.113.207,52</w:t>
            </w:r>
          </w:p>
        </w:tc>
      </w:tr>
      <w:tr w:rsidR="00D762D7" w:rsidRPr="00D762D7" w14:paraId="3B817D5F"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B4AE325"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Tone Peruška Pula</w:t>
            </w:r>
          </w:p>
        </w:tc>
        <w:tc>
          <w:tcPr>
            <w:tcW w:w="1360" w:type="dxa"/>
            <w:tcBorders>
              <w:top w:val="nil"/>
              <w:left w:val="nil"/>
              <w:bottom w:val="single" w:sz="4" w:space="0" w:color="auto"/>
              <w:right w:val="single" w:sz="4" w:space="0" w:color="auto"/>
            </w:tcBorders>
            <w:shd w:val="clear" w:color="auto" w:fill="auto"/>
            <w:noWrap/>
            <w:vAlign w:val="bottom"/>
            <w:hideMark/>
          </w:tcPr>
          <w:p w14:paraId="22F8BD43" w14:textId="77777777" w:rsidR="00D762D7" w:rsidRPr="00D762D7" w:rsidRDefault="00D762D7" w:rsidP="00D762D7">
            <w:pPr>
              <w:jc w:val="right"/>
              <w:rPr>
                <w:sz w:val="22"/>
                <w:szCs w:val="22"/>
                <w:lang w:val="en-US" w:eastAsia="en-US"/>
              </w:rPr>
            </w:pPr>
            <w:r w:rsidRPr="00D762D7">
              <w:rPr>
                <w:sz w:val="22"/>
                <w:szCs w:val="22"/>
                <w:lang w:val="en-US" w:eastAsia="en-US"/>
              </w:rPr>
              <w:t>5.951.928,00</w:t>
            </w:r>
          </w:p>
        </w:tc>
      </w:tr>
      <w:tr w:rsidR="00D762D7" w:rsidRPr="00D762D7" w14:paraId="0304D2DE"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1B36AAB"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Kaštanjer Pula</w:t>
            </w:r>
          </w:p>
        </w:tc>
        <w:tc>
          <w:tcPr>
            <w:tcW w:w="1360" w:type="dxa"/>
            <w:tcBorders>
              <w:top w:val="nil"/>
              <w:left w:val="nil"/>
              <w:bottom w:val="single" w:sz="4" w:space="0" w:color="auto"/>
              <w:right w:val="single" w:sz="4" w:space="0" w:color="auto"/>
            </w:tcBorders>
            <w:shd w:val="clear" w:color="auto" w:fill="auto"/>
            <w:noWrap/>
            <w:vAlign w:val="bottom"/>
            <w:hideMark/>
          </w:tcPr>
          <w:p w14:paraId="0B101511" w14:textId="77777777" w:rsidR="00D762D7" w:rsidRPr="00D762D7" w:rsidRDefault="00D762D7" w:rsidP="00D762D7">
            <w:pPr>
              <w:jc w:val="right"/>
              <w:rPr>
                <w:sz w:val="22"/>
                <w:szCs w:val="22"/>
                <w:lang w:val="en-US" w:eastAsia="en-US"/>
              </w:rPr>
            </w:pPr>
            <w:r w:rsidRPr="00D762D7">
              <w:rPr>
                <w:sz w:val="22"/>
                <w:szCs w:val="22"/>
                <w:lang w:val="en-US" w:eastAsia="en-US"/>
              </w:rPr>
              <w:t>7.701.848,78</w:t>
            </w:r>
          </w:p>
        </w:tc>
      </w:tr>
      <w:tr w:rsidR="00D762D7" w:rsidRPr="00D762D7" w14:paraId="5393888E"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B1A5022"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Vidikovac Pula</w:t>
            </w:r>
          </w:p>
        </w:tc>
        <w:tc>
          <w:tcPr>
            <w:tcW w:w="1360" w:type="dxa"/>
            <w:tcBorders>
              <w:top w:val="nil"/>
              <w:left w:val="nil"/>
              <w:bottom w:val="single" w:sz="4" w:space="0" w:color="auto"/>
              <w:right w:val="single" w:sz="4" w:space="0" w:color="auto"/>
            </w:tcBorders>
            <w:shd w:val="clear" w:color="auto" w:fill="auto"/>
            <w:noWrap/>
            <w:vAlign w:val="bottom"/>
            <w:hideMark/>
          </w:tcPr>
          <w:p w14:paraId="6B811F1D" w14:textId="77777777" w:rsidR="00D762D7" w:rsidRPr="00D762D7" w:rsidRDefault="00D762D7" w:rsidP="00D762D7">
            <w:pPr>
              <w:jc w:val="right"/>
              <w:rPr>
                <w:sz w:val="22"/>
                <w:szCs w:val="22"/>
                <w:lang w:val="en-US" w:eastAsia="en-US"/>
              </w:rPr>
            </w:pPr>
            <w:r w:rsidRPr="00D762D7">
              <w:rPr>
                <w:sz w:val="22"/>
                <w:szCs w:val="22"/>
                <w:lang w:val="en-US" w:eastAsia="en-US"/>
              </w:rPr>
              <w:t>9.405.865,38</w:t>
            </w:r>
          </w:p>
        </w:tc>
      </w:tr>
      <w:tr w:rsidR="00D762D7" w:rsidRPr="00D762D7" w14:paraId="24782447"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DEA9483"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0B505922" w14:textId="77777777" w:rsidR="00D762D7" w:rsidRPr="00D762D7" w:rsidRDefault="00D762D7" w:rsidP="00D762D7">
            <w:pPr>
              <w:jc w:val="right"/>
              <w:rPr>
                <w:sz w:val="22"/>
                <w:szCs w:val="22"/>
                <w:lang w:val="en-US" w:eastAsia="en-US"/>
              </w:rPr>
            </w:pPr>
            <w:r w:rsidRPr="00D762D7">
              <w:rPr>
                <w:sz w:val="22"/>
                <w:szCs w:val="22"/>
                <w:lang w:val="en-US" w:eastAsia="en-US"/>
              </w:rPr>
              <w:t>5.953.983,44</w:t>
            </w:r>
          </w:p>
        </w:tc>
      </w:tr>
      <w:tr w:rsidR="00D762D7" w:rsidRPr="00D762D7" w14:paraId="7C9DE911"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01470BD"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1B35DE4D" w14:textId="77777777" w:rsidR="00D762D7" w:rsidRPr="00D762D7" w:rsidRDefault="00D762D7" w:rsidP="00D762D7">
            <w:pPr>
              <w:jc w:val="right"/>
              <w:rPr>
                <w:sz w:val="22"/>
                <w:szCs w:val="22"/>
                <w:lang w:val="en-US" w:eastAsia="en-US"/>
              </w:rPr>
            </w:pPr>
            <w:r w:rsidRPr="00D762D7">
              <w:rPr>
                <w:sz w:val="22"/>
                <w:szCs w:val="22"/>
                <w:lang w:val="en-US" w:eastAsia="en-US"/>
              </w:rPr>
              <w:t>7.825.000,19</w:t>
            </w:r>
          </w:p>
        </w:tc>
      </w:tr>
      <w:tr w:rsidR="00D762D7" w:rsidRPr="00D762D7" w14:paraId="721BE3EC"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1031AC0"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OŠ Veli Vrh Pula</w:t>
            </w:r>
          </w:p>
        </w:tc>
        <w:tc>
          <w:tcPr>
            <w:tcW w:w="1360" w:type="dxa"/>
            <w:tcBorders>
              <w:top w:val="nil"/>
              <w:left w:val="nil"/>
              <w:bottom w:val="single" w:sz="4" w:space="0" w:color="auto"/>
              <w:right w:val="single" w:sz="4" w:space="0" w:color="auto"/>
            </w:tcBorders>
            <w:shd w:val="clear" w:color="auto" w:fill="auto"/>
            <w:noWrap/>
            <w:vAlign w:val="bottom"/>
            <w:hideMark/>
          </w:tcPr>
          <w:p w14:paraId="7F260F0A" w14:textId="77777777" w:rsidR="00D762D7" w:rsidRPr="00D762D7" w:rsidRDefault="00D762D7" w:rsidP="00D762D7">
            <w:pPr>
              <w:jc w:val="right"/>
              <w:rPr>
                <w:sz w:val="22"/>
                <w:szCs w:val="22"/>
                <w:lang w:val="en-US" w:eastAsia="en-US"/>
              </w:rPr>
            </w:pPr>
            <w:r w:rsidRPr="00D762D7">
              <w:rPr>
                <w:sz w:val="22"/>
                <w:szCs w:val="22"/>
                <w:lang w:val="en-US" w:eastAsia="en-US"/>
              </w:rPr>
              <w:t>8.551.869,28</w:t>
            </w:r>
          </w:p>
        </w:tc>
      </w:tr>
      <w:tr w:rsidR="00D762D7" w:rsidRPr="00D762D7" w14:paraId="0482B14E"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303C727" w14:textId="77777777" w:rsidR="00D762D7" w:rsidRPr="00D762D7" w:rsidRDefault="00D762D7" w:rsidP="00D762D7">
            <w:pPr>
              <w:rPr>
                <w:color w:val="000000"/>
                <w:sz w:val="22"/>
                <w:szCs w:val="22"/>
                <w:lang w:val="en-US" w:eastAsia="en-US"/>
              </w:rPr>
            </w:pPr>
            <w:r w:rsidRPr="00D762D7">
              <w:rPr>
                <w:color w:val="000000"/>
                <w:sz w:val="22"/>
                <w:szCs w:val="22"/>
                <w:lang w:val="en-US" w:eastAsia="en-US"/>
              </w:rPr>
              <w:t>Škola za odgoj i obrazovanje Pula</w:t>
            </w:r>
          </w:p>
        </w:tc>
        <w:tc>
          <w:tcPr>
            <w:tcW w:w="1360" w:type="dxa"/>
            <w:tcBorders>
              <w:top w:val="nil"/>
              <w:left w:val="nil"/>
              <w:bottom w:val="single" w:sz="4" w:space="0" w:color="auto"/>
              <w:right w:val="single" w:sz="4" w:space="0" w:color="auto"/>
            </w:tcBorders>
            <w:shd w:val="clear" w:color="auto" w:fill="auto"/>
            <w:noWrap/>
            <w:vAlign w:val="bottom"/>
            <w:hideMark/>
          </w:tcPr>
          <w:p w14:paraId="32FBE4BB" w14:textId="77777777" w:rsidR="00D762D7" w:rsidRPr="00D762D7" w:rsidRDefault="00D762D7" w:rsidP="00D762D7">
            <w:pPr>
              <w:jc w:val="right"/>
              <w:rPr>
                <w:sz w:val="22"/>
                <w:szCs w:val="22"/>
                <w:lang w:val="en-US" w:eastAsia="en-US"/>
              </w:rPr>
            </w:pPr>
            <w:r w:rsidRPr="00D762D7">
              <w:rPr>
                <w:sz w:val="22"/>
                <w:szCs w:val="22"/>
                <w:lang w:val="en-US" w:eastAsia="en-US"/>
              </w:rPr>
              <w:t>6.024.777,23</w:t>
            </w:r>
          </w:p>
        </w:tc>
      </w:tr>
      <w:tr w:rsidR="00D762D7" w:rsidRPr="00D762D7" w14:paraId="108917C7" w14:textId="77777777" w:rsidTr="00D762D7">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4D8A8DF" w14:textId="589CA5C9" w:rsidR="00D762D7" w:rsidRPr="00D762D7" w:rsidRDefault="007C7A21" w:rsidP="00D762D7">
            <w:pPr>
              <w:rPr>
                <w:b/>
                <w:bCs/>
                <w:sz w:val="22"/>
                <w:szCs w:val="22"/>
                <w:lang w:val="en-US" w:eastAsia="en-US"/>
              </w:rPr>
            </w:pPr>
            <w:r>
              <w:rPr>
                <w:b/>
                <w:bCs/>
                <w:sz w:val="22"/>
                <w:szCs w:val="22"/>
                <w:lang w:val="en-US" w:eastAsia="en-US"/>
              </w:rPr>
              <w:t>Sveukupno</w:t>
            </w:r>
          </w:p>
        </w:tc>
        <w:tc>
          <w:tcPr>
            <w:tcW w:w="1360" w:type="dxa"/>
            <w:tcBorders>
              <w:top w:val="nil"/>
              <w:left w:val="nil"/>
              <w:bottom w:val="single" w:sz="4" w:space="0" w:color="auto"/>
              <w:right w:val="single" w:sz="4" w:space="0" w:color="auto"/>
            </w:tcBorders>
            <w:shd w:val="clear" w:color="auto" w:fill="auto"/>
            <w:noWrap/>
            <w:vAlign w:val="bottom"/>
            <w:hideMark/>
          </w:tcPr>
          <w:p w14:paraId="26D33AF2" w14:textId="77777777" w:rsidR="00D762D7" w:rsidRPr="00D762D7" w:rsidRDefault="00D762D7" w:rsidP="00D762D7">
            <w:pPr>
              <w:jc w:val="right"/>
              <w:rPr>
                <w:b/>
                <w:bCs/>
                <w:sz w:val="22"/>
                <w:szCs w:val="22"/>
                <w:lang w:val="en-US" w:eastAsia="en-US"/>
              </w:rPr>
            </w:pPr>
            <w:r w:rsidRPr="00D762D7">
              <w:rPr>
                <w:b/>
                <w:bCs/>
                <w:sz w:val="22"/>
                <w:szCs w:val="22"/>
                <w:lang w:val="en-US" w:eastAsia="en-US"/>
              </w:rPr>
              <w:t>80.746.401,67</w:t>
            </w:r>
          </w:p>
        </w:tc>
      </w:tr>
    </w:tbl>
    <w:p w14:paraId="453BF601" w14:textId="77777777" w:rsidR="00BF292C" w:rsidRPr="000D15C4" w:rsidRDefault="00BF292C" w:rsidP="00ED1963">
      <w:pPr>
        <w:pStyle w:val="Uvuenotijeloteksta"/>
        <w:ind w:firstLine="708"/>
        <w:jc w:val="both"/>
        <w:rPr>
          <w:i w:val="0"/>
          <w:sz w:val="24"/>
          <w:szCs w:val="24"/>
          <w:lang w:val="hr-HR"/>
        </w:rPr>
      </w:pPr>
    </w:p>
    <w:p w14:paraId="131CF0A2" w14:textId="63B92786" w:rsidR="00A92689" w:rsidRPr="000D15C4" w:rsidRDefault="00A92689" w:rsidP="00D91ED6">
      <w:pPr>
        <w:pStyle w:val="Uvuenotijeloteksta"/>
        <w:ind w:firstLine="708"/>
        <w:jc w:val="both"/>
        <w:rPr>
          <w:i w:val="0"/>
          <w:noProof/>
          <w:sz w:val="24"/>
          <w:szCs w:val="24"/>
          <w:lang w:val="hr-HR"/>
        </w:rPr>
      </w:pPr>
      <w:r w:rsidRPr="000D15C4">
        <w:rPr>
          <w:noProof/>
          <w:sz w:val="24"/>
          <w:szCs w:val="24"/>
          <w:lang w:val="hr-HR"/>
        </w:rPr>
        <w:t>Kapitalni projekt: Kapitalna ulaganja u osnovne škole;</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822B20">
        <w:rPr>
          <w:i w:val="0"/>
          <w:noProof/>
          <w:sz w:val="24"/>
          <w:szCs w:val="24"/>
          <w:lang w:val="hr-HR"/>
        </w:rPr>
        <w:t>2.</w:t>
      </w:r>
      <w:r w:rsidR="00D762D7">
        <w:rPr>
          <w:i w:val="0"/>
          <w:noProof/>
          <w:sz w:val="24"/>
          <w:szCs w:val="24"/>
          <w:lang w:val="hr-HR"/>
        </w:rPr>
        <w:t>291.637,99</w:t>
      </w:r>
      <w:r w:rsidRPr="000D15C4">
        <w:rPr>
          <w:i w:val="0"/>
          <w:noProof/>
          <w:sz w:val="24"/>
          <w:szCs w:val="24"/>
          <w:lang w:val="hr-HR"/>
        </w:rPr>
        <w:t xml:space="preserve"> kun</w:t>
      </w:r>
      <w:r w:rsidR="0099360E" w:rsidRPr="000D15C4">
        <w:rPr>
          <w:i w:val="0"/>
          <w:noProof/>
          <w:sz w:val="24"/>
          <w:szCs w:val="24"/>
          <w:lang w:val="hr-HR"/>
        </w:rPr>
        <w:t>a</w:t>
      </w:r>
      <w:r w:rsidRPr="000D15C4">
        <w:rPr>
          <w:i w:val="0"/>
          <w:noProof/>
          <w:sz w:val="24"/>
          <w:szCs w:val="24"/>
          <w:lang w:val="hr-HR"/>
        </w:rPr>
        <w:t xml:space="preserve">, a izvršeni u iznosu od </w:t>
      </w:r>
      <w:r w:rsidR="00D762D7">
        <w:rPr>
          <w:i w:val="0"/>
          <w:noProof/>
          <w:sz w:val="24"/>
          <w:szCs w:val="24"/>
          <w:lang w:val="hr-HR"/>
        </w:rPr>
        <w:t>2.289.634,88</w:t>
      </w:r>
      <w:r w:rsidRPr="000D15C4">
        <w:rPr>
          <w:i w:val="0"/>
          <w:noProof/>
          <w:sz w:val="24"/>
          <w:szCs w:val="24"/>
          <w:lang w:val="hr-HR"/>
        </w:rPr>
        <w:t xml:space="preserve"> kun</w:t>
      </w:r>
      <w:r w:rsidR="001360F7" w:rsidRPr="000D15C4">
        <w:rPr>
          <w:i w:val="0"/>
          <w:noProof/>
          <w:sz w:val="24"/>
          <w:szCs w:val="24"/>
          <w:lang w:val="hr-HR"/>
        </w:rPr>
        <w:t>a</w:t>
      </w:r>
      <w:r w:rsidRPr="000D15C4">
        <w:rPr>
          <w:i w:val="0"/>
          <w:noProof/>
          <w:sz w:val="24"/>
          <w:szCs w:val="24"/>
          <w:lang w:val="hr-HR"/>
        </w:rPr>
        <w:t xml:space="preserve"> ili </w:t>
      </w:r>
      <w:r w:rsidR="00D762D7">
        <w:rPr>
          <w:i w:val="0"/>
          <w:noProof/>
          <w:sz w:val="24"/>
          <w:szCs w:val="24"/>
          <w:lang w:val="hr-HR"/>
        </w:rPr>
        <w:t>99,91</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r w:rsidR="00C45E6A" w:rsidRPr="000D15C4">
        <w:rPr>
          <w:i w:val="0"/>
          <w:noProof/>
          <w:sz w:val="24"/>
          <w:szCs w:val="24"/>
          <w:lang w:val="hr-HR"/>
        </w:rPr>
        <w:t xml:space="preserve"> </w:t>
      </w:r>
    </w:p>
    <w:p w14:paraId="63F70968" w14:textId="171CE83D" w:rsidR="00AC022D" w:rsidRPr="00ED2405" w:rsidRDefault="0024216F" w:rsidP="00ED2405">
      <w:pPr>
        <w:pStyle w:val="Uvuenotijeloteksta"/>
        <w:jc w:val="both"/>
        <w:rPr>
          <w:b/>
          <w:bCs/>
          <w:i w:val="0"/>
          <w:iCs/>
          <w:sz w:val="24"/>
          <w:szCs w:val="24"/>
        </w:rPr>
      </w:pPr>
      <w:r w:rsidRPr="00ED2405">
        <w:rPr>
          <w:i w:val="0"/>
          <w:iCs/>
          <w:noProof/>
          <w:sz w:val="24"/>
          <w:szCs w:val="24"/>
          <w:lang w:val="hr-HR"/>
        </w:rPr>
        <w:t xml:space="preserve">U </w:t>
      </w:r>
      <w:r w:rsidR="006E7D0B" w:rsidRPr="00ED2405">
        <w:rPr>
          <w:i w:val="0"/>
          <w:iCs/>
          <w:noProof/>
          <w:sz w:val="24"/>
          <w:szCs w:val="24"/>
          <w:lang w:val="hr-HR"/>
        </w:rPr>
        <w:t>okviru kapitalnih ulaganja sredstva su utrošena</w:t>
      </w:r>
      <w:r w:rsidR="00D91ED6" w:rsidRPr="00ED2405">
        <w:rPr>
          <w:i w:val="0"/>
          <w:iCs/>
          <w:noProof/>
          <w:sz w:val="24"/>
          <w:szCs w:val="24"/>
          <w:lang w:val="hr-HR"/>
        </w:rPr>
        <w:t xml:space="preserve"> za </w:t>
      </w:r>
      <w:r w:rsidR="00573579" w:rsidRPr="00ED2405">
        <w:rPr>
          <w:i w:val="0"/>
          <w:iCs/>
          <w:noProof/>
          <w:sz w:val="24"/>
          <w:szCs w:val="24"/>
          <w:lang w:val="hr-HR"/>
        </w:rPr>
        <w:t xml:space="preserve">izradu </w:t>
      </w:r>
      <w:r w:rsidR="00ED2405" w:rsidRPr="00ED2405">
        <w:rPr>
          <w:i w:val="0"/>
          <w:iCs/>
          <w:sz w:val="24"/>
          <w:szCs w:val="24"/>
        </w:rPr>
        <w:t xml:space="preserve">glavnog projekta dogradnje </w:t>
      </w:r>
      <w:r w:rsidR="00573579" w:rsidRPr="00ED2405">
        <w:rPr>
          <w:i w:val="0"/>
          <w:iCs/>
          <w:noProof/>
          <w:sz w:val="24"/>
          <w:szCs w:val="24"/>
          <w:lang w:val="hr-HR"/>
        </w:rPr>
        <w:t>O</w:t>
      </w:r>
      <w:r w:rsidR="000D7C12">
        <w:rPr>
          <w:i w:val="0"/>
          <w:iCs/>
          <w:noProof/>
          <w:sz w:val="24"/>
          <w:szCs w:val="24"/>
          <w:lang w:val="hr-HR"/>
        </w:rPr>
        <w:t>Š</w:t>
      </w:r>
      <w:r w:rsidR="00573579" w:rsidRPr="00ED2405">
        <w:rPr>
          <w:i w:val="0"/>
          <w:iCs/>
          <w:noProof/>
          <w:sz w:val="24"/>
          <w:szCs w:val="24"/>
          <w:lang w:val="hr-HR"/>
        </w:rPr>
        <w:t xml:space="preserve"> Šijana, </w:t>
      </w:r>
      <w:r w:rsidR="00AC022D" w:rsidRPr="00ED2405">
        <w:rPr>
          <w:i w:val="0"/>
          <w:iCs/>
          <w:sz w:val="24"/>
          <w:szCs w:val="24"/>
        </w:rPr>
        <w:t xml:space="preserve">zamjenu neispravne opreme za videonadzor </w:t>
      </w:r>
      <w:r w:rsidR="00573579" w:rsidRPr="00ED2405">
        <w:rPr>
          <w:i w:val="0"/>
          <w:iCs/>
          <w:noProof/>
          <w:sz w:val="24"/>
          <w:szCs w:val="24"/>
          <w:lang w:val="hr-HR"/>
        </w:rPr>
        <w:t>u O</w:t>
      </w:r>
      <w:r w:rsidR="000D7C12">
        <w:rPr>
          <w:i w:val="0"/>
          <w:iCs/>
          <w:noProof/>
          <w:sz w:val="24"/>
          <w:szCs w:val="24"/>
          <w:lang w:val="hr-HR"/>
        </w:rPr>
        <w:t>Š</w:t>
      </w:r>
      <w:r w:rsidR="00573579" w:rsidRPr="00ED2405">
        <w:rPr>
          <w:i w:val="0"/>
          <w:iCs/>
          <w:noProof/>
          <w:sz w:val="24"/>
          <w:szCs w:val="24"/>
          <w:lang w:val="hr-HR"/>
        </w:rPr>
        <w:t xml:space="preserve"> Veli Vrh, </w:t>
      </w:r>
      <w:r w:rsidR="00ED2405" w:rsidRPr="00ED2405">
        <w:rPr>
          <w:i w:val="0"/>
          <w:iCs/>
          <w:sz w:val="24"/>
          <w:szCs w:val="24"/>
        </w:rPr>
        <w:t xml:space="preserve">obnovu krova </w:t>
      </w:r>
      <w:r w:rsidR="00573579" w:rsidRPr="00ED2405">
        <w:rPr>
          <w:i w:val="0"/>
          <w:iCs/>
          <w:noProof/>
          <w:sz w:val="24"/>
          <w:szCs w:val="24"/>
          <w:lang w:val="hr-HR"/>
        </w:rPr>
        <w:t>O</w:t>
      </w:r>
      <w:r w:rsidR="000D7C12">
        <w:rPr>
          <w:i w:val="0"/>
          <w:iCs/>
          <w:noProof/>
          <w:sz w:val="24"/>
          <w:szCs w:val="24"/>
          <w:lang w:val="hr-HR"/>
        </w:rPr>
        <w:t>Š</w:t>
      </w:r>
      <w:r w:rsidR="00573579" w:rsidRPr="00ED2405">
        <w:rPr>
          <w:i w:val="0"/>
          <w:iCs/>
          <w:noProof/>
          <w:sz w:val="24"/>
          <w:szCs w:val="24"/>
          <w:lang w:val="hr-HR"/>
        </w:rPr>
        <w:t xml:space="preserve"> Tone Peruška</w:t>
      </w:r>
      <w:r w:rsidR="00537D0B">
        <w:rPr>
          <w:i w:val="0"/>
          <w:iCs/>
          <w:noProof/>
          <w:sz w:val="24"/>
          <w:szCs w:val="24"/>
          <w:lang w:val="hr-HR"/>
        </w:rPr>
        <w:t>,</w:t>
      </w:r>
      <w:r w:rsidR="00573579" w:rsidRPr="00ED2405">
        <w:rPr>
          <w:i w:val="0"/>
          <w:iCs/>
          <w:noProof/>
          <w:sz w:val="24"/>
          <w:szCs w:val="24"/>
          <w:lang w:val="hr-HR"/>
        </w:rPr>
        <w:t xml:space="preserve"> izradu projektne dokumentacije za dogradnju O</w:t>
      </w:r>
      <w:r w:rsidR="000D7C12">
        <w:rPr>
          <w:i w:val="0"/>
          <w:iCs/>
          <w:noProof/>
          <w:sz w:val="24"/>
          <w:szCs w:val="24"/>
          <w:lang w:val="hr-HR"/>
        </w:rPr>
        <w:t>Š</w:t>
      </w:r>
      <w:r w:rsidR="00573579" w:rsidRPr="00ED2405">
        <w:rPr>
          <w:i w:val="0"/>
          <w:iCs/>
          <w:noProof/>
          <w:sz w:val="24"/>
          <w:szCs w:val="24"/>
          <w:lang w:val="hr-HR"/>
        </w:rPr>
        <w:t xml:space="preserve"> Kaštanjer</w:t>
      </w:r>
      <w:r w:rsidR="00537D0B">
        <w:rPr>
          <w:i w:val="0"/>
          <w:iCs/>
          <w:noProof/>
          <w:sz w:val="24"/>
          <w:szCs w:val="24"/>
          <w:lang w:val="hr-HR"/>
        </w:rPr>
        <w:t xml:space="preserve">, </w:t>
      </w:r>
      <w:r w:rsidR="00AC022D" w:rsidRPr="00ED2405">
        <w:rPr>
          <w:i w:val="0"/>
          <w:iCs/>
          <w:sz w:val="24"/>
          <w:szCs w:val="24"/>
        </w:rPr>
        <w:t>sanacij</w:t>
      </w:r>
      <w:r w:rsidR="00537D0B">
        <w:rPr>
          <w:i w:val="0"/>
          <w:iCs/>
          <w:sz w:val="24"/>
          <w:szCs w:val="24"/>
        </w:rPr>
        <w:t>u</w:t>
      </w:r>
      <w:r w:rsidR="00AC022D" w:rsidRPr="00ED2405">
        <w:rPr>
          <w:i w:val="0"/>
          <w:iCs/>
          <w:sz w:val="24"/>
          <w:szCs w:val="24"/>
        </w:rPr>
        <w:t xml:space="preserve"> krova i međukatne konstrukcije učionice likovne kulture O</w:t>
      </w:r>
      <w:r w:rsidR="000D7C12">
        <w:rPr>
          <w:i w:val="0"/>
          <w:iCs/>
          <w:sz w:val="24"/>
          <w:szCs w:val="24"/>
        </w:rPr>
        <w:t>Š</w:t>
      </w:r>
      <w:r w:rsidR="00AC022D" w:rsidRPr="00ED2405">
        <w:rPr>
          <w:i w:val="0"/>
          <w:iCs/>
          <w:sz w:val="24"/>
          <w:szCs w:val="24"/>
        </w:rPr>
        <w:t xml:space="preserve"> Šijana, rekonstrukcij</w:t>
      </w:r>
      <w:r w:rsidR="00537D0B">
        <w:rPr>
          <w:i w:val="0"/>
          <w:iCs/>
          <w:sz w:val="24"/>
          <w:szCs w:val="24"/>
        </w:rPr>
        <w:t>u</w:t>
      </w:r>
      <w:r w:rsidR="00AC022D" w:rsidRPr="00ED2405">
        <w:rPr>
          <w:i w:val="0"/>
          <w:iCs/>
          <w:sz w:val="24"/>
          <w:szCs w:val="24"/>
        </w:rPr>
        <w:t xml:space="preserve"> rasvjete i razdjelnika u O</w:t>
      </w:r>
      <w:r w:rsidR="000D7C12">
        <w:rPr>
          <w:i w:val="0"/>
          <w:iCs/>
          <w:sz w:val="24"/>
          <w:szCs w:val="24"/>
        </w:rPr>
        <w:t>Š</w:t>
      </w:r>
      <w:r w:rsidR="00AC022D" w:rsidRPr="00ED2405">
        <w:rPr>
          <w:i w:val="0"/>
          <w:iCs/>
          <w:sz w:val="24"/>
          <w:szCs w:val="24"/>
        </w:rPr>
        <w:t xml:space="preserve"> Veruda</w:t>
      </w:r>
      <w:r w:rsidR="00B573B8">
        <w:rPr>
          <w:i w:val="0"/>
          <w:iCs/>
          <w:sz w:val="24"/>
          <w:szCs w:val="24"/>
        </w:rPr>
        <w:t>,</w:t>
      </w:r>
      <w:r w:rsidR="00AC022D" w:rsidRPr="00ED2405">
        <w:rPr>
          <w:i w:val="0"/>
          <w:iCs/>
          <w:sz w:val="24"/>
          <w:szCs w:val="24"/>
        </w:rPr>
        <w:t xml:space="preserve"> zamjen</w:t>
      </w:r>
      <w:r w:rsidR="00537D0B">
        <w:rPr>
          <w:i w:val="0"/>
          <w:iCs/>
          <w:sz w:val="24"/>
          <w:szCs w:val="24"/>
        </w:rPr>
        <w:t>u</w:t>
      </w:r>
      <w:r w:rsidR="00AC022D" w:rsidRPr="00ED2405">
        <w:rPr>
          <w:i w:val="0"/>
          <w:iCs/>
          <w:sz w:val="24"/>
          <w:szCs w:val="24"/>
        </w:rPr>
        <w:t xml:space="preserve"> kotla i ugradnj</w:t>
      </w:r>
      <w:r w:rsidR="00537D0B">
        <w:rPr>
          <w:i w:val="0"/>
          <w:iCs/>
          <w:sz w:val="24"/>
          <w:szCs w:val="24"/>
        </w:rPr>
        <w:t>u</w:t>
      </w:r>
      <w:r w:rsidR="00AC022D" w:rsidRPr="00ED2405">
        <w:rPr>
          <w:i w:val="0"/>
          <w:iCs/>
          <w:sz w:val="24"/>
          <w:szCs w:val="24"/>
        </w:rPr>
        <w:t xml:space="preserve"> automatike za regulaciju rada kotlova O</w:t>
      </w:r>
      <w:r w:rsidR="000D7C12">
        <w:rPr>
          <w:i w:val="0"/>
          <w:iCs/>
          <w:sz w:val="24"/>
          <w:szCs w:val="24"/>
        </w:rPr>
        <w:t>Š</w:t>
      </w:r>
      <w:r w:rsidR="00AC022D" w:rsidRPr="00ED2405">
        <w:rPr>
          <w:i w:val="0"/>
          <w:iCs/>
          <w:sz w:val="24"/>
          <w:szCs w:val="24"/>
        </w:rPr>
        <w:t xml:space="preserve"> Šijana</w:t>
      </w:r>
      <w:r w:rsidR="00537D0B">
        <w:rPr>
          <w:i w:val="0"/>
          <w:iCs/>
          <w:sz w:val="24"/>
          <w:szCs w:val="24"/>
        </w:rPr>
        <w:t xml:space="preserve"> te za </w:t>
      </w:r>
      <w:r w:rsidR="00537D0B" w:rsidRPr="00537D0B">
        <w:rPr>
          <w:i w:val="0"/>
          <w:iCs/>
          <w:sz w:val="24"/>
          <w:szCs w:val="24"/>
        </w:rPr>
        <w:t>izradu projekta sanacije dijela ravnog krova OŠ Vidikovac</w:t>
      </w:r>
      <w:r w:rsidR="00AC022D" w:rsidRPr="00ED2405">
        <w:rPr>
          <w:i w:val="0"/>
          <w:iCs/>
          <w:sz w:val="24"/>
          <w:szCs w:val="24"/>
        </w:rPr>
        <w:t>.</w:t>
      </w:r>
    </w:p>
    <w:p w14:paraId="71CD3DEA" w14:textId="340A963A" w:rsidR="00D66FBC" w:rsidRDefault="00D66FBC" w:rsidP="005A42F7">
      <w:pPr>
        <w:pStyle w:val="Uvuenotijeloteksta"/>
        <w:jc w:val="both"/>
        <w:rPr>
          <w:i w:val="0"/>
          <w:noProof/>
          <w:sz w:val="24"/>
          <w:szCs w:val="24"/>
          <w:lang w:val="hr-HR"/>
        </w:rPr>
      </w:pPr>
    </w:p>
    <w:p w14:paraId="490BD567" w14:textId="77777777" w:rsidR="00E73B6C" w:rsidRPr="000D15C4" w:rsidRDefault="00E73B6C" w:rsidP="00E73B6C">
      <w:pPr>
        <w:pStyle w:val="Tijeloteksta"/>
        <w:ind w:left="709"/>
        <w:rPr>
          <w:noProof/>
          <w:sz w:val="24"/>
          <w:szCs w:val="24"/>
          <w:lang w:val="hr-HR"/>
        </w:rPr>
      </w:pPr>
      <w:r w:rsidRPr="000D15C4">
        <w:rPr>
          <w:noProof/>
          <w:sz w:val="24"/>
          <w:szCs w:val="24"/>
          <w:lang w:val="hr-HR"/>
        </w:rPr>
        <w:t>PROGRAM : OBRAZOVANJE IZNAD STANDARDA</w:t>
      </w:r>
    </w:p>
    <w:p w14:paraId="6606AC6E" w14:textId="77777777" w:rsidR="006A5840" w:rsidRPr="000D15C4" w:rsidRDefault="006A5840" w:rsidP="0024216F">
      <w:pPr>
        <w:pStyle w:val="Naslov"/>
        <w:ind w:firstLine="708"/>
        <w:jc w:val="both"/>
        <w:rPr>
          <w:b w:val="0"/>
          <w:noProof/>
          <w:szCs w:val="24"/>
        </w:rPr>
      </w:pPr>
    </w:p>
    <w:p w14:paraId="2911D3E6" w14:textId="77777777" w:rsidR="00CF790E" w:rsidRPr="000D15C4" w:rsidRDefault="00CF790E" w:rsidP="00CF790E">
      <w:pPr>
        <w:pStyle w:val="Naslov"/>
        <w:ind w:firstLine="708"/>
        <w:jc w:val="both"/>
        <w:rPr>
          <w:b w:val="0"/>
          <w:noProof/>
          <w:szCs w:val="24"/>
        </w:rPr>
      </w:pPr>
      <w:r w:rsidRPr="000D15C4">
        <w:rPr>
          <w:b w:val="0"/>
          <w:noProof/>
          <w:szCs w:val="24"/>
        </w:rPr>
        <w:t>Opći cilj je osiguravanje standarda u školstvu potrebnih za redovito održavanje odgojno-obrazovnog procesa iznad minimalnih, a sukladno pedagoškim standardima.</w:t>
      </w:r>
    </w:p>
    <w:p w14:paraId="2BFAF386" w14:textId="661C5595" w:rsidR="00CF790E" w:rsidRPr="000D15C4" w:rsidRDefault="00CF790E" w:rsidP="00CF790E">
      <w:pPr>
        <w:pStyle w:val="Tijeloteksta"/>
        <w:ind w:firstLine="708"/>
        <w:rPr>
          <w:noProof/>
          <w:sz w:val="24"/>
          <w:szCs w:val="24"/>
          <w:lang w:val="hr-HR"/>
        </w:rPr>
      </w:pPr>
      <w:r w:rsidRPr="000D15C4">
        <w:rPr>
          <w:noProof/>
          <w:sz w:val="24"/>
          <w:szCs w:val="24"/>
          <w:lang w:val="hr-HR"/>
        </w:rPr>
        <w:t xml:space="preserve">Posebni cilj je financiranje rashoda škola iznad minimalnog standarda u cilju sigurnosti i zadovoljenja zakonskih odredbi sukladno pedagoškim standardima koji se ne financiraju iz </w:t>
      </w:r>
      <w:r w:rsidRPr="000D15C4">
        <w:rPr>
          <w:noProof/>
          <w:sz w:val="24"/>
          <w:szCs w:val="24"/>
          <w:lang w:val="hr-HR"/>
        </w:rPr>
        <w:lastRenderedPageBreak/>
        <w:t>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555D34C5" w14:textId="77777777" w:rsidR="00CF790E" w:rsidRPr="000D15C4" w:rsidRDefault="00CF790E" w:rsidP="00CF790E">
      <w:pPr>
        <w:pStyle w:val="Tijeloteksta"/>
        <w:ind w:firstLine="708"/>
        <w:rPr>
          <w:noProof/>
          <w:sz w:val="24"/>
          <w:szCs w:val="24"/>
          <w:lang w:val="hr-HR"/>
        </w:rPr>
      </w:pPr>
    </w:p>
    <w:p w14:paraId="3DF68C77" w14:textId="061DB0AD"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Sredstvima planiranim i utrošenim u okviru ovog programa redovito su se podmirivali rashodi za plaće zaposlenih u produženim boravcima osnovnih škola Grada Pule. Ostali programi uspješno su realizirani. Realizacija programa utvrđena je kroz 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14:paraId="7ACFF975" w14:textId="77777777" w:rsidR="0073088D" w:rsidRPr="000D15C4" w:rsidRDefault="0073088D" w:rsidP="001653BC">
      <w:pPr>
        <w:ind w:firstLine="708"/>
        <w:jc w:val="both"/>
        <w:rPr>
          <w:noProof/>
          <w:sz w:val="24"/>
          <w:szCs w:val="24"/>
          <w:lang w:val="hr-HR"/>
        </w:rPr>
      </w:pPr>
    </w:p>
    <w:p w14:paraId="17A1F9F6" w14:textId="41572BD7" w:rsidR="001653BC" w:rsidRPr="000D15C4" w:rsidRDefault="00E73B6C" w:rsidP="001653BC">
      <w:pPr>
        <w:ind w:firstLine="708"/>
        <w:jc w:val="both"/>
        <w:rPr>
          <w:i/>
          <w:noProof/>
          <w:sz w:val="24"/>
          <w:szCs w:val="24"/>
          <w:lang w:val="hr-HR"/>
        </w:rPr>
      </w:pPr>
      <w:r w:rsidRPr="000D15C4">
        <w:rPr>
          <w:noProof/>
          <w:sz w:val="24"/>
          <w:szCs w:val="24"/>
          <w:lang w:val="hr-HR"/>
        </w:rPr>
        <w:t>Program Obrazovanje iznad</w:t>
      </w:r>
      <w:r w:rsidRPr="000D15C4">
        <w:rPr>
          <w:i/>
          <w:noProof/>
          <w:sz w:val="24"/>
          <w:szCs w:val="24"/>
          <w:lang w:val="hr-HR"/>
        </w:rPr>
        <w:t xml:space="preserve"> </w:t>
      </w:r>
      <w:r w:rsidRPr="000D15C4">
        <w:rPr>
          <w:noProof/>
          <w:sz w:val="24"/>
          <w:szCs w:val="24"/>
          <w:lang w:val="hr-HR"/>
        </w:rPr>
        <w:t xml:space="preserve">standarda; rashodi za provođenje programa planirani su u iznosu od </w:t>
      </w:r>
      <w:r w:rsidR="00B573B8">
        <w:rPr>
          <w:noProof/>
          <w:sz w:val="24"/>
          <w:szCs w:val="24"/>
          <w:lang w:val="hr-HR"/>
        </w:rPr>
        <w:t>35.218.029,01</w:t>
      </w:r>
      <w:r w:rsidRPr="000D15C4">
        <w:rPr>
          <w:noProof/>
          <w:sz w:val="24"/>
          <w:szCs w:val="24"/>
          <w:lang w:val="hr-HR"/>
        </w:rPr>
        <w:t xml:space="preserve"> ku</w:t>
      </w:r>
      <w:r w:rsidR="005510F2" w:rsidRPr="000D15C4">
        <w:rPr>
          <w:noProof/>
          <w:sz w:val="24"/>
          <w:szCs w:val="24"/>
          <w:lang w:val="hr-HR"/>
        </w:rPr>
        <w:t>n</w:t>
      </w:r>
      <w:r w:rsidR="00776531">
        <w:rPr>
          <w:noProof/>
          <w:sz w:val="24"/>
          <w:szCs w:val="24"/>
          <w:lang w:val="hr-HR"/>
        </w:rPr>
        <w:t>u</w:t>
      </w:r>
      <w:r w:rsidRPr="000D15C4">
        <w:rPr>
          <w:noProof/>
          <w:sz w:val="24"/>
          <w:szCs w:val="24"/>
          <w:lang w:val="hr-HR"/>
        </w:rPr>
        <w:t xml:space="preserve">, a izvršeni u iznosu od </w:t>
      </w:r>
      <w:r w:rsidR="00B573B8">
        <w:rPr>
          <w:bCs/>
          <w:noProof/>
          <w:sz w:val="24"/>
          <w:szCs w:val="24"/>
          <w:lang w:val="hr-HR"/>
        </w:rPr>
        <w:t>28.414.740,29</w:t>
      </w:r>
      <w:r w:rsidRPr="000D15C4">
        <w:rPr>
          <w:bCs/>
          <w:noProof/>
          <w:sz w:val="24"/>
          <w:szCs w:val="24"/>
          <w:lang w:val="hr-HR"/>
        </w:rPr>
        <w:t xml:space="preserve"> </w:t>
      </w:r>
      <w:r w:rsidRPr="000D15C4">
        <w:rPr>
          <w:noProof/>
          <w:sz w:val="24"/>
          <w:szCs w:val="24"/>
          <w:lang w:val="hr-HR"/>
        </w:rPr>
        <w:t>kun</w:t>
      </w:r>
      <w:r w:rsidR="005510F2" w:rsidRPr="000D15C4">
        <w:rPr>
          <w:noProof/>
          <w:sz w:val="24"/>
          <w:szCs w:val="24"/>
          <w:lang w:val="hr-HR"/>
        </w:rPr>
        <w:t>a</w:t>
      </w:r>
      <w:r w:rsidRPr="000D15C4">
        <w:rPr>
          <w:noProof/>
          <w:sz w:val="24"/>
          <w:szCs w:val="24"/>
          <w:lang w:val="hr-HR"/>
        </w:rPr>
        <w:t xml:space="preserve"> ili </w:t>
      </w:r>
      <w:r w:rsidR="00B573B8">
        <w:rPr>
          <w:noProof/>
          <w:sz w:val="24"/>
          <w:szCs w:val="24"/>
          <w:lang w:val="hr-HR"/>
        </w:rPr>
        <w:t>80,68</w:t>
      </w:r>
      <w:r w:rsidRPr="000D15C4">
        <w:rPr>
          <w:noProof/>
          <w:sz w:val="24"/>
          <w:szCs w:val="24"/>
          <w:lang w:val="hr-HR"/>
        </w:rPr>
        <w:t xml:space="preserve">% u odnosu na plan. </w:t>
      </w:r>
      <w:r w:rsidR="001653BC" w:rsidRPr="000D15C4">
        <w:rPr>
          <w:noProof/>
          <w:sz w:val="24"/>
          <w:szCs w:val="24"/>
          <w:lang w:val="hr-HR"/>
        </w:rPr>
        <w:t xml:space="preserve">U okviru programa planirano je </w:t>
      </w:r>
      <w:r w:rsidR="00776531">
        <w:rPr>
          <w:noProof/>
          <w:sz w:val="24"/>
          <w:szCs w:val="24"/>
          <w:lang w:val="hr-HR"/>
        </w:rPr>
        <w:t>četiri</w:t>
      </w:r>
      <w:r w:rsidR="001653BC" w:rsidRPr="000D15C4">
        <w:rPr>
          <w:noProof/>
          <w:sz w:val="24"/>
          <w:szCs w:val="24"/>
          <w:lang w:val="hr-HR"/>
        </w:rPr>
        <w:t xml:space="preserve"> </w:t>
      </w:r>
      <w:r w:rsidR="00C263DC" w:rsidRPr="000D15C4">
        <w:rPr>
          <w:noProof/>
          <w:sz w:val="24"/>
          <w:szCs w:val="24"/>
          <w:lang w:val="hr-HR"/>
        </w:rPr>
        <w:t>Aktivnosti</w:t>
      </w:r>
      <w:r w:rsidR="00776531">
        <w:rPr>
          <w:noProof/>
          <w:sz w:val="24"/>
          <w:szCs w:val="24"/>
          <w:lang w:val="hr-HR"/>
        </w:rPr>
        <w:t>, jedan Kapitalni</w:t>
      </w:r>
      <w:r w:rsidR="001653BC" w:rsidRPr="000D15C4">
        <w:rPr>
          <w:noProof/>
          <w:sz w:val="24"/>
          <w:szCs w:val="24"/>
          <w:lang w:val="hr-HR"/>
        </w:rPr>
        <w:t xml:space="preserve"> </w:t>
      </w:r>
      <w:r w:rsidR="00C263DC" w:rsidRPr="000D15C4">
        <w:rPr>
          <w:noProof/>
          <w:sz w:val="24"/>
          <w:szCs w:val="24"/>
          <w:lang w:val="hr-HR"/>
        </w:rPr>
        <w:t xml:space="preserve">te </w:t>
      </w:r>
      <w:r w:rsidR="00776531">
        <w:rPr>
          <w:noProof/>
          <w:sz w:val="24"/>
          <w:szCs w:val="24"/>
          <w:lang w:val="hr-HR"/>
        </w:rPr>
        <w:t>pet</w:t>
      </w:r>
      <w:r w:rsidR="001653BC" w:rsidRPr="000D15C4">
        <w:rPr>
          <w:noProof/>
          <w:sz w:val="24"/>
          <w:szCs w:val="24"/>
          <w:lang w:val="hr-HR"/>
        </w:rPr>
        <w:t xml:space="preserve"> Tekuća projekta:</w:t>
      </w:r>
    </w:p>
    <w:p w14:paraId="3BFF20F8" w14:textId="77777777" w:rsidR="00E73B6C" w:rsidRPr="000D15C4" w:rsidRDefault="00E73B6C" w:rsidP="001653BC">
      <w:pPr>
        <w:ind w:firstLine="708"/>
        <w:jc w:val="both"/>
        <w:rPr>
          <w:i/>
          <w:noProof/>
          <w:sz w:val="24"/>
          <w:szCs w:val="24"/>
          <w:lang w:val="hr-HR"/>
        </w:rPr>
      </w:pPr>
    </w:p>
    <w:p w14:paraId="45A09253" w14:textId="17AD4C8F" w:rsidR="00E73B6C" w:rsidRPr="000D15C4" w:rsidRDefault="00E73B6C" w:rsidP="00E73B6C">
      <w:pPr>
        <w:pStyle w:val="Tijeloteksta"/>
        <w:ind w:firstLine="720"/>
        <w:rPr>
          <w:noProof/>
          <w:sz w:val="24"/>
          <w:szCs w:val="24"/>
          <w:lang w:val="hr-HR"/>
        </w:rPr>
      </w:pPr>
      <w:r w:rsidRPr="00E013BC">
        <w:rPr>
          <w:i/>
          <w:noProof/>
          <w:sz w:val="24"/>
          <w:szCs w:val="24"/>
          <w:lang w:val="hr-HR"/>
        </w:rPr>
        <w:t>Aktivnost: Unapređenje standarda u školstvu;</w:t>
      </w:r>
      <w:r w:rsidRPr="00E013BC">
        <w:rPr>
          <w:noProof/>
          <w:sz w:val="24"/>
          <w:szCs w:val="24"/>
          <w:lang w:val="hr-HR"/>
        </w:rPr>
        <w:t xml:space="preserve"> rashodi su planirani u iznosu od </w:t>
      </w:r>
      <w:r w:rsidR="00B94963">
        <w:rPr>
          <w:noProof/>
          <w:sz w:val="24"/>
          <w:szCs w:val="24"/>
          <w:lang w:val="hr-HR"/>
        </w:rPr>
        <w:t>1.073.041,00</w:t>
      </w:r>
      <w:r w:rsidRPr="000D15C4">
        <w:rPr>
          <w:noProof/>
          <w:sz w:val="24"/>
          <w:szCs w:val="24"/>
          <w:lang w:val="hr-HR"/>
        </w:rPr>
        <w:t xml:space="preserve"> kun</w:t>
      </w:r>
      <w:r w:rsidR="00B94963">
        <w:rPr>
          <w:noProof/>
          <w:sz w:val="24"/>
          <w:szCs w:val="24"/>
          <w:lang w:val="hr-HR"/>
        </w:rPr>
        <w:t>u</w:t>
      </w:r>
      <w:r w:rsidRPr="000D15C4">
        <w:rPr>
          <w:noProof/>
          <w:sz w:val="24"/>
          <w:szCs w:val="24"/>
          <w:lang w:val="hr-HR"/>
        </w:rPr>
        <w:t>, a</w:t>
      </w:r>
      <w:r w:rsidRPr="000D15C4">
        <w:rPr>
          <w:i/>
          <w:noProof/>
          <w:sz w:val="24"/>
          <w:szCs w:val="24"/>
          <w:lang w:val="hr-HR"/>
        </w:rPr>
        <w:t xml:space="preserve"> </w:t>
      </w:r>
      <w:r w:rsidRPr="000D15C4">
        <w:rPr>
          <w:noProof/>
          <w:sz w:val="24"/>
          <w:szCs w:val="24"/>
          <w:lang w:val="hr-HR"/>
        </w:rPr>
        <w:t xml:space="preserve">izvršeni u iznosu od </w:t>
      </w:r>
      <w:r w:rsidR="00B94963">
        <w:rPr>
          <w:noProof/>
          <w:sz w:val="24"/>
          <w:szCs w:val="24"/>
          <w:lang w:val="hr-HR"/>
        </w:rPr>
        <w:t>1.048.742,30</w:t>
      </w:r>
      <w:r w:rsidRPr="000D15C4">
        <w:rPr>
          <w:noProof/>
          <w:sz w:val="24"/>
          <w:szCs w:val="24"/>
          <w:lang w:val="hr-HR"/>
        </w:rPr>
        <w:t xml:space="preserve"> kun</w:t>
      </w:r>
      <w:r w:rsidR="00F45903" w:rsidRPr="000D15C4">
        <w:rPr>
          <w:noProof/>
          <w:sz w:val="24"/>
          <w:szCs w:val="24"/>
          <w:lang w:val="hr-HR"/>
        </w:rPr>
        <w:t>a</w:t>
      </w:r>
      <w:r w:rsidRPr="000D15C4">
        <w:rPr>
          <w:noProof/>
          <w:sz w:val="24"/>
          <w:szCs w:val="24"/>
          <w:lang w:val="hr-HR"/>
        </w:rPr>
        <w:t xml:space="preserve"> ili </w:t>
      </w:r>
      <w:r w:rsidR="00B94963">
        <w:rPr>
          <w:noProof/>
          <w:sz w:val="24"/>
          <w:szCs w:val="24"/>
          <w:lang w:val="hr-HR"/>
        </w:rPr>
        <w:t>97,74</w:t>
      </w:r>
      <w:r w:rsidRPr="000D15C4">
        <w:rPr>
          <w:noProof/>
          <w:sz w:val="24"/>
          <w:szCs w:val="24"/>
          <w:lang w:val="hr-HR"/>
        </w:rPr>
        <w:t>% u odnosu na plan, odnose se na:</w:t>
      </w:r>
    </w:p>
    <w:p w14:paraId="3C1A57E3" w14:textId="1F0589FA" w:rsidR="0002066B" w:rsidRDefault="0002066B" w:rsidP="00383FD9">
      <w:pPr>
        <w:pStyle w:val="Naslov5"/>
        <w:keepNext w:val="0"/>
        <w:numPr>
          <w:ilvl w:val="1"/>
          <w:numId w:val="25"/>
        </w:numPr>
        <w:tabs>
          <w:tab w:val="clear" w:pos="7938"/>
        </w:tabs>
        <w:ind w:left="709" w:hanging="283"/>
        <w:jc w:val="both"/>
        <w:rPr>
          <w:b w:val="0"/>
          <w:noProof/>
          <w:szCs w:val="24"/>
        </w:rPr>
      </w:pPr>
      <w:r w:rsidRPr="000D15C4">
        <w:rPr>
          <w:b w:val="0"/>
          <w:noProof/>
          <w:szCs w:val="24"/>
        </w:rPr>
        <w:t>prijevoz učenika osnovnih škola Grada Pule</w:t>
      </w:r>
      <w:r w:rsidR="00D93B7E" w:rsidRPr="000D15C4">
        <w:rPr>
          <w:b w:val="0"/>
          <w:noProof/>
          <w:szCs w:val="24"/>
        </w:rPr>
        <w:t>,</w:t>
      </w:r>
      <w:r w:rsidRPr="000D15C4">
        <w:rPr>
          <w:b w:val="0"/>
          <w:noProof/>
          <w:szCs w:val="24"/>
        </w:rPr>
        <w:t xml:space="preserve"> sufinanciranje mjesečne učeničke pretplatne karte za učenike osnovnih škola s prebivalištem u Gradu Puli, rashodi su izvršeni u iznosu od </w:t>
      </w:r>
      <w:r w:rsidR="00B94963">
        <w:rPr>
          <w:b w:val="0"/>
          <w:noProof/>
          <w:szCs w:val="24"/>
        </w:rPr>
        <w:t>194.256,00</w:t>
      </w:r>
      <w:r w:rsidRPr="000D15C4">
        <w:rPr>
          <w:b w:val="0"/>
          <w:noProof/>
          <w:szCs w:val="24"/>
        </w:rPr>
        <w:t xml:space="preserve"> kun</w:t>
      </w:r>
      <w:r w:rsidR="00B70401" w:rsidRPr="000D15C4">
        <w:rPr>
          <w:b w:val="0"/>
          <w:noProof/>
          <w:szCs w:val="24"/>
        </w:rPr>
        <w:t>a</w:t>
      </w:r>
      <w:r w:rsidRPr="000D15C4">
        <w:rPr>
          <w:b w:val="0"/>
          <w:noProof/>
          <w:szCs w:val="24"/>
        </w:rPr>
        <w:t>,</w:t>
      </w:r>
    </w:p>
    <w:p w14:paraId="438BE9CC" w14:textId="19BAA6EC" w:rsidR="00E013BC" w:rsidRDefault="00B34E4C" w:rsidP="00383FD9">
      <w:pPr>
        <w:pStyle w:val="Naslov5"/>
        <w:keepNext w:val="0"/>
        <w:numPr>
          <w:ilvl w:val="1"/>
          <w:numId w:val="25"/>
        </w:numPr>
        <w:tabs>
          <w:tab w:val="clear" w:pos="7938"/>
        </w:tabs>
        <w:ind w:left="709" w:hanging="283"/>
        <w:jc w:val="both"/>
        <w:rPr>
          <w:b w:val="0"/>
          <w:noProof/>
          <w:szCs w:val="24"/>
        </w:rPr>
      </w:pPr>
      <w:r w:rsidRPr="00B34E4C">
        <w:rPr>
          <w:b w:val="0"/>
          <w:noProof/>
          <w:szCs w:val="24"/>
        </w:rPr>
        <w:t>usluge tekućeg i investicijskog održavanja za potrebe osnovnih škola</w:t>
      </w:r>
      <w:r w:rsidR="00F46976">
        <w:rPr>
          <w:b w:val="0"/>
          <w:noProof/>
          <w:szCs w:val="24"/>
        </w:rPr>
        <w:t xml:space="preserve"> za što nisu dostatna sredstva decentralizacije</w:t>
      </w:r>
      <w:r w:rsidRPr="00B34E4C">
        <w:rPr>
          <w:b w:val="0"/>
          <w:noProof/>
          <w:szCs w:val="24"/>
        </w:rPr>
        <w:t xml:space="preserve">, rashodi su izvršeni u iznosu od </w:t>
      </w:r>
      <w:r w:rsidR="00B94963">
        <w:rPr>
          <w:b w:val="0"/>
          <w:noProof/>
          <w:szCs w:val="24"/>
        </w:rPr>
        <w:t>548.987,62</w:t>
      </w:r>
      <w:r w:rsidRPr="00B34E4C">
        <w:rPr>
          <w:b w:val="0"/>
          <w:noProof/>
          <w:szCs w:val="24"/>
        </w:rPr>
        <w:t xml:space="preserve"> kun</w:t>
      </w:r>
      <w:r w:rsidR="00B94963">
        <w:rPr>
          <w:b w:val="0"/>
          <w:noProof/>
          <w:szCs w:val="24"/>
        </w:rPr>
        <w:t>e</w:t>
      </w:r>
      <w:r w:rsidRPr="00B34E4C">
        <w:rPr>
          <w:b w:val="0"/>
          <w:noProof/>
          <w:szCs w:val="24"/>
        </w:rPr>
        <w:t xml:space="preserve"> </w:t>
      </w:r>
      <w:r w:rsidR="00E013BC">
        <w:rPr>
          <w:b w:val="0"/>
          <w:noProof/>
          <w:szCs w:val="24"/>
        </w:rPr>
        <w:t>po školama:</w:t>
      </w:r>
    </w:p>
    <w:p w14:paraId="201060C2" w14:textId="77777777" w:rsidR="00E013BC" w:rsidRPr="00E013BC" w:rsidRDefault="00E013BC" w:rsidP="00E013BC">
      <w:pPr>
        <w:rPr>
          <w:lang w:val="hr-HR"/>
        </w:rPr>
      </w:pPr>
    </w:p>
    <w:tbl>
      <w:tblPr>
        <w:tblW w:w="5200" w:type="dxa"/>
        <w:jc w:val="center"/>
        <w:tblLook w:val="04A0" w:firstRow="1" w:lastRow="0" w:firstColumn="1" w:lastColumn="0" w:noHBand="0" w:noVBand="1"/>
      </w:tblPr>
      <w:tblGrid>
        <w:gridCol w:w="3840"/>
        <w:gridCol w:w="1360"/>
      </w:tblGrid>
      <w:tr w:rsidR="00B94963" w:rsidRPr="00B94963" w14:paraId="424AF380" w14:textId="77777777" w:rsidTr="00B94963">
        <w:trPr>
          <w:trHeight w:val="276"/>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A5026" w14:textId="77777777" w:rsidR="00B94963" w:rsidRPr="00B94963" w:rsidRDefault="00B94963" w:rsidP="00B94963">
            <w:pPr>
              <w:jc w:val="center"/>
              <w:rPr>
                <w:b/>
                <w:bCs/>
                <w:color w:val="000000"/>
                <w:sz w:val="22"/>
                <w:szCs w:val="22"/>
                <w:lang w:val="en-US" w:eastAsia="en-US"/>
              </w:rPr>
            </w:pPr>
            <w:r w:rsidRPr="00B94963">
              <w:rPr>
                <w:b/>
                <w:bCs/>
                <w:color w:val="000000"/>
                <w:sz w:val="22"/>
                <w:szCs w:val="22"/>
                <w:lang w:val="en-US" w:eastAsia="en-US"/>
              </w:rPr>
              <w:t>Proračunski korisnik</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DB19FC4" w14:textId="77777777" w:rsidR="00B94963" w:rsidRPr="00B94963" w:rsidRDefault="00B94963" w:rsidP="00B94963">
            <w:pPr>
              <w:jc w:val="center"/>
              <w:rPr>
                <w:b/>
                <w:bCs/>
                <w:sz w:val="22"/>
                <w:szCs w:val="22"/>
                <w:lang w:val="en-US" w:eastAsia="en-US"/>
              </w:rPr>
            </w:pPr>
            <w:r w:rsidRPr="00B94963">
              <w:rPr>
                <w:b/>
                <w:bCs/>
                <w:sz w:val="22"/>
                <w:szCs w:val="22"/>
                <w:lang w:val="en-US" w:eastAsia="en-US"/>
              </w:rPr>
              <w:t>Iznos</w:t>
            </w:r>
          </w:p>
        </w:tc>
      </w:tr>
      <w:tr w:rsidR="00B94963" w:rsidRPr="00B94963" w14:paraId="7FA208B2"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06C5269"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Šijana Pula</w:t>
            </w:r>
          </w:p>
        </w:tc>
        <w:tc>
          <w:tcPr>
            <w:tcW w:w="1360" w:type="dxa"/>
            <w:tcBorders>
              <w:top w:val="nil"/>
              <w:left w:val="nil"/>
              <w:bottom w:val="single" w:sz="4" w:space="0" w:color="auto"/>
              <w:right w:val="single" w:sz="4" w:space="0" w:color="auto"/>
            </w:tcBorders>
            <w:shd w:val="clear" w:color="auto" w:fill="auto"/>
            <w:noWrap/>
            <w:vAlign w:val="bottom"/>
            <w:hideMark/>
          </w:tcPr>
          <w:p w14:paraId="66A268F9" w14:textId="77777777" w:rsidR="00B94963" w:rsidRPr="00B94963" w:rsidRDefault="00B94963" w:rsidP="00B94963">
            <w:pPr>
              <w:jc w:val="right"/>
              <w:rPr>
                <w:sz w:val="22"/>
                <w:szCs w:val="22"/>
                <w:lang w:val="en-US" w:eastAsia="en-US"/>
              </w:rPr>
            </w:pPr>
            <w:r w:rsidRPr="00B94963">
              <w:rPr>
                <w:sz w:val="22"/>
                <w:szCs w:val="22"/>
                <w:lang w:val="en-US" w:eastAsia="en-US"/>
              </w:rPr>
              <w:t>25.812,58</w:t>
            </w:r>
          </w:p>
        </w:tc>
      </w:tr>
      <w:tr w:rsidR="00B94963" w:rsidRPr="00B94963" w14:paraId="786AE394"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634989E"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Stoja Pula</w:t>
            </w:r>
          </w:p>
        </w:tc>
        <w:tc>
          <w:tcPr>
            <w:tcW w:w="1360" w:type="dxa"/>
            <w:tcBorders>
              <w:top w:val="nil"/>
              <w:left w:val="nil"/>
              <w:bottom w:val="single" w:sz="4" w:space="0" w:color="auto"/>
              <w:right w:val="single" w:sz="4" w:space="0" w:color="auto"/>
            </w:tcBorders>
            <w:shd w:val="clear" w:color="auto" w:fill="auto"/>
            <w:noWrap/>
            <w:vAlign w:val="bottom"/>
            <w:hideMark/>
          </w:tcPr>
          <w:p w14:paraId="2ACF93EE" w14:textId="77777777" w:rsidR="00B94963" w:rsidRPr="00B94963" w:rsidRDefault="00B94963" w:rsidP="00B94963">
            <w:pPr>
              <w:jc w:val="right"/>
              <w:rPr>
                <w:sz w:val="22"/>
                <w:szCs w:val="22"/>
                <w:lang w:val="en-US" w:eastAsia="en-US"/>
              </w:rPr>
            </w:pPr>
            <w:r w:rsidRPr="00B94963">
              <w:rPr>
                <w:sz w:val="22"/>
                <w:szCs w:val="22"/>
                <w:lang w:val="en-US" w:eastAsia="en-US"/>
              </w:rPr>
              <w:t>25.813,86</w:t>
            </w:r>
          </w:p>
        </w:tc>
      </w:tr>
      <w:tr w:rsidR="00B94963" w:rsidRPr="00B94963" w14:paraId="70DD9716"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7A9A7F7"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Centar Pula</w:t>
            </w:r>
          </w:p>
        </w:tc>
        <w:tc>
          <w:tcPr>
            <w:tcW w:w="1360" w:type="dxa"/>
            <w:tcBorders>
              <w:top w:val="nil"/>
              <w:left w:val="nil"/>
              <w:bottom w:val="single" w:sz="4" w:space="0" w:color="auto"/>
              <w:right w:val="single" w:sz="4" w:space="0" w:color="auto"/>
            </w:tcBorders>
            <w:shd w:val="clear" w:color="auto" w:fill="auto"/>
            <w:noWrap/>
            <w:vAlign w:val="bottom"/>
            <w:hideMark/>
          </w:tcPr>
          <w:p w14:paraId="029D8AAC" w14:textId="77777777" w:rsidR="00B94963" w:rsidRPr="00B94963" w:rsidRDefault="00B94963" w:rsidP="00B94963">
            <w:pPr>
              <w:jc w:val="right"/>
              <w:rPr>
                <w:sz w:val="22"/>
                <w:szCs w:val="22"/>
                <w:lang w:val="en-US" w:eastAsia="en-US"/>
              </w:rPr>
            </w:pPr>
            <w:r w:rsidRPr="00B94963">
              <w:rPr>
                <w:sz w:val="22"/>
                <w:szCs w:val="22"/>
                <w:lang w:val="en-US" w:eastAsia="en-US"/>
              </w:rPr>
              <w:t>10.562,50</w:t>
            </w:r>
          </w:p>
        </w:tc>
      </w:tr>
      <w:tr w:rsidR="00B94963" w:rsidRPr="00B94963" w14:paraId="6D2D9298"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FFA2672"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Giuseppina Martinuzzi Pula</w:t>
            </w:r>
          </w:p>
        </w:tc>
        <w:tc>
          <w:tcPr>
            <w:tcW w:w="1360" w:type="dxa"/>
            <w:tcBorders>
              <w:top w:val="nil"/>
              <w:left w:val="nil"/>
              <w:bottom w:val="single" w:sz="4" w:space="0" w:color="auto"/>
              <w:right w:val="single" w:sz="4" w:space="0" w:color="auto"/>
            </w:tcBorders>
            <w:shd w:val="clear" w:color="auto" w:fill="auto"/>
            <w:noWrap/>
            <w:vAlign w:val="bottom"/>
            <w:hideMark/>
          </w:tcPr>
          <w:p w14:paraId="3AA1D322" w14:textId="77777777" w:rsidR="00B94963" w:rsidRPr="00B94963" w:rsidRDefault="00B94963" w:rsidP="00B94963">
            <w:pPr>
              <w:jc w:val="right"/>
              <w:rPr>
                <w:sz w:val="22"/>
                <w:szCs w:val="22"/>
                <w:lang w:val="en-US" w:eastAsia="en-US"/>
              </w:rPr>
            </w:pPr>
            <w:r w:rsidRPr="00B94963">
              <w:rPr>
                <w:sz w:val="22"/>
                <w:szCs w:val="22"/>
                <w:lang w:val="en-US" w:eastAsia="en-US"/>
              </w:rPr>
              <w:t>115.742,50</w:t>
            </w:r>
          </w:p>
        </w:tc>
      </w:tr>
      <w:tr w:rsidR="00B94963" w:rsidRPr="00B94963" w14:paraId="04ECAF76"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85DC9DB"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Tone Peruška Pula</w:t>
            </w:r>
          </w:p>
        </w:tc>
        <w:tc>
          <w:tcPr>
            <w:tcW w:w="1360" w:type="dxa"/>
            <w:tcBorders>
              <w:top w:val="nil"/>
              <w:left w:val="nil"/>
              <w:bottom w:val="single" w:sz="4" w:space="0" w:color="auto"/>
              <w:right w:val="single" w:sz="4" w:space="0" w:color="auto"/>
            </w:tcBorders>
            <w:shd w:val="clear" w:color="auto" w:fill="auto"/>
            <w:noWrap/>
            <w:vAlign w:val="bottom"/>
            <w:hideMark/>
          </w:tcPr>
          <w:p w14:paraId="11159B1F" w14:textId="77777777" w:rsidR="00B94963" w:rsidRPr="00B94963" w:rsidRDefault="00B94963" w:rsidP="00B94963">
            <w:pPr>
              <w:jc w:val="right"/>
              <w:rPr>
                <w:sz w:val="22"/>
                <w:szCs w:val="22"/>
                <w:lang w:val="en-US" w:eastAsia="en-US"/>
              </w:rPr>
            </w:pPr>
            <w:r w:rsidRPr="00B94963">
              <w:rPr>
                <w:sz w:val="22"/>
                <w:szCs w:val="22"/>
                <w:lang w:val="en-US" w:eastAsia="en-US"/>
              </w:rPr>
              <w:t>32.174,82</w:t>
            </w:r>
          </w:p>
        </w:tc>
      </w:tr>
      <w:tr w:rsidR="00B94963" w:rsidRPr="00B94963" w14:paraId="42536F2D"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713E204"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Kaštanjer Pula</w:t>
            </w:r>
          </w:p>
        </w:tc>
        <w:tc>
          <w:tcPr>
            <w:tcW w:w="1360" w:type="dxa"/>
            <w:tcBorders>
              <w:top w:val="nil"/>
              <w:left w:val="nil"/>
              <w:bottom w:val="single" w:sz="4" w:space="0" w:color="auto"/>
              <w:right w:val="single" w:sz="4" w:space="0" w:color="auto"/>
            </w:tcBorders>
            <w:shd w:val="clear" w:color="auto" w:fill="auto"/>
            <w:noWrap/>
            <w:vAlign w:val="bottom"/>
            <w:hideMark/>
          </w:tcPr>
          <w:p w14:paraId="20D26402" w14:textId="77777777" w:rsidR="00B94963" w:rsidRPr="00B94963" w:rsidRDefault="00B94963" w:rsidP="00B94963">
            <w:pPr>
              <w:jc w:val="right"/>
              <w:rPr>
                <w:sz w:val="22"/>
                <w:szCs w:val="22"/>
                <w:lang w:val="en-US" w:eastAsia="en-US"/>
              </w:rPr>
            </w:pPr>
            <w:r w:rsidRPr="00B94963">
              <w:rPr>
                <w:sz w:val="22"/>
                <w:szCs w:val="22"/>
                <w:lang w:val="en-US" w:eastAsia="en-US"/>
              </w:rPr>
              <w:t>189.117,98</w:t>
            </w:r>
          </w:p>
        </w:tc>
      </w:tr>
      <w:tr w:rsidR="00B94963" w:rsidRPr="00B94963" w14:paraId="35C3499D"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5DCF202"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Vidikovac Pula</w:t>
            </w:r>
          </w:p>
        </w:tc>
        <w:tc>
          <w:tcPr>
            <w:tcW w:w="1360" w:type="dxa"/>
            <w:tcBorders>
              <w:top w:val="nil"/>
              <w:left w:val="nil"/>
              <w:bottom w:val="single" w:sz="4" w:space="0" w:color="auto"/>
              <w:right w:val="single" w:sz="4" w:space="0" w:color="auto"/>
            </w:tcBorders>
            <w:shd w:val="clear" w:color="auto" w:fill="auto"/>
            <w:noWrap/>
            <w:vAlign w:val="bottom"/>
            <w:hideMark/>
          </w:tcPr>
          <w:p w14:paraId="583CF657" w14:textId="77777777" w:rsidR="00B94963" w:rsidRPr="00B94963" w:rsidRDefault="00B94963" w:rsidP="00B94963">
            <w:pPr>
              <w:jc w:val="right"/>
              <w:rPr>
                <w:sz w:val="22"/>
                <w:szCs w:val="22"/>
                <w:lang w:val="en-US" w:eastAsia="en-US"/>
              </w:rPr>
            </w:pPr>
            <w:r w:rsidRPr="00B94963">
              <w:rPr>
                <w:sz w:val="22"/>
                <w:szCs w:val="22"/>
                <w:lang w:val="en-US" w:eastAsia="en-US"/>
              </w:rPr>
              <w:t>22.912,50</w:t>
            </w:r>
          </w:p>
        </w:tc>
      </w:tr>
      <w:tr w:rsidR="00B94963" w:rsidRPr="00B94963" w14:paraId="1E92B8EE"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FEBD5FE"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357D2F77" w14:textId="77777777" w:rsidR="00B94963" w:rsidRPr="00B94963" w:rsidRDefault="00B94963" w:rsidP="00B94963">
            <w:pPr>
              <w:jc w:val="right"/>
              <w:rPr>
                <w:sz w:val="22"/>
                <w:szCs w:val="22"/>
                <w:lang w:val="en-US" w:eastAsia="en-US"/>
              </w:rPr>
            </w:pPr>
            <w:r w:rsidRPr="00B94963">
              <w:rPr>
                <w:sz w:val="22"/>
                <w:szCs w:val="22"/>
                <w:lang w:val="en-US" w:eastAsia="en-US"/>
              </w:rPr>
              <w:t>9.000,00</w:t>
            </w:r>
          </w:p>
        </w:tc>
      </w:tr>
      <w:tr w:rsidR="00B94963" w:rsidRPr="00B94963" w14:paraId="5120DD4A"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DCD4DFC"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4835C058" w14:textId="77777777" w:rsidR="00B94963" w:rsidRPr="00B94963" w:rsidRDefault="00B94963" w:rsidP="00B94963">
            <w:pPr>
              <w:jc w:val="right"/>
              <w:rPr>
                <w:sz w:val="22"/>
                <w:szCs w:val="22"/>
                <w:lang w:val="en-US" w:eastAsia="en-US"/>
              </w:rPr>
            </w:pPr>
            <w:r w:rsidRPr="00B94963">
              <w:rPr>
                <w:sz w:val="22"/>
                <w:szCs w:val="22"/>
                <w:lang w:val="en-US" w:eastAsia="en-US"/>
              </w:rPr>
              <w:t>31.225,00</w:t>
            </w:r>
          </w:p>
        </w:tc>
      </w:tr>
      <w:tr w:rsidR="00B94963" w:rsidRPr="00B94963" w14:paraId="6C99596F"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4D63A3E"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OŠ Veli Vrh Pula</w:t>
            </w:r>
          </w:p>
        </w:tc>
        <w:tc>
          <w:tcPr>
            <w:tcW w:w="1360" w:type="dxa"/>
            <w:tcBorders>
              <w:top w:val="nil"/>
              <w:left w:val="nil"/>
              <w:bottom w:val="single" w:sz="4" w:space="0" w:color="auto"/>
              <w:right w:val="single" w:sz="4" w:space="0" w:color="auto"/>
            </w:tcBorders>
            <w:shd w:val="clear" w:color="auto" w:fill="auto"/>
            <w:noWrap/>
            <w:vAlign w:val="bottom"/>
            <w:hideMark/>
          </w:tcPr>
          <w:p w14:paraId="59855EF9" w14:textId="77777777" w:rsidR="00B94963" w:rsidRPr="00B94963" w:rsidRDefault="00B94963" w:rsidP="00B94963">
            <w:pPr>
              <w:jc w:val="right"/>
              <w:rPr>
                <w:sz w:val="22"/>
                <w:szCs w:val="22"/>
                <w:lang w:val="en-US" w:eastAsia="en-US"/>
              </w:rPr>
            </w:pPr>
            <w:r w:rsidRPr="00B94963">
              <w:rPr>
                <w:sz w:val="22"/>
                <w:szCs w:val="22"/>
                <w:lang w:val="en-US" w:eastAsia="en-US"/>
              </w:rPr>
              <w:t>48.944,63</w:t>
            </w:r>
          </w:p>
        </w:tc>
      </w:tr>
      <w:tr w:rsidR="00B94963" w:rsidRPr="00B94963" w14:paraId="0CE965D3"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208F581" w14:textId="77777777" w:rsidR="00B94963" w:rsidRPr="00B94963" w:rsidRDefault="00B94963" w:rsidP="00B94963">
            <w:pPr>
              <w:rPr>
                <w:color w:val="000000"/>
                <w:sz w:val="22"/>
                <w:szCs w:val="22"/>
                <w:lang w:val="en-US" w:eastAsia="en-US"/>
              </w:rPr>
            </w:pPr>
            <w:r w:rsidRPr="00B94963">
              <w:rPr>
                <w:color w:val="000000"/>
                <w:sz w:val="22"/>
                <w:szCs w:val="22"/>
                <w:lang w:val="en-US" w:eastAsia="en-US"/>
              </w:rPr>
              <w:t>Škola za odgoj i obrazovanje Pula</w:t>
            </w:r>
          </w:p>
        </w:tc>
        <w:tc>
          <w:tcPr>
            <w:tcW w:w="1360" w:type="dxa"/>
            <w:tcBorders>
              <w:top w:val="nil"/>
              <w:left w:val="nil"/>
              <w:bottom w:val="single" w:sz="4" w:space="0" w:color="auto"/>
              <w:right w:val="single" w:sz="4" w:space="0" w:color="auto"/>
            </w:tcBorders>
            <w:shd w:val="clear" w:color="auto" w:fill="auto"/>
            <w:noWrap/>
            <w:vAlign w:val="bottom"/>
            <w:hideMark/>
          </w:tcPr>
          <w:p w14:paraId="3CBF2B35" w14:textId="77777777" w:rsidR="00B94963" w:rsidRPr="00B94963" w:rsidRDefault="00B94963" w:rsidP="00B94963">
            <w:pPr>
              <w:jc w:val="right"/>
              <w:rPr>
                <w:sz w:val="22"/>
                <w:szCs w:val="22"/>
                <w:lang w:val="en-US" w:eastAsia="en-US"/>
              </w:rPr>
            </w:pPr>
            <w:r w:rsidRPr="00B94963">
              <w:rPr>
                <w:sz w:val="22"/>
                <w:szCs w:val="22"/>
                <w:lang w:val="en-US" w:eastAsia="en-US"/>
              </w:rPr>
              <w:t>37.681,25</w:t>
            </w:r>
          </w:p>
        </w:tc>
      </w:tr>
      <w:tr w:rsidR="00B94963" w:rsidRPr="00B94963" w14:paraId="47693283" w14:textId="77777777" w:rsidTr="00B94963">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0F413C2" w14:textId="31035097" w:rsidR="00B94963" w:rsidRPr="00B94963" w:rsidRDefault="007C7A21" w:rsidP="00B94963">
            <w:pPr>
              <w:rPr>
                <w:b/>
                <w:bCs/>
                <w:sz w:val="22"/>
                <w:szCs w:val="22"/>
                <w:lang w:val="en-US" w:eastAsia="en-US"/>
              </w:rPr>
            </w:pPr>
            <w:r>
              <w:rPr>
                <w:b/>
                <w:bCs/>
                <w:sz w:val="22"/>
                <w:szCs w:val="22"/>
                <w:lang w:val="en-US" w:eastAsia="en-US"/>
              </w:rPr>
              <w:t>Sveukupno</w:t>
            </w:r>
          </w:p>
        </w:tc>
        <w:tc>
          <w:tcPr>
            <w:tcW w:w="1360" w:type="dxa"/>
            <w:tcBorders>
              <w:top w:val="nil"/>
              <w:left w:val="nil"/>
              <w:bottom w:val="single" w:sz="4" w:space="0" w:color="auto"/>
              <w:right w:val="single" w:sz="4" w:space="0" w:color="auto"/>
            </w:tcBorders>
            <w:shd w:val="clear" w:color="auto" w:fill="auto"/>
            <w:noWrap/>
            <w:vAlign w:val="bottom"/>
            <w:hideMark/>
          </w:tcPr>
          <w:p w14:paraId="5EA6FDF3" w14:textId="77777777" w:rsidR="00B94963" w:rsidRPr="00B94963" w:rsidRDefault="00B94963" w:rsidP="00B94963">
            <w:pPr>
              <w:jc w:val="right"/>
              <w:rPr>
                <w:b/>
                <w:bCs/>
                <w:sz w:val="22"/>
                <w:szCs w:val="22"/>
                <w:lang w:val="en-US" w:eastAsia="en-US"/>
              </w:rPr>
            </w:pPr>
            <w:r w:rsidRPr="00B94963">
              <w:rPr>
                <w:b/>
                <w:bCs/>
                <w:sz w:val="22"/>
                <w:szCs w:val="22"/>
                <w:lang w:val="en-US" w:eastAsia="en-US"/>
              </w:rPr>
              <w:t>548.987,62</w:t>
            </w:r>
          </w:p>
        </w:tc>
      </w:tr>
    </w:tbl>
    <w:p w14:paraId="43C20FDB" w14:textId="77777777" w:rsidR="000D7C12" w:rsidRDefault="000D7C12" w:rsidP="006811E6">
      <w:pPr>
        <w:pStyle w:val="Tijeloteksta"/>
        <w:ind w:left="709"/>
        <w:rPr>
          <w:sz w:val="24"/>
          <w:szCs w:val="24"/>
          <w:lang w:val="hr-HR"/>
        </w:rPr>
      </w:pPr>
    </w:p>
    <w:p w14:paraId="324F0798" w14:textId="3799D3C9" w:rsidR="006811E6" w:rsidRPr="006811E6" w:rsidRDefault="006811E6" w:rsidP="006811E6">
      <w:pPr>
        <w:pStyle w:val="Tijeloteksta"/>
        <w:ind w:left="709"/>
        <w:rPr>
          <w:sz w:val="24"/>
          <w:szCs w:val="24"/>
          <w:lang w:val="hr-HR"/>
        </w:rPr>
      </w:pPr>
      <w:r w:rsidRPr="006811E6">
        <w:rPr>
          <w:sz w:val="24"/>
          <w:szCs w:val="24"/>
          <w:lang w:val="hr-HR"/>
        </w:rPr>
        <w:t>U sklopu investicijskog održavanja sredstva su utrošena na završetak radova radi smanjenja razine radona u OŠ Giusepina Martinuzzi i unutarnje uređenje Pučkog otvorenog učilišta Pula za organiziranje nastave OŠ Kaštanjer te za redovito tekuće održavanje i periodična ispitivanja</w:t>
      </w:r>
      <w:r w:rsidR="00782FA4">
        <w:rPr>
          <w:sz w:val="24"/>
          <w:szCs w:val="24"/>
          <w:lang w:val="hr-HR"/>
        </w:rPr>
        <w:t xml:space="preserve"> po školama</w:t>
      </w:r>
      <w:r w:rsidRPr="006811E6">
        <w:rPr>
          <w:sz w:val="24"/>
          <w:szCs w:val="24"/>
          <w:lang w:val="hr-HR"/>
        </w:rPr>
        <w:t>.</w:t>
      </w:r>
    </w:p>
    <w:p w14:paraId="59AA8238" w14:textId="1A7A3251" w:rsidR="00F941F1" w:rsidRPr="006811E6" w:rsidRDefault="002868A8" w:rsidP="00383FD9">
      <w:pPr>
        <w:pStyle w:val="Tijeloteksta"/>
        <w:numPr>
          <w:ilvl w:val="0"/>
          <w:numId w:val="26"/>
        </w:numPr>
        <w:ind w:left="709" w:hanging="283"/>
        <w:rPr>
          <w:noProof/>
          <w:sz w:val="24"/>
          <w:szCs w:val="24"/>
          <w:lang w:val="hr-HR"/>
        </w:rPr>
      </w:pPr>
      <w:r w:rsidRPr="006811E6">
        <w:rPr>
          <w:noProof/>
          <w:sz w:val="24"/>
          <w:szCs w:val="24"/>
          <w:lang w:val="hr-HR"/>
        </w:rPr>
        <w:t>Grad Pula – prijatelj djece, kotizacij</w:t>
      </w:r>
      <w:r w:rsidR="00BA77AB" w:rsidRPr="006811E6">
        <w:rPr>
          <w:noProof/>
          <w:sz w:val="24"/>
          <w:szCs w:val="24"/>
          <w:lang w:val="hr-HR"/>
        </w:rPr>
        <w:t>u</w:t>
      </w:r>
      <w:r w:rsidRPr="006811E6">
        <w:rPr>
          <w:noProof/>
          <w:sz w:val="24"/>
          <w:szCs w:val="24"/>
          <w:lang w:val="hr-HR"/>
        </w:rPr>
        <w:t xml:space="preserve"> za Akciju Gradovi – prijatelji djece Saveza DND,  aktivnosti rada Društva Naša djeca Pula</w:t>
      </w:r>
      <w:r w:rsidR="005F7043" w:rsidRPr="006811E6">
        <w:rPr>
          <w:noProof/>
          <w:sz w:val="24"/>
          <w:szCs w:val="24"/>
          <w:lang w:val="hr-HR"/>
        </w:rPr>
        <w:t xml:space="preserve"> (</w:t>
      </w:r>
      <w:r w:rsidR="003E54D1" w:rsidRPr="006811E6">
        <w:rPr>
          <w:rFonts w:eastAsiaTheme="minorHAnsi"/>
          <w:bCs/>
          <w:sz w:val="24"/>
          <w:szCs w:val="24"/>
          <w:lang w:val="hr-HR" w:eastAsia="en-US"/>
        </w:rPr>
        <w:t>aktivnosti Dječjeg gradskog vijeća Grada Pule, akcije Za osmijeh djeteta u bolnici, Dječji karneval, obilježavanje Dječjeg tjedna i Međunarodnog dana prava djeteta</w:t>
      </w:r>
      <w:r w:rsidR="00A67A6B" w:rsidRPr="006811E6">
        <w:rPr>
          <w:rFonts w:eastAsiaTheme="minorHAnsi"/>
          <w:bCs/>
          <w:sz w:val="24"/>
          <w:szCs w:val="24"/>
          <w:lang w:val="hr-HR" w:eastAsia="en-US"/>
        </w:rPr>
        <w:t xml:space="preserve">, </w:t>
      </w:r>
      <w:r w:rsidR="00A67A6B" w:rsidRPr="006811E6">
        <w:rPr>
          <w:rFonts w:eastAsiaTheme="minorHAnsi"/>
          <w:bCs/>
          <w:sz w:val="24"/>
          <w:szCs w:val="24"/>
          <w:lang w:eastAsia="en-US"/>
        </w:rPr>
        <w:t>godišnja članarina za Eko škole te sufinanciranje manifestacije Dan mladih Istarske županije</w:t>
      </w:r>
      <w:r w:rsidR="005F7043" w:rsidRPr="006811E6">
        <w:rPr>
          <w:rFonts w:eastAsiaTheme="minorHAnsi"/>
          <w:bCs/>
          <w:sz w:val="24"/>
          <w:szCs w:val="24"/>
          <w:lang w:val="hr-HR" w:eastAsia="en-US"/>
        </w:rPr>
        <w:t xml:space="preserve">), </w:t>
      </w:r>
      <w:r w:rsidR="0002066B" w:rsidRPr="006811E6">
        <w:rPr>
          <w:noProof/>
          <w:sz w:val="24"/>
          <w:szCs w:val="24"/>
          <w:lang w:val="hr-HR"/>
        </w:rPr>
        <w:t xml:space="preserve">rashodi su izvršeni u iznosu od </w:t>
      </w:r>
      <w:r w:rsidR="00A67A6B" w:rsidRPr="006811E6">
        <w:rPr>
          <w:noProof/>
          <w:sz w:val="24"/>
          <w:szCs w:val="24"/>
          <w:lang w:val="hr-HR"/>
        </w:rPr>
        <w:t>142.068,07</w:t>
      </w:r>
      <w:r w:rsidR="0002066B" w:rsidRPr="006811E6">
        <w:rPr>
          <w:noProof/>
          <w:sz w:val="24"/>
          <w:szCs w:val="24"/>
          <w:lang w:val="hr-HR"/>
        </w:rPr>
        <w:t xml:space="preserve"> kun</w:t>
      </w:r>
      <w:r w:rsidR="00B34E4C" w:rsidRPr="006811E6">
        <w:rPr>
          <w:noProof/>
          <w:sz w:val="24"/>
          <w:szCs w:val="24"/>
          <w:lang w:val="hr-HR"/>
        </w:rPr>
        <w:t>a</w:t>
      </w:r>
      <w:r w:rsidR="00F941F1" w:rsidRPr="006811E6">
        <w:rPr>
          <w:noProof/>
          <w:sz w:val="24"/>
          <w:szCs w:val="24"/>
          <w:lang w:val="hr-HR"/>
        </w:rPr>
        <w:t>,</w:t>
      </w:r>
    </w:p>
    <w:p w14:paraId="45AD70C2" w14:textId="45E7C40D" w:rsidR="006811E6" w:rsidRPr="006811E6" w:rsidRDefault="00F941F1" w:rsidP="006811E6">
      <w:pPr>
        <w:pStyle w:val="Tijeloteksta"/>
        <w:numPr>
          <w:ilvl w:val="0"/>
          <w:numId w:val="26"/>
        </w:numPr>
        <w:ind w:left="709" w:hanging="283"/>
        <w:rPr>
          <w:noProof/>
          <w:sz w:val="24"/>
          <w:szCs w:val="24"/>
          <w:lang w:val="hr-HR"/>
        </w:rPr>
      </w:pPr>
      <w:r w:rsidRPr="006811E6">
        <w:rPr>
          <w:noProof/>
          <w:sz w:val="24"/>
          <w:szCs w:val="24"/>
          <w:lang w:val="hr-HR"/>
        </w:rPr>
        <w:t xml:space="preserve">nagrade najboljim </w:t>
      </w:r>
      <w:r w:rsidR="00F45E1D" w:rsidRPr="006811E6">
        <w:rPr>
          <w:noProof/>
          <w:sz w:val="24"/>
          <w:szCs w:val="24"/>
          <w:lang w:val="hr-HR"/>
        </w:rPr>
        <w:t xml:space="preserve">maturantima i nagrade najboljim učenicima, rashodi su izvršeni u iznosu od </w:t>
      </w:r>
      <w:r w:rsidR="00A67A6B" w:rsidRPr="006811E6">
        <w:rPr>
          <w:noProof/>
          <w:sz w:val="24"/>
          <w:szCs w:val="24"/>
          <w:lang w:val="hr-HR"/>
        </w:rPr>
        <w:t>110.</w:t>
      </w:r>
      <w:r w:rsidR="00782FA4">
        <w:rPr>
          <w:noProof/>
          <w:sz w:val="24"/>
          <w:szCs w:val="24"/>
          <w:lang w:val="hr-HR"/>
        </w:rPr>
        <w:t>930,61</w:t>
      </w:r>
      <w:r w:rsidR="00F45E1D" w:rsidRPr="006811E6">
        <w:rPr>
          <w:noProof/>
          <w:sz w:val="24"/>
          <w:szCs w:val="24"/>
          <w:lang w:val="hr-HR"/>
        </w:rPr>
        <w:t xml:space="preserve"> kun</w:t>
      </w:r>
      <w:r w:rsidR="00782FA4">
        <w:rPr>
          <w:noProof/>
          <w:sz w:val="24"/>
          <w:szCs w:val="24"/>
          <w:lang w:val="hr-HR"/>
        </w:rPr>
        <w:t>u</w:t>
      </w:r>
      <w:r w:rsidR="00F45E1D" w:rsidRPr="006811E6">
        <w:rPr>
          <w:noProof/>
          <w:sz w:val="24"/>
          <w:szCs w:val="24"/>
          <w:lang w:val="hr-HR"/>
        </w:rPr>
        <w:t xml:space="preserve">, </w:t>
      </w:r>
      <w:r w:rsidR="002C62A7" w:rsidRPr="006811E6">
        <w:rPr>
          <w:noProof/>
          <w:sz w:val="24"/>
          <w:szCs w:val="24"/>
          <w:lang w:val="hr-HR"/>
        </w:rPr>
        <w:t>z</w:t>
      </w:r>
      <w:r w:rsidR="00F45E1D" w:rsidRPr="006811E6">
        <w:rPr>
          <w:noProof/>
          <w:sz w:val="24"/>
          <w:szCs w:val="24"/>
          <w:lang w:val="hr-HR"/>
        </w:rPr>
        <w:t xml:space="preserve">a kupnju </w:t>
      </w:r>
      <w:r w:rsidR="001C1130" w:rsidRPr="006811E6">
        <w:rPr>
          <w:noProof/>
          <w:sz w:val="24"/>
          <w:szCs w:val="24"/>
          <w:lang w:val="hr-HR"/>
        </w:rPr>
        <w:t>1</w:t>
      </w:r>
      <w:r w:rsidR="006811E6" w:rsidRPr="006811E6">
        <w:rPr>
          <w:noProof/>
          <w:sz w:val="24"/>
          <w:szCs w:val="24"/>
          <w:lang w:val="hr-HR"/>
        </w:rPr>
        <w:t>1</w:t>
      </w:r>
      <w:r w:rsidR="001C1130" w:rsidRPr="006811E6">
        <w:rPr>
          <w:noProof/>
          <w:sz w:val="24"/>
          <w:szCs w:val="24"/>
          <w:lang w:val="hr-HR"/>
        </w:rPr>
        <w:t xml:space="preserve"> </w:t>
      </w:r>
      <w:r w:rsidR="00F46976" w:rsidRPr="006811E6">
        <w:rPr>
          <w:noProof/>
          <w:sz w:val="24"/>
          <w:szCs w:val="24"/>
          <w:lang w:val="hr-HR"/>
        </w:rPr>
        <w:t>pametnih satova</w:t>
      </w:r>
      <w:r w:rsidR="00F45E1D" w:rsidRPr="006811E6">
        <w:rPr>
          <w:noProof/>
          <w:sz w:val="24"/>
          <w:szCs w:val="24"/>
          <w:lang w:val="hr-HR"/>
        </w:rPr>
        <w:t xml:space="preserve"> najboljim </w:t>
      </w:r>
      <w:r w:rsidR="00F45903" w:rsidRPr="006811E6">
        <w:rPr>
          <w:noProof/>
          <w:sz w:val="24"/>
          <w:szCs w:val="24"/>
          <w:lang w:val="hr-HR"/>
        </w:rPr>
        <w:t>maturantima</w:t>
      </w:r>
      <w:r w:rsidR="006811E6" w:rsidRPr="006811E6">
        <w:rPr>
          <w:noProof/>
          <w:sz w:val="24"/>
          <w:szCs w:val="24"/>
          <w:lang w:val="hr-HR"/>
        </w:rPr>
        <w:t xml:space="preserve"> </w:t>
      </w:r>
      <w:r w:rsidR="006811E6" w:rsidRPr="006811E6">
        <w:rPr>
          <w:sz w:val="24"/>
          <w:szCs w:val="24"/>
          <w:lang w:val="hr-HR"/>
        </w:rPr>
        <w:t>u školskoj godini 2021/2022.</w:t>
      </w:r>
      <w:r w:rsidR="006811E6" w:rsidRPr="006811E6">
        <w:rPr>
          <w:noProof/>
          <w:sz w:val="24"/>
          <w:szCs w:val="24"/>
          <w:lang w:val="hr-HR"/>
        </w:rPr>
        <w:t>,</w:t>
      </w:r>
      <w:r w:rsidR="00A67A6B" w:rsidRPr="006811E6">
        <w:rPr>
          <w:noProof/>
          <w:sz w:val="24"/>
          <w:szCs w:val="24"/>
          <w:lang w:val="hr-HR"/>
        </w:rPr>
        <w:t xml:space="preserve"> </w:t>
      </w:r>
      <w:r w:rsidR="00F45903" w:rsidRPr="006811E6">
        <w:rPr>
          <w:noProof/>
          <w:sz w:val="24"/>
          <w:szCs w:val="24"/>
          <w:lang w:val="hr-HR"/>
        </w:rPr>
        <w:t xml:space="preserve">kupnju </w:t>
      </w:r>
      <w:r w:rsidR="00170BAE" w:rsidRPr="006811E6">
        <w:rPr>
          <w:noProof/>
          <w:sz w:val="24"/>
          <w:szCs w:val="24"/>
          <w:lang w:val="hr-HR"/>
        </w:rPr>
        <w:t xml:space="preserve">informatičke opreme </w:t>
      </w:r>
      <w:r w:rsidR="00F45903" w:rsidRPr="006811E6">
        <w:rPr>
          <w:noProof/>
          <w:sz w:val="24"/>
          <w:szCs w:val="24"/>
          <w:lang w:val="hr-HR"/>
        </w:rPr>
        <w:t>najboljim učenicima</w:t>
      </w:r>
      <w:r w:rsidR="00170BAE" w:rsidRPr="006811E6">
        <w:rPr>
          <w:noProof/>
          <w:sz w:val="24"/>
          <w:szCs w:val="24"/>
          <w:lang w:val="hr-HR"/>
        </w:rPr>
        <w:t xml:space="preserve"> </w:t>
      </w:r>
      <w:r w:rsidR="00F45903" w:rsidRPr="006811E6">
        <w:rPr>
          <w:noProof/>
          <w:sz w:val="24"/>
          <w:szCs w:val="24"/>
          <w:lang w:val="hr-HR"/>
        </w:rPr>
        <w:t>povodom Dana Grada</w:t>
      </w:r>
      <w:r w:rsidR="006811E6" w:rsidRPr="006811E6">
        <w:rPr>
          <w:noProof/>
          <w:sz w:val="24"/>
          <w:szCs w:val="24"/>
          <w:lang w:val="hr-HR"/>
        </w:rPr>
        <w:t>,</w:t>
      </w:r>
      <w:r w:rsidR="00A67A6B" w:rsidRPr="006811E6">
        <w:rPr>
          <w:noProof/>
          <w:sz w:val="24"/>
          <w:szCs w:val="24"/>
          <w:lang w:val="hr-HR"/>
        </w:rPr>
        <w:t xml:space="preserve"> </w:t>
      </w:r>
      <w:r w:rsidR="00A67A6B" w:rsidRPr="006811E6">
        <w:rPr>
          <w:sz w:val="24"/>
          <w:szCs w:val="24"/>
        </w:rPr>
        <w:t xml:space="preserve">poklon bonovi za polaganje vozačkog ispita B kategorije za najbolje maturante u školskoj </w:t>
      </w:r>
      <w:r w:rsidR="00A67A6B" w:rsidRPr="006811E6">
        <w:rPr>
          <w:sz w:val="24"/>
          <w:szCs w:val="24"/>
        </w:rPr>
        <w:lastRenderedPageBreak/>
        <w:t>godini 2022/2023,</w:t>
      </w:r>
      <w:r w:rsidR="006811E6" w:rsidRPr="006811E6">
        <w:rPr>
          <w:noProof/>
          <w:sz w:val="24"/>
          <w:szCs w:val="24"/>
          <w:lang w:val="hr-HR"/>
        </w:rPr>
        <w:t xml:space="preserve"> </w:t>
      </w:r>
      <w:r w:rsidR="006811E6" w:rsidRPr="006811E6">
        <w:rPr>
          <w:sz w:val="24"/>
          <w:szCs w:val="24"/>
          <w:lang w:val="hr-HR"/>
        </w:rPr>
        <w:t>2 tableta Lenovo</w:t>
      </w:r>
      <w:r w:rsidR="006811E6" w:rsidRPr="006811E6">
        <w:rPr>
          <w:noProof/>
          <w:sz w:val="24"/>
          <w:szCs w:val="24"/>
          <w:lang w:val="hr-HR"/>
        </w:rPr>
        <w:t xml:space="preserve"> z</w:t>
      </w:r>
      <w:r w:rsidR="006811E6" w:rsidRPr="006811E6">
        <w:rPr>
          <w:sz w:val="24"/>
          <w:szCs w:val="24"/>
          <w:lang w:val="hr-HR"/>
        </w:rPr>
        <w:t xml:space="preserve">a najuspješnije maturante na Državnoj maturi u 2022. godini, 12 pametnih satova za najuspješnije učenike osnovnih škola u školskoj godini 2021/2022 te je </w:t>
      </w:r>
      <w:r w:rsidR="006811E6" w:rsidRPr="006811E6">
        <w:rPr>
          <w:noProof/>
          <w:sz w:val="24"/>
          <w:szCs w:val="24"/>
          <w:lang w:val="hr-HR"/>
        </w:rPr>
        <w:t>plaćena naknada za javno izvođenje glazbe</w:t>
      </w:r>
      <w:r w:rsidR="00782FA4">
        <w:rPr>
          <w:noProof/>
          <w:sz w:val="24"/>
          <w:szCs w:val="24"/>
          <w:lang w:val="hr-HR"/>
        </w:rPr>
        <w:t>,</w:t>
      </w:r>
    </w:p>
    <w:p w14:paraId="7D52879D" w14:textId="7C26B097" w:rsidR="0002066B" w:rsidRPr="00A67A6B" w:rsidRDefault="00A67A6B" w:rsidP="00A67A6B">
      <w:pPr>
        <w:pStyle w:val="Tijeloteksta"/>
        <w:numPr>
          <w:ilvl w:val="0"/>
          <w:numId w:val="26"/>
        </w:numPr>
        <w:ind w:left="709" w:hanging="284"/>
        <w:rPr>
          <w:noProof/>
          <w:sz w:val="24"/>
          <w:szCs w:val="24"/>
          <w:lang w:val="hr-HR"/>
        </w:rPr>
      </w:pPr>
      <w:r w:rsidRPr="006811E6">
        <w:rPr>
          <w:noProof/>
          <w:sz w:val="24"/>
          <w:szCs w:val="24"/>
          <w:lang w:val="hr-HR"/>
        </w:rPr>
        <w:t xml:space="preserve">Škola budućnosti, rashodi su izvršeni u iznosu od 52.500,00 kuna, za </w:t>
      </w:r>
      <w:r w:rsidRPr="006811E6">
        <w:rPr>
          <w:sz w:val="24"/>
          <w:szCs w:val="24"/>
        </w:rPr>
        <w:t>sudjelovanje osnovnih škola u projektu kojeg su pokrenule tvrtke Stem i Infobip. U školski program se uvode</w:t>
      </w:r>
      <w:r w:rsidRPr="00A67A6B">
        <w:rPr>
          <w:sz w:val="24"/>
          <w:szCs w:val="24"/>
        </w:rPr>
        <w:t xml:space="preserve"> znanja iz umjetne inteligencije</w:t>
      </w:r>
      <w:r>
        <w:rPr>
          <w:sz w:val="24"/>
          <w:szCs w:val="24"/>
        </w:rPr>
        <w:t>, u</w:t>
      </w:r>
      <w:r w:rsidRPr="00A67A6B">
        <w:rPr>
          <w:sz w:val="24"/>
          <w:szCs w:val="24"/>
        </w:rPr>
        <w:t>čenici izrađuju chatbotove, vježbaju programiranje i prilagođavaju svoje programe za sustav umjetne inteligencije</w:t>
      </w:r>
      <w:r w:rsidR="00F45903" w:rsidRPr="00A67A6B">
        <w:rPr>
          <w:noProof/>
          <w:sz w:val="24"/>
          <w:szCs w:val="24"/>
          <w:lang w:val="hr-HR"/>
        </w:rPr>
        <w:t>.</w:t>
      </w:r>
    </w:p>
    <w:p w14:paraId="62299A1A" w14:textId="7E772816" w:rsidR="00E73B6C" w:rsidRDefault="00E73B6C" w:rsidP="00E73B6C">
      <w:pPr>
        <w:pStyle w:val="Tijeloteksta"/>
        <w:ind w:firstLine="720"/>
        <w:rPr>
          <w:noProof/>
          <w:sz w:val="24"/>
          <w:szCs w:val="24"/>
          <w:lang w:val="hr-HR"/>
        </w:rPr>
      </w:pPr>
    </w:p>
    <w:p w14:paraId="7109D240" w14:textId="01E7B9EC" w:rsidR="00E73B6C" w:rsidRPr="000D15C4" w:rsidRDefault="00E73B6C" w:rsidP="00E73B6C">
      <w:pPr>
        <w:ind w:firstLine="720"/>
        <w:jc w:val="both"/>
        <w:rPr>
          <w:noProof/>
          <w:sz w:val="24"/>
          <w:szCs w:val="24"/>
          <w:lang w:val="hr-HR"/>
        </w:rPr>
      </w:pPr>
      <w:r w:rsidRPr="007569AB">
        <w:rPr>
          <w:i/>
          <w:noProof/>
          <w:sz w:val="24"/>
          <w:szCs w:val="24"/>
          <w:lang w:val="hr-HR"/>
        </w:rPr>
        <w:t>Aktivnost: Produženi boravak u osnovnim školama;</w:t>
      </w:r>
      <w:r w:rsidRPr="007569AB">
        <w:rPr>
          <w:noProof/>
          <w:sz w:val="24"/>
          <w:szCs w:val="24"/>
          <w:lang w:val="hr-HR"/>
        </w:rPr>
        <w:t xml:space="preserve"> rashodi su planirani u iznosu od </w:t>
      </w:r>
      <w:r w:rsidR="009C030F" w:rsidRPr="007569AB">
        <w:rPr>
          <w:noProof/>
          <w:sz w:val="24"/>
          <w:szCs w:val="24"/>
          <w:lang w:val="hr-HR"/>
        </w:rPr>
        <w:t>11.</w:t>
      </w:r>
      <w:r w:rsidR="005F2BD3">
        <w:rPr>
          <w:noProof/>
          <w:sz w:val="24"/>
          <w:szCs w:val="24"/>
          <w:lang w:val="hr-HR"/>
        </w:rPr>
        <w:t xml:space="preserve">474.793,00 </w:t>
      </w:r>
      <w:r w:rsidRPr="007569AB">
        <w:rPr>
          <w:noProof/>
          <w:sz w:val="24"/>
          <w:szCs w:val="24"/>
          <w:lang w:val="hr-HR"/>
        </w:rPr>
        <w:t>kun</w:t>
      </w:r>
      <w:r w:rsidR="005F2BD3">
        <w:rPr>
          <w:noProof/>
          <w:sz w:val="24"/>
          <w:szCs w:val="24"/>
          <w:lang w:val="hr-HR"/>
        </w:rPr>
        <w:t>e</w:t>
      </w:r>
      <w:r w:rsidRPr="007569AB">
        <w:rPr>
          <w:noProof/>
          <w:sz w:val="24"/>
          <w:szCs w:val="24"/>
          <w:lang w:val="hr-HR"/>
        </w:rPr>
        <w:t xml:space="preserve">, a izvršeni u iznosu od </w:t>
      </w:r>
      <w:r w:rsidR="005F2BD3">
        <w:rPr>
          <w:noProof/>
          <w:sz w:val="24"/>
          <w:szCs w:val="24"/>
          <w:lang w:val="hr-HR"/>
        </w:rPr>
        <w:t>9.419.483,23</w:t>
      </w:r>
      <w:r w:rsidRPr="007569AB">
        <w:rPr>
          <w:noProof/>
          <w:sz w:val="24"/>
          <w:szCs w:val="24"/>
          <w:lang w:val="hr-HR"/>
        </w:rPr>
        <w:t xml:space="preserve"> kun</w:t>
      </w:r>
      <w:r w:rsidR="009C030F" w:rsidRPr="007569AB">
        <w:rPr>
          <w:noProof/>
          <w:sz w:val="24"/>
          <w:szCs w:val="24"/>
          <w:lang w:val="hr-HR"/>
        </w:rPr>
        <w:t>e</w:t>
      </w:r>
      <w:r w:rsidR="00671084" w:rsidRPr="007569AB">
        <w:rPr>
          <w:noProof/>
          <w:sz w:val="24"/>
          <w:szCs w:val="24"/>
          <w:lang w:val="hr-HR"/>
        </w:rPr>
        <w:t xml:space="preserve"> </w:t>
      </w:r>
      <w:r w:rsidRPr="007569AB">
        <w:rPr>
          <w:noProof/>
          <w:sz w:val="24"/>
          <w:szCs w:val="24"/>
          <w:lang w:val="hr-HR"/>
        </w:rPr>
        <w:t xml:space="preserve">ili </w:t>
      </w:r>
      <w:r w:rsidR="005F2BD3">
        <w:rPr>
          <w:noProof/>
          <w:sz w:val="24"/>
          <w:szCs w:val="24"/>
          <w:lang w:val="hr-HR"/>
        </w:rPr>
        <w:t>82,09</w:t>
      </w:r>
      <w:r w:rsidRPr="007569AB">
        <w:rPr>
          <w:noProof/>
          <w:sz w:val="24"/>
          <w:szCs w:val="24"/>
          <w:lang w:val="hr-HR"/>
        </w:rPr>
        <w:t>% u odnosu na plan.</w:t>
      </w:r>
    </w:p>
    <w:p w14:paraId="7C8B42D4" w14:textId="77777777" w:rsidR="00170BAE" w:rsidRPr="000D15C4" w:rsidRDefault="00CF790E" w:rsidP="00170BAE">
      <w:pPr>
        <w:ind w:right="-1" w:firstLine="709"/>
        <w:jc w:val="both"/>
        <w:rPr>
          <w:sz w:val="24"/>
          <w:szCs w:val="24"/>
          <w:lang w:val="hr-HR"/>
        </w:rPr>
      </w:pPr>
      <w:r w:rsidRPr="000D15C4">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00170BAE" w:rsidRPr="000D15C4">
        <w:rPr>
          <w:sz w:val="24"/>
          <w:szCs w:val="24"/>
          <w:lang w:val="hr-HR"/>
        </w:rPr>
        <w:t>Program se realizira kroz sljedeća područja: jezično-komunikacijsko područje, matematičko-logičko područje, socijalizacija (odnos prema sebi, zdravlju, okolini i radnim obvezama) kulturno-umjetničko područje, igre, sport, rekreacija i dr., prema postojećim aktivnostima u školi.</w:t>
      </w:r>
    </w:p>
    <w:p w14:paraId="7F0D37C3" w14:textId="4E2DB35E" w:rsidR="0068674A" w:rsidRPr="00913F05" w:rsidRDefault="00CF790E" w:rsidP="0068674A">
      <w:pPr>
        <w:ind w:right="-1" w:firstLine="567"/>
        <w:jc w:val="both"/>
        <w:rPr>
          <w:sz w:val="24"/>
          <w:szCs w:val="24"/>
        </w:rPr>
      </w:pPr>
      <w:r w:rsidRPr="000D15C4">
        <w:rPr>
          <w:noProof/>
          <w:sz w:val="24"/>
          <w:szCs w:val="24"/>
          <w:lang w:val="hr-HR"/>
        </w:rPr>
        <w:t xml:space="preserve">Program produženog boravka provodio se u svim osnovnim školama na području grada Pule, u </w:t>
      </w:r>
      <w:r w:rsidR="004C359E" w:rsidRPr="000D15C4">
        <w:rPr>
          <w:noProof/>
          <w:sz w:val="24"/>
          <w:szCs w:val="24"/>
          <w:lang w:val="hr-HR"/>
        </w:rPr>
        <w:t>5</w:t>
      </w:r>
      <w:r w:rsidR="005F2BD3">
        <w:rPr>
          <w:noProof/>
          <w:sz w:val="24"/>
          <w:szCs w:val="24"/>
          <w:lang w:val="hr-HR"/>
        </w:rPr>
        <w:t>5</w:t>
      </w:r>
      <w:r w:rsidRPr="000D15C4">
        <w:rPr>
          <w:noProof/>
          <w:sz w:val="24"/>
          <w:szCs w:val="24"/>
          <w:lang w:val="hr-HR"/>
        </w:rPr>
        <w:t xml:space="preserve"> odgojno-obrazovnih skupina </w:t>
      </w:r>
      <w:r w:rsidRPr="000D15C4">
        <w:rPr>
          <w:sz w:val="24"/>
          <w:szCs w:val="24"/>
          <w:lang w:val="hr-HR"/>
        </w:rPr>
        <w:t xml:space="preserve">i </w:t>
      </w:r>
      <w:r w:rsidR="004C359E" w:rsidRPr="000D15C4">
        <w:rPr>
          <w:sz w:val="24"/>
          <w:szCs w:val="24"/>
          <w:lang w:val="hr-HR"/>
        </w:rPr>
        <w:t>2</w:t>
      </w:r>
      <w:r w:rsidRPr="000D15C4">
        <w:rPr>
          <w:sz w:val="24"/>
          <w:szCs w:val="24"/>
          <w:lang w:val="hr-HR"/>
        </w:rPr>
        <w:t xml:space="preserve"> skupine produženog stručnog postupka za učenike Škole za odgoj i obrazovanje</w:t>
      </w:r>
      <w:r w:rsidRPr="000D15C4">
        <w:rPr>
          <w:noProof/>
          <w:sz w:val="24"/>
          <w:szCs w:val="24"/>
          <w:lang w:val="hr-HR"/>
        </w:rPr>
        <w:t>.</w:t>
      </w:r>
      <w:r w:rsidR="004C359E" w:rsidRPr="000D15C4">
        <w:rPr>
          <w:noProof/>
          <w:sz w:val="24"/>
          <w:szCs w:val="24"/>
          <w:lang w:val="hr-HR"/>
        </w:rPr>
        <w:t xml:space="preserve"> </w:t>
      </w:r>
      <w:r w:rsidR="0068674A" w:rsidRPr="00913F05">
        <w:rPr>
          <w:sz w:val="24"/>
          <w:szCs w:val="24"/>
        </w:rPr>
        <w:t>U sklopu produženog boravka osigurana su</w:t>
      </w:r>
      <w:r w:rsidR="0068674A">
        <w:rPr>
          <w:sz w:val="24"/>
          <w:szCs w:val="24"/>
        </w:rPr>
        <w:t xml:space="preserve"> i</w:t>
      </w:r>
      <w:r w:rsidR="0068674A" w:rsidRPr="00913F05">
        <w:rPr>
          <w:sz w:val="24"/>
          <w:szCs w:val="24"/>
        </w:rPr>
        <w:t xml:space="preserve"> financijska sredstva za </w:t>
      </w:r>
      <w:r w:rsidR="005F2BD3">
        <w:rPr>
          <w:sz w:val="24"/>
          <w:szCs w:val="24"/>
        </w:rPr>
        <w:t>8</w:t>
      </w:r>
      <w:r w:rsidR="0068674A" w:rsidRPr="00913F05">
        <w:rPr>
          <w:sz w:val="24"/>
          <w:szCs w:val="24"/>
        </w:rPr>
        <w:t xml:space="preserve"> pomoćnika u nastavi, u školama Monte Zaro, Šijana i Centar za djecu s posebnim potrebama koja su polaznici programa produženog boravka</w:t>
      </w:r>
      <w:r w:rsidR="0068674A">
        <w:rPr>
          <w:sz w:val="24"/>
          <w:szCs w:val="24"/>
        </w:rPr>
        <w:t xml:space="preserve"> te su o</w:t>
      </w:r>
      <w:r w:rsidR="0068674A" w:rsidRPr="00913F05">
        <w:rPr>
          <w:sz w:val="24"/>
          <w:szCs w:val="24"/>
        </w:rPr>
        <w:t>sigurana sredstva za isplatu iznosa po pravomoćnim sudskim presudama za pripadajuće razlike po kolektivnom ugovoru.</w:t>
      </w:r>
    </w:p>
    <w:p w14:paraId="20F7FC2B" w14:textId="77777777" w:rsidR="00DD0807" w:rsidRPr="000D15C4" w:rsidRDefault="00DD0807" w:rsidP="004C359E">
      <w:pPr>
        <w:pStyle w:val="Tijeloteksta"/>
        <w:ind w:firstLine="708"/>
        <w:rPr>
          <w:noProof/>
          <w:sz w:val="24"/>
          <w:szCs w:val="24"/>
          <w:lang w:val="hr-HR"/>
        </w:rPr>
      </w:pPr>
    </w:p>
    <w:p w14:paraId="36316896" w14:textId="305C0219" w:rsidR="00E73B6C" w:rsidRDefault="00E73B6C" w:rsidP="007D194A">
      <w:pPr>
        <w:pStyle w:val="Tijeloteksta"/>
        <w:ind w:firstLine="709"/>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00EF00CC" w:rsidRPr="000D15C4">
        <w:rPr>
          <w:noProof/>
          <w:sz w:val="24"/>
          <w:szCs w:val="24"/>
          <w:lang w:val="hr-HR"/>
        </w:rPr>
        <w:t xml:space="preserve"> i iz izvora</w:t>
      </w:r>
      <w:r w:rsidRPr="000D15C4">
        <w:rPr>
          <w:noProof/>
          <w:sz w:val="24"/>
          <w:szCs w:val="24"/>
          <w:lang w:val="hr-HR"/>
        </w:rPr>
        <w:t>:</w:t>
      </w:r>
    </w:p>
    <w:p w14:paraId="54C951DF" w14:textId="77777777" w:rsidR="00E129B8" w:rsidRDefault="00E129B8" w:rsidP="007D194A">
      <w:pPr>
        <w:pStyle w:val="Tijeloteksta"/>
        <w:ind w:firstLine="709"/>
        <w:rPr>
          <w:noProof/>
          <w:sz w:val="24"/>
          <w:szCs w:val="24"/>
          <w:lang w:val="hr-HR"/>
        </w:rPr>
      </w:pPr>
    </w:p>
    <w:tbl>
      <w:tblPr>
        <w:tblW w:w="8180" w:type="dxa"/>
        <w:jc w:val="center"/>
        <w:tblLook w:val="04A0" w:firstRow="1" w:lastRow="0" w:firstColumn="1" w:lastColumn="0" w:noHBand="0" w:noVBand="1"/>
      </w:tblPr>
      <w:tblGrid>
        <w:gridCol w:w="2920"/>
        <w:gridCol w:w="1371"/>
        <w:gridCol w:w="1610"/>
        <w:gridCol w:w="1260"/>
        <w:gridCol w:w="1371"/>
      </w:tblGrid>
      <w:tr w:rsidR="005F2BD3" w:rsidRPr="005F2BD3" w14:paraId="01048156" w14:textId="77777777" w:rsidTr="005F2BD3">
        <w:trPr>
          <w:trHeight w:val="1104"/>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1BE8D"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3081478"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Grad Pula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80612FC"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Sufinanciranje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13541F"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Pomoći od općinskih i gradskih proračuna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C8EE56E"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Ukupno</w:t>
            </w:r>
          </w:p>
        </w:tc>
      </w:tr>
      <w:tr w:rsidR="005F2BD3" w:rsidRPr="005F2BD3" w14:paraId="78A30E26"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4E26196"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1BC68AD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871.562,51</w:t>
            </w:r>
          </w:p>
        </w:tc>
        <w:tc>
          <w:tcPr>
            <w:tcW w:w="1480" w:type="dxa"/>
            <w:tcBorders>
              <w:top w:val="nil"/>
              <w:left w:val="nil"/>
              <w:bottom w:val="single" w:sz="4" w:space="0" w:color="auto"/>
              <w:right w:val="single" w:sz="4" w:space="0" w:color="auto"/>
            </w:tcBorders>
            <w:shd w:val="clear" w:color="auto" w:fill="auto"/>
            <w:noWrap/>
            <w:vAlign w:val="bottom"/>
            <w:hideMark/>
          </w:tcPr>
          <w:p w14:paraId="2AC8324E"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258.234,26</w:t>
            </w:r>
          </w:p>
        </w:tc>
        <w:tc>
          <w:tcPr>
            <w:tcW w:w="1260" w:type="dxa"/>
            <w:tcBorders>
              <w:top w:val="nil"/>
              <w:left w:val="nil"/>
              <w:bottom w:val="single" w:sz="4" w:space="0" w:color="auto"/>
              <w:right w:val="single" w:sz="4" w:space="0" w:color="auto"/>
            </w:tcBorders>
            <w:shd w:val="clear" w:color="auto" w:fill="auto"/>
            <w:noWrap/>
            <w:vAlign w:val="bottom"/>
            <w:hideMark/>
          </w:tcPr>
          <w:p w14:paraId="5D3EA945"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26.110,43</w:t>
            </w:r>
          </w:p>
        </w:tc>
        <w:tc>
          <w:tcPr>
            <w:tcW w:w="1260" w:type="dxa"/>
            <w:tcBorders>
              <w:top w:val="nil"/>
              <w:left w:val="nil"/>
              <w:bottom w:val="single" w:sz="4" w:space="0" w:color="auto"/>
              <w:right w:val="single" w:sz="4" w:space="0" w:color="auto"/>
            </w:tcBorders>
            <w:shd w:val="clear" w:color="auto" w:fill="auto"/>
            <w:noWrap/>
            <w:vAlign w:val="bottom"/>
            <w:hideMark/>
          </w:tcPr>
          <w:p w14:paraId="47F0B6D6"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1.155.907,20</w:t>
            </w:r>
          </w:p>
        </w:tc>
      </w:tr>
      <w:tr w:rsidR="005F2BD3" w:rsidRPr="005F2BD3" w14:paraId="7C83A895"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262C2EA"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Stoja</w:t>
            </w:r>
          </w:p>
        </w:tc>
        <w:tc>
          <w:tcPr>
            <w:tcW w:w="1260" w:type="dxa"/>
            <w:tcBorders>
              <w:top w:val="nil"/>
              <w:left w:val="nil"/>
              <w:bottom w:val="single" w:sz="4" w:space="0" w:color="auto"/>
              <w:right w:val="single" w:sz="4" w:space="0" w:color="auto"/>
            </w:tcBorders>
            <w:shd w:val="clear" w:color="auto" w:fill="auto"/>
            <w:noWrap/>
            <w:vAlign w:val="bottom"/>
            <w:hideMark/>
          </w:tcPr>
          <w:p w14:paraId="41DC4F45"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442.788,33</w:t>
            </w:r>
          </w:p>
        </w:tc>
        <w:tc>
          <w:tcPr>
            <w:tcW w:w="1480" w:type="dxa"/>
            <w:tcBorders>
              <w:top w:val="nil"/>
              <w:left w:val="nil"/>
              <w:bottom w:val="single" w:sz="4" w:space="0" w:color="auto"/>
              <w:right w:val="single" w:sz="4" w:space="0" w:color="auto"/>
            </w:tcBorders>
            <w:shd w:val="clear" w:color="auto" w:fill="auto"/>
            <w:noWrap/>
            <w:vAlign w:val="bottom"/>
            <w:hideMark/>
          </w:tcPr>
          <w:p w14:paraId="3BD9CFC0"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143.370,49</w:t>
            </w:r>
          </w:p>
        </w:tc>
        <w:tc>
          <w:tcPr>
            <w:tcW w:w="1260" w:type="dxa"/>
            <w:tcBorders>
              <w:top w:val="nil"/>
              <w:left w:val="nil"/>
              <w:bottom w:val="single" w:sz="4" w:space="0" w:color="auto"/>
              <w:right w:val="single" w:sz="4" w:space="0" w:color="auto"/>
            </w:tcBorders>
            <w:shd w:val="clear" w:color="auto" w:fill="auto"/>
            <w:noWrap/>
            <w:vAlign w:val="bottom"/>
            <w:hideMark/>
          </w:tcPr>
          <w:p w14:paraId="2E03CFBE"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38.357,00</w:t>
            </w:r>
          </w:p>
        </w:tc>
        <w:tc>
          <w:tcPr>
            <w:tcW w:w="1260" w:type="dxa"/>
            <w:tcBorders>
              <w:top w:val="nil"/>
              <w:left w:val="nil"/>
              <w:bottom w:val="single" w:sz="4" w:space="0" w:color="auto"/>
              <w:right w:val="single" w:sz="4" w:space="0" w:color="auto"/>
            </w:tcBorders>
            <w:shd w:val="clear" w:color="auto" w:fill="auto"/>
            <w:noWrap/>
            <w:vAlign w:val="bottom"/>
            <w:hideMark/>
          </w:tcPr>
          <w:p w14:paraId="6345817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624.515,82</w:t>
            </w:r>
          </w:p>
        </w:tc>
      </w:tr>
      <w:tr w:rsidR="005F2BD3" w:rsidRPr="005F2BD3" w14:paraId="07183D78"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1E768D8"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05AE051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338.245,29</w:t>
            </w:r>
          </w:p>
        </w:tc>
        <w:tc>
          <w:tcPr>
            <w:tcW w:w="1480" w:type="dxa"/>
            <w:tcBorders>
              <w:top w:val="nil"/>
              <w:left w:val="nil"/>
              <w:bottom w:val="single" w:sz="4" w:space="0" w:color="auto"/>
              <w:right w:val="single" w:sz="4" w:space="0" w:color="auto"/>
            </w:tcBorders>
            <w:shd w:val="clear" w:color="auto" w:fill="auto"/>
            <w:noWrap/>
            <w:vAlign w:val="bottom"/>
            <w:hideMark/>
          </w:tcPr>
          <w:p w14:paraId="0006A019"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112.358,56</w:t>
            </w:r>
          </w:p>
        </w:tc>
        <w:tc>
          <w:tcPr>
            <w:tcW w:w="1260" w:type="dxa"/>
            <w:tcBorders>
              <w:top w:val="nil"/>
              <w:left w:val="nil"/>
              <w:bottom w:val="single" w:sz="4" w:space="0" w:color="auto"/>
              <w:right w:val="single" w:sz="4" w:space="0" w:color="auto"/>
            </w:tcBorders>
            <w:shd w:val="clear" w:color="auto" w:fill="auto"/>
            <w:noWrap/>
            <w:vAlign w:val="bottom"/>
            <w:hideMark/>
          </w:tcPr>
          <w:p w14:paraId="193896E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25.373,38</w:t>
            </w:r>
          </w:p>
        </w:tc>
        <w:tc>
          <w:tcPr>
            <w:tcW w:w="1260" w:type="dxa"/>
            <w:tcBorders>
              <w:top w:val="nil"/>
              <w:left w:val="nil"/>
              <w:bottom w:val="single" w:sz="4" w:space="0" w:color="auto"/>
              <w:right w:val="single" w:sz="4" w:space="0" w:color="auto"/>
            </w:tcBorders>
            <w:shd w:val="clear" w:color="auto" w:fill="auto"/>
            <w:noWrap/>
            <w:vAlign w:val="bottom"/>
            <w:hideMark/>
          </w:tcPr>
          <w:p w14:paraId="2B020220"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475.977,23</w:t>
            </w:r>
          </w:p>
        </w:tc>
      </w:tr>
      <w:tr w:rsidR="005F2BD3" w:rsidRPr="005F2BD3" w14:paraId="0BC02DE5"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7FADC91"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Giusepina Martinuzzi</w:t>
            </w:r>
          </w:p>
        </w:tc>
        <w:tc>
          <w:tcPr>
            <w:tcW w:w="1260" w:type="dxa"/>
            <w:tcBorders>
              <w:top w:val="nil"/>
              <w:left w:val="nil"/>
              <w:bottom w:val="single" w:sz="4" w:space="0" w:color="auto"/>
              <w:right w:val="single" w:sz="4" w:space="0" w:color="auto"/>
            </w:tcBorders>
            <w:shd w:val="clear" w:color="auto" w:fill="auto"/>
            <w:noWrap/>
            <w:vAlign w:val="bottom"/>
            <w:hideMark/>
          </w:tcPr>
          <w:p w14:paraId="7DEC7473"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941.229,99</w:t>
            </w:r>
          </w:p>
        </w:tc>
        <w:tc>
          <w:tcPr>
            <w:tcW w:w="1480" w:type="dxa"/>
            <w:tcBorders>
              <w:top w:val="nil"/>
              <w:left w:val="nil"/>
              <w:bottom w:val="single" w:sz="4" w:space="0" w:color="auto"/>
              <w:right w:val="single" w:sz="4" w:space="0" w:color="auto"/>
            </w:tcBorders>
            <w:shd w:val="clear" w:color="auto" w:fill="auto"/>
            <w:noWrap/>
            <w:vAlign w:val="bottom"/>
            <w:hideMark/>
          </w:tcPr>
          <w:p w14:paraId="733C4E7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414.218,63</w:t>
            </w:r>
          </w:p>
        </w:tc>
        <w:tc>
          <w:tcPr>
            <w:tcW w:w="1260" w:type="dxa"/>
            <w:tcBorders>
              <w:top w:val="nil"/>
              <w:left w:val="nil"/>
              <w:bottom w:val="single" w:sz="4" w:space="0" w:color="auto"/>
              <w:right w:val="single" w:sz="4" w:space="0" w:color="auto"/>
            </w:tcBorders>
            <w:shd w:val="clear" w:color="auto" w:fill="auto"/>
            <w:noWrap/>
            <w:vAlign w:val="bottom"/>
            <w:hideMark/>
          </w:tcPr>
          <w:p w14:paraId="6B9A503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143.800,30</w:t>
            </w:r>
          </w:p>
        </w:tc>
        <w:tc>
          <w:tcPr>
            <w:tcW w:w="1260" w:type="dxa"/>
            <w:tcBorders>
              <w:top w:val="nil"/>
              <w:left w:val="nil"/>
              <w:bottom w:val="single" w:sz="4" w:space="0" w:color="auto"/>
              <w:right w:val="single" w:sz="4" w:space="0" w:color="auto"/>
            </w:tcBorders>
            <w:shd w:val="clear" w:color="auto" w:fill="auto"/>
            <w:noWrap/>
            <w:vAlign w:val="bottom"/>
            <w:hideMark/>
          </w:tcPr>
          <w:p w14:paraId="1A034D7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1.499.248,92</w:t>
            </w:r>
          </w:p>
        </w:tc>
      </w:tr>
      <w:tr w:rsidR="005F2BD3" w:rsidRPr="005F2BD3" w14:paraId="6237A5DD"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6AD653C"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25118DBC"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368.106,11</w:t>
            </w:r>
          </w:p>
        </w:tc>
        <w:tc>
          <w:tcPr>
            <w:tcW w:w="1480" w:type="dxa"/>
            <w:tcBorders>
              <w:top w:val="nil"/>
              <w:left w:val="nil"/>
              <w:bottom w:val="single" w:sz="4" w:space="0" w:color="auto"/>
              <w:right w:val="single" w:sz="4" w:space="0" w:color="auto"/>
            </w:tcBorders>
            <w:shd w:val="clear" w:color="auto" w:fill="auto"/>
            <w:noWrap/>
            <w:vAlign w:val="bottom"/>
            <w:hideMark/>
          </w:tcPr>
          <w:p w14:paraId="2D771E1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124.593,15</w:t>
            </w:r>
          </w:p>
        </w:tc>
        <w:tc>
          <w:tcPr>
            <w:tcW w:w="1260" w:type="dxa"/>
            <w:tcBorders>
              <w:top w:val="nil"/>
              <w:left w:val="nil"/>
              <w:bottom w:val="single" w:sz="4" w:space="0" w:color="auto"/>
              <w:right w:val="single" w:sz="4" w:space="0" w:color="auto"/>
            </w:tcBorders>
            <w:shd w:val="clear" w:color="auto" w:fill="auto"/>
            <w:noWrap/>
            <w:vAlign w:val="bottom"/>
            <w:hideMark/>
          </w:tcPr>
          <w:p w14:paraId="4DCA4C6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8.832,49</w:t>
            </w:r>
          </w:p>
        </w:tc>
        <w:tc>
          <w:tcPr>
            <w:tcW w:w="1260" w:type="dxa"/>
            <w:tcBorders>
              <w:top w:val="nil"/>
              <w:left w:val="nil"/>
              <w:bottom w:val="single" w:sz="4" w:space="0" w:color="auto"/>
              <w:right w:val="single" w:sz="4" w:space="0" w:color="auto"/>
            </w:tcBorders>
            <w:shd w:val="clear" w:color="auto" w:fill="auto"/>
            <w:noWrap/>
            <w:vAlign w:val="bottom"/>
            <w:hideMark/>
          </w:tcPr>
          <w:p w14:paraId="64E28C9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501.531,75</w:t>
            </w:r>
          </w:p>
        </w:tc>
      </w:tr>
      <w:tr w:rsidR="005F2BD3" w:rsidRPr="005F2BD3" w14:paraId="44F2B31C"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BE2ED8C"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Kaštanjer</w:t>
            </w:r>
          </w:p>
        </w:tc>
        <w:tc>
          <w:tcPr>
            <w:tcW w:w="1260" w:type="dxa"/>
            <w:tcBorders>
              <w:top w:val="nil"/>
              <w:left w:val="nil"/>
              <w:bottom w:val="single" w:sz="4" w:space="0" w:color="auto"/>
              <w:right w:val="single" w:sz="4" w:space="0" w:color="auto"/>
            </w:tcBorders>
            <w:shd w:val="clear" w:color="auto" w:fill="auto"/>
            <w:noWrap/>
            <w:vAlign w:val="bottom"/>
            <w:hideMark/>
          </w:tcPr>
          <w:p w14:paraId="1BBFDAA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538.749,94</w:t>
            </w:r>
          </w:p>
        </w:tc>
        <w:tc>
          <w:tcPr>
            <w:tcW w:w="1480" w:type="dxa"/>
            <w:tcBorders>
              <w:top w:val="nil"/>
              <w:left w:val="nil"/>
              <w:bottom w:val="single" w:sz="4" w:space="0" w:color="auto"/>
              <w:right w:val="single" w:sz="4" w:space="0" w:color="auto"/>
            </w:tcBorders>
            <w:shd w:val="clear" w:color="auto" w:fill="auto"/>
            <w:noWrap/>
            <w:vAlign w:val="bottom"/>
            <w:hideMark/>
          </w:tcPr>
          <w:p w14:paraId="2A349E8D"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443.750,44</w:t>
            </w:r>
          </w:p>
        </w:tc>
        <w:tc>
          <w:tcPr>
            <w:tcW w:w="1260" w:type="dxa"/>
            <w:tcBorders>
              <w:top w:val="nil"/>
              <w:left w:val="nil"/>
              <w:bottom w:val="single" w:sz="4" w:space="0" w:color="auto"/>
              <w:right w:val="single" w:sz="4" w:space="0" w:color="auto"/>
            </w:tcBorders>
            <w:shd w:val="clear" w:color="auto" w:fill="auto"/>
            <w:noWrap/>
            <w:vAlign w:val="bottom"/>
            <w:hideMark/>
          </w:tcPr>
          <w:p w14:paraId="3FB34530"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16.653,00</w:t>
            </w:r>
          </w:p>
        </w:tc>
        <w:tc>
          <w:tcPr>
            <w:tcW w:w="1260" w:type="dxa"/>
            <w:tcBorders>
              <w:top w:val="nil"/>
              <w:left w:val="nil"/>
              <w:bottom w:val="single" w:sz="4" w:space="0" w:color="auto"/>
              <w:right w:val="single" w:sz="4" w:space="0" w:color="auto"/>
            </w:tcBorders>
            <w:shd w:val="clear" w:color="auto" w:fill="auto"/>
            <w:noWrap/>
            <w:vAlign w:val="bottom"/>
            <w:hideMark/>
          </w:tcPr>
          <w:p w14:paraId="5B72249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999.153,38</w:t>
            </w:r>
          </w:p>
        </w:tc>
      </w:tr>
      <w:tr w:rsidR="005F2BD3" w:rsidRPr="005F2BD3" w14:paraId="1F5262B2"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DCE157C"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561B077E"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746.331,90</w:t>
            </w:r>
          </w:p>
        </w:tc>
        <w:tc>
          <w:tcPr>
            <w:tcW w:w="1480" w:type="dxa"/>
            <w:tcBorders>
              <w:top w:val="nil"/>
              <w:left w:val="nil"/>
              <w:bottom w:val="single" w:sz="4" w:space="0" w:color="auto"/>
              <w:right w:val="single" w:sz="4" w:space="0" w:color="auto"/>
            </w:tcBorders>
            <w:shd w:val="clear" w:color="auto" w:fill="auto"/>
            <w:noWrap/>
            <w:vAlign w:val="bottom"/>
            <w:hideMark/>
          </w:tcPr>
          <w:p w14:paraId="65FB579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249.149,97</w:t>
            </w:r>
          </w:p>
        </w:tc>
        <w:tc>
          <w:tcPr>
            <w:tcW w:w="1260" w:type="dxa"/>
            <w:tcBorders>
              <w:top w:val="nil"/>
              <w:left w:val="nil"/>
              <w:bottom w:val="single" w:sz="4" w:space="0" w:color="auto"/>
              <w:right w:val="single" w:sz="4" w:space="0" w:color="auto"/>
            </w:tcBorders>
            <w:shd w:val="clear" w:color="auto" w:fill="auto"/>
            <w:noWrap/>
            <w:vAlign w:val="bottom"/>
            <w:hideMark/>
          </w:tcPr>
          <w:p w14:paraId="765D4959"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35.819,40</w:t>
            </w:r>
          </w:p>
        </w:tc>
        <w:tc>
          <w:tcPr>
            <w:tcW w:w="1260" w:type="dxa"/>
            <w:tcBorders>
              <w:top w:val="nil"/>
              <w:left w:val="nil"/>
              <w:bottom w:val="single" w:sz="4" w:space="0" w:color="auto"/>
              <w:right w:val="single" w:sz="4" w:space="0" w:color="auto"/>
            </w:tcBorders>
            <w:shd w:val="clear" w:color="auto" w:fill="auto"/>
            <w:noWrap/>
            <w:vAlign w:val="bottom"/>
            <w:hideMark/>
          </w:tcPr>
          <w:p w14:paraId="73D3CC5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1.031.301,27</w:t>
            </w:r>
          </w:p>
        </w:tc>
      </w:tr>
      <w:tr w:rsidR="005F2BD3" w:rsidRPr="005F2BD3" w14:paraId="33889A29"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6A118B6"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5D3DD3FC"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425.765,11</w:t>
            </w:r>
          </w:p>
        </w:tc>
        <w:tc>
          <w:tcPr>
            <w:tcW w:w="1480" w:type="dxa"/>
            <w:tcBorders>
              <w:top w:val="nil"/>
              <w:left w:val="nil"/>
              <w:bottom w:val="single" w:sz="4" w:space="0" w:color="auto"/>
              <w:right w:val="single" w:sz="4" w:space="0" w:color="auto"/>
            </w:tcBorders>
            <w:shd w:val="clear" w:color="auto" w:fill="auto"/>
            <w:noWrap/>
            <w:vAlign w:val="bottom"/>
            <w:hideMark/>
          </w:tcPr>
          <w:p w14:paraId="27FA4A8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48.998,84</w:t>
            </w:r>
          </w:p>
        </w:tc>
        <w:tc>
          <w:tcPr>
            <w:tcW w:w="1260" w:type="dxa"/>
            <w:tcBorders>
              <w:top w:val="nil"/>
              <w:left w:val="nil"/>
              <w:bottom w:val="single" w:sz="4" w:space="0" w:color="auto"/>
              <w:right w:val="single" w:sz="4" w:space="0" w:color="auto"/>
            </w:tcBorders>
            <w:shd w:val="clear" w:color="auto" w:fill="auto"/>
            <w:noWrap/>
            <w:vAlign w:val="bottom"/>
            <w:hideMark/>
          </w:tcPr>
          <w:p w14:paraId="480A110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26.926,00</w:t>
            </w:r>
          </w:p>
        </w:tc>
        <w:tc>
          <w:tcPr>
            <w:tcW w:w="1260" w:type="dxa"/>
            <w:tcBorders>
              <w:top w:val="nil"/>
              <w:left w:val="nil"/>
              <w:bottom w:val="single" w:sz="4" w:space="0" w:color="auto"/>
              <w:right w:val="single" w:sz="4" w:space="0" w:color="auto"/>
            </w:tcBorders>
            <w:shd w:val="clear" w:color="auto" w:fill="auto"/>
            <w:noWrap/>
            <w:vAlign w:val="bottom"/>
            <w:hideMark/>
          </w:tcPr>
          <w:p w14:paraId="453C40A4"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501.689,95</w:t>
            </w:r>
          </w:p>
        </w:tc>
      </w:tr>
      <w:tr w:rsidR="005F2BD3" w:rsidRPr="005F2BD3" w14:paraId="7C1B6A09"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A8EF4C8"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795166F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648.939,47</w:t>
            </w:r>
          </w:p>
        </w:tc>
        <w:tc>
          <w:tcPr>
            <w:tcW w:w="1480" w:type="dxa"/>
            <w:tcBorders>
              <w:top w:val="nil"/>
              <w:left w:val="nil"/>
              <w:bottom w:val="single" w:sz="4" w:space="0" w:color="auto"/>
              <w:right w:val="single" w:sz="4" w:space="0" w:color="auto"/>
            </w:tcBorders>
            <w:shd w:val="clear" w:color="auto" w:fill="auto"/>
            <w:noWrap/>
            <w:vAlign w:val="bottom"/>
            <w:hideMark/>
          </w:tcPr>
          <w:p w14:paraId="42E8B294"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334.006,84</w:t>
            </w:r>
          </w:p>
        </w:tc>
        <w:tc>
          <w:tcPr>
            <w:tcW w:w="1260" w:type="dxa"/>
            <w:tcBorders>
              <w:top w:val="nil"/>
              <w:left w:val="nil"/>
              <w:bottom w:val="single" w:sz="4" w:space="0" w:color="auto"/>
              <w:right w:val="single" w:sz="4" w:space="0" w:color="auto"/>
            </w:tcBorders>
            <w:shd w:val="clear" w:color="auto" w:fill="auto"/>
            <w:noWrap/>
            <w:vAlign w:val="bottom"/>
            <w:hideMark/>
          </w:tcPr>
          <w:p w14:paraId="7417BA4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94.605,00</w:t>
            </w:r>
          </w:p>
        </w:tc>
        <w:tc>
          <w:tcPr>
            <w:tcW w:w="1260" w:type="dxa"/>
            <w:tcBorders>
              <w:top w:val="nil"/>
              <w:left w:val="nil"/>
              <w:bottom w:val="single" w:sz="4" w:space="0" w:color="auto"/>
              <w:right w:val="single" w:sz="4" w:space="0" w:color="auto"/>
            </w:tcBorders>
            <w:shd w:val="clear" w:color="auto" w:fill="auto"/>
            <w:noWrap/>
            <w:vAlign w:val="bottom"/>
            <w:hideMark/>
          </w:tcPr>
          <w:p w14:paraId="4D52C9FA"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1.077.551,31</w:t>
            </w:r>
          </w:p>
        </w:tc>
      </w:tr>
      <w:tr w:rsidR="005F2BD3" w:rsidRPr="005F2BD3" w14:paraId="00328E81"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2BFE2E4"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567015F9"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726.237,09</w:t>
            </w:r>
          </w:p>
        </w:tc>
        <w:tc>
          <w:tcPr>
            <w:tcW w:w="1480" w:type="dxa"/>
            <w:tcBorders>
              <w:top w:val="nil"/>
              <w:left w:val="nil"/>
              <w:bottom w:val="single" w:sz="4" w:space="0" w:color="auto"/>
              <w:right w:val="single" w:sz="4" w:space="0" w:color="auto"/>
            </w:tcBorders>
            <w:shd w:val="clear" w:color="auto" w:fill="auto"/>
            <w:noWrap/>
            <w:vAlign w:val="bottom"/>
            <w:hideMark/>
          </w:tcPr>
          <w:p w14:paraId="2507E6CC"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492.776,74</w:t>
            </w:r>
          </w:p>
        </w:tc>
        <w:tc>
          <w:tcPr>
            <w:tcW w:w="1260" w:type="dxa"/>
            <w:tcBorders>
              <w:top w:val="nil"/>
              <w:left w:val="nil"/>
              <w:bottom w:val="single" w:sz="4" w:space="0" w:color="auto"/>
              <w:right w:val="single" w:sz="4" w:space="0" w:color="auto"/>
            </w:tcBorders>
            <w:shd w:val="clear" w:color="auto" w:fill="auto"/>
            <w:noWrap/>
            <w:vAlign w:val="bottom"/>
            <w:hideMark/>
          </w:tcPr>
          <w:p w14:paraId="3B2DE4D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7.920,00</w:t>
            </w:r>
          </w:p>
        </w:tc>
        <w:tc>
          <w:tcPr>
            <w:tcW w:w="1260" w:type="dxa"/>
            <w:tcBorders>
              <w:top w:val="nil"/>
              <w:left w:val="nil"/>
              <w:bottom w:val="single" w:sz="4" w:space="0" w:color="auto"/>
              <w:right w:val="single" w:sz="4" w:space="0" w:color="auto"/>
            </w:tcBorders>
            <w:shd w:val="clear" w:color="auto" w:fill="auto"/>
            <w:noWrap/>
            <w:vAlign w:val="bottom"/>
            <w:hideMark/>
          </w:tcPr>
          <w:p w14:paraId="6AB0156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1.226.933,83</w:t>
            </w:r>
          </w:p>
        </w:tc>
      </w:tr>
      <w:tr w:rsidR="005F2BD3" w:rsidRPr="005F2BD3" w14:paraId="663C0231"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E919C2B"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2320E50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325.672,57</w:t>
            </w:r>
          </w:p>
        </w:tc>
        <w:tc>
          <w:tcPr>
            <w:tcW w:w="1480" w:type="dxa"/>
            <w:tcBorders>
              <w:top w:val="nil"/>
              <w:left w:val="nil"/>
              <w:bottom w:val="single" w:sz="4" w:space="0" w:color="auto"/>
              <w:right w:val="single" w:sz="4" w:space="0" w:color="auto"/>
            </w:tcBorders>
            <w:shd w:val="clear" w:color="auto" w:fill="auto"/>
            <w:noWrap/>
            <w:vAlign w:val="bottom"/>
            <w:hideMark/>
          </w:tcPr>
          <w:p w14:paraId="3FFF29BD"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AF11C97"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EE29A0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325.672,57</w:t>
            </w:r>
          </w:p>
        </w:tc>
      </w:tr>
      <w:tr w:rsidR="005F2BD3" w:rsidRPr="005F2BD3" w14:paraId="1512184E" w14:textId="77777777" w:rsidTr="005F2BD3">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72CF11D" w14:textId="77777777" w:rsidR="005F2BD3" w:rsidRPr="005F2BD3" w:rsidRDefault="005F2BD3" w:rsidP="005F2BD3">
            <w:pPr>
              <w:rPr>
                <w:b/>
                <w:bCs/>
                <w:sz w:val="22"/>
                <w:szCs w:val="22"/>
                <w:lang w:val="en-US" w:eastAsia="en-US"/>
              </w:rPr>
            </w:pPr>
            <w:r w:rsidRPr="005F2BD3">
              <w:rPr>
                <w:b/>
                <w:bCs/>
                <w:sz w:val="22"/>
                <w:szCs w:val="22"/>
                <w:lang w:val="en-US" w:eastAsia="en-US"/>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022A9AD0"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6.373.628,31</w:t>
            </w:r>
          </w:p>
        </w:tc>
        <w:tc>
          <w:tcPr>
            <w:tcW w:w="1480" w:type="dxa"/>
            <w:tcBorders>
              <w:top w:val="nil"/>
              <w:left w:val="nil"/>
              <w:bottom w:val="single" w:sz="4" w:space="0" w:color="auto"/>
              <w:right w:val="single" w:sz="4" w:space="0" w:color="auto"/>
            </w:tcBorders>
            <w:shd w:val="clear" w:color="auto" w:fill="auto"/>
            <w:noWrap/>
            <w:vAlign w:val="bottom"/>
            <w:hideMark/>
          </w:tcPr>
          <w:p w14:paraId="3781D6A9"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2.621.457,92</w:t>
            </w:r>
          </w:p>
        </w:tc>
        <w:tc>
          <w:tcPr>
            <w:tcW w:w="1260" w:type="dxa"/>
            <w:tcBorders>
              <w:top w:val="nil"/>
              <w:left w:val="nil"/>
              <w:bottom w:val="single" w:sz="4" w:space="0" w:color="auto"/>
              <w:right w:val="single" w:sz="4" w:space="0" w:color="auto"/>
            </w:tcBorders>
            <w:shd w:val="clear" w:color="auto" w:fill="auto"/>
            <w:noWrap/>
            <w:vAlign w:val="bottom"/>
            <w:hideMark/>
          </w:tcPr>
          <w:p w14:paraId="0B14D49C"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424.397,00</w:t>
            </w:r>
          </w:p>
        </w:tc>
        <w:tc>
          <w:tcPr>
            <w:tcW w:w="1260" w:type="dxa"/>
            <w:tcBorders>
              <w:top w:val="nil"/>
              <w:left w:val="nil"/>
              <w:bottom w:val="single" w:sz="4" w:space="0" w:color="auto"/>
              <w:right w:val="single" w:sz="4" w:space="0" w:color="auto"/>
            </w:tcBorders>
            <w:shd w:val="clear" w:color="auto" w:fill="auto"/>
            <w:noWrap/>
            <w:vAlign w:val="bottom"/>
            <w:hideMark/>
          </w:tcPr>
          <w:p w14:paraId="392D2C87"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9.419.483,23</w:t>
            </w:r>
          </w:p>
        </w:tc>
      </w:tr>
    </w:tbl>
    <w:p w14:paraId="0028D7B9" w14:textId="77777777" w:rsidR="000F2E33" w:rsidRDefault="000F2E33" w:rsidP="007D194A">
      <w:pPr>
        <w:pStyle w:val="Tijeloteksta"/>
        <w:ind w:firstLine="709"/>
        <w:rPr>
          <w:noProof/>
          <w:sz w:val="24"/>
          <w:szCs w:val="24"/>
          <w:lang w:val="hr-HR"/>
        </w:rPr>
      </w:pPr>
    </w:p>
    <w:p w14:paraId="78373593" w14:textId="3C6B74DF" w:rsidR="00AF6A3A" w:rsidRPr="00D10E91" w:rsidRDefault="00E73B6C" w:rsidP="006A6C64">
      <w:pPr>
        <w:pStyle w:val="Tijeloteksta"/>
        <w:ind w:firstLine="720"/>
        <w:rPr>
          <w:noProof/>
          <w:sz w:val="24"/>
          <w:szCs w:val="24"/>
          <w:lang w:val="hr-HR"/>
        </w:rPr>
      </w:pPr>
      <w:r w:rsidRPr="000D15C4">
        <w:rPr>
          <w:i/>
          <w:noProof/>
          <w:sz w:val="24"/>
          <w:szCs w:val="24"/>
          <w:lang w:val="hr-HR"/>
        </w:rPr>
        <w:t>Aktivnost: Ostali programi u odgoju i obrazovanju;</w:t>
      </w:r>
      <w:r w:rsidRPr="000D15C4">
        <w:rPr>
          <w:noProof/>
          <w:sz w:val="24"/>
          <w:szCs w:val="24"/>
          <w:lang w:val="hr-HR"/>
        </w:rPr>
        <w:t xml:space="preserve"> rashodi su planirani u iznosu od </w:t>
      </w:r>
      <w:r w:rsidR="0088310A">
        <w:rPr>
          <w:noProof/>
          <w:sz w:val="24"/>
          <w:szCs w:val="24"/>
          <w:lang w:val="hr-HR"/>
        </w:rPr>
        <w:t>2.</w:t>
      </w:r>
      <w:r w:rsidR="005F2BD3">
        <w:rPr>
          <w:noProof/>
          <w:sz w:val="24"/>
          <w:szCs w:val="24"/>
          <w:lang w:val="hr-HR"/>
        </w:rPr>
        <w:t>71</w:t>
      </w:r>
      <w:r w:rsidR="0088310A">
        <w:rPr>
          <w:noProof/>
          <w:sz w:val="24"/>
          <w:szCs w:val="24"/>
          <w:lang w:val="hr-HR"/>
        </w:rPr>
        <w:t>2</w:t>
      </w:r>
      <w:r w:rsidR="00170BAE" w:rsidRPr="000D15C4">
        <w:rPr>
          <w:noProof/>
          <w:sz w:val="24"/>
          <w:szCs w:val="24"/>
          <w:lang w:val="hr-HR"/>
        </w:rPr>
        <w:t>.</w:t>
      </w:r>
      <w:r w:rsidR="0088310A">
        <w:rPr>
          <w:noProof/>
          <w:sz w:val="24"/>
          <w:szCs w:val="24"/>
          <w:lang w:val="hr-HR"/>
        </w:rPr>
        <w:t>5</w:t>
      </w:r>
      <w:r w:rsidR="00170BAE" w:rsidRPr="000D15C4">
        <w:rPr>
          <w:noProof/>
          <w:sz w:val="24"/>
          <w:szCs w:val="24"/>
          <w:lang w:val="hr-HR"/>
        </w:rPr>
        <w:t>0</w:t>
      </w:r>
      <w:r w:rsidR="006E7D0B" w:rsidRPr="000D15C4">
        <w:rPr>
          <w:noProof/>
          <w:sz w:val="24"/>
          <w:szCs w:val="24"/>
          <w:lang w:val="hr-HR"/>
        </w:rPr>
        <w:t>0</w:t>
      </w:r>
      <w:r w:rsidRPr="000D15C4">
        <w:rPr>
          <w:noProof/>
          <w:sz w:val="24"/>
          <w:szCs w:val="24"/>
          <w:lang w:val="hr-HR"/>
        </w:rPr>
        <w:t>,00 kuna, a</w:t>
      </w:r>
      <w:r w:rsidRPr="000D15C4">
        <w:rPr>
          <w:noProof/>
          <w:szCs w:val="24"/>
          <w:lang w:val="hr-HR"/>
        </w:rPr>
        <w:t xml:space="preserve"> </w:t>
      </w:r>
      <w:r w:rsidRPr="000D15C4">
        <w:rPr>
          <w:noProof/>
          <w:sz w:val="24"/>
          <w:szCs w:val="24"/>
          <w:lang w:val="hr-HR"/>
        </w:rPr>
        <w:t xml:space="preserve">izvršeni u iznosu od </w:t>
      </w:r>
      <w:r w:rsidR="005F2BD3">
        <w:rPr>
          <w:noProof/>
          <w:sz w:val="24"/>
          <w:szCs w:val="24"/>
          <w:lang w:val="hr-HR"/>
        </w:rPr>
        <w:t>2.712.478,58</w:t>
      </w:r>
      <w:r w:rsidRPr="000D15C4">
        <w:rPr>
          <w:noProof/>
          <w:sz w:val="24"/>
          <w:szCs w:val="24"/>
          <w:lang w:val="hr-HR"/>
        </w:rPr>
        <w:t xml:space="preserve"> kuna ili </w:t>
      </w:r>
      <w:r w:rsidR="005F2BD3">
        <w:rPr>
          <w:noProof/>
          <w:sz w:val="24"/>
          <w:szCs w:val="24"/>
          <w:lang w:val="hr-HR"/>
        </w:rPr>
        <w:t>100,00</w:t>
      </w:r>
      <w:r w:rsidRPr="000D15C4">
        <w:rPr>
          <w:noProof/>
          <w:sz w:val="24"/>
          <w:szCs w:val="24"/>
          <w:lang w:val="hr-HR"/>
        </w:rPr>
        <w:t xml:space="preserve">% u odnosu na plan, </w:t>
      </w:r>
      <w:r w:rsidR="00AF6A3A" w:rsidRPr="000D15C4">
        <w:rPr>
          <w:noProof/>
          <w:sz w:val="24"/>
          <w:szCs w:val="24"/>
          <w:lang w:val="hr-HR"/>
        </w:rPr>
        <w:t xml:space="preserve">odnose se na sufinanciranje programa i projekata iz područja obrazovanja koji se realiziraju kroz </w:t>
      </w:r>
      <w:r w:rsidR="00365AB7" w:rsidRPr="00BA14F5">
        <w:rPr>
          <w:noProof/>
          <w:sz w:val="24"/>
          <w:szCs w:val="24"/>
          <w:lang w:val="hr-HR"/>
        </w:rPr>
        <w:t>Pučko otvoreno učilište</w:t>
      </w:r>
      <w:r w:rsidR="00BA14F5" w:rsidRPr="00BA14F5">
        <w:rPr>
          <w:noProof/>
          <w:sz w:val="24"/>
          <w:szCs w:val="24"/>
          <w:lang w:val="hr-HR"/>
        </w:rPr>
        <w:t xml:space="preserve"> (</w:t>
      </w:r>
      <w:r w:rsidR="00BA14F5" w:rsidRPr="00BA14F5">
        <w:rPr>
          <w:sz w:val="24"/>
          <w:szCs w:val="24"/>
        </w:rPr>
        <w:t xml:space="preserve">sufinanciranje aktivnosti Pučkog otvorenog učilišta u okviru programa rada i </w:t>
      </w:r>
      <w:r w:rsidR="00BA14F5" w:rsidRPr="00D10E91">
        <w:rPr>
          <w:sz w:val="24"/>
          <w:szCs w:val="24"/>
        </w:rPr>
        <w:t>djelatnosti učilišta)</w:t>
      </w:r>
      <w:r w:rsidR="00D10E91" w:rsidRPr="00D10E91">
        <w:rPr>
          <w:sz w:val="24"/>
          <w:szCs w:val="24"/>
        </w:rPr>
        <w:t xml:space="preserve">, </w:t>
      </w:r>
      <w:r w:rsidR="00170BAE" w:rsidRPr="00D10E91">
        <w:rPr>
          <w:noProof/>
          <w:sz w:val="24"/>
          <w:szCs w:val="24"/>
          <w:lang w:val="hr-HR"/>
        </w:rPr>
        <w:t>promicanje dvojezičnosti i očuvanje talijan</w:t>
      </w:r>
      <w:r w:rsidR="003C16D3" w:rsidRPr="00D10E91">
        <w:rPr>
          <w:noProof/>
          <w:sz w:val="24"/>
          <w:szCs w:val="24"/>
          <w:lang w:val="hr-HR"/>
        </w:rPr>
        <w:t>s</w:t>
      </w:r>
      <w:r w:rsidR="00170BAE" w:rsidRPr="00D10E91">
        <w:rPr>
          <w:noProof/>
          <w:sz w:val="24"/>
          <w:szCs w:val="24"/>
          <w:lang w:val="hr-HR"/>
        </w:rPr>
        <w:t>kog jezika na području Istarske županije</w:t>
      </w:r>
      <w:r w:rsidR="00D10E91" w:rsidRPr="00D10E91">
        <w:rPr>
          <w:noProof/>
          <w:sz w:val="24"/>
          <w:szCs w:val="24"/>
          <w:lang w:val="hr-HR"/>
        </w:rPr>
        <w:t xml:space="preserve"> te </w:t>
      </w:r>
      <w:r w:rsidR="00D10E91" w:rsidRPr="00D10E91">
        <w:rPr>
          <w:sz w:val="24"/>
          <w:szCs w:val="24"/>
        </w:rPr>
        <w:t>otplatu kredita za izgradnju Medicinske škole u Puli temeljem Sporazuma o financiranju i kreditnoj suradnji za potrebe izgradnje i opremanja školske zgrade Medicinske škole Pula</w:t>
      </w:r>
      <w:r w:rsidR="00AF6A3A" w:rsidRPr="00D10E91">
        <w:rPr>
          <w:noProof/>
          <w:sz w:val="24"/>
          <w:szCs w:val="24"/>
          <w:lang w:val="hr-HR"/>
        </w:rPr>
        <w:t>.</w:t>
      </w:r>
    </w:p>
    <w:p w14:paraId="790F4F32" w14:textId="77777777" w:rsidR="00E73B6C" w:rsidRPr="000D15C4" w:rsidRDefault="00E73B6C" w:rsidP="00AF6A3A">
      <w:pPr>
        <w:pStyle w:val="Tijeloteksta"/>
        <w:ind w:firstLine="720"/>
        <w:rPr>
          <w:i/>
          <w:noProof/>
          <w:sz w:val="24"/>
          <w:szCs w:val="24"/>
          <w:lang w:val="hr-HR"/>
        </w:rPr>
      </w:pPr>
    </w:p>
    <w:p w14:paraId="5B5E28AC" w14:textId="0888F8E3" w:rsidR="00E73B6C" w:rsidRPr="000D15C4" w:rsidRDefault="00E73B6C" w:rsidP="00DC18E0">
      <w:pPr>
        <w:pStyle w:val="Tijeloteksta"/>
        <w:ind w:firstLine="708"/>
        <w:rPr>
          <w:noProof/>
          <w:sz w:val="24"/>
          <w:szCs w:val="24"/>
          <w:lang w:val="hr-HR"/>
        </w:rPr>
      </w:pPr>
      <w:r w:rsidRPr="000D15C4">
        <w:rPr>
          <w:i/>
          <w:noProof/>
          <w:sz w:val="24"/>
          <w:szCs w:val="24"/>
          <w:lang w:val="hr-HR"/>
        </w:rPr>
        <w:lastRenderedPageBreak/>
        <w:t>Aktivnost: Redovni program odgoja i obrazovanja;</w:t>
      </w:r>
      <w:r w:rsidRPr="000D15C4">
        <w:rPr>
          <w:noProof/>
          <w:sz w:val="24"/>
          <w:szCs w:val="24"/>
          <w:lang w:val="hr-HR"/>
        </w:rPr>
        <w:t xml:space="preserve"> rashodi su planirani u iznosu od </w:t>
      </w:r>
      <w:r w:rsidR="005F2BD3">
        <w:rPr>
          <w:noProof/>
          <w:sz w:val="24"/>
          <w:szCs w:val="24"/>
          <w:lang w:val="hr-HR"/>
        </w:rPr>
        <w:t>14.479.168,73</w:t>
      </w:r>
      <w:r w:rsidRPr="000D15C4">
        <w:rPr>
          <w:noProof/>
          <w:sz w:val="24"/>
          <w:szCs w:val="24"/>
          <w:lang w:val="hr-HR"/>
        </w:rPr>
        <w:t xml:space="preserve"> kun</w:t>
      </w:r>
      <w:r w:rsidR="00705690">
        <w:rPr>
          <w:noProof/>
          <w:sz w:val="24"/>
          <w:szCs w:val="24"/>
          <w:lang w:val="hr-HR"/>
        </w:rPr>
        <w:t>e</w:t>
      </w:r>
      <w:r w:rsidRPr="000D15C4">
        <w:rPr>
          <w:noProof/>
          <w:sz w:val="24"/>
          <w:szCs w:val="24"/>
          <w:lang w:val="hr-HR"/>
        </w:rPr>
        <w:t>, a</w:t>
      </w:r>
      <w:r w:rsidRPr="000D15C4">
        <w:rPr>
          <w:noProof/>
          <w:szCs w:val="24"/>
          <w:lang w:val="hr-HR"/>
        </w:rPr>
        <w:t xml:space="preserve"> </w:t>
      </w:r>
      <w:r w:rsidRPr="000D15C4">
        <w:rPr>
          <w:noProof/>
          <w:sz w:val="24"/>
          <w:szCs w:val="24"/>
          <w:lang w:val="hr-HR"/>
        </w:rPr>
        <w:t xml:space="preserve">izvršeni u iznosu od </w:t>
      </w:r>
      <w:r w:rsidR="005F2BD3">
        <w:rPr>
          <w:noProof/>
          <w:sz w:val="24"/>
          <w:szCs w:val="24"/>
          <w:lang w:val="hr-HR"/>
        </w:rPr>
        <w:t>10.430.901,77</w:t>
      </w:r>
      <w:r w:rsidR="00962FA9" w:rsidRPr="000D15C4">
        <w:rPr>
          <w:noProof/>
          <w:sz w:val="24"/>
          <w:szCs w:val="24"/>
          <w:lang w:val="hr-HR"/>
        </w:rPr>
        <w:t xml:space="preserve"> </w:t>
      </w:r>
      <w:r w:rsidRPr="000D15C4">
        <w:rPr>
          <w:noProof/>
          <w:sz w:val="24"/>
          <w:szCs w:val="24"/>
          <w:lang w:val="hr-HR"/>
        </w:rPr>
        <w:t>kun</w:t>
      </w:r>
      <w:r w:rsidR="00705690">
        <w:rPr>
          <w:noProof/>
          <w:sz w:val="24"/>
          <w:szCs w:val="24"/>
          <w:lang w:val="hr-HR"/>
        </w:rPr>
        <w:t>a</w:t>
      </w:r>
      <w:r w:rsidRPr="000D15C4">
        <w:rPr>
          <w:noProof/>
          <w:sz w:val="24"/>
          <w:szCs w:val="24"/>
          <w:lang w:val="hr-HR"/>
        </w:rPr>
        <w:t xml:space="preserve"> ili </w:t>
      </w:r>
      <w:r w:rsidR="005F2BD3">
        <w:rPr>
          <w:noProof/>
          <w:sz w:val="24"/>
          <w:szCs w:val="24"/>
          <w:lang w:val="hr-HR"/>
        </w:rPr>
        <w:t>72,04</w:t>
      </w:r>
      <w:r w:rsidRPr="000D15C4">
        <w:rPr>
          <w:noProof/>
          <w:sz w:val="24"/>
          <w:szCs w:val="24"/>
          <w:lang w:val="hr-HR"/>
        </w:rPr>
        <w:t>% u odnosu na plan, a odnosi se na redovitu djelatnost osnovnih škola u dijelu prihoda i rashoda koje ostvaruju tijekom školske godine.</w:t>
      </w:r>
    </w:p>
    <w:p w14:paraId="08EA071E" w14:textId="52E1DFB7" w:rsidR="00682F43" w:rsidRPr="00C32AF4" w:rsidRDefault="007D194A" w:rsidP="00682F43">
      <w:pPr>
        <w:pStyle w:val="Tijeloteksta"/>
        <w:ind w:firstLine="567"/>
        <w:rPr>
          <w:noProof/>
          <w:sz w:val="24"/>
          <w:szCs w:val="24"/>
          <w:lang w:val="hr-HR"/>
        </w:rPr>
      </w:pPr>
      <w:r w:rsidRPr="005F2BD3">
        <w:rPr>
          <w:noProof/>
          <w:sz w:val="24"/>
          <w:szCs w:val="24"/>
          <w:lang w:val="hr-HR"/>
        </w:rPr>
        <w:t>S</w:t>
      </w:r>
      <w:r w:rsidR="00CF790E" w:rsidRPr="005F2BD3">
        <w:rPr>
          <w:noProof/>
          <w:sz w:val="24"/>
          <w:szCs w:val="24"/>
          <w:lang w:val="hr-HR"/>
        </w:rPr>
        <w:t>redstav</w:t>
      </w:r>
      <w:r w:rsidRPr="005F2BD3">
        <w:rPr>
          <w:noProof/>
          <w:sz w:val="24"/>
          <w:szCs w:val="24"/>
          <w:lang w:val="hr-HR"/>
        </w:rPr>
        <w:t>im</w:t>
      </w:r>
      <w:r w:rsidR="00CF790E" w:rsidRPr="005F2BD3">
        <w:rPr>
          <w:noProof/>
          <w:sz w:val="24"/>
          <w:szCs w:val="24"/>
          <w:lang w:val="hr-HR"/>
        </w:rPr>
        <w:t>a proračuna Grada Pule podmireni su rashodi za testiranje prvašića u OŠ Veli Vrh</w:t>
      </w:r>
      <w:r w:rsidR="005F2BD3" w:rsidRPr="005F2BD3">
        <w:rPr>
          <w:rFonts w:eastAsiaTheme="minorHAnsi"/>
          <w:bCs/>
          <w:sz w:val="24"/>
          <w:szCs w:val="24"/>
          <w:lang w:eastAsia="en-US"/>
        </w:rPr>
        <w:t xml:space="preserve"> i OŠ Kaštanjer,</w:t>
      </w:r>
      <w:r w:rsidR="008B6059" w:rsidRPr="005F2BD3">
        <w:rPr>
          <w:sz w:val="24"/>
          <w:szCs w:val="24"/>
          <w:lang w:val="hr-HR"/>
        </w:rPr>
        <w:t xml:space="preserve"> troškovi gradskog natjecanja Lidrano u OŠ </w:t>
      </w:r>
      <w:r w:rsidR="00682F43" w:rsidRPr="005F2BD3">
        <w:rPr>
          <w:sz w:val="24"/>
          <w:szCs w:val="24"/>
          <w:lang w:val="hr-HR"/>
        </w:rPr>
        <w:t>Monte Zaro</w:t>
      </w:r>
      <w:r w:rsidR="006412A9" w:rsidRPr="005F2BD3">
        <w:rPr>
          <w:sz w:val="24"/>
          <w:szCs w:val="24"/>
          <w:lang w:val="hr-HR"/>
        </w:rPr>
        <w:t xml:space="preserve">, </w:t>
      </w:r>
      <w:r w:rsidR="00CF790E" w:rsidRPr="005F2BD3">
        <w:rPr>
          <w:sz w:val="24"/>
          <w:szCs w:val="24"/>
          <w:lang w:val="hr-HR"/>
        </w:rPr>
        <w:t xml:space="preserve">rashodi za plaće </w:t>
      </w:r>
      <w:r w:rsidR="00CF790E" w:rsidRPr="005F2BD3">
        <w:rPr>
          <w:bCs/>
          <w:sz w:val="24"/>
          <w:szCs w:val="24"/>
          <w:lang w:val="hr-HR"/>
        </w:rPr>
        <w:t xml:space="preserve">za medicinskog tehničara </w:t>
      </w:r>
      <w:r w:rsidR="005F2BD3" w:rsidRPr="005F2BD3">
        <w:rPr>
          <w:sz w:val="24"/>
          <w:szCs w:val="24"/>
        </w:rPr>
        <w:t>i fizioterapeuta</w:t>
      </w:r>
      <w:r w:rsidR="005F2BD3" w:rsidRPr="005F2BD3">
        <w:rPr>
          <w:noProof/>
          <w:sz w:val="24"/>
          <w:szCs w:val="24"/>
          <w:lang w:val="hr-HR"/>
        </w:rPr>
        <w:t xml:space="preserve"> </w:t>
      </w:r>
      <w:r w:rsidR="00682F43" w:rsidRPr="005F2BD3">
        <w:rPr>
          <w:noProof/>
          <w:sz w:val="24"/>
          <w:szCs w:val="24"/>
          <w:lang w:val="hr-HR"/>
        </w:rPr>
        <w:t>u Školi za odgoj i obrazovanje</w:t>
      </w:r>
      <w:r w:rsidR="005F2BD3" w:rsidRPr="005F2BD3">
        <w:rPr>
          <w:noProof/>
          <w:sz w:val="24"/>
          <w:szCs w:val="24"/>
          <w:lang w:val="hr-HR"/>
        </w:rPr>
        <w:t xml:space="preserve"> te </w:t>
      </w:r>
      <w:r w:rsidR="005F2BD3" w:rsidRPr="005F2BD3">
        <w:rPr>
          <w:sz w:val="24"/>
          <w:szCs w:val="24"/>
        </w:rPr>
        <w:t xml:space="preserve">rashodi za energiju za </w:t>
      </w:r>
      <w:r w:rsidR="005F2BD3" w:rsidRPr="00C32AF4">
        <w:rPr>
          <w:sz w:val="24"/>
          <w:szCs w:val="24"/>
        </w:rPr>
        <w:t xml:space="preserve">troškove iznad onih osiguranih u sredstvima decentralizacije za </w:t>
      </w:r>
      <w:r w:rsidR="005F2BD3" w:rsidRPr="00C32AF4">
        <w:rPr>
          <w:noProof/>
          <w:sz w:val="24"/>
          <w:szCs w:val="24"/>
          <w:lang w:val="hr-HR"/>
        </w:rPr>
        <w:t>OŠ Veli Vrh</w:t>
      </w:r>
      <w:r w:rsidR="00682F43" w:rsidRPr="00C32AF4">
        <w:rPr>
          <w:noProof/>
          <w:sz w:val="24"/>
          <w:szCs w:val="24"/>
          <w:lang w:val="hr-HR"/>
        </w:rPr>
        <w:t xml:space="preserve">. </w:t>
      </w:r>
    </w:p>
    <w:p w14:paraId="4694C20A" w14:textId="3D2C5E24" w:rsidR="00C32AF4" w:rsidRPr="00C32AF4" w:rsidRDefault="005F2BD3" w:rsidP="00C32AF4">
      <w:pPr>
        <w:pStyle w:val="Tijeloteksta"/>
        <w:ind w:firstLine="567"/>
        <w:rPr>
          <w:b/>
          <w:sz w:val="24"/>
          <w:szCs w:val="24"/>
        </w:rPr>
      </w:pPr>
      <w:r w:rsidRPr="00C32AF4">
        <w:rPr>
          <w:sz w:val="24"/>
          <w:szCs w:val="24"/>
        </w:rPr>
        <w:t xml:space="preserve">Provođenje programa građanskog odgoja započelo je od školske godine </w:t>
      </w:r>
      <w:proofErr w:type="gramStart"/>
      <w:r w:rsidRPr="00C32AF4">
        <w:rPr>
          <w:sz w:val="24"/>
          <w:szCs w:val="24"/>
        </w:rPr>
        <w:t>2022./</w:t>
      </w:r>
      <w:proofErr w:type="gramEnd"/>
      <w:r w:rsidRPr="00C32AF4">
        <w:rPr>
          <w:sz w:val="24"/>
          <w:szCs w:val="24"/>
        </w:rPr>
        <w:t>2023. u 9 osnovnih škola Grada Pule te je program pohađalo 169 učenika,</w:t>
      </w:r>
      <w:r w:rsidR="00C32AF4" w:rsidRPr="00C32AF4">
        <w:rPr>
          <w:sz w:val="24"/>
          <w:szCs w:val="24"/>
        </w:rPr>
        <w:t xml:space="preserve"> održava se nakon redovne nastave. Programom građanskog odgoja obuhvaćeni su učenici 5.-tih razreda osnovne škole, dok su u OŠ Šijana obuhvaćeni učenici od 5. do 8. razreda. Provedena je edukacija za provedbu Građanskog odgoja i obrazovanja za 19 učiteljica i učitelja iz 9 osnovnih škola te su nabavljeni priručnici i radni materijali za provedbu nastave.</w:t>
      </w:r>
      <w:r w:rsidR="0014453B">
        <w:rPr>
          <w:sz w:val="24"/>
          <w:szCs w:val="24"/>
        </w:rPr>
        <w:t xml:space="preserve"> Projekt je financiran iz gradskih sredstava.</w:t>
      </w:r>
    </w:p>
    <w:p w14:paraId="0D972EDD" w14:textId="1913DBEC" w:rsidR="00C32AF4" w:rsidRPr="00C32AF4" w:rsidRDefault="0014453B" w:rsidP="00C32AF4">
      <w:pPr>
        <w:pStyle w:val="Tijeloteksta"/>
        <w:ind w:firstLine="567"/>
        <w:rPr>
          <w:b/>
          <w:sz w:val="24"/>
          <w:szCs w:val="24"/>
        </w:rPr>
      </w:pPr>
      <w:r>
        <w:rPr>
          <w:sz w:val="24"/>
          <w:szCs w:val="24"/>
        </w:rPr>
        <w:t>Iz gradskih sredstava r</w:t>
      </w:r>
      <w:r w:rsidR="00C32AF4" w:rsidRPr="00C32AF4">
        <w:rPr>
          <w:sz w:val="24"/>
          <w:szCs w:val="24"/>
        </w:rPr>
        <w:t xml:space="preserve">ealizirana je </w:t>
      </w:r>
      <w:r>
        <w:rPr>
          <w:sz w:val="24"/>
          <w:szCs w:val="24"/>
        </w:rPr>
        <w:t xml:space="preserve">i </w:t>
      </w:r>
      <w:r w:rsidR="00C32AF4" w:rsidRPr="00C32AF4">
        <w:rPr>
          <w:sz w:val="24"/>
          <w:szCs w:val="24"/>
        </w:rPr>
        <w:t>nabava higijenskih uložaka u osnovnim školama Grada Pule za učenice od 5</w:t>
      </w:r>
      <w:r w:rsidR="000D7C12">
        <w:rPr>
          <w:sz w:val="24"/>
          <w:szCs w:val="24"/>
        </w:rPr>
        <w:t>.</w:t>
      </w:r>
      <w:r w:rsidR="00C32AF4" w:rsidRPr="00C32AF4">
        <w:rPr>
          <w:sz w:val="24"/>
          <w:szCs w:val="24"/>
        </w:rPr>
        <w:t xml:space="preserve">-8. </w:t>
      </w:r>
      <w:r>
        <w:rPr>
          <w:sz w:val="24"/>
          <w:szCs w:val="24"/>
        </w:rPr>
        <w:t>r</w:t>
      </w:r>
      <w:r w:rsidR="00C32AF4" w:rsidRPr="00C32AF4">
        <w:rPr>
          <w:sz w:val="24"/>
          <w:szCs w:val="24"/>
        </w:rPr>
        <w:t>azreda</w:t>
      </w:r>
      <w:r>
        <w:rPr>
          <w:sz w:val="24"/>
          <w:szCs w:val="24"/>
        </w:rPr>
        <w:t xml:space="preserve"> te je r</w:t>
      </w:r>
      <w:r w:rsidR="00C32AF4" w:rsidRPr="00C32AF4">
        <w:rPr>
          <w:sz w:val="24"/>
          <w:szCs w:val="24"/>
        </w:rPr>
        <w:t xml:space="preserve">ealiziran i projekt volim povijest, proveden je u OŠ Centar, u projektu je sudjelovalo 192 učenika s ciljem upoznavanja sa znamenitim osobama koje su živjele ili radile u Puli u prošlosti te pridonijele njenom razvoju te promicanja ponosa na zavičaj. </w:t>
      </w:r>
    </w:p>
    <w:p w14:paraId="27EEADEA" w14:textId="7BED8FED" w:rsidR="005F2BD3" w:rsidRDefault="005F2BD3" w:rsidP="00D03B80">
      <w:pPr>
        <w:pStyle w:val="Tijeloteksta"/>
        <w:ind w:firstLine="567"/>
        <w:rPr>
          <w:noProof/>
          <w:sz w:val="24"/>
          <w:szCs w:val="24"/>
          <w:lang w:val="hr-HR"/>
        </w:rPr>
      </w:pPr>
    </w:p>
    <w:p w14:paraId="7FF2A38C" w14:textId="3E504187" w:rsidR="00682F43" w:rsidRPr="00D03B80" w:rsidRDefault="00682F43" w:rsidP="00D03B80">
      <w:pPr>
        <w:pStyle w:val="Tijeloteksta"/>
        <w:ind w:firstLine="567"/>
        <w:rPr>
          <w:noProof/>
          <w:sz w:val="24"/>
          <w:szCs w:val="24"/>
          <w:lang w:val="hr-HR"/>
        </w:rPr>
      </w:pPr>
      <w:r w:rsidRPr="00D03B80">
        <w:rPr>
          <w:noProof/>
          <w:sz w:val="24"/>
          <w:szCs w:val="24"/>
          <w:lang w:val="hr-HR"/>
        </w:rPr>
        <w:t xml:space="preserve">Iz državnog proračuna podmireni su rashodi </w:t>
      </w:r>
      <w:r w:rsidR="00D03B80" w:rsidRPr="00D03B80">
        <w:rPr>
          <w:sz w:val="24"/>
          <w:szCs w:val="24"/>
        </w:rPr>
        <w:t>za plaće po sudskim presudama, isplatu zateznih kamata te za troškove sudskih pristojbi i parničnih postupaka, mentorstvo, opremanje školskih knjižnica lektirom i stručnom literaturom, računalnu opremu i nabavu radnih udžbenika za provođenje Kurikularne reforme te sufinanciranje prijevoza u školu i iz škole roditeljima djece s teškoćama u razvoju</w:t>
      </w:r>
      <w:r w:rsidRPr="00D03B80">
        <w:rPr>
          <w:noProof/>
          <w:sz w:val="24"/>
          <w:szCs w:val="24"/>
          <w:lang w:val="hr-HR"/>
        </w:rPr>
        <w:t xml:space="preserve">. </w:t>
      </w:r>
    </w:p>
    <w:p w14:paraId="1A794146" w14:textId="2142458D" w:rsidR="00682F43" w:rsidRPr="000D15C4" w:rsidRDefault="00682F43" w:rsidP="00682F43">
      <w:pPr>
        <w:pStyle w:val="Tijeloteksta"/>
        <w:ind w:firstLine="567"/>
        <w:rPr>
          <w:noProof/>
          <w:sz w:val="24"/>
          <w:szCs w:val="24"/>
          <w:lang w:val="hr-HR"/>
        </w:rPr>
      </w:pPr>
      <w:r w:rsidRPr="000D15C4">
        <w:rPr>
          <w:noProof/>
          <w:sz w:val="24"/>
          <w:szCs w:val="24"/>
          <w:lang w:val="hr-HR"/>
        </w:rPr>
        <w:t>Iz županijskog proračuna podmireni su rashodi za razna županijska natjecanja.</w:t>
      </w:r>
    </w:p>
    <w:p w14:paraId="38C9E762" w14:textId="6F6B0B1C" w:rsidR="00682F43" w:rsidRDefault="00682F43" w:rsidP="00682F43">
      <w:pPr>
        <w:pStyle w:val="Tijeloteksta"/>
        <w:ind w:firstLine="567"/>
        <w:rPr>
          <w:noProof/>
          <w:sz w:val="24"/>
          <w:szCs w:val="24"/>
          <w:lang w:val="hr-HR"/>
        </w:rPr>
      </w:pPr>
      <w:r w:rsidRPr="000D15C4">
        <w:rPr>
          <w:noProof/>
          <w:sz w:val="24"/>
          <w:szCs w:val="24"/>
          <w:lang w:val="hr-HR"/>
        </w:rPr>
        <w:t>Iz proračuna općina i gradova podmireni su rashodi za nabavu namirnica za školsku marendu djeci.</w:t>
      </w:r>
    </w:p>
    <w:p w14:paraId="0DBA60D5" w14:textId="77777777" w:rsidR="005F2BD3" w:rsidRPr="000D15C4" w:rsidRDefault="005F2BD3" w:rsidP="00E73B6C">
      <w:pPr>
        <w:pStyle w:val="Tijeloteksta"/>
        <w:ind w:firstLine="708"/>
        <w:rPr>
          <w:lang w:val="hr-HR"/>
        </w:rPr>
      </w:pPr>
    </w:p>
    <w:p w14:paraId="201E90EC" w14:textId="78A72EE3" w:rsidR="00C43B20" w:rsidRDefault="00E73B6C" w:rsidP="007D194A">
      <w:pPr>
        <w:ind w:firstLine="567"/>
        <w:jc w:val="both"/>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Pr="000D15C4">
        <w:rPr>
          <w:noProof/>
          <w:sz w:val="24"/>
          <w:szCs w:val="24"/>
          <w:lang w:val="hr-HR"/>
        </w:rPr>
        <w:t>:</w:t>
      </w:r>
    </w:p>
    <w:p w14:paraId="40BEB679" w14:textId="77777777" w:rsidR="006412A9" w:rsidRDefault="006412A9" w:rsidP="007D194A">
      <w:pPr>
        <w:ind w:firstLine="567"/>
        <w:jc w:val="both"/>
        <w:rPr>
          <w:noProof/>
          <w:sz w:val="24"/>
          <w:szCs w:val="24"/>
          <w:lang w:val="hr-HR"/>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559"/>
        <w:gridCol w:w="1610"/>
        <w:gridCol w:w="1371"/>
        <w:gridCol w:w="1481"/>
      </w:tblGrid>
      <w:tr w:rsidR="005F2BD3" w:rsidRPr="005F2BD3" w14:paraId="63F226BB" w14:textId="77777777" w:rsidTr="005F2BD3">
        <w:trPr>
          <w:trHeight w:val="624"/>
          <w:jc w:val="center"/>
        </w:trPr>
        <w:tc>
          <w:tcPr>
            <w:tcW w:w="3215" w:type="dxa"/>
            <w:shd w:val="clear" w:color="auto" w:fill="auto"/>
            <w:noWrap/>
            <w:vAlign w:val="center"/>
            <w:hideMark/>
          </w:tcPr>
          <w:p w14:paraId="52A2F2F8"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Proračunski korisnik</w:t>
            </w:r>
          </w:p>
        </w:tc>
        <w:tc>
          <w:tcPr>
            <w:tcW w:w="1559" w:type="dxa"/>
            <w:shd w:val="clear" w:color="auto" w:fill="auto"/>
            <w:noWrap/>
            <w:vAlign w:val="center"/>
            <w:hideMark/>
          </w:tcPr>
          <w:p w14:paraId="505004DC"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Grad Pula</w:t>
            </w:r>
          </w:p>
        </w:tc>
        <w:tc>
          <w:tcPr>
            <w:tcW w:w="1610" w:type="dxa"/>
            <w:shd w:val="clear" w:color="auto" w:fill="auto"/>
            <w:noWrap/>
            <w:vAlign w:val="center"/>
            <w:hideMark/>
          </w:tcPr>
          <w:p w14:paraId="28D753ED"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Sufinanciranje</w:t>
            </w:r>
          </w:p>
        </w:tc>
        <w:tc>
          <w:tcPr>
            <w:tcW w:w="1371" w:type="dxa"/>
            <w:shd w:val="clear" w:color="auto" w:fill="auto"/>
            <w:vAlign w:val="center"/>
            <w:hideMark/>
          </w:tcPr>
          <w:p w14:paraId="67BB6311"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Pomoći i ostali prihodi</w:t>
            </w:r>
          </w:p>
        </w:tc>
        <w:tc>
          <w:tcPr>
            <w:tcW w:w="1028" w:type="dxa"/>
            <w:shd w:val="clear" w:color="auto" w:fill="auto"/>
            <w:noWrap/>
            <w:vAlign w:val="center"/>
            <w:hideMark/>
          </w:tcPr>
          <w:p w14:paraId="1AD47751" w14:textId="77777777" w:rsidR="005F2BD3" w:rsidRPr="005F2BD3" w:rsidRDefault="005F2BD3" w:rsidP="005F2BD3">
            <w:pPr>
              <w:jc w:val="center"/>
              <w:rPr>
                <w:b/>
                <w:bCs/>
                <w:color w:val="000000"/>
                <w:sz w:val="22"/>
                <w:szCs w:val="22"/>
                <w:lang w:val="en-US" w:eastAsia="en-US"/>
              </w:rPr>
            </w:pPr>
            <w:r w:rsidRPr="005F2BD3">
              <w:rPr>
                <w:b/>
                <w:bCs/>
                <w:color w:val="000000"/>
                <w:sz w:val="22"/>
                <w:szCs w:val="22"/>
                <w:lang w:val="en-US" w:eastAsia="en-US"/>
              </w:rPr>
              <w:t>Ukupno</w:t>
            </w:r>
          </w:p>
        </w:tc>
      </w:tr>
      <w:tr w:rsidR="005F2BD3" w:rsidRPr="005F2BD3" w14:paraId="268E22BF" w14:textId="77777777" w:rsidTr="005F2BD3">
        <w:trPr>
          <w:trHeight w:val="312"/>
          <w:jc w:val="center"/>
        </w:trPr>
        <w:tc>
          <w:tcPr>
            <w:tcW w:w="3215" w:type="dxa"/>
            <w:shd w:val="clear" w:color="auto" w:fill="auto"/>
            <w:noWrap/>
            <w:vAlign w:val="bottom"/>
            <w:hideMark/>
          </w:tcPr>
          <w:p w14:paraId="5BC4B8A3"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Šijana</w:t>
            </w:r>
          </w:p>
        </w:tc>
        <w:tc>
          <w:tcPr>
            <w:tcW w:w="1559" w:type="dxa"/>
            <w:shd w:val="clear" w:color="auto" w:fill="auto"/>
            <w:noWrap/>
            <w:vAlign w:val="bottom"/>
            <w:hideMark/>
          </w:tcPr>
          <w:p w14:paraId="24EC23DA"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22.999,84</w:t>
            </w:r>
          </w:p>
        </w:tc>
        <w:tc>
          <w:tcPr>
            <w:tcW w:w="1610" w:type="dxa"/>
            <w:shd w:val="clear" w:color="auto" w:fill="auto"/>
            <w:noWrap/>
            <w:vAlign w:val="bottom"/>
            <w:hideMark/>
          </w:tcPr>
          <w:p w14:paraId="1228257C"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459.229,10</w:t>
            </w:r>
          </w:p>
        </w:tc>
        <w:tc>
          <w:tcPr>
            <w:tcW w:w="1371" w:type="dxa"/>
            <w:shd w:val="clear" w:color="auto" w:fill="auto"/>
            <w:noWrap/>
            <w:vAlign w:val="bottom"/>
            <w:hideMark/>
          </w:tcPr>
          <w:p w14:paraId="2932BDD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544.682,55</w:t>
            </w:r>
          </w:p>
        </w:tc>
        <w:tc>
          <w:tcPr>
            <w:tcW w:w="1028" w:type="dxa"/>
            <w:shd w:val="clear" w:color="auto" w:fill="auto"/>
            <w:noWrap/>
            <w:vAlign w:val="bottom"/>
            <w:hideMark/>
          </w:tcPr>
          <w:p w14:paraId="1AAAD3DA"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1.026.911,49</w:t>
            </w:r>
          </w:p>
        </w:tc>
      </w:tr>
      <w:tr w:rsidR="005F2BD3" w:rsidRPr="005F2BD3" w14:paraId="621C921F" w14:textId="77777777" w:rsidTr="005F2BD3">
        <w:trPr>
          <w:trHeight w:val="312"/>
          <w:jc w:val="center"/>
        </w:trPr>
        <w:tc>
          <w:tcPr>
            <w:tcW w:w="3215" w:type="dxa"/>
            <w:shd w:val="clear" w:color="auto" w:fill="auto"/>
            <w:noWrap/>
            <w:vAlign w:val="bottom"/>
            <w:hideMark/>
          </w:tcPr>
          <w:p w14:paraId="35D7B6FB"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Stoja</w:t>
            </w:r>
          </w:p>
        </w:tc>
        <w:tc>
          <w:tcPr>
            <w:tcW w:w="1559" w:type="dxa"/>
            <w:shd w:val="clear" w:color="auto" w:fill="auto"/>
            <w:noWrap/>
            <w:vAlign w:val="bottom"/>
            <w:hideMark/>
          </w:tcPr>
          <w:p w14:paraId="2F937A80"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8.921,35</w:t>
            </w:r>
          </w:p>
        </w:tc>
        <w:tc>
          <w:tcPr>
            <w:tcW w:w="1610" w:type="dxa"/>
            <w:shd w:val="clear" w:color="auto" w:fill="auto"/>
            <w:noWrap/>
            <w:vAlign w:val="bottom"/>
            <w:hideMark/>
          </w:tcPr>
          <w:p w14:paraId="47CF46A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301.092,15</w:t>
            </w:r>
          </w:p>
        </w:tc>
        <w:tc>
          <w:tcPr>
            <w:tcW w:w="1371" w:type="dxa"/>
            <w:shd w:val="clear" w:color="auto" w:fill="auto"/>
            <w:noWrap/>
            <w:vAlign w:val="bottom"/>
            <w:hideMark/>
          </w:tcPr>
          <w:p w14:paraId="75D58F49"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454.829,19</w:t>
            </w:r>
          </w:p>
        </w:tc>
        <w:tc>
          <w:tcPr>
            <w:tcW w:w="1028" w:type="dxa"/>
            <w:shd w:val="clear" w:color="auto" w:fill="auto"/>
            <w:noWrap/>
            <w:vAlign w:val="bottom"/>
            <w:hideMark/>
          </w:tcPr>
          <w:p w14:paraId="1CE6ECF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764.842,69</w:t>
            </w:r>
          </w:p>
        </w:tc>
      </w:tr>
      <w:tr w:rsidR="005F2BD3" w:rsidRPr="005F2BD3" w14:paraId="00A4D8A4" w14:textId="77777777" w:rsidTr="005F2BD3">
        <w:trPr>
          <w:trHeight w:val="312"/>
          <w:jc w:val="center"/>
        </w:trPr>
        <w:tc>
          <w:tcPr>
            <w:tcW w:w="3215" w:type="dxa"/>
            <w:shd w:val="clear" w:color="auto" w:fill="auto"/>
            <w:noWrap/>
            <w:vAlign w:val="bottom"/>
            <w:hideMark/>
          </w:tcPr>
          <w:p w14:paraId="7D1E8E6B"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Centar</w:t>
            </w:r>
          </w:p>
        </w:tc>
        <w:tc>
          <w:tcPr>
            <w:tcW w:w="1559" w:type="dxa"/>
            <w:shd w:val="clear" w:color="auto" w:fill="auto"/>
            <w:noWrap/>
            <w:vAlign w:val="bottom"/>
            <w:hideMark/>
          </w:tcPr>
          <w:p w14:paraId="184A92F0"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21.242,27</w:t>
            </w:r>
          </w:p>
        </w:tc>
        <w:tc>
          <w:tcPr>
            <w:tcW w:w="1610" w:type="dxa"/>
            <w:shd w:val="clear" w:color="auto" w:fill="auto"/>
            <w:noWrap/>
            <w:vAlign w:val="bottom"/>
            <w:hideMark/>
          </w:tcPr>
          <w:p w14:paraId="7FF3C299"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180.043,10</w:t>
            </w:r>
          </w:p>
        </w:tc>
        <w:tc>
          <w:tcPr>
            <w:tcW w:w="1371" w:type="dxa"/>
            <w:shd w:val="clear" w:color="auto" w:fill="auto"/>
            <w:noWrap/>
            <w:vAlign w:val="bottom"/>
            <w:hideMark/>
          </w:tcPr>
          <w:p w14:paraId="457D5760"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331.018,06</w:t>
            </w:r>
          </w:p>
        </w:tc>
        <w:tc>
          <w:tcPr>
            <w:tcW w:w="1028" w:type="dxa"/>
            <w:shd w:val="clear" w:color="auto" w:fill="auto"/>
            <w:noWrap/>
            <w:vAlign w:val="bottom"/>
            <w:hideMark/>
          </w:tcPr>
          <w:p w14:paraId="748DD803"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532.303,43</w:t>
            </w:r>
          </w:p>
        </w:tc>
      </w:tr>
      <w:tr w:rsidR="005F2BD3" w:rsidRPr="005F2BD3" w14:paraId="0F4B80F3" w14:textId="77777777" w:rsidTr="005F2BD3">
        <w:trPr>
          <w:trHeight w:val="312"/>
          <w:jc w:val="center"/>
        </w:trPr>
        <w:tc>
          <w:tcPr>
            <w:tcW w:w="3215" w:type="dxa"/>
            <w:shd w:val="clear" w:color="auto" w:fill="auto"/>
            <w:noWrap/>
            <w:vAlign w:val="bottom"/>
            <w:hideMark/>
          </w:tcPr>
          <w:p w14:paraId="4F17AE45"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Giusepina Martinuzzi</w:t>
            </w:r>
          </w:p>
        </w:tc>
        <w:tc>
          <w:tcPr>
            <w:tcW w:w="1559" w:type="dxa"/>
            <w:shd w:val="clear" w:color="auto" w:fill="auto"/>
            <w:noWrap/>
            <w:vAlign w:val="bottom"/>
            <w:hideMark/>
          </w:tcPr>
          <w:p w14:paraId="5A856ABA"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6.845,40</w:t>
            </w:r>
          </w:p>
        </w:tc>
        <w:tc>
          <w:tcPr>
            <w:tcW w:w="1610" w:type="dxa"/>
            <w:shd w:val="clear" w:color="auto" w:fill="auto"/>
            <w:noWrap/>
            <w:vAlign w:val="bottom"/>
            <w:hideMark/>
          </w:tcPr>
          <w:p w14:paraId="4B5C48D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253.778,53</w:t>
            </w:r>
          </w:p>
        </w:tc>
        <w:tc>
          <w:tcPr>
            <w:tcW w:w="1371" w:type="dxa"/>
            <w:shd w:val="clear" w:color="auto" w:fill="auto"/>
            <w:noWrap/>
            <w:vAlign w:val="bottom"/>
            <w:hideMark/>
          </w:tcPr>
          <w:p w14:paraId="2E6285A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692.851,31</w:t>
            </w:r>
          </w:p>
        </w:tc>
        <w:tc>
          <w:tcPr>
            <w:tcW w:w="1028" w:type="dxa"/>
            <w:shd w:val="clear" w:color="auto" w:fill="auto"/>
            <w:noWrap/>
            <w:vAlign w:val="bottom"/>
            <w:hideMark/>
          </w:tcPr>
          <w:p w14:paraId="14AEC1B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953.475,24</w:t>
            </w:r>
          </w:p>
        </w:tc>
      </w:tr>
      <w:tr w:rsidR="005F2BD3" w:rsidRPr="005F2BD3" w14:paraId="4D60A80B" w14:textId="77777777" w:rsidTr="005F2BD3">
        <w:trPr>
          <w:trHeight w:val="312"/>
          <w:jc w:val="center"/>
        </w:trPr>
        <w:tc>
          <w:tcPr>
            <w:tcW w:w="3215" w:type="dxa"/>
            <w:shd w:val="clear" w:color="auto" w:fill="auto"/>
            <w:noWrap/>
            <w:vAlign w:val="bottom"/>
            <w:hideMark/>
          </w:tcPr>
          <w:p w14:paraId="5E9EA578"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Tone Peruška</w:t>
            </w:r>
          </w:p>
        </w:tc>
        <w:tc>
          <w:tcPr>
            <w:tcW w:w="1559" w:type="dxa"/>
            <w:shd w:val="clear" w:color="auto" w:fill="auto"/>
            <w:noWrap/>
            <w:vAlign w:val="bottom"/>
            <w:hideMark/>
          </w:tcPr>
          <w:p w14:paraId="073ED97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566,89</w:t>
            </w:r>
          </w:p>
        </w:tc>
        <w:tc>
          <w:tcPr>
            <w:tcW w:w="1610" w:type="dxa"/>
            <w:shd w:val="clear" w:color="auto" w:fill="auto"/>
            <w:noWrap/>
            <w:vAlign w:val="bottom"/>
            <w:hideMark/>
          </w:tcPr>
          <w:p w14:paraId="11298127"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229.051,83</w:t>
            </w:r>
          </w:p>
        </w:tc>
        <w:tc>
          <w:tcPr>
            <w:tcW w:w="1371" w:type="dxa"/>
            <w:shd w:val="clear" w:color="auto" w:fill="auto"/>
            <w:noWrap/>
            <w:vAlign w:val="bottom"/>
            <w:hideMark/>
          </w:tcPr>
          <w:p w14:paraId="004C5D42"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457.922,64</w:t>
            </w:r>
          </w:p>
        </w:tc>
        <w:tc>
          <w:tcPr>
            <w:tcW w:w="1028" w:type="dxa"/>
            <w:shd w:val="clear" w:color="auto" w:fill="auto"/>
            <w:noWrap/>
            <w:vAlign w:val="bottom"/>
            <w:hideMark/>
          </w:tcPr>
          <w:p w14:paraId="0CA26746"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687.541,36</w:t>
            </w:r>
          </w:p>
        </w:tc>
      </w:tr>
      <w:tr w:rsidR="005F2BD3" w:rsidRPr="005F2BD3" w14:paraId="7CC44FB3" w14:textId="77777777" w:rsidTr="005F2BD3">
        <w:trPr>
          <w:trHeight w:val="312"/>
          <w:jc w:val="center"/>
        </w:trPr>
        <w:tc>
          <w:tcPr>
            <w:tcW w:w="3215" w:type="dxa"/>
            <w:shd w:val="clear" w:color="auto" w:fill="auto"/>
            <w:noWrap/>
            <w:vAlign w:val="bottom"/>
            <w:hideMark/>
          </w:tcPr>
          <w:p w14:paraId="101B9E62"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Kaštanjer</w:t>
            </w:r>
          </w:p>
        </w:tc>
        <w:tc>
          <w:tcPr>
            <w:tcW w:w="1559" w:type="dxa"/>
            <w:shd w:val="clear" w:color="auto" w:fill="auto"/>
            <w:noWrap/>
            <w:vAlign w:val="bottom"/>
            <w:hideMark/>
          </w:tcPr>
          <w:p w14:paraId="0E97CB7A"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22.409,42</w:t>
            </w:r>
          </w:p>
        </w:tc>
        <w:tc>
          <w:tcPr>
            <w:tcW w:w="1610" w:type="dxa"/>
            <w:shd w:val="clear" w:color="auto" w:fill="auto"/>
            <w:noWrap/>
            <w:vAlign w:val="bottom"/>
            <w:hideMark/>
          </w:tcPr>
          <w:p w14:paraId="7065D1CC"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159.474,11</w:t>
            </w:r>
          </w:p>
        </w:tc>
        <w:tc>
          <w:tcPr>
            <w:tcW w:w="1371" w:type="dxa"/>
            <w:shd w:val="clear" w:color="auto" w:fill="auto"/>
            <w:noWrap/>
            <w:vAlign w:val="bottom"/>
            <w:hideMark/>
          </w:tcPr>
          <w:p w14:paraId="0D2E6E15"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549.816,50</w:t>
            </w:r>
          </w:p>
        </w:tc>
        <w:tc>
          <w:tcPr>
            <w:tcW w:w="1028" w:type="dxa"/>
            <w:shd w:val="clear" w:color="auto" w:fill="auto"/>
            <w:noWrap/>
            <w:vAlign w:val="bottom"/>
            <w:hideMark/>
          </w:tcPr>
          <w:p w14:paraId="4941CF8E"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731.700,03</w:t>
            </w:r>
          </w:p>
        </w:tc>
      </w:tr>
      <w:tr w:rsidR="005F2BD3" w:rsidRPr="005F2BD3" w14:paraId="54BE6487" w14:textId="77777777" w:rsidTr="005F2BD3">
        <w:trPr>
          <w:trHeight w:val="312"/>
          <w:jc w:val="center"/>
        </w:trPr>
        <w:tc>
          <w:tcPr>
            <w:tcW w:w="3215" w:type="dxa"/>
            <w:shd w:val="clear" w:color="auto" w:fill="auto"/>
            <w:noWrap/>
            <w:vAlign w:val="bottom"/>
            <w:hideMark/>
          </w:tcPr>
          <w:p w14:paraId="1232936C"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Vidikovac</w:t>
            </w:r>
          </w:p>
        </w:tc>
        <w:tc>
          <w:tcPr>
            <w:tcW w:w="1559" w:type="dxa"/>
            <w:shd w:val="clear" w:color="auto" w:fill="auto"/>
            <w:noWrap/>
            <w:vAlign w:val="bottom"/>
            <w:hideMark/>
          </w:tcPr>
          <w:p w14:paraId="394E406B"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7.451,29</w:t>
            </w:r>
          </w:p>
        </w:tc>
        <w:tc>
          <w:tcPr>
            <w:tcW w:w="1610" w:type="dxa"/>
            <w:shd w:val="clear" w:color="auto" w:fill="auto"/>
            <w:noWrap/>
            <w:vAlign w:val="bottom"/>
            <w:hideMark/>
          </w:tcPr>
          <w:p w14:paraId="0A0A2CD4"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776.741,00</w:t>
            </w:r>
          </w:p>
        </w:tc>
        <w:tc>
          <w:tcPr>
            <w:tcW w:w="1371" w:type="dxa"/>
            <w:shd w:val="clear" w:color="auto" w:fill="auto"/>
            <w:noWrap/>
            <w:vAlign w:val="bottom"/>
            <w:hideMark/>
          </w:tcPr>
          <w:p w14:paraId="43668055"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557.368,67</w:t>
            </w:r>
          </w:p>
        </w:tc>
        <w:tc>
          <w:tcPr>
            <w:tcW w:w="1028" w:type="dxa"/>
            <w:shd w:val="clear" w:color="auto" w:fill="auto"/>
            <w:noWrap/>
            <w:vAlign w:val="bottom"/>
            <w:hideMark/>
          </w:tcPr>
          <w:p w14:paraId="4E560303"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1.341.560,96</w:t>
            </w:r>
          </w:p>
        </w:tc>
      </w:tr>
      <w:tr w:rsidR="005F2BD3" w:rsidRPr="005F2BD3" w14:paraId="0EE82BBA" w14:textId="77777777" w:rsidTr="005F2BD3">
        <w:trPr>
          <w:trHeight w:val="312"/>
          <w:jc w:val="center"/>
        </w:trPr>
        <w:tc>
          <w:tcPr>
            <w:tcW w:w="3215" w:type="dxa"/>
            <w:shd w:val="clear" w:color="auto" w:fill="auto"/>
            <w:noWrap/>
            <w:vAlign w:val="bottom"/>
            <w:hideMark/>
          </w:tcPr>
          <w:p w14:paraId="2723721A"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Monte Zaro</w:t>
            </w:r>
          </w:p>
        </w:tc>
        <w:tc>
          <w:tcPr>
            <w:tcW w:w="1559" w:type="dxa"/>
            <w:shd w:val="clear" w:color="auto" w:fill="auto"/>
            <w:noWrap/>
            <w:vAlign w:val="bottom"/>
            <w:hideMark/>
          </w:tcPr>
          <w:p w14:paraId="15DD07D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15.199,23</w:t>
            </w:r>
          </w:p>
        </w:tc>
        <w:tc>
          <w:tcPr>
            <w:tcW w:w="1610" w:type="dxa"/>
            <w:shd w:val="clear" w:color="auto" w:fill="auto"/>
            <w:noWrap/>
            <w:vAlign w:val="bottom"/>
            <w:hideMark/>
          </w:tcPr>
          <w:p w14:paraId="5B83A0D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217.734,11</w:t>
            </w:r>
          </w:p>
        </w:tc>
        <w:tc>
          <w:tcPr>
            <w:tcW w:w="1371" w:type="dxa"/>
            <w:shd w:val="clear" w:color="auto" w:fill="auto"/>
            <w:noWrap/>
            <w:vAlign w:val="bottom"/>
            <w:hideMark/>
          </w:tcPr>
          <w:p w14:paraId="63BF60F4"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309.537,31</w:t>
            </w:r>
          </w:p>
        </w:tc>
        <w:tc>
          <w:tcPr>
            <w:tcW w:w="1028" w:type="dxa"/>
            <w:shd w:val="clear" w:color="auto" w:fill="auto"/>
            <w:noWrap/>
            <w:vAlign w:val="bottom"/>
            <w:hideMark/>
          </w:tcPr>
          <w:p w14:paraId="3FF75798"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542.470,65</w:t>
            </w:r>
          </w:p>
        </w:tc>
      </w:tr>
      <w:tr w:rsidR="005F2BD3" w:rsidRPr="005F2BD3" w14:paraId="2CBE83FC" w14:textId="77777777" w:rsidTr="005F2BD3">
        <w:trPr>
          <w:trHeight w:val="312"/>
          <w:jc w:val="center"/>
        </w:trPr>
        <w:tc>
          <w:tcPr>
            <w:tcW w:w="3215" w:type="dxa"/>
            <w:shd w:val="clear" w:color="auto" w:fill="auto"/>
            <w:noWrap/>
            <w:vAlign w:val="bottom"/>
            <w:hideMark/>
          </w:tcPr>
          <w:p w14:paraId="7BE23950"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Veruda</w:t>
            </w:r>
          </w:p>
        </w:tc>
        <w:tc>
          <w:tcPr>
            <w:tcW w:w="1559" w:type="dxa"/>
            <w:shd w:val="clear" w:color="auto" w:fill="auto"/>
            <w:noWrap/>
            <w:vAlign w:val="bottom"/>
            <w:hideMark/>
          </w:tcPr>
          <w:p w14:paraId="30BD9B7D"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5.083,75</w:t>
            </w:r>
          </w:p>
        </w:tc>
        <w:tc>
          <w:tcPr>
            <w:tcW w:w="1610" w:type="dxa"/>
            <w:shd w:val="clear" w:color="auto" w:fill="auto"/>
            <w:noWrap/>
            <w:vAlign w:val="bottom"/>
            <w:hideMark/>
          </w:tcPr>
          <w:p w14:paraId="7502D3C3"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284.357,97</w:t>
            </w:r>
          </w:p>
        </w:tc>
        <w:tc>
          <w:tcPr>
            <w:tcW w:w="1371" w:type="dxa"/>
            <w:shd w:val="clear" w:color="auto" w:fill="auto"/>
            <w:noWrap/>
            <w:vAlign w:val="bottom"/>
            <w:hideMark/>
          </w:tcPr>
          <w:p w14:paraId="0882D96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343.781,46</w:t>
            </w:r>
          </w:p>
        </w:tc>
        <w:tc>
          <w:tcPr>
            <w:tcW w:w="1028" w:type="dxa"/>
            <w:shd w:val="clear" w:color="auto" w:fill="auto"/>
            <w:noWrap/>
            <w:vAlign w:val="bottom"/>
            <w:hideMark/>
          </w:tcPr>
          <w:p w14:paraId="1EDA0355"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633.223,18</w:t>
            </w:r>
          </w:p>
        </w:tc>
      </w:tr>
      <w:tr w:rsidR="005F2BD3" w:rsidRPr="005F2BD3" w14:paraId="0F7BE17B" w14:textId="77777777" w:rsidTr="005F2BD3">
        <w:trPr>
          <w:trHeight w:val="312"/>
          <w:jc w:val="center"/>
        </w:trPr>
        <w:tc>
          <w:tcPr>
            <w:tcW w:w="3215" w:type="dxa"/>
            <w:shd w:val="clear" w:color="auto" w:fill="auto"/>
            <w:noWrap/>
            <w:vAlign w:val="bottom"/>
            <w:hideMark/>
          </w:tcPr>
          <w:p w14:paraId="23DA258D"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OŠ Veli Vrh</w:t>
            </w:r>
          </w:p>
        </w:tc>
        <w:tc>
          <w:tcPr>
            <w:tcW w:w="1559" w:type="dxa"/>
            <w:shd w:val="clear" w:color="auto" w:fill="auto"/>
            <w:noWrap/>
            <w:vAlign w:val="bottom"/>
            <w:hideMark/>
          </w:tcPr>
          <w:p w14:paraId="02DF653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361.877,14</w:t>
            </w:r>
          </w:p>
        </w:tc>
        <w:tc>
          <w:tcPr>
            <w:tcW w:w="1610" w:type="dxa"/>
            <w:shd w:val="clear" w:color="auto" w:fill="auto"/>
            <w:noWrap/>
            <w:vAlign w:val="bottom"/>
            <w:hideMark/>
          </w:tcPr>
          <w:p w14:paraId="4F3BDF4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463.690,05</w:t>
            </w:r>
          </w:p>
        </w:tc>
        <w:tc>
          <w:tcPr>
            <w:tcW w:w="1371" w:type="dxa"/>
            <w:shd w:val="clear" w:color="auto" w:fill="auto"/>
            <w:noWrap/>
            <w:vAlign w:val="bottom"/>
            <w:hideMark/>
          </w:tcPr>
          <w:p w14:paraId="46F09163"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468.606,33</w:t>
            </w:r>
          </w:p>
        </w:tc>
        <w:tc>
          <w:tcPr>
            <w:tcW w:w="1028" w:type="dxa"/>
            <w:shd w:val="clear" w:color="auto" w:fill="auto"/>
            <w:noWrap/>
            <w:vAlign w:val="bottom"/>
            <w:hideMark/>
          </w:tcPr>
          <w:p w14:paraId="16066C77"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1.294.173,52</w:t>
            </w:r>
          </w:p>
        </w:tc>
      </w:tr>
      <w:tr w:rsidR="005F2BD3" w:rsidRPr="005F2BD3" w14:paraId="4BE58962" w14:textId="77777777" w:rsidTr="005F2BD3">
        <w:trPr>
          <w:trHeight w:val="312"/>
          <w:jc w:val="center"/>
        </w:trPr>
        <w:tc>
          <w:tcPr>
            <w:tcW w:w="3215" w:type="dxa"/>
            <w:shd w:val="clear" w:color="auto" w:fill="auto"/>
            <w:noWrap/>
            <w:vAlign w:val="bottom"/>
            <w:hideMark/>
          </w:tcPr>
          <w:p w14:paraId="1E85F3C4"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Škola za odgoj i obrazovanje</w:t>
            </w:r>
          </w:p>
        </w:tc>
        <w:tc>
          <w:tcPr>
            <w:tcW w:w="1559" w:type="dxa"/>
            <w:shd w:val="clear" w:color="auto" w:fill="auto"/>
            <w:noWrap/>
            <w:vAlign w:val="bottom"/>
            <w:hideMark/>
          </w:tcPr>
          <w:p w14:paraId="13E57601"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134.283,41</w:t>
            </w:r>
          </w:p>
        </w:tc>
        <w:tc>
          <w:tcPr>
            <w:tcW w:w="1610" w:type="dxa"/>
            <w:shd w:val="clear" w:color="auto" w:fill="auto"/>
            <w:noWrap/>
            <w:vAlign w:val="bottom"/>
            <w:hideMark/>
          </w:tcPr>
          <w:p w14:paraId="64ECC8FF"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49.011,14</w:t>
            </w:r>
          </w:p>
        </w:tc>
        <w:tc>
          <w:tcPr>
            <w:tcW w:w="1371" w:type="dxa"/>
            <w:shd w:val="clear" w:color="auto" w:fill="auto"/>
            <w:noWrap/>
            <w:vAlign w:val="bottom"/>
            <w:hideMark/>
          </w:tcPr>
          <w:p w14:paraId="6AE7C729"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1.709.404,62</w:t>
            </w:r>
          </w:p>
        </w:tc>
        <w:tc>
          <w:tcPr>
            <w:tcW w:w="1028" w:type="dxa"/>
            <w:shd w:val="clear" w:color="auto" w:fill="auto"/>
            <w:noWrap/>
            <w:vAlign w:val="bottom"/>
            <w:hideMark/>
          </w:tcPr>
          <w:p w14:paraId="58D058A5"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1.892.699,17</w:t>
            </w:r>
          </w:p>
        </w:tc>
      </w:tr>
      <w:tr w:rsidR="005F2BD3" w:rsidRPr="005F2BD3" w14:paraId="332029D6" w14:textId="77777777" w:rsidTr="005F2BD3">
        <w:trPr>
          <w:trHeight w:val="495"/>
          <w:jc w:val="center"/>
        </w:trPr>
        <w:tc>
          <w:tcPr>
            <w:tcW w:w="3215" w:type="dxa"/>
            <w:shd w:val="clear" w:color="auto" w:fill="auto"/>
            <w:noWrap/>
            <w:vAlign w:val="bottom"/>
            <w:hideMark/>
          </w:tcPr>
          <w:p w14:paraId="3FD44D78" w14:textId="77777777" w:rsidR="005F2BD3" w:rsidRPr="005F2BD3" w:rsidRDefault="005F2BD3" w:rsidP="005F2BD3">
            <w:pPr>
              <w:jc w:val="both"/>
              <w:rPr>
                <w:color w:val="000000"/>
                <w:sz w:val="22"/>
                <w:szCs w:val="22"/>
                <w:lang w:val="en-US" w:eastAsia="en-US"/>
              </w:rPr>
            </w:pPr>
            <w:r w:rsidRPr="005F2BD3">
              <w:rPr>
                <w:color w:val="000000"/>
                <w:sz w:val="22"/>
                <w:szCs w:val="22"/>
                <w:lang w:val="en-US" w:eastAsia="en-US"/>
              </w:rPr>
              <w:t>Stručno usavršavanje učitelja za provedbu građanskog odgoja</w:t>
            </w:r>
          </w:p>
        </w:tc>
        <w:tc>
          <w:tcPr>
            <w:tcW w:w="1559" w:type="dxa"/>
            <w:shd w:val="clear" w:color="auto" w:fill="auto"/>
            <w:noWrap/>
            <w:vAlign w:val="bottom"/>
            <w:hideMark/>
          </w:tcPr>
          <w:p w14:paraId="4EACB867"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30.000,05</w:t>
            </w:r>
          </w:p>
        </w:tc>
        <w:tc>
          <w:tcPr>
            <w:tcW w:w="1610" w:type="dxa"/>
            <w:shd w:val="clear" w:color="auto" w:fill="auto"/>
            <w:noWrap/>
            <w:vAlign w:val="bottom"/>
            <w:hideMark/>
          </w:tcPr>
          <w:p w14:paraId="532B3004"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0,00</w:t>
            </w:r>
          </w:p>
        </w:tc>
        <w:tc>
          <w:tcPr>
            <w:tcW w:w="1371" w:type="dxa"/>
            <w:shd w:val="clear" w:color="auto" w:fill="auto"/>
            <w:noWrap/>
            <w:vAlign w:val="bottom"/>
            <w:hideMark/>
          </w:tcPr>
          <w:p w14:paraId="3ADDF92C"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0,00</w:t>
            </w:r>
          </w:p>
        </w:tc>
        <w:tc>
          <w:tcPr>
            <w:tcW w:w="1028" w:type="dxa"/>
            <w:shd w:val="clear" w:color="auto" w:fill="auto"/>
            <w:noWrap/>
            <w:vAlign w:val="bottom"/>
            <w:hideMark/>
          </w:tcPr>
          <w:p w14:paraId="70ACE027" w14:textId="77777777" w:rsidR="005F2BD3" w:rsidRPr="005F2BD3" w:rsidRDefault="005F2BD3" w:rsidP="005F2BD3">
            <w:pPr>
              <w:jc w:val="right"/>
              <w:rPr>
                <w:color w:val="000000"/>
                <w:sz w:val="22"/>
                <w:szCs w:val="22"/>
                <w:lang w:val="en-US" w:eastAsia="en-US"/>
              </w:rPr>
            </w:pPr>
            <w:r w:rsidRPr="005F2BD3">
              <w:rPr>
                <w:color w:val="000000"/>
                <w:sz w:val="22"/>
                <w:szCs w:val="22"/>
                <w:lang w:val="en-US" w:eastAsia="en-US"/>
              </w:rPr>
              <w:t>30.000,05</w:t>
            </w:r>
          </w:p>
        </w:tc>
      </w:tr>
      <w:tr w:rsidR="005F2BD3" w:rsidRPr="005F2BD3" w14:paraId="57CD5E8A" w14:textId="77777777" w:rsidTr="005F2BD3">
        <w:trPr>
          <w:trHeight w:val="312"/>
          <w:jc w:val="center"/>
        </w:trPr>
        <w:tc>
          <w:tcPr>
            <w:tcW w:w="3215" w:type="dxa"/>
            <w:shd w:val="clear" w:color="auto" w:fill="auto"/>
            <w:noWrap/>
            <w:vAlign w:val="bottom"/>
            <w:hideMark/>
          </w:tcPr>
          <w:p w14:paraId="73F1BF58" w14:textId="77777777" w:rsidR="005F2BD3" w:rsidRPr="005F2BD3" w:rsidRDefault="005F2BD3" w:rsidP="005F2BD3">
            <w:pPr>
              <w:rPr>
                <w:b/>
                <w:bCs/>
                <w:sz w:val="22"/>
                <w:szCs w:val="22"/>
                <w:lang w:val="en-US" w:eastAsia="en-US"/>
              </w:rPr>
            </w:pPr>
            <w:r w:rsidRPr="005F2BD3">
              <w:rPr>
                <w:b/>
                <w:bCs/>
                <w:sz w:val="22"/>
                <w:szCs w:val="22"/>
                <w:lang w:val="en-US" w:eastAsia="en-US"/>
              </w:rPr>
              <w:t>Sveukupno</w:t>
            </w:r>
          </w:p>
        </w:tc>
        <w:tc>
          <w:tcPr>
            <w:tcW w:w="1559" w:type="dxa"/>
            <w:shd w:val="clear" w:color="auto" w:fill="auto"/>
            <w:noWrap/>
            <w:vAlign w:val="bottom"/>
            <w:hideMark/>
          </w:tcPr>
          <w:p w14:paraId="1C46938C"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636.880,04</w:t>
            </w:r>
          </w:p>
        </w:tc>
        <w:tc>
          <w:tcPr>
            <w:tcW w:w="1610" w:type="dxa"/>
            <w:shd w:val="clear" w:color="auto" w:fill="auto"/>
            <w:noWrap/>
            <w:vAlign w:val="bottom"/>
            <w:hideMark/>
          </w:tcPr>
          <w:p w14:paraId="5A973002"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3.374.203,09</w:t>
            </w:r>
          </w:p>
        </w:tc>
        <w:tc>
          <w:tcPr>
            <w:tcW w:w="1371" w:type="dxa"/>
            <w:shd w:val="clear" w:color="auto" w:fill="auto"/>
            <w:noWrap/>
            <w:vAlign w:val="bottom"/>
            <w:hideMark/>
          </w:tcPr>
          <w:p w14:paraId="7519A7DF"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6.419.818,64</w:t>
            </w:r>
          </w:p>
        </w:tc>
        <w:tc>
          <w:tcPr>
            <w:tcW w:w="1028" w:type="dxa"/>
            <w:shd w:val="clear" w:color="auto" w:fill="auto"/>
            <w:noWrap/>
            <w:vAlign w:val="bottom"/>
            <w:hideMark/>
          </w:tcPr>
          <w:p w14:paraId="744A0C78" w14:textId="77777777" w:rsidR="005F2BD3" w:rsidRPr="005F2BD3" w:rsidRDefault="005F2BD3" w:rsidP="005F2BD3">
            <w:pPr>
              <w:jc w:val="right"/>
              <w:rPr>
                <w:b/>
                <w:bCs/>
                <w:color w:val="000000"/>
                <w:sz w:val="22"/>
                <w:szCs w:val="22"/>
                <w:lang w:val="en-US" w:eastAsia="en-US"/>
              </w:rPr>
            </w:pPr>
            <w:r w:rsidRPr="005F2BD3">
              <w:rPr>
                <w:b/>
                <w:bCs/>
                <w:color w:val="000000"/>
                <w:sz w:val="22"/>
                <w:szCs w:val="22"/>
                <w:lang w:val="en-US" w:eastAsia="en-US"/>
              </w:rPr>
              <w:t>10.430.901,77</w:t>
            </w:r>
          </w:p>
        </w:tc>
      </w:tr>
    </w:tbl>
    <w:p w14:paraId="4C9AEF0C" w14:textId="6ED1742D" w:rsidR="00BA14F5" w:rsidRDefault="00BA14F5" w:rsidP="007D194A">
      <w:pPr>
        <w:ind w:firstLine="567"/>
        <w:jc w:val="both"/>
        <w:rPr>
          <w:noProof/>
          <w:sz w:val="24"/>
          <w:szCs w:val="24"/>
          <w:lang w:val="hr-HR"/>
        </w:rPr>
      </w:pPr>
    </w:p>
    <w:p w14:paraId="0EBA3220" w14:textId="692A5BE2" w:rsidR="0014453B" w:rsidRPr="0014453B" w:rsidRDefault="00E262CE" w:rsidP="007E3896">
      <w:pPr>
        <w:keepNext/>
        <w:ind w:firstLine="708"/>
        <w:jc w:val="both"/>
        <w:rPr>
          <w:rFonts w:eastAsia="Calibri"/>
          <w:color w:val="000000"/>
          <w:sz w:val="24"/>
          <w:szCs w:val="24"/>
          <w:lang w:eastAsia="en-US"/>
        </w:rPr>
      </w:pPr>
      <w:r>
        <w:rPr>
          <w:bCs/>
          <w:i/>
          <w:sz w:val="24"/>
          <w:szCs w:val="24"/>
          <w:lang w:val="hr-HR"/>
        </w:rPr>
        <w:t>Kapitalni</w:t>
      </w:r>
      <w:r w:rsidRPr="00B97469">
        <w:rPr>
          <w:bCs/>
          <w:i/>
          <w:sz w:val="24"/>
          <w:szCs w:val="24"/>
          <w:lang w:val="hr-HR"/>
        </w:rPr>
        <w:t xml:space="preserve"> projekt: </w:t>
      </w:r>
      <w:r>
        <w:rPr>
          <w:bCs/>
          <w:i/>
          <w:sz w:val="24"/>
          <w:szCs w:val="24"/>
          <w:lang w:val="hr-HR"/>
        </w:rPr>
        <w:t>Dobra energija-solarna energija za energetsku tranziciju</w:t>
      </w:r>
      <w:r w:rsidRPr="00B97469">
        <w:rPr>
          <w:bCs/>
          <w:i/>
          <w:sz w:val="24"/>
          <w:szCs w:val="24"/>
          <w:lang w:val="hr-HR"/>
        </w:rPr>
        <w:t xml:space="preserve">; </w:t>
      </w:r>
      <w:r w:rsidRPr="00D27B83">
        <w:rPr>
          <w:bCs/>
          <w:iCs/>
          <w:sz w:val="24"/>
          <w:szCs w:val="24"/>
          <w:lang w:val="hr-HR"/>
        </w:rPr>
        <w:t xml:space="preserve">rashodi za provođenje projekta planirani su u iznosu od </w:t>
      </w:r>
      <w:r w:rsidR="0014453B">
        <w:rPr>
          <w:bCs/>
          <w:iCs/>
          <w:sz w:val="24"/>
          <w:szCs w:val="24"/>
          <w:lang w:val="hr-HR"/>
        </w:rPr>
        <w:t>90</w:t>
      </w:r>
      <w:r w:rsidRPr="00D27B83">
        <w:rPr>
          <w:bCs/>
          <w:iCs/>
          <w:sz w:val="24"/>
          <w:szCs w:val="24"/>
          <w:lang w:val="hr-HR"/>
        </w:rPr>
        <w:t>.</w:t>
      </w:r>
      <w:r w:rsidR="00E63DA9">
        <w:rPr>
          <w:bCs/>
          <w:iCs/>
          <w:sz w:val="24"/>
          <w:szCs w:val="24"/>
          <w:lang w:val="hr-HR"/>
        </w:rPr>
        <w:t>7</w:t>
      </w:r>
      <w:r w:rsidRPr="00D27B83">
        <w:rPr>
          <w:bCs/>
          <w:iCs/>
          <w:sz w:val="24"/>
          <w:szCs w:val="24"/>
          <w:lang w:val="hr-HR"/>
        </w:rPr>
        <w:t>51,00 kun</w:t>
      </w:r>
      <w:r w:rsidR="00596952">
        <w:rPr>
          <w:bCs/>
          <w:iCs/>
          <w:sz w:val="24"/>
          <w:szCs w:val="24"/>
          <w:lang w:val="hr-HR"/>
        </w:rPr>
        <w:t>u</w:t>
      </w:r>
      <w:r>
        <w:rPr>
          <w:bCs/>
          <w:iCs/>
          <w:sz w:val="24"/>
          <w:szCs w:val="24"/>
          <w:lang w:val="hr-HR"/>
        </w:rPr>
        <w:t>, a izvršeni</w:t>
      </w:r>
      <w:r w:rsidR="0014453B">
        <w:rPr>
          <w:bCs/>
          <w:iCs/>
          <w:sz w:val="24"/>
          <w:szCs w:val="24"/>
          <w:lang w:val="hr-HR"/>
        </w:rPr>
        <w:t xml:space="preserve"> su u iznosu od 6</w:t>
      </w:r>
      <w:r w:rsidR="000D7C12">
        <w:rPr>
          <w:bCs/>
          <w:iCs/>
          <w:sz w:val="24"/>
          <w:szCs w:val="24"/>
          <w:lang w:val="hr-HR"/>
        </w:rPr>
        <w:t>2</w:t>
      </w:r>
      <w:r w:rsidR="0014453B">
        <w:rPr>
          <w:bCs/>
          <w:iCs/>
          <w:sz w:val="24"/>
          <w:szCs w:val="24"/>
          <w:lang w:val="hr-HR"/>
        </w:rPr>
        <w:t xml:space="preserve">.104,28 </w:t>
      </w:r>
      <w:r w:rsidR="0014453B">
        <w:rPr>
          <w:bCs/>
          <w:iCs/>
          <w:sz w:val="24"/>
          <w:szCs w:val="24"/>
          <w:lang w:val="hr-HR"/>
        </w:rPr>
        <w:lastRenderedPageBreak/>
        <w:t>kuna ili 68,43% u odnosu na plan.</w:t>
      </w:r>
      <w:r w:rsidRPr="00D27B83">
        <w:rPr>
          <w:bCs/>
          <w:iCs/>
          <w:sz w:val="24"/>
          <w:szCs w:val="24"/>
          <w:lang w:val="hr-HR"/>
        </w:rPr>
        <w:t xml:space="preserve"> </w:t>
      </w:r>
      <w:r w:rsidR="0014453B" w:rsidRPr="0014453B">
        <w:rPr>
          <w:rFonts w:eastAsia="Calibri"/>
          <w:color w:val="000000"/>
          <w:sz w:val="24"/>
          <w:szCs w:val="24"/>
          <w:lang w:eastAsia="en-US"/>
        </w:rPr>
        <w:t xml:space="preserve">Projekt 'Dobra energija – solarna energija za energetsku tranziciju ima za cilj da ''gradovi dobre energije'' koordiniranim djelovanjem na svom području povećaju proizvodnju energije iz obnovljivih izvora. Realizacijom ulaganja u integrirane fotonaponske elektrane (solarne elektrane) poslat će se snažna poruka o važnosti ulaganja u obnovljive izvore energije (OIE). Planirane aktivnosti u projektu predviđaju izgradnju 22 solarne elektrane na javnim zgradama (od čega 7 u Istri), organizaciju edukacija te promociju na temu obnovljivih izvora energije, posebice solarne energije i mogućnosti koje ona pruža u procesu zelene tranzicije. Projekt će posebnu pozornost posvetiti građanima približavajući im mogućnost ulaganja u vlastite solarne elektrane definirajući preporuke za optimizaciju budućih ulaganja kako bi se što prije ostvario povrat od ulaganja u solarnu elektranu. Na taj način, projekt će uz razmjenu iskustava hrvatskih i norveških stručnjaka, otvoriti vrata za nove zelene investicije i ubrzati energetsku tranziciju Pule i Hrvatske. </w:t>
      </w:r>
      <w:r w:rsidR="0014453B" w:rsidRPr="0014453B">
        <w:rPr>
          <w:color w:val="000000"/>
          <w:sz w:val="24"/>
          <w:szCs w:val="24"/>
          <w:lang w:eastAsia="en-US"/>
        </w:rPr>
        <w:t>Nositelj</w:t>
      </w:r>
      <w:r w:rsidR="00062D7C">
        <w:rPr>
          <w:color w:val="000000"/>
          <w:sz w:val="24"/>
          <w:szCs w:val="24"/>
          <w:lang w:eastAsia="en-US"/>
        </w:rPr>
        <w:t xml:space="preserve"> projekta je</w:t>
      </w:r>
      <w:r w:rsidR="0014453B" w:rsidRPr="0014453B">
        <w:rPr>
          <w:color w:val="000000"/>
          <w:sz w:val="24"/>
          <w:szCs w:val="24"/>
          <w:lang w:eastAsia="en-US"/>
        </w:rPr>
        <w:t xml:space="preserve"> Istarska županija, </w:t>
      </w:r>
      <w:r w:rsidR="00062D7C">
        <w:rPr>
          <w:color w:val="000000"/>
          <w:sz w:val="24"/>
          <w:szCs w:val="24"/>
          <w:lang w:eastAsia="en-US"/>
        </w:rPr>
        <w:t>a p</w:t>
      </w:r>
      <w:r w:rsidR="0014453B" w:rsidRPr="0014453B">
        <w:rPr>
          <w:rFonts w:eastAsia="Calibri"/>
          <w:color w:val="000000"/>
          <w:sz w:val="24"/>
          <w:szCs w:val="24"/>
          <w:lang w:eastAsia="en-US"/>
        </w:rPr>
        <w:t>artneri</w:t>
      </w:r>
      <w:r w:rsidR="00062D7C">
        <w:rPr>
          <w:rFonts w:eastAsia="Calibri"/>
          <w:color w:val="000000"/>
          <w:sz w:val="24"/>
          <w:szCs w:val="24"/>
          <w:lang w:eastAsia="en-US"/>
        </w:rPr>
        <w:t xml:space="preserve"> su</w:t>
      </w:r>
      <w:r w:rsidR="0014453B" w:rsidRPr="0014453B">
        <w:rPr>
          <w:rFonts w:eastAsia="Calibri"/>
          <w:color w:val="000000"/>
          <w:sz w:val="24"/>
          <w:szCs w:val="24"/>
          <w:lang w:eastAsia="en-US"/>
        </w:rPr>
        <w:t> Grad Pula, IRENA, Grad Cres, Grad Poreč, Grad Zaprešić, Ivanić Grad, Grad Čakovec, Zelena energetska zadruga te Greenstat Energy AS, Stiftelsen Seed Forum Norway. Grad Pula planira kroz projekt izgraditi solarne elektrane na OŠ Veli vrh i Vidikovac.</w:t>
      </w:r>
    </w:p>
    <w:p w14:paraId="1821B6E4" w14:textId="35CC5758" w:rsidR="0014453B" w:rsidRPr="0014453B" w:rsidRDefault="0014453B" w:rsidP="005D403D">
      <w:pPr>
        <w:shd w:val="clear" w:color="auto" w:fill="FFFFFF"/>
        <w:ind w:firstLine="708"/>
        <w:jc w:val="both"/>
        <w:rPr>
          <w:sz w:val="24"/>
          <w:szCs w:val="24"/>
        </w:rPr>
      </w:pPr>
      <w:r w:rsidRPr="0014453B">
        <w:rPr>
          <w:sz w:val="24"/>
          <w:szCs w:val="24"/>
        </w:rPr>
        <w:t>U</w:t>
      </w:r>
      <w:r w:rsidR="00062D7C">
        <w:rPr>
          <w:sz w:val="24"/>
          <w:szCs w:val="24"/>
        </w:rPr>
        <w:t xml:space="preserve"> </w:t>
      </w:r>
      <w:r w:rsidRPr="0014453B">
        <w:rPr>
          <w:sz w:val="24"/>
          <w:szCs w:val="24"/>
        </w:rPr>
        <w:t xml:space="preserve">2022. </w:t>
      </w:r>
      <w:r w:rsidR="00D51A58">
        <w:rPr>
          <w:sz w:val="24"/>
          <w:szCs w:val="24"/>
        </w:rPr>
        <w:t>g</w:t>
      </w:r>
      <w:r w:rsidR="00062D7C">
        <w:rPr>
          <w:sz w:val="24"/>
          <w:szCs w:val="24"/>
        </w:rPr>
        <w:t xml:space="preserve">odini </w:t>
      </w:r>
      <w:r w:rsidRPr="0014453B">
        <w:rPr>
          <w:sz w:val="24"/>
          <w:szCs w:val="24"/>
        </w:rPr>
        <w:t>imenova</w:t>
      </w:r>
      <w:r w:rsidR="00062D7C">
        <w:rPr>
          <w:sz w:val="24"/>
          <w:szCs w:val="24"/>
        </w:rPr>
        <w:t>n je</w:t>
      </w:r>
      <w:r w:rsidRPr="0014453B">
        <w:rPr>
          <w:sz w:val="24"/>
          <w:szCs w:val="24"/>
        </w:rPr>
        <w:t xml:space="preserve"> projektni tim za vođenje projekta, komunikacijsk</w:t>
      </w:r>
      <w:r w:rsidR="007E3896">
        <w:rPr>
          <w:sz w:val="24"/>
          <w:szCs w:val="24"/>
        </w:rPr>
        <w:t>i</w:t>
      </w:r>
      <w:r w:rsidRPr="0014453B">
        <w:rPr>
          <w:sz w:val="24"/>
          <w:szCs w:val="24"/>
        </w:rPr>
        <w:t xml:space="preserve"> manager te voditelj</w:t>
      </w:r>
      <w:r w:rsidR="007E3896">
        <w:rPr>
          <w:sz w:val="24"/>
          <w:szCs w:val="24"/>
        </w:rPr>
        <w:t>i</w:t>
      </w:r>
      <w:r w:rsidRPr="0014453B">
        <w:rPr>
          <w:sz w:val="24"/>
          <w:szCs w:val="24"/>
        </w:rPr>
        <w:t xml:space="preserve"> tehničkog paketa. Projektni tim je proučavao svu dokumentaciju, zatražio novije ponude te započeo proces pripreme za javnu nabavu. Grad Pul</w:t>
      </w:r>
      <w:r w:rsidR="00D51A58">
        <w:rPr>
          <w:sz w:val="24"/>
          <w:szCs w:val="24"/>
        </w:rPr>
        <w:t>a</w:t>
      </w:r>
      <w:r w:rsidRPr="0014453B">
        <w:rPr>
          <w:sz w:val="24"/>
          <w:szCs w:val="24"/>
        </w:rPr>
        <w:t xml:space="preserve"> predstavio </w:t>
      </w:r>
      <w:r w:rsidR="00D51A58">
        <w:rPr>
          <w:sz w:val="24"/>
          <w:szCs w:val="24"/>
        </w:rPr>
        <w:t xml:space="preserve">je </w:t>
      </w:r>
      <w:r w:rsidRPr="0014453B">
        <w:rPr>
          <w:sz w:val="24"/>
          <w:szCs w:val="24"/>
        </w:rPr>
        <w:t>svoje sunčane elektrane</w:t>
      </w:r>
      <w:r w:rsidR="007E3896">
        <w:rPr>
          <w:sz w:val="24"/>
          <w:szCs w:val="24"/>
        </w:rPr>
        <w:t xml:space="preserve">, </w:t>
      </w:r>
      <w:r w:rsidRPr="0014453B">
        <w:rPr>
          <w:sz w:val="24"/>
          <w:szCs w:val="24"/>
        </w:rPr>
        <w:t>predlagao rješenja i rokove, prisustvovao edukacijama za izvještavanje</w:t>
      </w:r>
      <w:r w:rsidR="007E3896">
        <w:rPr>
          <w:sz w:val="24"/>
          <w:szCs w:val="24"/>
        </w:rPr>
        <w:t>,</w:t>
      </w:r>
      <w:r w:rsidRPr="0014453B">
        <w:rPr>
          <w:sz w:val="24"/>
          <w:szCs w:val="24"/>
        </w:rPr>
        <w:t xml:space="preserve"> online sastanku u svezi komunikacijskog paketa</w:t>
      </w:r>
      <w:r w:rsidR="007E3896">
        <w:rPr>
          <w:sz w:val="24"/>
          <w:szCs w:val="24"/>
        </w:rPr>
        <w:t xml:space="preserve"> te</w:t>
      </w:r>
      <w:r w:rsidRPr="0014453B">
        <w:rPr>
          <w:sz w:val="24"/>
          <w:szCs w:val="24"/>
        </w:rPr>
        <w:t xml:space="preserve"> partnersk</w:t>
      </w:r>
      <w:r w:rsidR="007E3896">
        <w:rPr>
          <w:sz w:val="24"/>
          <w:szCs w:val="24"/>
        </w:rPr>
        <w:t>om</w:t>
      </w:r>
      <w:r w:rsidRPr="0014453B">
        <w:rPr>
          <w:sz w:val="24"/>
          <w:szCs w:val="24"/>
        </w:rPr>
        <w:t xml:space="preserve"> meeting</w:t>
      </w:r>
      <w:r w:rsidR="007E3896">
        <w:rPr>
          <w:sz w:val="24"/>
          <w:szCs w:val="24"/>
        </w:rPr>
        <w:t>u</w:t>
      </w:r>
      <w:r w:rsidRPr="0014453B">
        <w:rPr>
          <w:sz w:val="24"/>
          <w:szCs w:val="24"/>
        </w:rPr>
        <w:t xml:space="preserve"> u svezi napretka projekta te definiranja novih koraka. </w:t>
      </w:r>
    </w:p>
    <w:p w14:paraId="2C7BDCFC" w14:textId="60720452" w:rsidR="00E262CE" w:rsidRPr="0014453B" w:rsidRDefault="00E262CE" w:rsidP="00E262CE">
      <w:pPr>
        <w:ind w:right="-1" w:firstLine="708"/>
        <w:jc w:val="both"/>
        <w:rPr>
          <w:bCs/>
          <w:iCs/>
          <w:sz w:val="24"/>
          <w:szCs w:val="24"/>
          <w:lang w:val="hr-HR"/>
        </w:rPr>
      </w:pPr>
    </w:p>
    <w:p w14:paraId="7AE0D519" w14:textId="77777777" w:rsidR="00E929A3" w:rsidRPr="00E929A3" w:rsidRDefault="00E929A3" w:rsidP="00E929A3">
      <w:pPr>
        <w:autoSpaceDE w:val="0"/>
        <w:autoSpaceDN w:val="0"/>
        <w:adjustRightInd w:val="0"/>
        <w:ind w:firstLine="708"/>
        <w:jc w:val="both"/>
        <w:rPr>
          <w:sz w:val="24"/>
          <w:szCs w:val="24"/>
          <w:lang w:val="hr-HR"/>
        </w:rPr>
      </w:pPr>
      <w:r w:rsidRPr="00E929A3">
        <w:rPr>
          <w:i/>
          <w:noProof/>
          <w:sz w:val="24"/>
          <w:szCs w:val="24"/>
          <w:lang w:val="hr-HR"/>
        </w:rPr>
        <w:t>Tekući projekt: Erazmus+;</w:t>
      </w:r>
      <w:r w:rsidRPr="00E929A3">
        <w:rPr>
          <w:bCs/>
          <w:noProof/>
          <w:sz w:val="24"/>
          <w:szCs w:val="24"/>
          <w:lang w:val="hr-HR"/>
        </w:rPr>
        <w:t xml:space="preserve"> r</w:t>
      </w:r>
      <w:r w:rsidRPr="00E929A3">
        <w:rPr>
          <w:noProof/>
          <w:sz w:val="24"/>
          <w:szCs w:val="24"/>
          <w:lang w:val="hr-HR"/>
        </w:rPr>
        <w:t>ashodi za izvršenje projekta planirani su u iznosu od 170.000,00 kuna, a u izvještajnom razdoblju izvršeni su u iznosu od 81.643,87 kuna ili 48,03% u odnosu na plan</w:t>
      </w:r>
      <w:r w:rsidRPr="00E929A3">
        <w:rPr>
          <w:bCs/>
          <w:noProof/>
          <w:sz w:val="24"/>
          <w:szCs w:val="24"/>
          <w:lang w:val="hr-HR"/>
        </w:rPr>
        <w:t xml:space="preserve">. </w:t>
      </w:r>
      <w:r w:rsidRPr="00E929A3">
        <w:rPr>
          <w:bCs/>
          <w:iCs/>
          <w:sz w:val="24"/>
          <w:szCs w:val="24"/>
          <w:lang w:val="hr-HR"/>
        </w:rPr>
        <w:t xml:space="preserve">Škola za odgoj i obrazovanje-Pula partner je u programu mobilnosti Erasmus +. Naziv projekta je </w:t>
      </w:r>
      <w:r w:rsidRPr="00E929A3">
        <w:rPr>
          <w:sz w:val="24"/>
          <w:szCs w:val="24"/>
          <w:lang w:val="hr-HR"/>
        </w:rPr>
        <w:t>European manual for active environmental protection.</w:t>
      </w:r>
      <w:r w:rsidRPr="00E929A3">
        <w:rPr>
          <w:bCs/>
          <w:iCs/>
          <w:sz w:val="24"/>
          <w:szCs w:val="24"/>
          <w:lang w:val="hr-HR"/>
        </w:rPr>
        <w:t xml:space="preserve"> Projekt je započeo u školskoj godini 2020/2021. a završio u školskoj godini 2021/2022. </w:t>
      </w:r>
      <w:r w:rsidRPr="00E929A3">
        <w:rPr>
          <w:sz w:val="24"/>
          <w:szCs w:val="24"/>
          <w:lang w:val="hr-HR"/>
        </w:rPr>
        <w:t>Osnova projekta je razvoj kompetencija vezanih za zaštitu okoliša te aktivnog očuvanja okoliša. Očekivani ishodi su: osvijestiti opasnost zagađenja, aktivno štititi okoliš kroz svakodnevne aktivnosti te sudjelovanje u međunarodnim aktivnostima.</w:t>
      </w:r>
    </w:p>
    <w:p w14:paraId="1E5C1CFD" w14:textId="77777777" w:rsidR="00E929A3" w:rsidRPr="00E929A3" w:rsidRDefault="00E929A3" w:rsidP="00E929A3">
      <w:pPr>
        <w:autoSpaceDE w:val="0"/>
        <w:autoSpaceDN w:val="0"/>
        <w:adjustRightInd w:val="0"/>
        <w:ind w:firstLine="708"/>
        <w:jc w:val="both"/>
        <w:rPr>
          <w:sz w:val="24"/>
          <w:szCs w:val="24"/>
          <w:lang w:val="hr-HR"/>
        </w:rPr>
      </w:pPr>
      <w:r w:rsidRPr="00E929A3">
        <w:rPr>
          <w:bCs/>
          <w:iCs/>
          <w:sz w:val="24"/>
          <w:szCs w:val="24"/>
          <w:lang w:val="hr-HR"/>
        </w:rPr>
        <w:t> </w:t>
      </w:r>
      <w:r w:rsidRPr="00E929A3">
        <w:rPr>
          <w:sz w:val="24"/>
          <w:szCs w:val="24"/>
          <w:lang w:val="hr-HR"/>
        </w:rPr>
        <w:t>U izvještajnom razdoblju odrađene su aktivnosti u školi putem ZOOM platforme te mobilnost u Njemačku u lipnju koja je provedena uživo s 5 učenika i 3 voditelja te te mobilnost u Belgiju.</w:t>
      </w:r>
    </w:p>
    <w:p w14:paraId="48398058" w14:textId="487B527C" w:rsidR="00F2687A" w:rsidRPr="000D15C4" w:rsidRDefault="007434DF" w:rsidP="007434DF">
      <w:pPr>
        <w:rPr>
          <w:bCs/>
          <w:noProof/>
          <w:sz w:val="24"/>
          <w:szCs w:val="24"/>
          <w:lang w:val="hr-HR"/>
        </w:rPr>
      </w:pPr>
      <w:r w:rsidRPr="000D15C4">
        <w:rPr>
          <w:lang w:val="hr-HR"/>
        </w:rPr>
        <w:t xml:space="preserve">            </w:t>
      </w:r>
    </w:p>
    <w:p w14:paraId="47530B69" w14:textId="0A2BC25C" w:rsidR="00F03201" w:rsidRPr="000D15C4" w:rsidRDefault="00F03201" w:rsidP="00F03201">
      <w:pPr>
        <w:ind w:firstLine="708"/>
        <w:jc w:val="both"/>
        <w:rPr>
          <w:noProof/>
          <w:sz w:val="24"/>
          <w:szCs w:val="24"/>
          <w:lang w:val="hr-HR"/>
        </w:rPr>
      </w:pPr>
      <w:r w:rsidRPr="000D15C4">
        <w:rPr>
          <w:bCs/>
          <w:i/>
          <w:sz w:val="24"/>
          <w:szCs w:val="24"/>
          <w:lang w:val="hr-HR"/>
        </w:rPr>
        <w:t>Tekući projekt: Klik;</w:t>
      </w:r>
      <w:r w:rsidRPr="000D15C4">
        <w:rPr>
          <w:bCs/>
          <w:sz w:val="24"/>
          <w:szCs w:val="24"/>
          <w:lang w:val="hr-HR"/>
        </w:rPr>
        <w:t xml:space="preserve"> </w:t>
      </w:r>
      <w:r w:rsidRPr="000D15C4">
        <w:rPr>
          <w:sz w:val="24"/>
          <w:szCs w:val="24"/>
          <w:lang w:val="hr-HR"/>
        </w:rPr>
        <w:t xml:space="preserve">Rashodi za provođenje projekta planirani su u iznosu od </w:t>
      </w:r>
      <w:r w:rsidR="007E3896">
        <w:rPr>
          <w:sz w:val="24"/>
          <w:szCs w:val="24"/>
          <w:lang w:val="hr-HR"/>
        </w:rPr>
        <w:t>677.547,79</w:t>
      </w:r>
      <w:r w:rsidRPr="000D15C4">
        <w:rPr>
          <w:sz w:val="24"/>
          <w:szCs w:val="24"/>
          <w:lang w:val="hr-HR"/>
        </w:rPr>
        <w:t xml:space="preserve"> kuna</w:t>
      </w:r>
      <w:r w:rsidR="00AC3A79">
        <w:rPr>
          <w:sz w:val="24"/>
          <w:szCs w:val="24"/>
          <w:lang w:val="hr-HR"/>
        </w:rPr>
        <w:t>,</w:t>
      </w:r>
      <w:r w:rsidRPr="000D15C4">
        <w:rPr>
          <w:sz w:val="24"/>
          <w:szCs w:val="24"/>
          <w:lang w:val="hr-HR"/>
        </w:rPr>
        <w:t xml:space="preserve"> </w:t>
      </w:r>
      <w:r w:rsidRPr="000D15C4">
        <w:rPr>
          <w:noProof/>
          <w:sz w:val="24"/>
          <w:szCs w:val="24"/>
          <w:lang w:val="hr-HR"/>
        </w:rPr>
        <w:t xml:space="preserve">a izvršeni u iznosu od </w:t>
      </w:r>
      <w:r w:rsidR="007E3896">
        <w:rPr>
          <w:noProof/>
          <w:sz w:val="24"/>
          <w:szCs w:val="24"/>
          <w:lang w:val="hr-HR"/>
        </w:rPr>
        <w:t>548.128,29</w:t>
      </w:r>
      <w:r w:rsidRPr="000D15C4">
        <w:rPr>
          <w:noProof/>
          <w:sz w:val="24"/>
          <w:szCs w:val="24"/>
          <w:lang w:val="hr-HR"/>
        </w:rPr>
        <w:t xml:space="preserve"> kun</w:t>
      </w:r>
      <w:r w:rsidR="007E3896">
        <w:rPr>
          <w:noProof/>
          <w:sz w:val="24"/>
          <w:szCs w:val="24"/>
          <w:lang w:val="hr-HR"/>
        </w:rPr>
        <w:t>a</w:t>
      </w:r>
      <w:r w:rsidRPr="000D15C4">
        <w:rPr>
          <w:noProof/>
          <w:sz w:val="24"/>
          <w:szCs w:val="24"/>
          <w:lang w:val="hr-HR"/>
        </w:rPr>
        <w:t xml:space="preserve"> ili </w:t>
      </w:r>
      <w:r w:rsidR="007E3896">
        <w:rPr>
          <w:noProof/>
          <w:sz w:val="24"/>
          <w:szCs w:val="24"/>
          <w:lang w:val="hr-HR"/>
        </w:rPr>
        <w:t>80,90</w:t>
      </w:r>
      <w:r w:rsidRPr="000D15C4">
        <w:rPr>
          <w:noProof/>
          <w:sz w:val="24"/>
          <w:szCs w:val="24"/>
          <w:lang w:val="hr-HR"/>
        </w:rPr>
        <w:t xml:space="preserve">% u odnosu na plan. </w:t>
      </w:r>
    </w:p>
    <w:p w14:paraId="5FD94C51" w14:textId="4FA06328" w:rsidR="00F03201" w:rsidRPr="000D15C4" w:rsidRDefault="00F03201" w:rsidP="002C0032">
      <w:pPr>
        <w:ind w:right="-1" w:firstLine="708"/>
        <w:jc w:val="both"/>
        <w:rPr>
          <w:sz w:val="24"/>
          <w:szCs w:val="24"/>
          <w:lang w:val="hr-HR"/>
        </w:rPr>
      </w:pPr>
      <w:r w:rsidRPr="000D15C4">
        <w:rPr>
          <w:sz w:val="24"/>
          <w:szCs w:val="24"/>
          <w:lang w:val="hr-HR"/>
        </w:rPr>
        <w:t>Grad Pula partner je u međunarodnom projektu financiranom u cijelosti iz Europskog socijalnog fonda. Nositelj projekta je Škola za turizam, ugostiteljstvo i trgovinu Pula. Uz Grad Pulu, partneri na projektu su Istarska županija, Obrtnička komora Istarske županije, Hrvatska gospodarska komora-županijska komora Pula, Arena Hospitality Group d.d., AZRRI</w:t>
      </w:r>
      <w:r w:rsidR="002C0032" w:rsidRPr="000D15C4">
        <w:rPr>
          <w:sz w:val="24"/>
          <w:szCs w:val="24"/>
          <w:lang w:val="hr-HR"/>
        </w:rPr>
        <w:t xml:space="preserve"> </w:t>
      </w:r>
      <w:r w:rsidRPr="000D15C4">
        <w:rPr>
          <w:sz w:val="24"/>
          <w:szCs w:val="24"/>
          <w:lang w:val="hr-HR"/>
        </w:rPr>
        <w:t>- Agencija za ruralni razvoj Istre d.o.o., Sveučilište Jurja Dobrile u Puli, Maistra d.d., Strukovna škola Eugena Kumičića Rovinj - Scuola di formazione professionale Eugen Kumičić Rovigno, Uniline d.o.o., Valamar Riviera d.d. te Škola za odgoj i obrazovanje.</w:t>
      </w:r>
      <w:r w:rsidR="002C0032" w:rsidRPr="000D15C4">
        <w:rPr>
          <w:sz w:val="24"/>
          <w:szCs w:val="24"/>
          <w:lang w:val="hr-HR"/>
        </w:rPr>
        <w:t xml:space="preserve"> </w:t>
      </w:r>
      <w:r w:rsidRPr="000D15C4">
        <w:rPr>
          <w:sz w:val="24"/>
          <w:szCs w:val="24"/>
          <w:lang w:val="hr-HR"/>
        </w:rPr>
        <w:t>Projekt je započeo u 2020. godini i traje do kraja 2023. godine.</w:t>
      </w:r>
    </w:p>
    <w:p w14:paraId="4F3F7E88" w14:textId="77777777" w:rsidR="00191388" w:rsidRPr="00634338" w:rsidRDefault="00F03201" w:rsidP="005D403D">
      <w:pPr>
        <w:autoSpaceDE w:val="0"/>
        <w:autoSpaceDN w:val="0"/>
        <w:adjustRightInd w:val="0"/>
        <w:ind w:firstLine="708"/>
        <w:jc w:val="both"/>
        <w:rPr>
          <w:szCs w:val="24"/>
          <w:lang w:val="hr-HR"/>
        </w:rPr>
      </w:pPr>
      <w:r w:rsidRPr="000D15C4">
        <w:rPr>
          <w:sz w:val="24"/>
          <w:szCs w:val="24"/>
          <w:lang w:val="hr-HR"/>
        </w:rPr>
        <w:t xml:space="preserve">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w:t>
      </w:r>
      <w:r w:rsidRPr="00634338">
        <w:rPr>
          <w:sz w:val="24"/>
          <w:szCs w:val="24"/>
          <w:lang w:val="hr-HR"/>
        </w:rPr>
        <w:t>Istarskoj županiji.</w:t>
      </w:r>
      <w:r w:rsidR="00191388" w:rsidRPr="00634338">
        <w:rPr>
          <w:szCs w:val="24"/>
          <w:lang w:val="hr-HR"/>
        </w:rPr>
        <w:t xml:space="preserve"> </w:t>
      </w:r>
    </w:p>
    <w:p w14:paraId="368E2DA0" w14:textId="0A7B221B" w:rsidR="00045EE9" w:rsidRPr="00045EE9" w:rsidRDefault="00191388" w:rsidP="005D403D">
      <w:pPr>
        <w:autoSpaceDE w:val="0"/>
        <w:autoSpaceDN w:val="0"/>
        <w:adjustRightInd w:val="0"/>
        <w:ind w:firstLine="708"/>
        <w:jc w:val="both"/>
        <w:rPr>
          <w:sz w:val="24"/>
          <w:szCs w:val="24"/>
        </w:rPr>
      </w:pPr>
      <w:r w:rsidRPr="00634338">
        <w:rPr>
          <w:sz w:val="24"/>
          <w:szCs w:val="24"/>
          <w:lang w:val="hr-HR"/>
        </w:rPr>
        <w:t xml:space="preserve">Za potrebe projekta, Grad Pula provodi aktivnosti javne nabave i vidljivosti. U </w:t>
      </w:r>
      <w:r w:rsidR="006412A9" w:rsidRPr="00634338">
        <w:rPr>
          <w:sz w:val="24"/>
          <w:szCs w:val="24"/>
          <w:lang w:val="hr-HR"/>
        </w:rPr>
        <w:t>202</w:t>
      </w:r>
      <w:r w:rsidR="00E262CE" w:rsidRPr="00634338">
        <w:rPr>
          <w:sz w:val="24"/>
          <w:szCs w:val="24"/>
          <w:lang w:val="hr-HR"/>
        </w:rPr>
        <w:t>2</w:t>
      </w:r>
      <w:r w:rsidR="006412A9" w:rsidRPr="00634338">
        <w:rPr>
          <w:sz w:val="24"/>
          <w:szCs w:val="24"/>
          <w:lang w:val="hr-HR"/>
        </w:rPr>
        <w:t>. godini</w:t>
      </w:r>
      <w:r w:rsidR="00634338">
        <w:rPr>
          <w:color w:val="FF0000"/>
          <w:sz w:val="24"/>
          <w:szCs w:val="24"/>
          <w:lang w:val="hr-HR"/>
        </w:rPr>
        <w:t xml:space="preserve"> </w:t>
      </w:r>
      <w:r w:rsidR="00634338" w:rsidRPr="00634338">
        <w:rPr>
          <w:sz w:val="24"/>
          <w:szCs w:val="24"/>
        </w:rPr>
        <w:t xml:space="preserve">realizirana je provedba javne nabave te izbor dobavljača za ugovaranje usluga promocije projekta KLIK. Kreirana je Komunikacijska strategija, logotip, Knjiga grafičkih standarda i Media plan koji predstavljaju temelj za postavljanje vidljivosti projekta. </w:t>
      </w:r>
      <w:r w:rsidR="00634338">
        <w:rPr>
          <w:sz w:val="24"/>
          <w:szCs w:val="24"/>
        </w:rPr>
        <w:t>I</w:t>
      </w:r>
      <w:r w:rsidR="00634338" w:rsidRPr="00634338">
        <w:rPr>
          <w:sz w:val="24"/>
          <w:szCs w:val="24"/>
        </w:rPr>
        <w:t xml:space="preserve">zrađeni su i dostavljeni planirani </w:t>
      </w:r>
      <w:r w:rsidR="00634338" w:rsidRPr="00634338">
        <w:rPr>
          <w:sz w:val="24"/>
          <w:szCs w:val="24"/>
        </w:rPr>
        <w:lastRenderedPageBreak/>
        <w:t>promotivni materijali</w:t>
      </w:r>
      <w:r w:rsidR="00634338">
        <w:rPr>
          <w:sz w:val="24"/>
          <w:szCs w:val="24"/>
        </w:rPr>
        <w:t xml:space="preserve"> te je izrađena</w:t>
      </w:r>
      <w:r w:rsidR="00634338" w:rsidRPr="00634338">
        <w:rPr>
          <w:sz w:val="24"/>
          <w:szCs w:val="24"/>
        </w:rPr>
        <w:t xml:space="preserve"> nova internet stranica Škole u skladu sa projektom, kao i Facebook i Instagram profili projekta koji se mjesečno ažuriraju sa novostima i dostignućima </w:t>
      </w:r>
      <w:r w:rsidR="00634338" w:rsidRPr="00045EE9">
        <w:rPr>
          <w:sz w:val="24"/>
          <w:szCs w:val="24"/>
        </w:rPr>
        <w:t xml:space="preserve">KLIK-a. Prvi krug vidljivosti na masovnim medijima je odrađen putem TV i radio objava u obliku gostovanja u emisijama te press publikacijama o projektu. </w:t>
      </w:r>
      <w:r w:rsidR="00045EE9" w:rsidRPr="00045EE9">
        <w:rPr>
          <w:sz w:val="24"/>
          <w:szCs w:val="24"/>
        </w:rPr>
        <w:t>Snimljene su 3 edukativne kulinarske emisije sa vrhunskim kuharskim chefom i osobom iz javnog života Pule te su iste prezentirane n</w:t>
      </w:r>
      <w:r w:rsidR="005D403D">
        <w:rPr>
          <w:sz w:val="24"/>
          <w:szCs w:val="24"/>
        </w:rPr>
        <w:t>a</w:t>
      </w:r>
      <w:r w:rsidR="00045EE9" w:rsidRPr="00045EE9">
        <w:rPr>
          <w:sz w:val="24"/>
          <w:szCs w:val="24"/>
        </w:rPr>
        <w:t xml:space="preserve"> lokalnoj televiziji kao i na Youtube kanalu ŠTUT Pula</w:t>
      </w:r>
      <w:r w:rsidR="00634338" w:rsidRPr="00045EE9">
        <w:rPr>
          <w:sz w:val="24"/>
          <w:szCs w:val="24"/>
        </w:rPr>
        <w:t xml:space="preserve">. </w:t>
      </w:r>
      <w:r w:rsidR="00045EE9" w:rsidRPr="00045EE9">
        <w:rPr>
          <w:sz w:val="24"/>
          <w:szCs w:val="24"/>
        </w:rPr>
        <w:t xml:space="preserve">Organizirana je prva KLIK konferencija pod nazivom „Festival struke u turizmu“ gdje su raspravljalo o turističkoj sezoni u Puli, novim trendovima u turizmu, održivom razvoju, novim zanimanjima i smjerovima u turizmu, kako sačuvati i razvijati svoju kulturnu i prirodnu baštinu te kako se najbolje pripremiti za sljedeće turističke godine. Konferenciji je prisustvovalo 149 uzvanika te je konferencija zabilježena videostream zapisom koji se nalazi na Youtube kanalu Grada Pule. </w:t>
      </w:r>
    </w:p>
    <w:p w14:paraId="24CF5D58" w14:textId="6F1DA25E" w:rsidR="00045EE9" w:rsidRPr="00045EE9" w:rsidRDefault="00045EE9" w:rsidP="005D403D">
      <w:pPr>
        <w:autoSpaceDE w:val="0"/>
        <w:autoSpaceDN w:val="0"/>
        <w:adjustRightInd w:val="0"/>
        <w:ind w:firstLine="708"/>
        <w:jc w:val="both"/>
        <w:rPr>
          <w:sz w:val="24"/>
          <w:szCs w:val="24"/>
        </w:rPr>
      </w:pPr>
      <w:r w:rsidRPr="00045EE9">
        <w:rPr>
          <w:sz w:val="24"/>
          <w:szCs w:val="24"/>
        </w:rPr>
        <w:t>Projektu je pridružena i Škola za odgoj i obrazovanje te su u izvještanom razdoblju realizirani stručni posjeti turističkim sajmovima u Milanu i Londonu, stručni posjet Zavodu za zapošljavanje i poslodavcima u turizmu Bavarska te stručni posjet na danima regij</w:t>
      </w:r>
      <w:r w:rsidR="005D403D">
        <w:rPr>
          <w:sz w:val="24"/>
          <w:szCs w:val="24"/>
        </w:rPr>
        <w:t>e</w:t>
      </w:r>
      <w:r w:rsidRPr="00045EE9">
        <w:rPr>
          <w:sz w:val="24"/>
          <w:szCs w:val="24"/>
        </w:rPr>
        <w:t xml:space="preserve"> u Bruxelles.</w:t>
      </w:r>
    </w:p>
    <w:p w14:paraId="718E74B8" w14:textId="508D2F92" w:rsidR="00D1562D" w:rsidRPr="00634338" w:rsidRDefault="00D1562D" w:rsidP="00D1562D">
      <w:pPr>
        <w:autoSpaceDE w:val="0"/>
        <w:autoSpaceDN w:val="0"/>
        <w:adjustRightInd w:val="0"/>
        <w:ind w:firstLine="576"/>
        <w:jc w:val="both"/>
        <w:rPr>
          <w:color w:val="FF0000"/>
          <w:sz w:val="24"/>
          <w:szCs w:val="24"/>
          <w:lang w:val="hr-HR"/>
        </w:rPr>
      </w:pPr>
    </w:p>
    <w:p w14:paraId="307C929F" w14:textId="3EAEE3C5" w:rsidR="001B4399" w:rsidRPr="000D15C4" w:rsidRDefault="001B4399" w:rsidP="00327760">
      <w:pPr>
        <w:ind w:firstLine="708"/>
        <w:jc w:val="both"/>
        <w:rPr>
          <w:noProof/>
          <w:sz w:val="24"/>
          <w:szCs w:val="24"/>
          <w:lang w:val="hr-HR"/>
        </w:rPr>
      </w:pPr>
      <w:r w:rsidRPr="000D15C4">
        <w:rPr>
          <w:bCs/>
          <w:i/>
          <w:noProof/>
          <w:sz w:val="24"/>
          <w:szCs w:val="24"/>
          <w:lang w:val="hr-HR"/>
        </w:rPr>
        <w:t>Tekući projekt: Đir po Puli;</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3564EB">
        <w:rPr>
          <w:noProof/>
          <w:sz w:val="24"/>
          <w:szCs w:val="24"/>
          <w:lang w:val="hr-HR"/>
        </w:rPr>
        <w:t>32.719,00</w:t>
      </w:r>
      <w:r w:rsidRPr="000D15C4">
        <w:rPr>
          <w:noProof/>
          <w:sz w:val="24"/>
          <w:szCs w:val="24"/>
          <w:lang w:val="hr-HR"/>
        </w:rPr>
        <w:t xml:space="preserve"> kuna, a izvršeni u iznosu od </w:t>
      </w:r>
      <w:r w:rsidR="003564EB">
        <w:rPr>
          <w:noProof/>
          <w:sz w:val="24"/>
          <w:szCs w:val="24"/>
          <w:lang w:val="hr-HR"/>
        </w:rPr>
        <w:t>32.521,65</w:t>
      </w:r>
      <w:r w:rsidRPr="000D15C4">
        <w:rPr>
          <w:noProof/>
          <w:sz w:val="24"/>
          <w:szCs w:val="24"/>
          <w:lang w:val="hr-HR"/>
        </w:rPr>
        <w:t xml:space="preserve"> kun</w:t>
      </w:r>
      <w:r w:rsidR="006412A9">
        <w:rPr>
          <w:noProof/>
          <w:sz w:val="24"/>
          <w:szCs w:val="24"/>
          <w:lang w:val="hr-HR"/>
        </w:rPr>
        <w:t>a</w:t>
      </w:r>
      <w:r w:rsidRPr="000D15C4">
        <w:rPr>
          <w:noProof/>
          <w:sz w:val="24"/>
          <w:szCs w:val="24"/>
          <w:lang w:val="hr-HR"/>
        </w:rPr>
        <w:t xml:space="preserve"> ili </w:t>
      </w:r>
      <w:r w:rsidR="00895D59">
        <w:rPr>
          <w:noProof/>
          <w:sz w:val="24"/>
          <w:szCs w:val="24"/>
          <w:lang w:val="hr-HR"/>
        </w:rPr>
        <w:t>99,</w:t>
      </w:r>
      <w:r w:rsidR="003564EB">
        <w:rPr>
          <w:noProof/>
          <w:sz w:val="24"/>
          <w:szCs w:val="24"/>
          <w:lang w:val="hr-HR"/>
        </w:rPr>
        <w:t>40</w:t>
      </w:r>
      <w:r w:rsidRPr="000D15C4">
        <w:rPr>
          <w:noProof/>
          <w:sz w:val="24"/>
          <w:szCs w:val="24"/>
          <w:lang w:val="hr-HR"/>
        </w:rPr>
        <w:t xml:space="preserve">% u odnosu na plan. </w:t>
      </w:r>
    </w:p>
    <w:p w14:paraId="39D87985" w14:textId="161D0492" w:rsidR="00327760" w:rsidRPr="000D15C4" w:rsidRDefault="00B11313" w:rsidP="00327760">
      <w:pPr>
        <w:ind w:firstLine="708"/>
        <w:jc w:val="both"/>
        <w:rPr>
          <w:bCs/>
          <w:iCs/>
          <w:sz w:val="24"/>
          <w:szCs w:val="24"/>
          <w:lang w:val="hr-HR"/>
        </w:rPr>
      </w:pPr>
      <w:r w:rsidRPr="000D15C4">
        <w:rPr>
          <w:bCs/>
          <w:iCs/>
          <w:sz w:val="24"/>
          <w:szCs w:val="24"/>
          <w:lang w:val="hr-HR"/>
        </w:rPr>
        <w:t>Grad Pula u partnerstvu sa Zavodom za javno zdravstvo Istarske županije provodi projekt  "Đir po Puli". Projekt je započeo u rujnu 2020. i traj</w:t>
      </w:r>
      <w:r w:rsidR="00E61246">
        <w:rPr>
          <w:bCs/>
          <w:iCs/>
          <w:sz w:val="24"/>
          <w:szCs w:val="24"/>
          <w:lang w:val="hr-HR"/>
        </w:rPr>
        <w:t>ao je</w:t>
      </w:r>
      <w:r w:rsidRPr="000D15C4">
        <w:rPr>
          <w:bCs/>
          <w:iCs/>
          <w:sz w:val="24"/>
          <w:szCs w:val="24"/>
          <w:lang w:val="hr-HR"/>
        </w:rPr>
        <w:t xml:space="preserve"> do ožujka 2022. godine. </w:t>
      </w:r>
      <w:r w:rsidR="00327760" w:rsidRPr="000D15C4">
        <w:rPr>
          <w:sz w:val="24"/>
          <w:szCs w:val="24"/>
          <w:lang w:val="hr-HR"/>
        </w:rPr>
        <w:t>Projekt se u cijelosti financira</w:t>
      </w:r>
      <w:r w:rsidR="00E61246">
        <w:rPr>
          <w:sz w:val="24"/>
          <w:szCs w:val="24"/>
          <w:lang w:val="hr-HR"/>
        </w:rPr>
        <w:t>o</w:t>
      </w:r>
      <w:r w:rsidR="00327760" w:rsidRPr="000D15C4">
        <w:rPr>
          <w:sz w:val="24"/>
          <w:szCs w:val="24"/>
          <w:lang w:val="hr-HR"/>
        </w:rPr>
        <w:t xml:space="preserve"> iz Europskog socijalnog fonda. </w:t>
      </w:r>
      <w:r w:rsidRPr="000D15C4">
        <w:rPr>
          <w:bCs/>
          <w:iCs/>
          <w:sz w:val="24"/>
          <w:szCs w:val="24"/>
          <w:lang w:val="hr-HR"/>
        </w:rPr>
        <w:t xml:space="preserve">Projekt </w:t>
      </w:r>
      <w:r w:rsidR="00E61246">
        <w:rPr>
          <w:bCs/>
          <w:iCs/>
          <w:sz w:val="24"/>
          <w:szCs w:val="24"/>
          <w:lang w:val="hr-HR"/>
        </w:rPr>
        <w:t xml:space="preserve">je </w:t>
      </w:r>
      <w:r w:rsidRPr="000D15C4">
        <w:rPr>
          <w:bCs/>
          <w:iCs/>
          <w:sz w:val="24"/>
          <w:szCs w:val="24"/>
          <w:lang w:val="hr-HR"/>
        </w:rPr>
        <w:t>ima</w:t>
      </w:r>
      <w:r w:rsidR="00E61246">
        <w:rPr>
          <w:bCs/>
          <w:iCs/>
          <w:sz w:val="24"/>
          <w:szCs w:val="24"/>
          <w:lang w:val="hr-HR"/>
        </w:rPr>
        <w:t>o je</w:t>
      </w:r>
      <w:r w:rsidRPr="000D15C4">
        <w:rPr>
          <w:bCs/>
          <w:iCs/>
          <w:sz w:val="24"/>
          <w:szCs w:val="24"/>
          <w:lang w:val="hr-HR"/>
        </w:rPr>
        <w:t xml:space="preserve"> za cilj promicanje zdravih navika i zdravlja djece predškolske i školske dobi, povećanje znanja i svijesti dionika uključenih u kreiranje jelovnika i priprema obroka djeci predškolske i školske dobi i promocija fizičke aktivnosti kao prevencija razvoja kroničnih nezaraznih bolesti stanovništva. </w:t>
      </w:r>
    </w:p>
    <w:p w14:paraId="53E678CC" w14:textId="4966BE74" w:rsidR="00B11313" w:rsidRPr="000D15C4" w:rsidRDefault="00B11313" w:rsidP="00327760">
      <w:pPr>
        <w:ind w:firstLine="708"/>
        <w:jc w:val="both"/>
        <w:rPr>
          <w:bCs/>
          <w:iCs/>
          <w:sz w:val="24"/>
          <w:szCs w:val="24"/>
          <w:lang w:val="hr-HR"/>
        </w:rPr>
      </w:pPr>
      <w:r w:rsidRPr="000D15C4">
        <w:rPr>
          <w:bCs/>
          <w:iCs/>
          <w:sz w:val="24"/>
          <w:szCs w:val="24"/>
          <w:lang w:val="hr-HR"/>
        </w:rPr>
        <w:t>Provedbom projekta uve</w:t>
      </w:r>
      <w:r w:rsidR="00E61246">
        <w:rPr>
          <w:bCs/>
          <w:iCs/>
          <w:sz w:val="24"/>
          <w:szCs w:val="24"/>
          <w:lang w:val="hr-HR"/>
        </w:rPr>
        <w:t xml:space="preserve">den je </w:t>
      </w:r>
      <w:r w:rsidRPr="000D15C4">
        <w:rPr>
          <w:bCs/>
          <w:iCs/>
          <w:sz w:val="24"/>
          <w:szCs w:val="24"/>
          <w:lang w:val="hr-HR"/>
        </w:rPr>
        <w:t>novi sustav planiranja jelovnika i pripreme obroka s uravnoteženom količinom kuhinjske soli za djecu predškolske i školske dobi kroz 9 radionica o zdravoj prehrani, 3 radionice praktične primjene novo osmišljenih jela, izra</w:t>
      </w:r>
      <w:r w:rsidR="00E61246">
        <w:rPr>
          <w:bCs/>
          <w:iCs/>
          <w:sz w:val="24"/>
          <w:szCs w:val="24"/>
          <w:lang w:val="hr-HR"/>
        </w:rPr>
        <w:t>đen</w:t>
      </w:r>
      <w:r w:rsidRPr="000D15C4">
        <w:rPr>
          <w:bCs/>
          <w:iCs/>
          <w:sz w:val="24"/>
          <w:szCs w:val="24"/>
          <w:lang w:val="hr-HR"/>
        </w:rPr>
        <w:t xml:space="preserve"> </w:t>
      </w:r>
      <w:r w:rsidR="00E61246">
        <w:rPr>
          <w:bCs/>
          <w:iCs/>
          <w:sz w:val="24"/>
          <w:szCs w:val="24"/>
          <w:lang w:val="hr-HR"/>
        </w:rPr>
        <w:t>j</w:t>
      </w:r>
      <w:r w:rsidRPr="000D15C4">
        <w:rPr>
          <w:bCs/>
          <w:iCs/>
          <w:sz w:val="24"/>
          <w:szCs w:val="24"/>
          <w:lang w:val="hr-HR"/>
        </w:rPr>
        <w:t>e priručnik s recepturama i održa</w:t>
      </w:r>
      <w:r w:rsidR="00E61246">
        <w:rPr>
          <w:bCs/>
          <w:iCs/>
          <w:sz w:val="24"/>
          <w:szCs w:val="24"/>
          <w:lang w:val="hr-HR"/>
        </w:rPr>
        <w:t>no</w:t>
      </w:r>
      <w:r w:rsidRPr="000D15C4">
        <w:rPr>
          <w:bCs/>
          <w:iCs/>
          <w:sz w:val="24"/>
          <w:szCs w:val="24"/>
          <w:lang w:val="hr-HR"/>
        </w:rPr>
        <w:t xml:space="preserve"> najmanje 8 predavanja za roditelje djece predškolske i školske dobi te organizira</w:t>
      </w:r>
      <w:r w:rsidR="00E61246">
        <w:rPr>
          <w:bCs/>
          <w:iCs/>
          <w:sz w:val="24"/>
          <w:szCs w:val="24"/>
          <w:lang w:val="hr-HR"/>
        </w:rPr>
        <w:t>no</w:t>
      </w:r>
      <w:r w:rsidRPr="000D15C4">
        <w:rPr>
          <w:bCs/>
          <w:iCs/>
          <w:sz w:val="24"/>
          <w:szCs w:val="24"/>
          <w:lang w:val="hr-HR"/>
        </w:rPr>
        <w:t xml:space="preserve"> 24 treninga hodanja uz pratnju 3 kineziologa-trenera. </w:t>
      </w:r>
    </w:p>
    <w:p w14:paraId="639DAEDE" w14:textId="183791BB" w:rsidR="00634338" w:rsidRPr="00634338" w:rsidRDefault="00E63DA9" w:rsidP="005D403D">
      <w:pPr>
        <w:autoSpaceDE w:val="0"/>
        <w:autoSpaceDN w:val="0"/>
        <w:adjustRightInd w:val="0"/>
        <w:ind w:firstLine="708"/>
        <w:jc w:val="both"/>
        <w:rPr>
          <w:sz w:val="24"/>
          <w:szCs w:val="24"/>
          <w:shd w:val="clear" w:color="auto" w:fill="FFFFFF"/>
        </w:rPr>
      </w:pPr>
      <w:r w:rsidRPr="00E63DA9">
        <w:rPr>
          <w:sz w:val="24"/>
          <w:szCs w:val="24"/>
        </w:rPr>
        <w:t xml:space="preserve">Dana </w:t>
      </w:r>
      <w:r w:rsidRPr="00E63DA9">
        <w:rPr>
          <w:sz w:val="24"/>
          <w:szCs w:val="24"/>
          <w:shd w:val="clear" w:color="auto" w:fill="FFFFFF"/>
        </w:rPr>
        <w:t xml:space="preserve">17. veljače 2022. godine </w:t>
      </w:r>
      <w:r w:rsidR="00634338" w:rsidRPr="00E63DA9">
        <w:rPr>
          <w:sz w:val="24"/>
          <w:szCs w:val="24"/>
          <w:shd w:val="clear" w:color="auto" w:fill="FFFFFF"/>
        </w:rPr>
        <w:t>održana je završna konferencija za medije gdje je predstavljena</w:t>
      </w:r>
      <w:r w:rsidR="00634338" w:rsidRPr="00634338">
        <w:rPr>
          <w:sz w:val="24"/>
          <w:szCs w:val="24"/>
          <w:shd w:val="clear" w:color="auto" w:fill="FFFFFF"/>
        </w:rPr>
        <w:t xml:space="preserve"> provedba projekta kroz aktivnosti nositelja projekta Grad Pula-Pola, partnera Nastavnog zavoda za javno zdravstvo, aktivnosti hodanja te sve prikazano kroz dva videa i promotivnim filmom na konferenciji. Projekt je uspješno realiziran u vrijednosti odobrenih bespovratnih sredstava </w:t>
      </w:r>
      <w:r w:rsidR="00B96577">
        <w:rPr>
          <w:sz w:val="24"/>
          <w:szCs w:val="24"/>
          <w:shd w:val="clear" w:color="auto" w:fill="FFFFFF"/>
        </w:rPr>
        <w:t xml:space="preserve">od </w:t>
      </w:r>
      <w:r w:rsidR="00634338" w:rsidRPr="00634338">
        <w:rPr>
          <w:sz w:val="24"/>
          <w:szCs w:val="24"/>
          <w:shd w:val="clear" w:color="auto" w:fill="FFFFFF"/>
        </w:rPr>
        <w:t>474.506,43 kune financiran iz Europskog socijalnog fonda.</w:t>
      </w:r>
    </w:p>
    <w:p w14:paraId="31C51312" w14:textId="70796391" w:rsidR="00DA0984" w:rsidRDefault="00DA0984" w:rsidP="00B82D45">
      <w:pPr>
        <w:ind w:right="-1" w:firstLine="708"/>
        <w:jc w:val="both"/>
        <w:rPr>
          <w:sz w:val="24"/>
          <w:szCs w:val="24"/>
        </w:rPr>
      </w:pPr>
    </w:p>
    <w:p w14:paraId="23D4EF5B" w14:textId="058FE0B1" w:rsidR="00DA0984" w:rsidRPr="00DA0984" w:rsidRDefault="00DA0984" w:rsidP="00DA0984">
      <w:pPr>
        <w:ind w:right="-1" w:firstLine="708"/>
        <w:jc w:val="both"/>
        <w:rPr>
          <w:sz w:val="24"/>
          <w:szCs w:val="24"/>
          <w:lang w:val="hr-HR"/>
        </w:rPr>
      </w:pPr>
      <w:r w:rsidRPr="00DA0984">
        <w:rPr>
          <w:bCs/>
          <w:i/>
          <w:sz w:val="24"/>
          <w:szCs w:val="24"/>
          <w:lang w:val="hr-HR"/>
        </w:rPr>
        <w:t xml:space="preserve">Tekući projekt: Zajedno do znanja </w:t>
      </w:r>
      <w:r w:rsidR="00AC3A79">
        <w:rPr>
          <w:bCs/>
          <w:i/>
          <w:sz w:val="24"/>
          <w:szCs w:val="24"/>
          <w:lang w:val="hr-HR"/>
        </w:rPr>
        <w:t>3</w:t>
      </w:r>
      <w:r w:rsidRPr="00DA0984">
        <w:rPr>
          <w:bCs/>
          <w:i/>
          <w:sz w:val="24"/>
          <w:szCs w:val="24"/>
          <w:lang w:val="hr-HR"/>
        </w:rPr>
        <w:t>;</w:t>
      </w:r>
      <w:r w:rsidRPr="00DA0984">
        <w:rPr>
          <w:bCs/>
          <w:sz w:val="24"/>
          <w:szCs w:val="24"/>
          <w:lang w:val="hr-HR"/>
        </w:rPr>
        <w:t xml:space="preserve"> </w:t>
      </w:r>
      <w:r w:rsidRPr="00DA0984">
        <w:rPr>
          <w:bCs/>
          <w:noProof/>
          <w:sz w:val="24"/>
          <w:szCs w:val="24"/>
          <w:lang w:val="hr-HR"/>
        </w:rPr>
        <w:t>r</w:t>
      </w:r>
      <w:r w:rsidRPr="00DA0984">
        <w:rPr>
          <w:noProof/>
          <w:sz w:val="24"/>
          <w:szCs w:val="24"/>
          <w:lang w:val="hr-HR"/>
        </w:rPr>
        <w:t xml:space="preserve">ashodi za izvršenje projekta planirani su u iznosu od </w:t>
      </w:r>
      <w:r w:rsidR="00F11571">
        <w:rPr>
          <w:noProof/>
          <w:sz w:val="24"/>
          <w:szCs w:val="24"/>
          <w:lang w:val="hr-HR"/>
        </w:rPr>
        <w:t>2.703.811,49</w:t>
      </w:r>
      <w:r w:rsidRPr="00DA0984">
        <w:rPr>
          <w:noProof/>
          <w:sz w:val="24"/>
          <w:szCs w:val="24"/>
          <w:lang w:val="hr-HR"/>
        </w:rPr>
        <w:t xml:space="preserve"> kuna, a izvršeni u iznosu od </w:t>
      </w:r>
      <w:r w:rsidR="00F11571">
        <w:rPr>
          <w:noProof/>
          <w:sz w:val="24"/>
          <w:szCs w:val="24"/>
          <w:lang w:val="hr-HR"/>
        </w:rPr>
        <w:t>2.701.416,84</w:t>
      </w:r>
      <w:r w:rsidRPr="00DA0984">
        <w:rPr>
          <w:noProof/>
          <w:sz w:val="24"/>
          <w:szCs w:val="24"/>
          <w:lang w:val="hr-HR"/>
        </w:rPr>
        <w:t xml:space="preserve"> kune ili </w:t>
      </w:r>
      <w:r w:rsidR="00F11571">
        <w:rPr>
          <w:noProof/>
          <w:sz w:val="24"/>
          <w:szCs w:val="24"/>
          <w:lang w:val="hr-HR"/>
        </w:rPr>
        <w:t>99,91</w:t>
      </w:r>
      <w:r w:rsidRPr="00DA0984">
        <w:rPr>
          <w:noProof/>
          <w:sz w:val="24"/>
          <w:szCs w:val="24"/>
          <w:lang w:val="hr-HR"/>
        </w:rPr>
        <w:t>% u odnosu na plan.</w:t>
      </w:r>
      <w:r w:rsidRPr="00DA0984">
        <w:rPr>
          <w:color w:val="FF0000"/>
          <w:sz w:val="24"/>
          <w:szCs w:val="24"/>
          <w:lang w:val="hr-HR"/>
        </w:rPr>
        <w:t xml:space="preserve"> </w:t>
      </w:r>
      <w:r w:rsidRPr="00DA0984">
        <w:rPr>
          <w:sz w:val="24"/>
          <w:szCs w:val="24"/>
          <w:lang w:val="hr-HR"/>
        </w:rPr>
        <w:t>Projekt je odobren u sklopu Poziva na dostavu projektnih prijedloga za osiguravanje pomoćnika u nastavi i stručnih komunikacijskih posrednika učenicima s teškoćama u razvoju u osnovnoškolskim i srednjoškolskim odgojno-obrazovnim ustanovama, faza IV.</w:t>
      </w:r>
    </w:p>
    <w:p w14:paraId="5947A8DE" w14:textId="2168F09A" w:rsidR="00DA0984" w:rsidRPr="009F16BB" w:rsidRDefault="00DA0984" w:rsidP="00DA0984">
      <w:pPr>
        <w:autoSpaceDE w:val="0"/>
        <w:autoSpaceDN w:val="0"/>
        <w:adjustRightInd w:val="0"/>
        <w:ind w:firstLine="540"/>
        <w:jc w:val="both"/>
        <w:rPr>
          <w:sz w:val="24"/>
          <w:szCs w:val="24"/>
        </w:rPr>
      </w:pPr>
      <w:r w:rsidRPr="009F16BB">
        <w:rPr>
          <w:sz w:val="24"/>
          <w:szCs w:val="24"/>
          <w:lang w:val="hr-HR"/>
        </w:rPr>
        <w:t>Projekt je u započeo 17. kolovoza 2021. godine i traj</w:t>
      </w:r>
      <w:r w:rsidR="001B5A95" w:rsidRPr="009F16BB">
        <w:rPr>
          <w:sz w:val="24"/>
          <w:szCs w:val="24"/>
          <w:lang w:val="hr-HR"/>
        </w:rPr>
        <w:t>ao je</w:t>
      </w:r>
      <w:r w:rsidRPr="009F16BB">
        <w:rPr>
          <w:sz w:val="24"/>
          <w:szCs w:val="24"/>
          <w:lang w:val="hr-HR"/>
        </w:rPr>
        <w:t xml:space="preserve"> do 16. kolovoza 2022. godine. </w:t>
      </w:r>
      <w:r w:rsidRPr="009F16BB">
        <w:rPr>
          <w:sz w:val="24"/>
          <w:szCs w:val="24"/>
        </w:rPr>
        <w:t xml:space="preserve">Kroz projekt </w:t>
      </w:r>
      <w:r w:rsidR="00B96577">
        <w:rPr>
          <w:sz w:val="24"/>
          <w:szCs w:val="24"/>
        </w:rPr>
        <w:t>su</w:t>
      </w:r>
      <w:r w:rsidRPr="009F16BB">
        <w:rPr>
          <w:sz w:val="24"/>
          <w:szCs w:val="24"/>
        </w:rPr>
        <w:t xml:space="preserve"> u školskoj godini 2021./2022., </w:t>
      </w:r>
      <w:r w:rsidR="009F16BB" w:rsidRPr="009F16BB">
        <w:rPr>
          <w:sz w:val="24"/>
          <w:szCs w:val="24"/>
        </w:rPr>
        <w:t>81 pomoćnik u nastavi i 1 stručno komunikacijsk</w:t>
      </w:r>
      <w:r w:rsidR="009F16BB">
        <w:rPr>
          <w:sz w:val="24"/>
          <w:szCs w:val="24"/>
        </w:rPr>
        <w:t>i</w:t>
      </w:r>
      <w:r w:rsidR="009F16BB" w:rsidRPr="009F16BB">
        <w:rPr>
          <w:sz w:val="24"/>
          <w:szCs w:val="24"/>
        </w:rPr>
        <w:t xml:space="preserve"> posrednik </w:t>
      </w:r>
      <w:r w:rsidR="00013C2B" w:rsidRPr="009F16BB">
        <w:rPr>
          <w:sz w:val="24"/>
          <w:szCs w:val="24"/>
        </w:rPr>
        <w:t>osigura</w:t>
      </w:r>
      <w:r w:rsidR="009F16BB">
        <w:rPr>
          <w:sz w:val="24"/>
          <w:szCs w:val="24"/>
        </w:rPr>
        <w:t xml:space="preserve">li </w:t>
      </w:r>
      <w:r w:rsidR="00013C2B" w:rsidRPr="009F16BB">
        <w:rPr>
          <w:sz w:val="24"/>
          <w:szCs w:val="24"/>
        </w:rPr>
        <w:t>podršk</w:t>
      </w:r>
      <w:r w:rsidR="009F16BB">
        <w:rPr>
          <w:sz w:val="24"/>
          <w:szCs w:val="24"/>
        </w:rPr>
        <w:t>u</w:t>
      </w:r>
      <w:r w:rsidR="00013C2B" w:rsidRPr="009F16BB">
        <w:rPr>
          <w:sz w:val="24"/>
          <w:szCs w:val="24"/>
        </w:rPr>
        <w:t xml:space="preserve"> </w:t>
      </w:r>
      <w:r w:rsidRPr="009F16BB">
        <w:rPr>
          <w:sz w:val="24"/>
          <w:szCs w:val="24"/>
        </w:rPr>
        <w:t xml:space="preserve">za </w:t>
      </w:r>
      <w:r w:rsidR="00634338" w:rsidRPr="009F16BB">
        <w:rPr>
          <w:sz w:val="24"/>
          <w:szCs w:val="24"/>
        </w:rPr>
        <w:t>102</w:t>
      </w:r>
      <w:r w:rsidRPr="009F16BB">
        <w:rPr>
          <w:sz w:val="24"/>
          <w:szCs w:val="24"/>
        </w:rPr>
        <w:t xml:space="preserve"> učenika s teškoćama u razvoju.</w:t>
      </w:r>
    </w:p>
    <w:p w14:paraId="0C623802" w14:textId="2F0B4EC3" w:rsidR="00DA0984" w:rsidRDefault="00DA0984" w:rsidP="00DA0984">
      <w:pPr>
        <w:autoSpaceDE w:val="0"/>
        <w:autoSpaceDN w:val="0"/>
        <w:ind w:firstLine="576"/>
        <w:jc w:val="both"/>
        <w:rPr>
          <w:sz w:val="24"/>
          <w:szCs w:val="24"/>
          <w:lang w:val="hr-HR"/>
        </w:rPr>
      </w:pPr>
    </w:p>
    <w:tbl>
      <w:tblPr>
        <w:tblW w:w="7760" w:type="dxa"/>
        <w:jc w:val="center"/>
        <w:tblLook w:val="04A0" w:firstRow="1" w:lastRow="0" w:firstColumn="1" w:lastColumn="0" w:noHBand="0" w:noVBand="1"/>
      </w:tblPr>
      <w:tblGrid>
        <w:gridCol w:w="3380"/>
        <w:gridCol w:w="1420"/>
        <w:gridCol w:w="1420"/>
        <w:gridCol w:w="1540"/>
      </w:tblGrid>
      <w:tr w:rsidR="009F16BB" w:rsidRPr="00B07D20" w14:paraId="615AF5EA" w14:textId="77777777" w:rsidTr="009F16BB">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0C5C"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3C1E9D5"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1346400"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Pomoći za projekt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1ED22BF"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Ukupno</w:t>
            </w:r>
          </w:p>
        </w:tc>
      </w:tr>
      <w:tr w:rsidR="009F16BB" w:rsidRPr="009F16BB" w14:paraId="6DF1FB53"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9990DDC"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Šijana</w:t>
            </w:r>
          </w:p>
        </w:tc>
        <w:tc>
          <w:tcPr>
            <w:tcW w:w="1420" w:type="dxa"/>
            <w:tcBorders>
              <w:top w:val="nil"/>
              <w:left w:val="nil"/>
              <w:bottom w:val="single" w:sz="4" w:space="0" w:color="auto"/>
              <w:right w:val="single" w:sz="4" w:space="0" w:color="auto"/>
            </w:tcBorders>
            <w:shd w:val="clear" w:color="auto" w:fill="auto"/>
            <w:noWrap/>
            <w:vAlign w:val="bottom"/>
            <w:hideMark/>
          </w:tcPr>
          <w:p w14:paraId="7FB5BAC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9CBB99C"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114.473,80</w:t>
            </w:r>
          </w:p>
        </w:tc>
        <w:tc>
          <w:tcPr>
            <w:tcW w:w="1540" w:type="dxa"/>
            <w:tcBorders>
              <w:top w:val="nil"/>
              <w:left w:val="nil"/>
              <w:bottom w:val="single" w:sz="4" w:space="0" w:color="auto"/>
              <w:right w:val="single" w:sz="4" w:space="0" w:color="auto"/>
            </w:tcBorders>
            <w:shd w:val="clear" w:color="auto" w:fill="auto"/>
            <w:noWrap/>
            <w:vAlign w:val="bottom"/>
            <w:hideMark/>
          </w:tcPr>
          <w:p w14:paraId="179C9AF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114.473,80</w:t>
            </w:r>
          </w:p>
        </w:tc>
      </w:tr>
      <w:tr w:rsidR="009F16BB" w:rsidRPr="009F16BB" w14:paraId="000EE2B4"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7439A2E"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Stoja</w:t>
            </w:r>
          </w:p>
        </w:tc>
        <w:tc>
          <w:tcPr>
            <w:tcW w:w="1420" w:type="dxa"/>
            <w:tcBorders>
              <w:top w:val="nil"/>
              <w:left w:val="nil"/>
              <w:bottom w:val="single" w:sz="4" w:space="0" w:color="auto"/>
              <w:right w:val="single" w:sz="4" w:space="0" w:color="auto"/>
            </w:tcBorders>
            <w:shd w:val="clear" w:color="auto" w:fill="auto"/>
            <w:noWrap/>
            <w:vAlign w:val="bottom"/>
            <w:hideMark/>
          </w:tcPr>
          <w:p w14:paraId="777EE0C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59830FA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89.532,10</w:t>
            </w:r>
          </w:p>
        </w:tc>
        <w:tc>
          <w:tcPr>
            <w:tcW w:w="1540" w:type="dxa"/>
            <w:tcBorders>
              <w:top w:val="nil"/>
              <w:left w:val="nil"/>
              <w:bottom w:val="single" w:sz="4" w:space="0" w:color="auto"/>
              <w:right w:val="single" w:sz="4" w:space="0" w:color="auto"/>
            </w:tcBorders>
            <w:shd w:val="clear" w:color="auto" w:fill="auto"/>
            <w:noWrap/>
            <w:vAlign w:val="bottom"/>
            <w:hideMark/>
          </w:tcPr>
          <w:p w14:paraId="13FD861E"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89.532,10</w:t>
            </w:r>
          </w:p>
        </w:tc>
      </w:tr>
      <w:tr w:rsidR="009F16BB" w:rsidRPr="009F16BB" w14:paraId="639C6FF3"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61BB089"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7F506ADB"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B206166"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357.253,42</w:t>
            </w:r>
          </w:p>
        </w:tc>
        <w:tc>
          <w:tcPr>
            <w:tcW w:w="1540" w:type="dxa"/>
            <w:tcBorders>
              <w:top w:val="nil"/>
              <w:left w:val="nil"/>
              <w:bottom w:val="single" w:sz="4" w:space="0" w:color="auto"/>
              <w:right w:val="single" w:sz="4" w:space="0" w:color="auto"/>
            </w:tcBorders>
            <w:shd w:val="clear" w:color="auto" w:fill="auto"/>
            <w:noWrap/>
            <w:vAlign w:val="bottom"/>
            <w:hideMark/>
          </w:tcPr>
          <w:p w14:paraId="34455A0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357.253,42</w:t>
            </w:r>
          </w:p>
        </w:tc>
      </w:tr>
      <w:tr w:rsidR="009F16BB" w:rsidRPr="009F16BB" w14:paraId="7229E98F"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37FA535"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Giusepina Martinuzzi</w:t>
            </w:r>
          </w:p>
        </w:tc>
        <w:tc>
          <w:tcPr>
            <w:tcW w:w="1420" w:type="dxa"/>
            <w:tcBorders>
              <w:top w:val="nil"/>
              <w:left w:val="nil"/>
              <w:bottom w:val="single" w:sz="4" w:space="0" w:color="auto"/>
              <w:right w:val="single" w:sz="4" w:space="0" w:color="auto"/>
            </w:tcBorders>
            <w:shd w:val="clear" w:color="auto" w:fill="auto"/>
            <w:noWrap/>
            <w:vAlign w:val="bottom"/>
            <w:hideMark/>
          </w:tcPr>
          <w:p w14:paraId="52F1934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8AB1CE0"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15.424,30</w:t>
            </w:r>
          </w:p>
        </w:tc>
        <w:tc>
          <w:tcPr>
            <w:tcW w:w="1540" w:type="dxa"/>
            <w:tcBorders>
              <w:top w:val="nil"/>
              <w:left w:val="nil"/>
              <w:bottom w:val="single" w:sz="4" w:space="0" w:color="auto"/>
              <w:right w:val="single" w:sz="4" w:space="0" w:color="auto"/>
            </w:tcBorders>
            <w:shd w:val="clear" w:color="auto" w:fill="auto"/>
            <w:noWrap/>
            <w:vAlign w:val="bottom"/>
            <w:hideMark/>
          </w:tcPr>
          <w:p w14:paraId="777F854E"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15.424,30</w:t>
            </w:r>
          </w:p>
        </w:tc>
      </w:tr>
      <w:tr w:rsidR="009F16BB" w:rsidRPr="009F16BB" w14:paraId="074BFF18"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CF20643"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7BE72728"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DD61C2B"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56.943,98</w:t>
            </w:r>
          </w:p>
        </w:tc>
        <w:tc>
          <w:tcPr>
            <w:tcW w:w="1540" w:type="dxa"/>
            <w:tcBorders>
              <w:top w:val="nil"/>
              <w:left w:val="nil"/>
              <w:bottom w:val="single" w:sz="4" w:space="0" w:color="auto"/>
              <w:right w:val="single" w:sz="4" w:space="0" w:color="auto"/>
            </w:tcBorders>
            <w:shd w:val="clear" w:color="auto" w:fill="auto"/>
            <w:noWrap/>
            <w:vAlign w:val="bottom"/>
            <w:hideMark/>
          </w:tcPr>
          <w:p w14:paraId="4A039A87"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56.943,98</w:t>
            </w:r>
          </w:p>
        </w:tc>
      </w:tr>
      <w:tr w:rsidR="009F16BB" w:rsidRPr="009F16BB" w14:paraId="19DD1DF7"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985EB3A"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Kaštanjer</w:t>
            </w:r>
          </w:p>
        </w:tc>
        <w:tc>
          <w:tcPr>
            <w:tcW w:w="1420" w:type="dxa"/>
            <w:tcBorders>
              <w:top w:val="nil"/>
              <w:left w:val="nil"/>
              <w:bottom w:val="single" w:sz="4" w:space="0" w:color="auto"/>
              <w:right w:val="single" w:sz="4" w:space="0" w:color="auto"/>
            </w:tcBorders>
            <w:shd w:val="clear" w:color="auto" w:fill="auto"/>
            <w:noWrap/>
            <w:vAlign w:val="bottom"/>
            <w:hideMark/>
          </w:tcPr>
          <w:p w14:paraId="719DC9B0"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D4F58E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136.138,39</w:t>
            </w:r>
          </w:p>
        </w:tc>
        <w:tc>
          <w:tcPr>
            <w:tcW w:w="1540" w:type="dxa"/>
            <w:tcBorders>
              <w:top w:val="nil"/>
              <w:left w:val="nil"/>
              <w:bottom w:val="single" w:sz="4" w:space="0" w:color="auto"/>
              <w:right w:val="single" w:sz="4" w:space="0" w:color="auto"/>
            </w:tcBorders>
            <w:shd w:val="clear" w:color="auto" w:fill="auto"/>
            <w:noWrap/>
            <w:vAlign w:val="bottom"/>
            <w:hideMark/>
          </w:tcPr>
          <w:p w14:paraId="78135CD4"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136.138,39</w:t>
            </w:r>
          </w:p>
        </w:tc>
      </w:tr>
      <w:tr w:rsidR="009F16BB" w:rsidRPr="009F16BB" w14:paraId="49F029A1"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2D34467"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0DF3FBB0"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40B415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83.504,98</w:t>
            </w:r>
          </w:p>
        </w:tc>
        <w:tc>
          <w:tcPr>
            <w:tcW w:w="1540" w:type="dxa"/>
            <w:tcBorders>
              <w:top w:val="nil"/>
              <w:left w:val="nil"/>
              <w:bottom w:val="single" w:sz="4" w:space="0" w:color="auto"/>
              <w:right w:val="single" w:sz="4" w:space="0" w:color="auto"/>
            </w:tcBorders>
            <w:shd w:val="clear" w:color="auto" w:fill="auto"/>
            <w:noWrap/>
            <w:vAlign w:val="bottom"/>
            <w:hideMark/>
          </w:tcPr>
          <w:p w14:paraId="1ED76FFE"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83.504,98</w:t>
            </w:r>
          </w:p>
        </w:tc>
      </w:tr>
      <w:tr w:rsidR="000D7C12" w:rsidRPr="00B07D20" w14:paraId="4401812C" w14:textId="77777777" w:rsidTr="0058224C">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9162" w14:textId="77777777" w:rsidR="000D7C12" w:rsidRPr="00B07D20" w:rsidRDefault="000D7C12" w:rsidP="0058224C">
            <w:pPr>
              <w:jc w:val="center"/>
              <w:rPr>
                <w:b/>
                <w:bCs/>
                <w:color w:val="000000"/>
                <w:sz w:val="22"/>
                <w:szCs w:val="22"/>
                <w:lang w:val="en-US" w:eastAsia="en-US"/>
              </w:rPr>
            </w:pPr>
            <w:r w:rsidRPr="00B07D20">
              <w:rPr>
                <w:b/>
                <w:bCs/>
                <w:color w:val="000000"/>
                <w:sz w:val="22"/>
                <w:szCs w:val="22"/>
                <w:lang w:val="en-US" w:eastAsia="en-US"/>
              </w:rPr>
              <w:lastRenderedPageBreak/>
              <w:t>Proračunski 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D683577" w14:textId="77777777" w:rsidR="000D7C12" w:rsidRPr="00B07D20" w:rsidRDefault="000D7C12" w:rsidP="0058224C">
            <w:pPr>
              <w:jc w:val="center"/>
              <w:rPr>
                <w:b/>
                <w:bCs/>
                <w:color w:val="000000"/>
                <w:sz w:val="22"/>
                <w:szCs w:val="22"/>
                <w:lang w:val="en-US" w:eastAsia="en-US"/>
              </w:rPr>
            </w:pPr>
            <w:r w:rsidRPr="00B07D20">
              <w:rPr>
                <w:b/>
                <w:bCs/>
                <w:color w:val="000000"/>
                <w:sz w:val="22"/>
                <w:szCs w:val="22"/>
                <w:lang w:val="en-US"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1D80068" w14:textId="77777777" w:rsidR="000D7C12" w:rsidRPr="00B07D20" w:rsidRDefault="000D7C12" w:rsidP="0058224C">
            <w:pPr>
              <w:jc w:val="center"/>
              <w:rPr>
                <w:b/>
                <w:bCs/>
                <w:color w:val="000000"/>
                <w:sz w:val="22"/>
                <w:szCs w:val="22"/>
                <w:lang w:val="en-US" w:eastAsia="en-US"/>
              </w:rPr>
            </w:pPr>
            <w:r w:rsidRPr="00B07D20">
              <w:rPr>
                <w:b/>
                <w:bCs/>
                <w:color w:val="000000"/>
                <w:sz w:val="22"/>
                <w:szCs w:val="22"/>
                <w:lang w:val="en-US" w:eastAsia="en-US"/>
              </w:rPr>
              <w:t>Pomoći za projekt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6945805" w14:textId="77777777" w:rsidR="000D7C12" w:rsidRPr="00B07D20" w:rsidRDefault="000D7C12" w:rsidP="0058224C">
            <w:pPr>
              <w:jc w:val="center"/>
              <w:rPr>
                <w:b/>
                <w:bCs/>
                <w:color w:val="000000"/>
                <w:sz w:val="22"/>
                <w:szCs w:val="22"/>
                <w:lang w:val="en-US" w:eastAsia="en-US"/>
              </w:rPr>
            </w:pPr>
            <w:r w:rsidRPr="00B07D20">
              <w:rPr>
                <w:b/>
                <w:bCs/>
                <w:color w:val="000000"/>
                <w:sz w:val="22"/>
                <w:szCs w:val="22"/>
                <w:lang w:val="en-US" w:eastAsia="en-US"/>
              </w:rPr>
              <w:t>Ukupno</w:t>
            </w:r>
          </w:p>
        </w:tc>
      </w:tr>
      <w:tr w:rsidR="009F16BB" w:rsidRPr="009F16BB" w14:paraId="1C7FE12E"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D79F4D6" w14:textId="29E8B903"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6AB2661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146.834,00</w:t>
            </w:r>
          </w:p>
        </w:tc>
        <w:tc>
          <w:tcPr>
            <w:tcW w:w="1420" w:type="dxa"/>
            <w:tcBorders>
              <w:top w:val="nil"/>
              <w:left w:val="nil"/>
              <w:bottom w:val="single" w:sz="4" w:space="0" w:color="auto"/>
              <w:right w:val="single" w:sz="4" w:space="0" w:color="auto"/>
            </w:tcBorders>
            <w:shd w:val="clear" w:color="auto" w:fill="auto"/>
            <w:noWrap/>
            <w:vAlign w:val="bottom"/>
            <w:hideMark/>
          </w:tcPr>
          <w:p w14:paraId="5902A07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547.699,27</w:t>
            </w:r>
          </w:p>
        </w:tc>
        <w:tc>
          <w:tcPr>
            <w:tcW w:w="1540" w:type="dxa"/>
            <w:tcBorders>
              <w:top w:val="nil"/>
              <w:left w:val="nil"/>
              <w:bottom w:val="single" w:sz="4" w:space="0" w:color="auto"/>
              <w:right w:val="single" w:sz="4" w:space="0" w:color="auto"/>
            </w:tcBorders>
            <w:shd w:val="clear" w:color="auto" w:fill="auto"/>
            <w:noWrap/>
            <w:vAlign w:val="bottom"/>
            <w:hideMark/>
          </w:tcPr>
          <w:p w14:paraId="54D2226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694.533,27</w:t>
            </w:r>
          </w:p>
        </w:tc>
      </w:tr>
      <w:tr w:rsidR="009F16BB" w:rsidRPr="009F16BB" w14:paraId="6E407D22"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0EE67EB"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051583C8"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256D483B"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128.466,32</w:t>
            </w:r>
          </w:p>
        </w:tc>
        <w:tc>
          <w:tcPr>
            <w:tcW w:w="1540" w:type="dxa"/>
            <w:tcBorders>
              <w:top w:val="nil"/>
              <w:left w:val="nil"/>
              <w:bottom w:val="single" w:sz="4" w:space="0" w:color="auto"/>
              <w:right w:val="single" w:sz="4" w:space="0" w:color="auto"/>
            </w:tcBorders>
            <w:shd w:val="clear" w:color="auto" w:fill="auto"/>
            <w:noWrap/>
            <w:vAlign w:val="bottom"/>
            <w:hideMark/>
          </w:tcPr>
          <w:p w14:paraId="6C78B83A"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128.466,32</w:t>
            </w:r>
          </w:p>
        </w:tc>
      </w:tr>
      <w:tr w:rsidR="009F16BB" w:rsidRPr="009F16BB" w14:paraId="20B5438A"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B0D6921"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0C86E07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2D5F22E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299.745,76</w:t>
            </w:r>
          </w:p>
        </w:tc>
        <w:tc>
          <w:tcPr>
            <w:tcW w:w="1540" w:type="dxa"/>
            <w:tcBorders>
              <w:top w:val="nil"/>
              <w:left w:val="nil"/>
              <w:bottom w:val="single" w:sz="4" w:space="0" w:color="auto"/>
              <w:right w:val="single" w:sz="4" w:space="0" w:color="auto"/>
            </w:tcBorders>
            <w:shd w:val="clear" w:color="auto" w:fill="auto"/>
            <w:noWrap/>
            <w:vAlign w:val="bottom"/>
            <w:hideMark/>
          </w:tcPr>
          <w:p w14:paraId="35C9FB2A"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299.745,76</w:t>
            </w:r>
          </w:p>
        </w:tc>
      </w:tr>
      <w:tr w:rsidR="009F16BB" w:rsidRPr="009F16BB" w14:paraId="50B649B2"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64ECD155"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6C279FAA"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203.510,00</w:t>
            </w:r>
          </w:p>
        </w:tc>
        <w:tc>
          <w:tcPr>
            <w:tcW w:w="1420" w:type="dxa"/>
            <w:tcBorders>
              <w:top w:val="nil"/>
              <w:left w:val="nil"/>
              <w:bottom w:val="single" w:sz="4" w:space="0" w:color="auto"/>
              <w:right w:val="single" w:sz="4" w:space="0" w:color="auto"/>
            </w:tcBorders>
            <w:shd w:val="clear" w:color="auto" w:fill="auto"/>
            <w:noWrap/>
            <w:vAlign w:val="bottom"/>
            <w:hideMark/>
          </w:tcPr>
          <w:p w14:paraId="47252B47"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289.998,29</w:t>
            </w:r>
          </w:p>
        </w:tc>
        <w:tc>
          <w:tcPr>
            <w:tcW w:w="1540" w:type="dxa"/>
            <w:tcBorders>
              <w:top w:val="nil"/>
              <w:left w:val="nil"/>
              <w:bottom w:val="single" w:sz="4" w:space="0" w:color="auto"/>
              <w:right w:val="single" w:sz="4" w:space="0" w:color="auto"/>
            </w:tcBorders>
            <w:shd w:val="clear" w:color="auto" w:fill="auto"/>
            <w:noWrap/>
            <w:vAlign w:val="bottom"/>
            <w:hideMark/>
          </w:tcPr>
          <w:p w14:paraId="77FA19A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493.508,29</w:t>
            </w:r>
          </w:p>
        </w:tc>
      </w:tr>
      <w:tr w:rsidR="009F16BB" w:rsidRPr="009F16BB" w14:paraId="413DF068"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C361697"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Zajedničke aktivnosti</w:t>
            </w:r>
          </w:p>
        </w:tc>
        <w:tc>
          <w:tcPr>
            <w:tcW w:w="1420" w:type="dxa"/>
            <w:tcBorders>
              <w:top w:val="nil"/>
              <w:left w:val="nil"/>
              <w:bottom w:val="single" w:sz="4" w:space="0" w:color="auto"/>
              <w:right w:val="single" w:sz="4" w:space="0" w:color="auto"/>
            </w:tcBorders>
            <w:shd w:val="clear" w:color="auto" w:fill="auto"/>
            <w:noWrap/>
            <w:vAlign w:val="bottom"/>
            <w:hideMark/>
          </w:tcPr>
          <w:p w14:paraId="420D9265"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DB60A21"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231.892,23</w:t>
            </w:r>
          </w:p>
        </w:tc>
        <w:tc>
          <w:tcPr>
            <w:tcW w:w="1540" w:type="dxa"/>
            <w:tcBorders>
              <w:top w:val="nil"/>
              <w:left w:val="nil"/>
              <w:bottom w:val="single" w:sz="4" w:space="0" w:color="auto"/>
              <w:right w:val="single" w:sz="4" w:space="0" w:color="auto"/>
            </w:tcBorders>
            <w:shd w:val="clear" w:color="auto" w:fill="auto"/>
            <w:noWrap/>
            <w:vAlign w:val="bottom"/>
            <w:hideMark/>
          </w:tcPr>
          <w:p w14:paraId="6BAF5ADE"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231.892,23</w:t>
            </w:r>
          </w:p>
        </w:tc>
      </w:tr>
      <w:tr w:rsidR="009F16BB" w:rsidRPr="009F16BB" w14:paraId="1D9BD969" w14:textId="77777777" w:rsidTr="009F16BB">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03CA611" w14:textId="77777777" w:rsidR="009F16BB" w:rsidRPr="009F16BB" w:rsidRDefault="009F16BB" w:rsidP="009F16BB">
            <w:pPr>
              <w:rPr>
                <w:b/>
                <w:bCs/>
                <w:sz w:val="22"/>
                <w:szCs w:val="22"/>
                <w:lang w:val="en-US" w:eastAsia="en-US"/>
              </w:rPr>
            </w:pPr>
            <w:r w:rsidRPr="009F16BB">
              <w:rPr>
                <w:b/>
                <w:bCs/>
                <w:sz w:val="22"/>
                <w:szCs w:val="22"/>
                <w:lang w:val="en-US" w:eastAsia="en-US"/>
              </w:rPr>
              <w:t>Sveukupno</w:t>
            </w:r>
          </w:p>
        </w:tc>
        <w:tc>
          <w:tcPr>
            <w:tcW w:w="1420" w:type="dxa"/>
            <w:tcBorders>
              <w:top w:val="nil"/>
              <w:left w:val="nil"/>
              <w:bottom w:val="single" w:sz="4" w:space="0" w:color="auto"/>
              <w:right w:val="single" w:sz="4" w:space="0" w:color="auto"/>
            </w:tcBorders>
            <w:shd w:val="clear" w:color="auto" w:fill="auto"/>
            <w:noWrap/>
            <w:vAlign w:val="bottom"/>
            <w:hideMark/>
          </w:tcPr>
          <w:p w14:paraId="31BB9D50" w14:textId="77777777" w:rsidR="009F16BB" w:rsidRPr="009F16BB" w:rsidRDefault="009F16BB" w:rsidP="009F16BB">
            <w:pPr>
              <w:jc w:val="right"/>
              <w:rPr>
                <w:b/>
                <w:bCs/>
                <w:color w:val="000000"/>
                <w:sz w:val="22"/>
                <w:szCs w:val="22"/>
                <w:lang w:val="en-US" w:eastAsia="en-US"/>
              </w:rPr>
            </w:pPr>
            <w:r w:rsidRPr="009F16BB">
              <w:rPr>
                <w:b/>
                <w:bCs/>
                <w:color w:val="000000"/>
                <w:sz w:val="22"/>
                <w:szCs w:val="22"/>
                <w:lang w:val="en-US" w:eastAsia="en-US"/>
              </w:rPr>
              <w:t>350.344,00</w:t>
            </w:r>
          </w:p>
        </w:tc>
        <w:tc>
          <w:tcPr>
            <w:tcW w:w="1420" w:type="dxa"/>
            <w:tcBorders>
              <w:top w:val="nil"/>
              <w:left w:val="nil"/>
              <w:bottom w:val="single" w:sz="4" w:space="0" w:color="auto"/>
              <w:right w:val="single" w:sz="4" w:space="0" w:color="auto"/>
            </w:tcBorders>
            <w:shd w:val="clear" w:color="auto" w:fill="auto"/>
            <w:noWrap/>
            <w:vAlign w:val="bottom"/>
            <w:hideMark/>
          </w:tcPr>
          <w:p w14:paraId="058ED651" w14:textId="77777777" w:rsidR="009F16BB" w:rsidRPr="009F16BB" w:rsidRDefault="009F16BB" w:rsidP="009F16BB">
            <w:pPr>
              <w:jc w:val="right"/>
              <w:rPr>
                <w:b/>
                <w:bCs/>
                <w:color w:val="000000"/>
                <w:sz w:val="22"/>
                <w:szCs w:val="22"/>
                <w:lang w:val="en-US" w:eastAsia="en-US"/>
              </w:rPr>
            </w:pPr>
            <w:r w:rsidRPr="009F16BB">
              <w:rPr>
                <w:b/>
                <w:bCs/>
                <w:color w:val="000000"/>
                <w:sz w:val="22"/>
                <w:szCs w:val="22"/>
                <w:lang w:val="en-US" w:eastAsia="en-US"/>
              </w:rPr>
              <w:t>2.351.072,84</w:t>
            </w:r>
          </w:p>
        </w:tc>
        <w:tc>
          <w:tcPr>
            <w:tcW w:w="1540" w:type="dxa"/>
            <w:tcBorders>
              <w:top w:val="nil"/>
              <w:left w:val="nil"/>
              <w:bottom w:val="single" w:sz="4" w:space="0" w:color="auto"/>
              <w:right w:val="single" w:sz="4" w:space="0" w:color="auto"/>
            </w:tcBorders>
            <w:shd w:val="clear" w:color="auto" w:fill="auto"/>
            <w:noWrap/>
            <w:vAlign w:val="bottom"/>
            <w:hideMark/>
          </w:tcPr>
          <w:p w14:paraId="53C09187" w14:textId="77777777" w:rsidR="009F16BB" w:rsidRPr="009F16BB" w:rsidRDefault="009F16BB" w:rsidP="009F16BB">
            <w:pPr>
              <w:jc w:val="right"/>
              <w:rPr>
                <w:b/>
                <w:bCs/>
                <w:color w:val="000000"/>
                <w:sz w:val="22"/>
                <w:szCs w:val="22"/>
                <w:lang w:val="en-US" w:eastAsia="en-US"/>
              </w:rPr>
            </w:pPr>
            <w:r w:rsidRPr="009F16BB">
              <w:rPr>
                <w:b/>
                <w:bCs/>
                <w:color w:val="000000"/>
                <w:sz w:val="22"/>
                <w:szCs w:val="22"/>
                <w:lang w:val="en-US" w:eastAsia="en-US"/>
              </w:rPr>
              <w:t>2.701.416,84</w:t>
            </w:r>
          </w:p>
        </w:tc>
      </w:tr>
    </w:tbl>
    <w:p w14:paraId="3C470CD7" w14:textId="77777777" w:rsidR="009F16BB" w:rsidRDefault="009F16BB" w:rsidP="00013C2B">
      <w:pPr>
        <w:ind w:right="-1" w:firstLine="708"/>
        <w:jc w:val="both"/>
        <w:rPr>
          <w:bCs/>
          <w:i/>
          <w:sz w:val="24"/>
          <w:szCs w:val="24"/>
          <w:lang w:val="hr-HR"/>
        </w:rPr>
      </w:pPr>
    </w:p>
    <w:p w14:paraId="3B5721FF" w14:textId="18C6AA88" w:rsidR="00AE3507" w:rsidRPr="00AE3507" w:rsidRDefault="00013C2B" w:rsidP="00AE3507">
      <w:pPr>
        <w:autoSpaceDE w:val="0"/>
        <w:autoSpaceDN w:val="0"/>
        <w:adjustRightInd w:val="0"/>
        <w:ind w:firstLine="576"/>
        <w:jc w:val="both"/>
        <w:rPr>
          <w:rFonts w:eastAsia="Calibri"/>
          <w:color w:val="000000"/>
          <w:sz w:val="24"/>
          <w:szCs w:val="24"/>
          <w:lang w:eastAsia="en-US"/>
        </w:rPr>
      </w:pPr>
      <w:r w:rsidRPr="00D13586">
        <w:rPr>
          <w:bCs/>
          <w:i/>
          <w:sz w:val="24"/>
          <w:szCs w:val="24"/>
          <w:lang w:val="hr-HR"/>
        </w:rPr>
        <w:t xml:space="preserve">Tekući projekt: </w:t>
      </w:r>
      <w:r>
        <w:rPr>
          <w:bCs/>
          <w:i/>
          <w:sz w:val="24"/>
          <w:szCs w:val="24"/>
          <w:lang w:val="hr-HR"/>
        </w:rPr>
        <w:t>Pomoćnici u nastavi</w:t>
      </w:r>
      <w:r w:rsidRPr="00D13586">
        <w:rPr>
          <w:bCs/>
          <w:i/>
          <w:sz w:val="24"/>
          <w:szCs w:val="24"/>
          <w:lang w:val="hr-HR"/>
        </w:rPr>
        <w:t>;</w:t>
      </w:r>
      <w:r w:rsidRPr="00D13586">
        <w:rPr>
          <w:bCs/>
          <w:sz w:val="24"/>
          <w:szCs w:val="24"/>
          <w:lang w:val="hr-HR"/>
        </w:rPr>
        <w:t xml:space="preserve"> </w:t>
      </w:r>
      <w:r w:rsidRPr="00D13586">
        <w:rPr>
          <w:sz w:val="24"/>
          <w:szCs w:val="24"/>
          <w:lang w:val="hr-HR"/>
        </w:rPr>
        <w:t xml:space="preserve">rashodi za provođenje projekta </w:t>
      </w:r>
      <w:r>
        <w:rPr>
          <w:sz w:val="24"/>
          <w:szCs w:val="24"/>
          <w:lang w:val="hr-HR"/>
        </w:rPr>
        <w:t xml:space="preserve">planiraju se u iznosu od  </w:t>
      </w:r>
      <w:r w:rsidRPr="00AE3507">
        <w:rPr>
          <w:sz w:val="24"/>
          <w:szCs w:val="24"/>
          <w:lang w:val="hr-HR"/>
        </w:rPr>
        <w:t xml:space="preserve">od </w:t>
      </w:r>
      <w:r w:rsidR="009F16BB" w:rsidRPr="00AE3507">
        <w:rPr>
          <w:sz w:val="24"/>
          <w:szCs w:val="24"/>
          <w:lang w:val="hr-HR"/>
        </w:rPr>
        <w:t>1.803.697,00</w:t>
      </w:r>
      <w:r w:rsidRPr="00AE3507">
        <w:rPr>
          <w:sz w:val="24"/>
          <w:szCs w:val="24"/>
          <w:lang w:val="hr-HR"/>
        </w:rPr>
        <w:t xml:space="preserve"> kuna, a u izvještajnom ostvareni</w:t>
      </w:r>
      <w:r w:rsidR="009F16BB" w:rsidRPr="00AE3507">
        <w:rPr>
          <w:sz w:val="24"/>
          <w:szCs w:val="24"/>
          <w:lang w:val="hr-HR"/>
        </w:rPr>
        <w:t xml:space="preserve"> su u iznosu od 1.377.319,48 kuna ili 76,36% u odnosu na plan</w:t>
      </w:r>
      <w:r w:rsidRPr="00AE3507">
        <w:rPr>
          <w:sz w:val="24"/>
          <w:szCs w:val="24"/>
          <w:lang w:val="hr-HR"/>
        </w:rPr>
        <w:t xml:space="preserve">. </w:t>
      </w:r>
      <w:r w:rsidR="00AE3507" w:rsidRPr="00AE3507">
        <w:rPr>
          <w:rFonts w:eastAsia="Calibri"/>
          <w:color w:val="000000"/>
          <w:sz w:val="24"/>
          <w:szCs w:val="24"/>
          <w:lang w:eastAsia="en-US"/>
        </w:rPr>
        <w:t xml:space="preserve">Projekt je odobren u sklopu Poziva na dostavu projektnih prijedloga za osiguravanje pomoćnika u nastavi i stručnih komunikacijskih posrednika učenicima s teškoćama u razvoju u osnovnoškolskim i srednjoškolskim odgojno-obrazovnim ustanovama, faza V. Grad Pula je nositelj projekta u partnerstvu s 11 osnovnih škola kojima je osnivač. </w:t>
      </w:r>
    </w:p>
    <w:p w14:paraId="611C8A2C" w14:textId="1AEEC510" w:rsidR="00AE3507" w:rsidRPr="00AE3507" w:rsidRDefault="00AE3507" w:rsidP="00AE3507">
      <w:pPr>
        <w:autoSpaceDE w:val="0"/>
        <w:autoSpaceDN w:val="0"/>
        <w:adjustRightInd w:val="0"/>
        <w:ind w:firstLine="576"/>
        <w:jc w:val="both"/>
        <w:rPr>
          <w:rFonts w:eastAsia="Calibri"/>
          <w:color w:val="000000"/>
          <w:sz w:val="24"/>
          <w:szCs w:val="24"/>
          <w:lang w:eastAsia="en-US"/>
        </w:rPr>
      </w:pPr>
      <w:r w:rsidRPr="00AE3507">
        <w:rPr>
          <w:sz w:val="24"/>
          <w:szCs w:val="24"/>
          <w:lang w:val="hr-HR"/>
        </w:rPr>
        <w:t xml:space="preserve">Projekt je u započeo 16. kolovoza 2022. godine i traje do 16. kolovoza 2023. godine. </w:t>
      </w:r>
    </w:p>
    <w:p w14:paraId="466CDC4A" w14:textId="1A84196D" w:rsidR="00AE3507" w:rsidRPr="00AE3507" w:rsidRDefault="00AE3507" w:rsidP="00AE3507">
      <w:pPr>
        <w:autoSpaceDE w:val="0"/>
        <w:autoSpaceDN w:val="0"/>
        <w:adjustRightInd w:val="0"/>
        <w:ind w:firstLine="540"/>
        <w:jc w:val="both"/>
        <w:rPr>
          <w:rFonts w:eastAsia="Calibri"/>
          <w:color w:val="000000"/>
          <w:sz w:val="24"/>
          <w:szCs w:val="24"/>
          <w:lang w:eastAsia="en-US"/>
        </w:rPr>
      </w:pPr>
      <w:r w:rsidRPr="00AE3507">
        <w:rPr>
          <w:rFonts w:eastAsia="Calibri"/>
          <w:color w:val="000000"/>
          <w:sz w:val="24"/>
          <w:szCs w:val="24"/>
          <w:lang w:eastAsia="en-US"/>
        </w:rPr>
        <w:t>120 učenika s teškoćama u razvoju ima osiguranu podršku u obrazovanju kroz rad sa 90 pomoćnika u nastavi.</w:t>
      </w:r>
    </w:p>
    <w:p w14:paraId="5BE7A837" w14:textId="61CCF99F" w:rsidR="00013C2B" w:rsidRDefault="00013C2B" w:rsidP="00E73B6C">
      <w:pPr>
        <w:pStyle w:val="Uvuenotijeloteksta"/>
        <w:ind w:firstLine="709"/>
        <w:rPr>
          <w:i w:val="0"/>
          <w:noProof/>
          <w:sz w:val="24"/>
          <w:szCs w:val="24"/>
          <w:lang w:val="hr-HR"/>
        </w:rPr>
      </w:pPr>
    </w:p>
    <w:tbl>
      <w:tblPr>
        <w:tblW w:w="7140" w:type="dxa"/>
        <w:jc w:val="center"/>
        <w:tblLook w:val="04A0" w:firstRow="1" w:lastRow="0" w:firstColumn="1" w:lastColumn="0" w:noHBand="0" w:noVBand="1"/>
      </w:tblPr>
      <w:tblGrid>
        <w:gridCol w:w="3500"/>
        <w:gridCol w:w="1371"/>
        <w:gridCol w:w="1206"/>
        <w:gridCol w:w="1371"/>
      </w:tblGrid>
      <w:tr w:rsidR="009F16BB" w:rsidRPr="00B07D20" w14:paraId="0FD0BD7A" w14:textId="77777777" w:rsidTr="00AE3507">
        <w:trPr>
          <w:trHeight w:val="576"/>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4071"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F12F927"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Grad Pula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5ED3FA9"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Pomoći za projekt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9AFFEDA" w14:textId="77777777" w:rsidR="009F16BB" w:rsidRPr="00B07D20" w:rsidRDefault="009F16BB" w:rsidP="009F16BB">
            <w:pPr>
              <w:jc w:val="center"/>
              <w:rPr>
                <w:b/>
                <w:bCs/>
                <w:color w:val="000000"/>
                <w:sz w:val="22"/>
                <w:szCs w:val="22"/>
                <w:lang w:val="en-US" w:eastAsia="en-US"/>
              </w:rPr>
            </w:pPr>
            <w:r w:rsidRPr="00B07D20">
              <w:rPr>
                <w:b/>
                <w:bCs/>
                <w:color w:val="000000"/>
                <w:sz w:val="22"/>
                <w:szCs w:val="22"/>
                <w:lang w:val="en-US" w:eastAsia="en-US"/>
              </w:rPr>
              <w:t>Ukupno</w:t>
            </w:r>
          </w:p>
        </w:tc>
      </w:tr>
      <w:tr w:rsidR="009F16BB" w:rsidRPr="009F16BB" w14:paraId="6F933A45"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601A159"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1797BDBC"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61.647,54</w:t>
            </w:r>
          </w:p>
        </w:tc>
        <w:tc>
          <w:tcPr>
            <w:tcW w:w="1120" w:type="dxa"/>
            <w:tcBorders>
              <w:top w:val="nil"/>
              <w:left w:val="nil"/>
              <w:bottom w:val="single" w:sz="4" w:space="0" w:color="auto"/>
              <w:right w:val="single" w:sz="4" w:space="0" w:color="auto"/>
            </w:tcBorders>
            <w:shd w:val="clear" w:color="auto" w:fill="auto"/>
            <w:noWrap/>
            <w:vAlign w:val="bottom"/>
            <w:hideMark/>
          </w:tcPr>
          <w:p w14:paraId="33568614"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19626A43"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61.647,54</w:t>
            </w:r>
          </w:p>
        </w:tc>
      </w:tr>
      <w:tr w:rsidR="009F16BB" w:rsidRPr="009F16BB" w14:paraId="3D537841"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2F502A"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Stoja</w:t>
            </w:r>
          </w:p>
        </w:tc>
        <w:tc>
          <w:tcPr>
            <w:tcW w:w="1260" w:type="dxa"/>
            <w:tcBorders>
              <w:top w:val="nil"/>
              <w:left w:val="nil"/>
              <w:bottom w:val="single" w:sz="4" w:space="0" w:color="auto"/>
              <w:right w:val="single" w:sz="4" w:space="0" w:color="auto"/>
            </w:tcBorders>
            <w:shd w:val="clear" w:color="auto" w:fill="auto"/>
            <w:noWrap/>
            <w:vAlign w:val="bottom"/>
            <w:hideMark/>
          </w:tcPr>
          <w:p w14:paraId="7823590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70.329,06</w:t>
            </w:r>
          </w:p>
        </w:tc>
        <w:tc>
          <w:tcPr>
            <w:tcW w:w="1120" w:type="dxa"/>
            <w:tcBorders>
              <w:top w:val="nil"/>
              <w:left w:val="nil"/>
              <w:bottom w:val="single" w:sz="4" w:space="0" w:color="auto"/>
              <w:right w:val="single" w:sz="4" w:space="0" w:color="auto"/>
            </w:tcBorders>
            <w:shd w:val="clear" w:color="auto" w:fill="auto"/>
            <w:noWrap/>
            <w:vAlign w:val="bottom"/>
            <w:hideMark/>
          </w:tcPr>
          <w:p w14:paraId="7F1C93C0"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65D1DF8"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70.329,06</w:t>
            </w:r>
          </w:p>
        </w:tc>
      </w:tr>
      <w:tr w:rsidR="009F16BB" w:rsidRPr="009F16BB" w14:paraId="6A66D016"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6392231"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18E17DB5"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155.041,01</w:t>
            </w:r>
          </w:p>
        </w:tc>
        <w:tc>
          <w:tcPr>
            <w:tcW w:w="1120" w:type="dxa"/>
            <w:tcBorders>
              <w:top w:val="nil"/>
              <w:left w:val="nil"/>
              <w:bottom w:val="single" w:sz="4" w:space="0" w:color="auto"/>
              <w:right w:val="single" w:sz="4" w:space="0" w:color="auto"/>
            </w:tcBorders>
            <w:shd w:val="clear" w:color="auto" w:fill="auto"/>
            <w:noWrap/>
            <w:vAlign w:val="bottom"/>
            <w:hideMark/>
          </w:tcPr>
          <w:p w14:paraId="1DA03C4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73654FA"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155.041,01</w:t>
            </w:r>
          </w:p>
        </w:tc>
      </w:tr>
      <w:tr w:rsidR="009F16BB" w:rsidRPr="009F16BB" w14:paraId="163DE00B"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549D0F6"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Giusepina Martinuzzi</w:t>
            </w:r>
          </w:p>
        </w:tc>
        <w:tc>
          <w:tcPr>
            <w:tcW w:w="1260" w:type="dxa"/>
            <w:tcBorders>
              <w:top w:val="nil"/>
              <w:left w:val="nil"/>
              <w:bottom w:val="single" w:sz="4" w:space="0" w:color="auto"/>
              <w:right w:val="single" w:sz="4" w:space="0" w:color="auto"/>
            </w:tcBorders>
            <w:shd w:val="clear" w:color="auto" w:fill="auto"/>
            <w:noWrap/>
            <w:vAlign w:val="bottom"/>
            <w:hideMark/>
          </w:tcPr>
          <w:p w14:paraId="7BE20F3B"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26.806,07</w:t>
            </w:r>
          </w:p>
        </w:tc>
        <w:tc>
          <w:tcPr>
            <w:tcW w:w="1120" w:type="dxa"/>
            <w:tcBorders>
              <w:top w:val="nil"/>
              <w:left w:val="nil"/>
              <w:bottom w:val="single" w:sz="4" w:space="0" w:color="auto"/>
              <w:right w:val="single" w:sz="4" w:space="0" w:color="auto"/>
            </w:tcBorders>
            <w:shd w:val="clear" w:color="auto" w:fill="auto"/>
            <w:noWrap/>
            <w:vAlign w:val="bottom"/>
            <w:hideMark/>
          </w:tcPr>
          <w:p w14:paraId="2A6F4E8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B249A3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26.806,07</w:t>
            </w:r>
          </w:p>
        </w:tc>
      </w:tr>
      <w:tr w:rsidR="009F16BB" w:rsidRPr="009F16BB" w14:paraId="53DD79EF"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EC8BD37"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560FE22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28.954,65</w:t>
            </w:r>
          </w:p>
        </w:tc>
        <w:tc>
          <w:tcPr>
            <w:tcW w:w="1120" w:type="dxa"/>
            <w:tcBorders>
              <w:top w:val="nil"/>
              <w:left w:val="nil"/>
              <w:bottom w:val="single" w:sz="4" w:space="0" w:color="auto"/>
              <w:right w:val="single" w:sz="4" w:space="0" w:color="auto"/>
            </w:tcBorders>
            <w:shd w:val="clear" w:color="auto" w:fill="auto"/>
            <w:noWrap/>
            <w:vAlign w:val="bottom"/>
            <w:hideMark/>
          </w:tcPr>
          <w:p w14:paraId="3A64306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0A20D1A"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28.954,65</w:t>
            </w:r>
          </w:p>
        </w:tc>
      </w:tr>
      <w:tr w:rsidR="009F16BB" w:rsidRPr="009F16BB" w14:paraId="1768166C"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9B9758"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Kaštanjer</w:t>
            </w:r>
          </w:p>
        </w:tc>
        <w:tc>
          <w:tcPr>
            <w:tcW w:w="1260" w:type="dxa"/>
            <w:tcBorders>
              <w:top w:val="nil"/>
              <w:left w:val="nil"/>
              <w:bottom w:val="single" w:sz="4" w:space="0" w:color="auto"/>
              <w:right w:val="single" w:sz="4" w:space="0" w:color="auto"/>
            </w:tcBorders>
            <w:shd w:val="clear" w:color="auto" w:fill="auto"/>
            <w:noWrap/>
            <w:vAlign w:val="bottom"/>
            <w:hideMark/>
          </w:tcPr>
          <w:p w14:paraId="5609FCC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105.415,20</w:t>
            </w:r>
          </w:p>
        </w:tc>
        <w:tc>
          <w:tcPr>
            <w:tcW w:w="1120" w:type="dxa"/>
            <w:tcBorders>
              <w:top w:val="nil"/>
              <w:left w:val="nil"/>
              <w:bottom w:val="single" w:sz="4" w:space="0" w:color="auto"/>
              <w:right w:val="single" w:sz="4" w:space="0" w:color="auto"/>
            </w:tcBorders>
            <w:shd w:val="clear" w:color="auto" w:fill="auto"/>
            <w:noWrap/>
            <w:vAlign w:val="bottom"/>
            <w:hideMark/>
          </w:tcPr>
          <w:p w14:paraId="58338190"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AFE4349"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105.415,20</w:t>
            </w:r>
          </w:p>
        </w:tc>
      </w:tr>
      <w:tr w:rsidR="009F16BB" w:rsidRPr="009F16BB" w14:paraId="3F783ED6"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F30EAFB"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62B3461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59.389,88</w:t>
            </w:r>
          </w:p>
        </w:tc>
        <w:tc>
          <w:tcPr>
            <w:tcW w:w="1120" w:type="dxa"/>
            <w:tcBorders>
              <w:top w:val="nil"/>
              <w:left w:val="nil"/>
              <w:bottom w:val="single" w:sz="4" w:space="0" w:color="auto"/>
              <w:right w:val="single" w:sz="4" w:space="0" w:color="auto"/>
            </w:tcBorders>
            <w:shd w:val="clear" w:color="auto" w:fill="auto"/>
            <w:noWrap/>
            <w:vAlign w:val="bottom"/>
            <w:hideMark/>
          </w:tcPr>
          <w:p w14:paraId="129404CC"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388BAE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59.389,88</w:t>
            </w:r>
          </w:p>
        </w:tc>
      </w:tr>
      <w:tr w:rsidR="009F16BB" w:rsidRPr="009F16BB" w14:paraId="08CCD4F8"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0F73AF"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02D5AF2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20.656,00</w:t>
            </w:r>
          </w:p>
        </w:tc>
        <w:tc>
          <w:tcPr>
            <w:tcW w:w="1120" w:type="dxa"/>
            <w:tcBorders>
              <w:top w:val="nil"/>
              <w:left w:val="nil"/>
              <w:bottom w:val="single" w:sz="4" w:space="0" w:color="auto"/>
              <w:right w:val="single" w:sz="4" w:space="0" w:color="auto"/>
            </w:tcBorders>
            <w:shd w:val="clear" w:color="auto" w:fill="auto"/>
            <w:noWrap/>
            <w:vAlign w:val="bottom"/>
            <w:hideMark/>
          </w:tcPr>
          <w:p w14:paraId="5AAE50C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263.079,27</w:t>
            </w:r>
          </w:p>
        </w:tc>
        <w:tc>
          <w:tcPr>
            <w:tcW w:w="1260" w:type="dxa"/>
            <w:tcBorders>
              <w:top w:val="nil"/>
              <w:left w:val="nil"/>
              <w:bottom w:val="single" w:sz="4" w:space="0" w:color="auto"/>
              <w:right w:val="single" w:sz="4" w:space="0" w:color="auto"/>
            </w:tcBorders>
            <w:shd w:val="clear" w:color="auto" w:fill="auto"/>
            <w:noWrap/>
            <w:vAlign w:val="bottom"/>
            <w:hideMark/>
          </w:tcPr>
          <w:p w14:paraId="6C5EB82F"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283.735,27</w:t>
            </w:r>
          </w:p>
        </w:tc>
      </w:tr>
      <w:tr w:rsidR="009F16BB" w:rsidRPr="009F16BB" w14:paraId="76E8969A"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512E52B"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30EE6981"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72.568,44</w:t>
            </w:r>
          </w:p>
        </w:tc>
        <w:tc>
          <w:tcPr>
            <w:tcW w:w="1120" w:type="dxa"/>
            <w:tcBorders>
              <w:top w:val="nil"/>
              <w:left w:val="nil"/>
              <w:bottom w:val="single" w:sz="4" w:space="0" w:color="auto"/>
              <w:right w:val="single" w:sz="4" w:space="0" w:color="auto"/>
            </w:tcBorders>
            <w:shd w:val="clear" w:color="auto" w:fill="auto"/>
            <w:noWrap/>
            <w:vAlign w:val="bottom"/>
            <w:hideMark/>
          </w:tcPr>
          <w:p w14:paraId="45524D4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16ABD30"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72.568,44</w:t>
            </w:r>
          </w:p>
        </w:tc>
      </w:tr>
      <w:tr w:rsidR="009F16BB" w:rsidRPr="009F16BB" w14:paraId="6429BF02"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3E68CAE"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4EAFC275"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109.261,35</w:t>
            </w:r>
          </w:p>
        </w:tc>
        <w:tc>
          <w:tcPr>
            <w:tcW w:w="1120" w:type="dxa"/>
            <w:tcBorders>
              <w:top w:val="nil"/>
              <w:left w:val="nil"/>
              <w:bottom w:val="single" w:sz="4" w:space="0" w:color="auto"/>
              <w:right w:val="single" w:sz="4" w:space="0" w:color="auto"/>
            </w:tcBorders>
            <w:shd w:val="clear" w:color="auto" w:fill="auto"/>
            <w:noWrap/>
            <w:vAlign w:val="bottom"/>
            <w:hideMark/>
          </w:tcPr>
          <w:p w14:paraId="47C3D4C6"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EC69AB4"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109.261,35</w:t>
            </w:r>
          </w:p>
        </w:tc>
      </w:tr>
      <w:tr w:rsidR="009F16BB" w:rsidRPr="009F16BB" w14:paraId="54D12F64"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091A4D7"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5E6DA245"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276.317,26</w:t>
            </w:r>
          </w:p>
        </w:tc>
        <w:tc>
          <w:tcPr>
            <w:tcW w:w="1120" w:type="dxa"/>
            <w:tcBorders>
              <w:top w:val="nil"/>
              <w:left w:val="nil"/>
              <w:bottom w:val="single" w:sz="4" w:space="0" w:color="auto"/>
              <w:right w:val="single" w:sz="4" w:space="0" w:color="auto"/>
            </w:tcBorders>
            <w:shd w:val="clear" w:color="auto" w:fill="auto"/>
            <w:noWrap/>
            <w:vAlign w:val="bottom"/>
            <w:hideMark/>
          </w:tcPr>
          <w:p w14:paraId="2EF72CE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B833D3D"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276.317,26</w:t>
            </w:r>
          </w:p>
        </w:tc>
      </w:tr>
      <w:tr w:rsidR="009F16BB" w:rsidRPr="009F16BB" w14:paraId="18A4BF6B"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813EE2F" w14:textId="77777777" w:rsidR="009F16BB" w:rsidRPr="009F16BB" w:rsidRDefault="009F16BB" w:rsidP="009F16BB">
            <w:pPr>
              <w:jc w:val="both"/>
              <w:rPr>
                <w:color w:val="000000"/>
                <w:sz w:val="22"/>
                <w:szCs w:val="22"/>
                <w:lang w:val="en-US" w:eastAsia="en-US"/>
              </w:rPr>
            </w:pPr>
            <w:r w:rsidRPr="009F16BB">
              <w:rPr>
                <w:color w:val="000000"/>
                <w:sz w:val="22"/>
                <w:szCs w:val="22"/>
                <w:lang w:val="en-US" w:eastAsia="en-US"/>
              </w:rPr>
              <w:t>Zajedničke aktivnosti</w:t>
            </w:r>
          </w:p>
        </w:tc>
        <w:tc>
          <w:tcPr>
            <w:tcW w:w="1260" w:type="dxa"/>
            <w:tcBorders>
              <w:top w:val="nil"/>
              <w:left w:val="nil"/>
              <w:bottom w:val="single" w:sz="4" w:space="0" w:color="auto"/>
              <w:right w:val="single" w:sz="4" w:space="0" w:color="auto"/>
            </w:tcBorders>
            <w:shd w:val="clear" w:color="auto" w:fill="auto"/>
            <w:noWrap/>
            <w:vAlign w:val="bottom"/>
            <w:hideMark/>
          </w:tcPr>
          <w:p w14:paraId="2FA57FA1"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24.375,00</w:t>
            </w:r>
          </w:p>
        </w:tc>
        <w:tc>
          <w:tcPr>
            <w:tcW w:w="1120" w:type="dxa"/>
            <w:tcBorders>
              <w:top w:val="nil"/>
              <w:left w:val="nil"/>
              <w:bottom w:val="single" w:sz="4" w:space="0" w:color="auto"/>
              <w:right w:val="single" w:sz="4" w:space="0" w:color="auto"/>
            </w:tcBorders>
            <w:shd w:val="clear" w:color="auto" w:fill="auto"/>
            <w:noWrap/>
            <w:vAlign w:val="bottom"/>
            <w:hideMark/>
          </w:tcPr>
          <w:p w14:paraId="7B1E1562"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103.478,75</w:t>
            </w:r>
          </w:p>
        </w:tc>
        <w:tc>
          <w:tcPr>
            <w:tcW w:w="1260" w:type="dxa"/>
            <w:tcBorders>
              <w:top w:val="nil"/>
              <w:left w:val="nil"/>
              <w:bottom w:val="single" w:sz="4" w:space="0" w:color="auto"/>
              <w:right w:val="single" w:sz="4" w:space="0" w:color="auto"/>
            </w:tcBorders>
            <w:shd w:val="clear" w:color="auto" w:fill="auto"/>
            <w:noWrap/>
            <w:vAlign w:val="bottom"/>
            <w:hideMark/>
          </w:tcPr>
          <w:p w14:paraId="4C273EE5" w14:textId="77777777" w:rsidR="009F16BB" w:rsidRPr="009F16BB" w:rsidRDefault="009F16BB" w:rsidP="009F16BB">
            <w:pPr>
              <w:jc w:val="right"/>
              <w:rPr>
                <w:color w:val="000000"/>
                <w:sz w:val="22"/>
                <w:szCs w:val="22"/>
                <w:lang w:val="en-US" w:eastAsia="en-US"/>
              </w:rPr>
            </w:pPr>
            <w:r w:rsidRPr="009F16BB">
              <w:rPr>
                <w:color w:val="000000"/>
                <w:sz w:val="22"/>
                <w:szCs w:val="22"/>
                <w:lang w:val="en-US" w:eastAsia="en-US"/>
              </w:rPr>
              <w:t>127.853,75</w:t>
            </w:r>
          </w:p>
        </w:tc>
      </w:tr>
      <w:tr w:rsidR="009F16BB" w:rsidRPr="009F16BB" w14:paraId="4B6A5FBE" w14:textId="77777777" w:rsidTr="00AE3507">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5038C0" w14:textId="77777777" w:rsidR="009F16BB" w:rsidRPr="009F16BB" w:rsidRDefault="009F16BB" w:rsidP="009F16BB">
            <w:pPr>
              <w:rPr>
                <w:b/>
                <w:bCs/>
                <w:sz w:val="22"/>
                <w:szCs w:val="22"/>
                <w:lang w:val="en-US" w:eastAsia="en-US"/>
              </w:rPr>
            </w:pPr>
            <w:r w:rsidRPr="009F16BB">
              <w:rPr>
                <w:b/>
                <w:bCs/>
                <w:sz w:val="22"/>
                <w:szCs w:val="22"/>
                <w:lang w:val="en-US" w:eastAsia="en-US"/>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379DDF2A" w14:textId="77777777" w:rsidR="009F16BB" w:rsidRPr="009F16BB" w:rsidRDefault="009F16BB" w:rsidP="009F16BB">
            <w:pPr>
              <w:jc w:val="right"/>
              <w:rPr>
                <w:b/>
                <w:bCs/>
                <w:color w:val="000000"/>
                <w:sz w:val="22"/>
                <w:szCs w:val="22"/>
                <w:lang w:val="en-US" w:eastAsia="en-US"/>
              </w:rPr>
            </w:pPr>
            <w:r w:rsidRPr="009F16BB">
              <w:rPr>
                <w:b/>
                <w:bCs/>
                <w:color w:val="000000"/>
                <w:sz w:val="22"/>
                <w:szCs w:val="22"/>
                <w:lang w:val="en-US" w:eastAsia="en-US"/>
              </w:rPr>
              <w:t>1.010.761,46</w:t>
            </w:r>
          </w:p>
        </w:tc>
        <w:tc>
          <w:tcPr>
            <w:tcW w:w="1120" w:type="dxa"/>
            <w:tcBorders>
              <w:top w:val="nil"/>
              <w:left w:val="nil"/>
              <w:bottom w:val="single" w:sz="4" w:space="0" w:color="auto"/>
              <w:right w:val="single" w:sz="4" w:space="0" w:color="auto"/>
            </w:tcBorders>
            <w:shd w:val="clear" w:color="auto" w:fill="auto"/>
            <w:noWrap/>
            <w:vAlign w:val="bottom"/>
            <w:hideMark/>
          </w:tcPr>
          <w:p w14:paraId="3E8717B1" w14:textId="77777777" w:rsidR="009F16BB" w:rsidRPr="009F16BB" w:rsidRDefault="009F16BB" w:rsidP="009F16BB">
            <w:pPr>
              <w:jc w:val="right"/>
              <w:rPr>
                <w:b/>
                <w:bCs/>
                <w:color w:val="000000"/>
                <w:sz w:val="22"/>
                <w:szCs w:val="22"/>
                <w:lang w:val="en-US" w:eastAsia="en-US"/>
              </w:rPr>
            </w:pPr>
            <w:r w:rsidRPr="009F16BB">
              <w:rPr>
                <w:b/>
                <w:bCs/>
                <w:color w:val="000000"/>
                <w:sz w:val="22"/>
                <w:szCs w:val="22"/>
                <w:lang w:val="en-US" w:eastAsia="en-US"/>
              </w:rPr>
              <w:t>366.558,02</w:t>
            </w:r>
          </w:p>
        </w:tc>
        <w:tc>
          <w:tcPr>
            <w:tcW w:w="1260" w:type="dxa"/>
            <w:tcBorders>
              <w:top w:val="nil"/>
              <w:left w:val="nil"/>
              <w:bottom w:val="single" w:sz="4" w:space="0" w:color="auto"/>
              <w:right w:val="single" w:sz="4" w:space="0" w:color="auto"/>
            </w:tcBorders>
            <w:shd w:val="clear" w:color="auto" w:fill="auto"/>
            <w:noWrap/>
            <w:vAlign w:val="bottom"/>
            <w:hideMark/>
          </w:tcPr>
          <w:p w14:paraId="5FA4AC14" w14:textId="77777777" w:rsidR="009F16BB" w:rsidRPr="009F16BB" w:rsidRDefault="009F16BB" w:rsidP="009F16BB">
            <w:pPr>
              <w:jc w:val="right"/>
              <w:rPr>
                <w:b/>
                <w:bCs/>
                <w:color w:val="000000"/>
                <w:sz w:val="22"/>
                <w:szCs w:val="22"/>
                <w:lang w:val="en-US" w:eastAsia="en-US"/>
              </w:rPr>
            </w:pPr>
            <w:r w:rsidRPr="009F16BB">
              <w:rPr>
                <w:b/>
                <w:bCs/>
                <w:color w:val="000000"/>
                <w:sz w:val="22"/>
                <w:szCs w:val="22"/>
                <w:lang w:val="en-US" w:eastAsia="en-US"/>
              </w:rPr>
              <w:t>1.377.319,48</w:t>
            </w:r>
          </w:p>
        </w:tc>
      </w:tr>
    </w:tbl>
    <w:p w14:paraId="0F913616" w14:textId="77777777" w:rsidR="009F16BB" w:rsidRDefault="009F16BB" w:rsidP="00E73B6C">
      <w:pPr>
        <w:pStyle w:val="Uvuenotijeloteksta"/>
        <w:ind w:firstLine="709"/>
        <w:rPr>
          <w:i w:val="0"/>
          <w:noProof/>
          <w:sz w:val="24"/>
          <w:szCs w:val="24"/>
          <w:lang w:val="hr-HR"/>
        </w:rPr>
      </w:pPr>
    </w:p>
    <w:p w14:paraId="70504D11" w14:textId="6D11771D" w:rsidR="00E73B6C" w:rsidRPr="000D15C4" w:rsidRDefault="00E73B6C" w:rsidP="00E73B6C">
      <w:pPr>
        <w:pStyle w:val="Uvuenotijeloteksta"/>
        <w:ind w:firstLine="709"/>
        <w:rPr>
          <w:i w:val="0"/>
          <w:noProof/>
          <w:sz w:val="24"/>
          <w:szCs w:val="24"/>
          <w:lang w:val="hr-HR"/>
        </w:rPr>
      </w:pPr>
      <w:r w:rsidRPr="00C7164D">
        <w:rPr>
          <w:i w:val="0"/>
          <w:noProof/>
          <w:sz w:val="24"/>
          <w:szCs w:val="24"/>
          <w:lang w:val="hr-HR"/>
        </w:rPr>
        <w:t>PROGRAM : PREDŠKOLSKI ODGOJ</w:t>
      </w:r>
    </w:p>
    <w:p w14:paraId="3454B576" w14:textId="77777777" w:rsidR="00C43B20" w:rsidRPr="00C7164D" w:rsidRDefault="00C43B20" w:rsidP="00C7164D">
      <w:pPr>
        <w:pStyle w:val="Tijeloteksta"/>
        <w:ind w:firstLine="708"/>
        <w:rPr>
          <w:noProof/>
          <w:sz w:val="24"/>
          <w:szCs w:val="24"/>
          <w:lang w:val="hr-HR"/>
        </w:rPr>
      </w:pPr>
    </w:p>
    <w:p w14:paraId="7ECEF422" w14:textId="5C61D6B7" w:rsidR="00C7164D" w:rsidRPr="00C7164D" w:rsidRDefault="00C7164D" w:rsidP="00C7164D">
      <w:pPr>
        <w:pStyle w:val="Tijeloteksta"/>
        <w:ind w:firstLine="708"/>
        <w:rPr>
          <w:noProof/>
          <w:sz w:val="24"/>
          <w:szCs w:val="24"/>
          <w:lang w:val="hr-HR"/>
        </w:rPr>
      </w:pPr>
      <w:r w:rsidRPr="00C7164D">
        <w:rPr>
          <w:noProof/>
          <w:sz w:val="24"/>
          <w:szCs w:val="24"/>
          <w:lang w:val="hr-HR"/>
        </w:rPr>
        <w:t>Opći cilj je briga o djeci predškolskog uzrasta kroz organizaciju i realizaciju primarnih i kraćih programa temeljem Plana mreže predškolskih ustanova na području grada Pule za pedagošku godinu 2021/2022</w:t>
      </w:r>
      <w:r w:rsidR="000A7D69">
        <w:rPr>
          <w:noProof/>
          <w:sz w:val="24"/>
          <w:szCs w:val="24"/>
          <w:lang w:val="hr-HR"/>
        </w:rPr>
        <w:t xml:space="preserve"> te 2022/2023</w:t>
      </w:r>
      <w:r w:rsidRPr="00C7164D">
        <w:rPr>
          <w:noProof/>
          <w:sz w:val="24"/>
          <w:szCs w:val="24"/>
          <w:lang w:val="hr-HR"/>
        </w:rPr>
        <w:t>.</w:t>
      </w:r>
    </w:p>
    <w:p w14:paraId="6478B908" w14:textId="77777777" w:rsidR="00C7164D" w:rsidRPr="00C7164D" w:rsidRDefault="00C7164D" w:rsidP="00C7164D">
      <w:pPr>
        <w:pStyle w:val="Tijeloteksta"/>
        <w:ind w:firstLine="708"/>
        <w:rPr>
          <w:noProof/>
          <w:sz w:val="24"/>
          <w:szCs w:val="24"/>
          <w:lang w:val="hr-HR"/>
        </w:rPr>
      </w:pPr>
      <w:r w:rsidRPr="00C7164D">
        <w:rPr>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14:paraId="5B332BCE" w14:textId="77777777" w:rsidR="00CF790E" w:rsidRPr="000D15C4" w:rsidRDefault="00CF790E" w:rsidP="00CF790E">
      <w:pPr>
        <w:pStyle w:val="Tijeloteksta"/>
        <w:ind w:firstLine="708"/>
        <w:rPr>
          <w:noProof/>
          <w:sz w:val="24"/>
          <w:szCs w:val="24"/>
          <w:lang w:val="hr-HR"/>
        </w:rPr>
      </w:pPr>
      <w:r w:rsidRPr="000D15C4">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14:paraId="552464A3" w14:textId="77777777"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Program se realizira sukladno Odluci o iznosima sufinanciranja programa predškolskog odgoja i Državnim pedagoškim standardima predškolskog odgoja i naobrazbe. </w:t>
      </w:r>
    </w:p>
    <w:p w14:paraId="7035A325" w14:textId="17C30D12"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lastRenderedPageBreak/>
        <w:t xml:space="preserve">Pokazatelj uspješnosti realizacije cilja je redovito odvijanje odgojno-obrazovnog procesa u predškolskim ustanovama i realizacija upisa djece u predškolske ustanove temeljem Plana mreže predškolskih ustanova na području Grada Pule za pedagošku godinu </w:t>
      </w:r>
      <w:r w:rsidR="002C08D9" w:rsidRPr="000D15C4">
        <w:rPr>
          <w:i w:val="0"/>
          <w:noProof/>
          <w:sz w:val="24"/>
          <w:szCs w:val="24"/>
          <w:lang w:val="hr-HR"/>
        </w:rPr>
        <w:t>202</w:t>
      </w:r>
      <w:r w:rsidR="007762CE">
        <w:rPr>
          <w:i w:val="0"/>
          <w:noProof/>
          <w:sz w:val="24"/>
          <w:szCs w:val="24"/>
          <w:lang w:val="hr-HR"/>
        </w:rPr>
        <w:t>1</w:t>
      </w:r>
      <w:r w:rsidR="002C08D9" w:rsidRPr="000D15C4">
        <w:rPr>
          <w:i w:val="0"/>
          <w:noProof/>
          <w:sz w:val="24"/>
          <w:szCs w:val="24"/>
          <w:lang w:val="hr-HR"/>
        </w:rPr>
        <w:t>/202</w:t>
      </w:r>
      <w:r w:rsidR="007762CE">
        <w:rPr>
          <w:i w:val="0"/>
          <w:noProof/>
          <w:sz w:val="24"/>
          <w:szCs w:val="24"/>
          <w:lang w:val="hr-HR"/>
        </w:rPr>
        <w:t>2</w:t>
      </w:r>
      <w:r w:rsidR="000A7D69">
        <w:rPr>
          <w:i w:val="0"/>
          <w:noProof/>
          <w:sz w:val="24"/>
          <w:szCs w:val="24"/>
          <w:lang w:val="hr-HR"/>
        </w:rPr>
        <w:t xml:space="preserve"> te 2022/2023</w:t>
      </w:r>
      <w:r w:rsidR="002C08D9" w:rsidRPr="000D15C4">
        <w:rPr>
          <w:i w:val="0"/>
          <w:noProof/>
          <w:sz w:val="24"/>
          <w:szCs w:val="24"/>
          <w:lang w:val="hr-HR"/>
        </w:rPr>
        <w:t xml:space="preserve"> </w:t>
      </w:r>
      <w:r w:rsidRPr="000D15C4">
        <w:rPr>
          <w:i w:val="0"/>
          <w:noProof/>
          <w:sz w:val="24"/>
          <w:szCs w:val="24"/>
          <w:lang w:val="hr-HR"/>
        </w:rPr>
        <w:t xml:space="preserve">Također, prema Planu razvoja sustava odgoja i obrazovanja izrađenog od strane Ministarstva znanosti, obrazovanja i sporta, ciljani obuhvat djece programima predškolskog odgoja za </w:t>
      </w:r>
      <w:r w:rsidR="00103B62" w:rsidRPr="000D15C4">
        <w:rPr>
          <w:i w:val="0"/>
          <w:noProof/>
          <w:sz w:val="24"/>
          <w:szCs w:val="24"/>
          <w:lang w:val="hr-HR"/>
        </w:rPr>
        <w:t>202</w:t>
      </w:r>
      <w:r w:rsidR="007762CE">
        <w:rPr>
          <w:i w:val="0"/>
          <w:noProof/>
          <w:sz w:val="24"/>
          <w:szCs w:val="24"/>
          <w:lang w:val="hr-HR"/>
        </w:rPr>
        <w:t>1</w:t>
      </w:r>
      <w:r w:rsidR="00103B62" w:rsidRPr="000D15C4">
        <w:rPr>
          <w:i w:val="0"/>
          <w:noProof/>
          <w:sz w:val="24"/>
          <w:szCs w:val="24"/>
          <w:lang w:val="hr-HR"/>
        </w:rPr>
        <w:t>/202</w:t>
      </w:r>
      <w:r w:rsidR="007762CE">
        <w:rPr>
          <w:i w:val="0"/>
          <w:noProof/>
          <w:sz w:val="24"/>
          <w:szCs w:val="24"/>
          <w:lang w:val="hr-HR"/>
        </w:rPr>
        <w:t>2</w:t>
      </w:r>
      <w:r w:rsidR="00103B62" w:rsidRPr="000D15C4">
        <w:rPr>
          <w:i w:val="0"/>
          <w:noProof/>
          <w:sz w:val="24"/>
          <w:szCs w:val="24"/>
          <w:lang w:val="hr-HR"/>
        </w:rPr>
        <w:t xml:space="preserve"> </w:t>
      </w:r>
      <w:r w:rsidR="000A7D69">
        <w:rPr>
          <w:i w:val="0"/>
          <w:noProof/>
          <w:sz w:val="24"/>
          <w:szCs w:val="24"/>
          <w:lang w:val="hr-HR"/>
        </w:rPr>
        <w:t xml:space="preserve"> te 2022/2023 </w:t>
      </w:r>
      <w:r w:rsidRPr="000D15C4">
        <w:rPr>
          <w:i w:val="0"/>
          <w:noProof/>
          <w:sz w:val="24"/>
          <w:szCs w:val="24"/>
          <w:lang w:val="hr-HR"/>
        </w:rPr>
        <w:t xml:space="preserve">godini je 73% a planirani obuhvat u Gradu Puli iskazan kroz Plan mreže dječjih vrtića za pedagošku godinu </w:t>
      </w:r>
      <w:r w:rsidR="00103B62" w:rsidRPr="000D15C4">
        <w:rPr>
          <w:i w:val="0"/>
          <w:noProof/>
          <w:sz w:val="24"/>
          <w:szCs w:val="24"/>
          <w:lang w:val="hr-HR"/>
        </w:rPr>
        <w:t>202</w:t>
      </w:r>
      <w:r w:rsidR="007762CE">
        <w:rPr>
          <w:i w:val="0"/>
          <w:noProof/>
          <w:sz w:val="24"/>
          <w:szCs w:val="24"/>
          <w:lang w:val="hr-HR"/>
        </w:rPr>
        <w:t>1</w:t>
      </w:r>
      <w:r w:rsidR="00103B62" w:rsidRPr="000D15C4">
        <w:rPr>
          <w:i w:val="0"/>
          <w:noProof/>
          <w:sz w:val="24"/>
          <w:szCs w:val="24"/>
          <w:lang w:val="hr-HR"/>
        </w:rPr>
        <w:t>/202</w:t>
      </w:r>
      <w:r w:rsidR="007762CE">
        <w:rPr>
          <w:i w:val="0"/>
          <w:noProof/>
          <w:sz w:val="24"/>
          <w:szCs w:val="24"/>
          <w:lang w:val="hr-HR"/>
        </w:rPr>
        <w:t>2</w:t>
      </w:r>
      <w:r w:rsidRPr="000D15C4">
        <w:rPr>
          <w:i w:val="0"/>
          <w:noProof/>
          <w:sz w:val="24"/>
          <w:szCs w:val="24"/>
          <w:lang w:val="hr-HR"/>
        </w:rPr>
        <w:t xml:space="preserve"> </w:t>
      </w:r>
      <w:r w:rsidR="000A7D69">
        <w:rPr>
          <w:i w:val="0"/>
          <w:noProof/>
          <w:sz w:val="24"/>
          <w:szCs w:val="24"/>
          <w:lang w:val="hr-HR"/>
        </w:rPr>
        <w:t xml:space="preserve">te 2022/2023 </w:t>
      </w:r>
      <w:r w:rsidRPr="000D15C4">
        <w:rPr>
          <w:i w:val="0"/>
          <w:noProof/>
          <w:sz w:val="24"/>
          <w:szCs w:val="24"/>
          <w:lang w:val="hr-HR"/>
        </w:rPr>
        <w:t>iznosi 73%.</w:t>
      </w:r>
    </w:p>
    <w:p w14:paraId="54C0ABCA" w14:textId="77777777" w:rsidR="00CF790E" w:rsidRPr="000D15C4" w:rsidRDefault="00CF790E" w:rsidP="00CF790E">
      <w:pPr>
        <w:pStyle w:val="Uvuenotijeloteksta"/>
        <w:ind w:firstLine="708"/>
        <w:jc w:val="both"/>
        <w:rPr>
          <w:i w:val="0"/>
          <w:noProof/>
          <w:sz w:val="24"/>
          <w:szCs w:val="24"/>
          <w:lang w:val="hr-HR"/>
        </w:rPr>
      </w:pPr>
    </w:p>
    <w:p w14:paraId="2EA236E9" w14:textId="5D4563E4" w:rsidR="00E73B6C" w:rsidRPr="000D15C4" w:rsidRDefault="00E73B6C" w:rsidP="00E73B6C">
      <w:pPr>
        <w:jc w:val="both"/>
        <w:rPr>
          <w:noProof/>
          <w:sz w:val="24"/>
          <w:lang w:val="hr-HR"/>
        </w:rPr>
      </w:pPr>
      <w:r w:rsidRPr="000D15C4">
        <w:rPr>
          <w:noProof/>
          <w:sz w:val="24"/>
          <w:lang w:val="hr-HR"/>
        </w:rPr>
        <w:tab/>
        <w:t xml:space="preserve">Rashodi za izvršenje programa planirani su u iznosu od </w:t>
      </w:r>
      <w:r w:rsidR="000A7D69">
        <w:rPr>
          <w:noProof/>
          <w:sz w:val="24"/>
          <w:lang w:val="hr-HR"/>
        </w:rPr>
        <w:t>57.164.860,04</w:t>
      </w:r>
      <w:r w:rsidRPr="000D15C4">
        <w:rPr>
          <w:noProof/>
          <w:sz w:val="24"/>
          <w:lang w:val="hr-HR"/>
        </w:rPr>
        <w:t xml:space="preserve"> ku</w:t>
      </w:r>
      <w:r w:rsidR="00E129B8">
        <w:rPr>
          <w:noProof/>
          <w:sz w:val="24"/>
          <w:lang w:val="hr-HR"/>
        </w:rPr>
        <w:t>ne</w:t>
      </w:r>
      <w:r w:rsidRPr="000D15C4">
        <w:rPr>
          <w:noProof/>
          <w:sz w:val="24"/>
          <w:lang w:val="hr-HR"/>
        </w:rPr>
        <w:t xml:space="preserve">, a izvršeni u iznosu od </w:t>
      </w:r>
      <w:r w:rsidR="000A7D69">
        <w:rPr>
          <w:noProof/>
          <w:sz w:val="24"/>
          <w:lang w:val="hr-HR"/>
        </w:rPr>
        <w:t>55.110.195,13</w:t>
      </w:r>
      <w:r w:rsidRPr="000D15C4">
        <w:rPr>
          <w:noProof/>
          <w:sz w:val="24"/>
          <w:lang w:val="hr-HR"/>
        </w:rPr>
        <w:t xml:space="preserve"> kun</w:t>
      </w:r>
      <w:r w:rsidR="000A7D69">
        <w:rPr>
          <w:noProof/>
          <w:sz w:val="24"/>
          <w:lang w:val="hr-HR"/>
        </w:rPr>
        <w:t>a</w:t>
      </w:r>
      <w:r w:rsidRPr="000D15C4">
        <w:rPr>
          <w:noProof/>
          <w:sz w:val="24"/>
          <w:lang w:val="hr-HR"/>
        </w:rPr>
        <w:t xml:space="preserve"> ili </w:t>
      </w:r>
      <w:r w:rsidR="000A7D69">
        <w:rPr>
          <w:noProof/>
          <w:sz w:val="24"/>
          <w:lang w:val="hr-HR"/>
        </w:rPr>
        <w:t>96,41</w:t>
      </w:r>
      <w:r w:rsidRPr="000D15C4">
        <w:rPr>
          <w:noProof/>
          <w:sz w:val="24"/>
          <w:lang w:val="hr-HR"/>
        </w:rPr>
        <w:t xml:space="preserve">% u odnosu na plan. </w:t>
      </w:r>
    </w:p>
    <w:p w14:paraId="20216303" w14:textId="3CE600A5" w:rsidR="0002066B" w:rsidRPr="000D15C4" w:rsidRDefault="0002066B" w:rsidP="0002066B">
      <w:pPr>
        <w:pStyle w:val="Tijeloteksta"/>
        <w:ind w:firstLine="720"/>
        <w:rPr>
          <w:noProof/>
          <w:sz w:val="24"/>
          <w:lang w:val="hr-HR"/>
        </w:rPr>
      </w:pPr>
      <w:r w:rsidRPr="000D15C4">
        <w:rPr>
          <w:noProof/>
          <w:sz w:val="24"/>
          <w:lang w:val="hr-HR"/>
        </w:rPr>
        <w:t xml:space="preserve">Programom predškolskog odgoja </w:t>
      </w:r>
      <w:r w:rsidRPr="000D15C4">
        <w:rPr>
          <w:noProof/>
          <w:sz w:val="24"/>
          <w:szCs w:val="24"/>
          <w:lang w:val="hr-HR"/>
        </w:rPr>
        <w:t>obuhvaćena su djeca prema Mreži predškolskih ustanova na području grada Pule. Tu su uključene ustanove kojima je osnivač Grad Pula: Predškolska ustanova Dječji vrtić Pula</w:t>
      </w:r>
      <w:r w:rsidR="004359AA" w:rsidRPr="000D15C4">
        <w:rPr>
          <w:noProof/>
          <w:sz w:val="24"/>
          <w:szCs w:val="24"/>
          <w:lang w:val="hr-HR"/>
        </w:rPr>
        <w:t>, Predškolska ustanova Dječji vrtić Mali svijet</w:t>
      </w:r>
      <w:r w:rsidRPr="000D15C4">
        <w:rPr>
          <w:noProof/>
          <w:sz w:val="24"/>
          <w:szCs w:val="24"/>
          <w:lang w:val="hr-HR"/>
        </w:rPr>
        <w:t xml:space="preserve"> i Predškolska ustanova DV-SI Rin Tin Tin Pula te ustanove predškolskog odgoja drugih osnivača.</w:t>
      </w:r>
      <w:r w:rsidRPr="000D15C4">
        <w:rPr>
          <w:noProof/>
          <w:sz w:val="24"/>
          <w:lang w:val="hr-HR"/>
        </w:rPr>
        <w:t xml:space="preserve"> </w:t>
      </w:r>
      <w:r w:rsidRPr="000D15C4">
        <w:rPr>
          <w:noProof/>
          <w:sz w:val="24"/>
          <w:szCs w:val="24"/>
          <w:lang w:val="hr-HR"/>
        </w:rPr>
        <w:t xml:space="preserve">Program se realizira sukladno Odluci o iznosima sufinanciranja programa predškolskog odgoja i Državnim pedagoškim standardima predškolskog odgoja i naobrazbe. </w:t>
      </w:r>
      <w:r w:rsidRPr="000D15C4">
        <w:rPr>
          <w:noProof/>
          <w:sz w:val="24"/>
          <w:lang w:val="hr-HR"/>
        </w:rPr>
        <w:t>U okviru programa planirane su tri Aktivnosti</w:t>
      </w:r>
      <w:r w:rsidR="00E129B8">
        <w:rPr>
          <w:noProof/>
          <w:sz w:val="24"/>
          <w:lang w:val="hr-HR"/>
        </w:rPr>
        <w:t>, jedan Kapitalni i dva Tekuća projekta</w:t>
      </w:r>
      <w:r w:rsidRPr="000D15C4">
        <w:rPr>
          <w:noProof/>
          <w:sz w:val="24"/>
          <w:lang w:val="hr-HR"/>
        </w:rPr>
        <w:t>:</w:t>
      </w:r>
    </w:p>
    <w:p w14:paraId="3BE01FD0" w14:textId="77777777" w:rsidR="00E73B6C" w:rsidRPr="000D15C4" w:rsidRDefault="00E73B6C" w:rsidP="00E73B6C">
      <w:pPr>
        <w:pStyle w:val="Tijeloteksta"/>
        <w:ind w:firstLine="720"/>
        <w:rPr>
          <w:i/>
          <w:noProof/>
          <w:sz w:val="24"/>
          <w:szCs w:val="24"/>
          <w:lang w:val="hr-HR"/>
        </w:rPr>
      </w:pPr>
    </w:p>
    <w:p w14:paraId="20315178" w14:textId="05D4BA57" w:rsidR="00E73B6C" w:rsidRPr="000D15C4" w:rsidRDefault="00E73B6C" w:rsidP="00E73B6C">
      <w:pPr>
        <w:pStyle w:val="Tijeloteksta"/>
        <w:ind w:firstLine="720"/>
        <w:rPr>
          <w:i/>
          <w:noProof/>
          <w:sz w:val="24"/>
          <w:szCs w:val="24"/>
          <w:lang w:val="hr-HR"/>
        </w:rPr>
      </w:pPr>
      <w:r w:rsidRPr="000D15C4">
        <w:rPr>
          <w:i/>
          <w:noProof/>
          <w:sz w:val="24"/>
          <w:szCs w:val="24"/>
          <w:lang w:val="hr-HR"/>
        </w:rPr>
        <w:t>Aktivnost: Predškolske ustanove-redovni programi;</w:t>
      </w:r>
      <w:r w:rsidRPr="000D15C4">
        <w:rPr>
          <w:noProof/>
          <w:sz w:val="24"/>
          <w:szCs w:val="24"/>
          <w:lang w:val="hr-HR"/>
        </w:rPr>
        <w:t xml:space="preserve"> rashodi su planirani u iznosu od </w:t>
      </w:r>
      <w:r w:rsidR="007762CE">
        <w:rPr>
          <w:noProof/>
          <w:sz w:val="24"/>
          <w:szCs w:val="24"/>
          <w:lang w:val="hr-HR"/>
        </w:rPr>
        <w:t>44.</w:t>
      </w:r>
      <w:r w:rsidR="00C71A82">
        <w:rPr>
          <w:noProof/>
          <w:sz w:val="24"/>
          <w:szCs w:val="24"/>
          <w:lang w:val="hr-HR"/>
        </w:rPr>
        <w:t>969.951,</w:t>
      </w:r>
      <w:r w:rsidR="007762CE">
        <w:rPr>
          <w:noProof/>
          <w:sz w:val="24"/>
          <w:szCs w:val="24"/>
          <w:lang w:val="hr-HR"/>
        </w:rPr>
        <w:t>00</w:t>
      </w:r>
      <w:r w:rsidRPr="000D15C4">
        <w:rPr>
          <w:noProof/>
          <w:sz w:val="24"/>
          <w:szCs w:val="24"/>
          <w:lang w:val="hr-HR"/>
        </w:rPr>
        <w:t xml:space="preserve"> kun</w:t>
      </w:r>
      <w:r w:rsidR="00C71A82">
        <w:rPr>
          <w:noProof/>
          <w:sz w:val="24"/>
          <w:szCs w:val="24"/>
          <w:lang w:val="hr-HR"/>
        </w:rPr>
        <w:t>u</w:t>
      </w:r>
      <w:r w:rsidRPr="000D15C4">
        <w:rPr>
          <w:noProof/>
          <w:sz w:val="24"/>
          <w:szCs w:val="24"/>
          <w:lang w:val="hr-HR"/>
        </w:rPr>
        <w:t>, a</w:t>
      </w:r>
      <w:r w:rsidRPr="000D15C4">
        <w:rPr>
          <w:b/>
          <w:noProof/>
          <w:szCs w:val="24"/>
          <w:lang w:val="hr-HR"/>
        </w:rPr>
        <w:t xml:space="preserve"> </w:t>
      </w:r>
      <w:r w:rsidRPr="000D15C4">
        <w:rPr>
          <w:noProof/>
          <w:sz w:val="24"/>
          <w:szCs w:val="24"/>
          <w:lang w:val="hr-HR"/>
        </w:rPr>
        <w:t xml:space="preserve">izvršeni u iznosu od </w:t>
      </w:r>
      <w:r w:rsidR="00C71A82">
        <w:rPr>
          <w:noProof/>
          <w:sz w:val="24"/>
          <w:szCs w:val="24"/>
          <w:lang w:val="hr-HR"/>
        </w:rPr>
        <w:t>43.269.945,80</w:t>
      </w:r>
      <w:r w:rsidRPr="000D15C4">
        <w:rPr>
          <w:noProof/>
          <w:sz w:val="24"/>
          <w:szCs w:val="24"/>
          <w:lang w:val="hr-HR"/>
        </w:rPr>
        <w:t xml:space="preserve"> kun</w:t>
      </w:r>
      <w:r w:rsidR="00C71A82">
        <w:rPr>
          <w:noProof/>
          <w:sz w:val="24"/>
          <w:szCs w:val="24"/>
          <w:lang w:val="hr-HR"/>
        </w:rPr>
        <w:t>a</w:t>
      </w:r>
      <w:r w:rsidRPr="000D15C4">
        <w:rPr>
          <w:noProof/>
          <w:sz w:val="24"/>
          <w:szCs w:val="24"/>
          <w:lang w:val="hr-HR"/>
        </w:rPr>
        <w:t xml:space="preserve"> ili </w:t>
      </w:r>
      <w:r w:rsidR="00C71A82">
        <w:rPr>
          <w:noProof/>
          <w:sz w:val="24"/>
          <w:szCs w:val="24"/>
          <w:lang w:val="hr-HR"/>
        </w:rPr>
        <w:t>96,22</w:t>
      </w:r>
      <w:r w:rsidRPr="000D15C4">
        <w:rPr>
          <w:noProof/>
          <w:sz w:val="24"/>
          <w:szCs w:val="24"/>
          <w:lang w:val="hr-HR"/>
        </w:rPr>
        <w:t>% u odnosu na plan, po korisnicima:</w:t>
      </w:r>
    </w:p>
    <w:p w14:paraId="1F0F3972" w14:textId="77777777" w:rsidR="001F784C" w:rsidRPr="000D15C4" w:rsidRDefault="001F784C" w:rsidP="00E73B6C">
      <w:pPr>
        <w:pStyle w:val="Tijeloteksta"/>
        <w:ind w:firstLine="720"/>
        <w:rPr>
          <w:i/>
          <w:noProof/>
          <w:sz w:val="24"/>
          <w:szCs w:val="24"/>
          <w:lang w:val="hr-HR"/>
        </w:rPr>
      </w:pPr>
    </w:p>
    <w:p w14:paraId="261B7D84" w14:textId="1761CD47" w:rsidR="00E73B6C" w:rsidRPr="000D15C4" w:rsidRDefault="00E73B6C" w:rsidP="00E73B6C">
      <w:pPr>
        <w:pStyle w:val="Tijeloteksta"/>
        <w:ind w:firstLine="720"/>
        <w:rPr>
          <w:noProof/>
          <w:sz w:val="24"/>
          <w:szCs w:val="24"/>
          <w:lang w:val="hr-HR"/>
        </w:rPr>
      </w:pPr>
      <w:r w:rsidRPr="008216D3">
        <w:rPr>
          <w:i/>
          <w:noProof/>
          <w:sz w:val="24"/>
          <w:szCs w:val="24"/>
          <w:lang w:val="hr-HR"/>
        </w:rPr>
        <w:t>- korisnik: Dječji vrtić Pula</w:t>
      </w:r>
      <w:r w:rsidRPr="008216D3">
        <w:rPr>
          <w:noProof/>
          <w:sz w:val="24"/>
          <w:szCs w:val="24"/>
          <w:lang w:val="hr-HR"/>
        </w:rPr>
        <w:t xml:space="preserve">; rashodi su planirani u iznosu od </w:t>
      </w:r>
      <w:r w:rsidR="00B078B9">
        <w:rPr>
          <w:noProof/>
          <w:sz w:val="24"/>
          <w:szCs w:val="24"/>
          <w:lang w:val="hr-HR"/>
        </w:rPr>
        <w:t>20.044.591,00</w:t>
      </w:r>
      <w:r w:rsidR="00114682" w:rsidRPr="008216D3">
        <w:rPr>
          <w:noProof/>
          <w:sz w:val="24"/>
          <w:szCs w:val="24"/>
          <w:lang w:val="hr-HR"/>
        </w:rPr>
        <w:t xml:space="preserve"> kun</w:t>
      </w:r>
      <w:r w:rsidR="008216D3">
        <w:rPr>
          <w:noProof/>
          <w:sz w:val="24"/>
          <w:szCs w:val="24"/>
          <w:lang w:val="hr-HR"/>
        </w:rPr>
        <w:t>u</w:t>
      </w:r>
      <w:r w:rsidRPr="008216D3">
        <w:rPr>
          <w:noProof/>
          <w:sz w:val="24"/>
          <w:szCs w:val="24"/>
          <w:lang w:val="hr-HR"/>
        </w:rPr>
        <w:t>, a</w:t>
      </w:r>
      <w:r w:rsidRPr="000D15C4">
        <w:rPr>
          <w:noProof/>
          <w:sz w:val="24"/>
          <w:szCs w:val="24"/>
          <w:lang w:val="hr-HR"/>
        </w:rPr>
        <w:t xml:space="preserve"> izvršeni u iznosu od </w:t>
      </w:r>
      <w:r w:rsidR="00B078B9">
        <w:rPr>
          <w:noProof/>
          <w:sz w:val="24"/>
          <w:szCs w:val="24"/>
          <w:lang w:val="hr-HR"/>
        </w:rPr>
        <w:t>19.402.639,44</w:t>
      </w:r>
      <w:r w:rsidR="00114682" w:rsidRPr="000D15C4">
        <w:rPr>
          <w:noProof/>
          <w:sz w:val="24"/>
          <w:szCs w:val="24"/>
          <w:lang w:val="hr-HR"/>
        </w:rPr>
        <w:t xml:space="preserve"> </w:t>
      </w:r>
      <w:r w:rsidRPr="000D15C4">
        <w:rPr>
          <w:noProof/>
          <w:sz w:val="24"/>
          <w:szCs w:val="24"/>
          <w:lang w:val="hr-HR"/>
        </w:rPr>
        <w:t>kun</w:t>
      </w:r>
      <w:r w:rsidR="00B96577">
        <w:rPr>
          <w:noProof/>
          <w:sz w:val="24"/>
          <w:szCs w:val="24"/>
          <w:lang w:val="hr-HR"/>
        </w:rPr>
        <w:t>e</w:t>
      </w:r>
      <w:r w:rsidRPr="000D15C4">
        <w:rPr>
          <w:noProof/>
          <w:sz w:val="24"/>
          <w:szCs w:val="24"/>
          <w:lang w:val="hr-HR"/>
        </w:rPr>
        <w:t xml:space="preserve"> ili </w:t>
      </w:r>
      <w:r w:rsidR="00B078B9">
        <w:rPr>
          <w:noProof/>
          <w:sz w:val="24"/>
          <w:szCs w:val="24"/>
          <w:lang w:val="hr-HR"/>
        </w:rPr>
        <w:t>96,80</w:t>
      </w:r>
      <w:r w:rsidRPr="000D15C4">
        <w:rPr>
          <w:noProof/>
          <w:sz w:val="24"/>
          <w:szCs w:val="24"/>
          <w:lang w:val="hr-HR"/>
        </w:rPr>
        <w:t xml:space="preserve">% u odnosu na plan. </w:t>
      </w:r>
    </w:p>
    <w:p w14:paraId="14BF2D00" w14:textId="77777777" w:rsidR="007762CE" w:rsidRPr="00913F05" w:rsidRDefault="007762CE" w:rsidP="007762CE">
      <w:pPr>
        <w:widowControl w:val="0"/>
        <w:autoSpaceDE w:val="0"/>
        <w:autoSpaceDN w:val="0"/>
        <w:adjustRightInd w:val="0"/>
        <w:ind w:right="-1" w:firstLine="708"/>
        <w:jc w:val="both"/>
        <w:rPr>
          <w:sz w:val="24"/>
          <w:szCs w:val="24"/>
        </w:rPr>
      </w:pPr>
      <w:r w:rsidRPr="00913F05">
        <w:rPr>
          <w:noProof/>
          <w:sz w:val="24"/>
          <w:szCs w:val="24"/>
        </w:rPr>
        <w:t>Dječji vrtić Pula Pula provodi programe: redovni program u trajanju od 10 sati i program male škole od 2,5 sata dnevno, skraćeni verificirani programi (</w:t>
      </w:r>
      <w:r w:rsidRPr="00913F05">
        <w:rPr>
          <w:sz w:val="24"/>
          <w:szCs w:val="24"/>
        </w:rPr>
        <w:t>Kraći program ranog učenja engleskog jezika s djecom predškolske dobi, Program zimovanja, Program predškole).</w:t>
      </w:r>
    </w:p>
    <w:p w14:paraId="07AB0626" w14:textId="0966DE58" w:rsidR="001F784C" w:rsidRDefault="001F784C" w:rsidP="00AF6A3A">
      <w:pPr>
        <w:ind w:firstLine="708"/>
        <w:jc w:val="both"/>
        <w:rPr>
          <w:sz w:val="24"/>
          <w:szCs w:val="24"/>
          <w:lang w:val="hr-HR"/>
        </w:rPr>
      </w:pPr>
      <w:r w:rsidRPr="000D15C4">
        <w:rPr>
          <w:sz w:val="24"/>
          <w:szCs w:val="24"/>
          <w:lang w:val="hr-HR"/>
        </w:rPr>
        <w:t>Raznovrsnim programima u 2</w:t>
      </w:r>
      <w:r w:rsidR="00103B62" w:rsidRPr="000D15C4">
        <w:rPr>
          <w:sz w:val="24"/>
          <w:szCs w:val="24"/>
          <w:lang w:val="hr-HR"/>
        </w:rPr>
        <w:t>7</w:t>
      </w:r>
      <w:r w:rsidRPr="000D15C4">
        <w:rPr>
          <w:sz w:val="24"/>
          <w:szCs w:val="24"/>
          <w:lang w:val="hr-HR"/>
        </w:rPr>
        <w:t xml:space="preserve"> odgojnih skupina</w:t>
      </w:r>
      <w:r w:rsidR="00335D54">
        <w:rPr>
          <w:sz w:val="24"/>
          <w:szCs w:val="24"/>
          <w:lang w:val="hr-HR"/>
        </w:rPr>
        <w:t xml:space="preserve"> </w:t>
      </w:r>
      <w:r w:rsidR="00335D54" w:rsidRPr="00913F05">
        <w:rPr>
          <w:sz w:val="24"/>
          <w:szCs w:val="24"/>
        </w:rPr>
        <w:t>od tog broja 11 jasličkih, 16 vrtićkih s jednom poludnevnom grupom, uz jednu grupu male škole, te s djecom u inkluziji s posebnim potrebama raspoređenom u jasličke i vrtićke</w:t>
      </w:r>
      <w:r w:rsidR="00335D54">
        <w:rPr>
          <w:noProof/>
          <w:sz w:val="24"/>
          <w:szCs w:val="24"/>
        </w:rPr>
        <w:drawing>
          <wp:anchor distT="1072896" distB="1095756" distL="2833116" distR="256413" simplePos="0" relativeHeight="251659264" behindDoc="0" locked="0" layoutInCell="1" allowOverlap="1" wp14:anchorId="36A472AA" wp14:editId="5DCFB31B">
            <wp:simplePos x="0" y="0"/>
            <wp:positionH relativeFrom="column">
              <wp:posOffset>3519170</wp:posOffset>
            </wp:positionH>
            <wp:positionV relativeFrom="paragraph">
              <wp:posOffset>1213485</wp:posOffset>
            </wp:positionV>
            <wp:extent cx="225425" cy="63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425" cy="6350"/>
                    </a:xfrm>
                    <a:prstGeom prst="rect">
                      <a:avLst/>
                    </a:prstGeom>
                    <a:noFill/>
                  </pic:spPr>
                </pic:pic>
              </a:graphicData>
            </a:graphic>
            <wp14:sizeRelH relativeFrom="page">
              <wp14:pctWidth>0</wp14:pctWidth>
            </wp14:sizeRelH>
            <wp14:sizeRelV relativeFrom="page">
              <wp14:pctHeight>0</wp14:pctHeight>
            </wp14:sizeRelV>
          </wp:anchor>
        </w:drawing>
      </w:r>
      <w:r w:rsidR="00335D54" w:rsidRPr="00913F05">
        <w:rPr>
          <w:sz w:val="24"/>
          <w:szCs w:val="24"/>
        </w:rPr>
        <w:t xml:space="preserve"> skupine</w:t>
      </w:r>
      <w:r w:rsidR="00951557" w:rsidRPr="000D15C4">
        <w:rPr>
          <w:sz w:val="24"/>
          <w:szCs w:val="24"/>
          <w:lang w:val="hr-HR"/>
        </w:rPr>
        <w:t xml:space="preserve"> krajem </w:t>
      </w:r>
      <w:r w:rsidR="002220F7" w:rsidRPr="000D15C4">
        <w:rPr>
          <w:sz w:val="24"/>
          <w:szCs w:val="24"/>
          <w:lang w:val="hr-HR"/>
        </w:rPr>
        <w:t>razdoblja</w:t>
      </w:r>
      <w:r w:rsidR="00951557" w:rsidRPr="000D15C4">
        <w:rPr>
          <w:sz w:val="24"/>
          <w:szCs w:val="24"/>
          <w:lang w:val="hr-HR"/>
        </w:rPr>
        <w:t xml:space="preserve"> bilo je </w:t>
      </w:r>
      <w:r w:rsidRPr="000D15C4">
        <w:rPr>
          <w:sz w:val="24"/>
          <w:szCs w:val="24"/>
          <w:lang w:val="hr-HR"/>
        </w:rPr>
        <w:t xml:space="preserve">obuhvaćeno </w:t>
      </w:r>
      <w:r w:rsidR="00211F20">
        <w:rPr>
          <w:sz w:val="24"/>
          <w:szCs w:val="24"/>
          <w:lang w:val="hr-HR"/>
        </w:rPr>
        <w:t>4</w:t>
      </w:r>
      <w:r w:rsidR="00582BCA">
        <w:rPr>
          <w:sz w:val="24"/>
          <w:szCs w:val="24"/>
          <w:lang w:val="hr-HR"/>
        </w:rPr>
        <w:t>89</w:t>
      </w:r>
      <w:r w:rsidRPr="000D15C4">
        <w:rPr>
          <w:sz w:val="24"/>
          <w:szCs w:val="24"/>
          <w:lang w:val="hr-HR"/>
        </w:rPr>
        <w:t xml:space="preserve"> djece.</w:t>
      </w:r>
    </w:p>
    <w:p w14:paraId="41786928" w14:textId="77777777" w:rsidR="00B078B9" w:rsidRPr="000D15C4" w:rsidRDefault="00B078B9" w:rsidP="00AF6A3A">
      <w:pPr>
        <w:ind w:firstLine="708"/>
        <w:jc w:val="both"/>
        <w:rPr>
          <w:sz w:val="24"/>
          <w:szCs w:val="24"/>
          <w:lang w:val="hr-HR"/>
        </w:rPr>
      </w:pPr>
    </w:p>
    <w:p w14:paraId="4E2E14DD" w14:textId="18128E8E" w:rsidR="002220F7" w:rsidRPr="000D15C4" w:rsidRDefault="002220F7" w:rsidP="002220F7">
      <w:pPr>
        <w:ind w:firstLine="708"/>
        <w:jc w:val="both"/>
        <w:rPr>
          <w:sz w:val="24"/>
          <w:szCs w:val="24"/>
          <w:lang w:val="hr-HR"/>
        </w:rPr>
      </w:pPr>
      <w:r w:rsidRPr="000D15C4">
        <w:rPr>
          <w:sz w:val="24"/>
          <w:szCs w:val="24"/>
          <w:lang w:val="hr-HR"/>
        </w:rPr>
        <w:t xml:space="preserve">Rashodi za zaposlene izvršeni su u ukupnom iznosu od </w:t>
      </w:r>
      <w:bookmarkStart w:id="17" w:name="_Hlk98850028"/>
      <w:r w:rsidR="004A2A86">
        <w:rPr>
          <w:sz w:val="24"/>
          <w:szCs w:val="24"/>
          <w:lang w:val="hr-HR"/>
        </w:rPr>
        <w:t>13.559.176,05</w:t>
      </w:r>
      <w:r w:rsidRPr="000D15C4">
        <w:rPr>
          <w:sz w:val="24"/>
          <w:szCs w:val="24"/>
          <w:lang w:val="hr-HR"/>
        </w:rPr>
        <w:t xml:space="preserve"> kun</w:t>
      </w:r>
      <w:r w:rsidR="002F47F6">
        <w:rPr>
          <w:sz w:val="24"/>
          <w:szCs w:val="24"/>
          <w:lang w:val="hr-HR"/>
        </w:rPr>
        <w:t>a</w:t>
      </w:r>
      <w:bookmarkEnd w:id="17"/>
      <w:r w:rsidRPr="000D15C4">
        <w:rPr>
          <w:sz w:val="24"/>
          <w:szCs w:val="24"/>
          <w:lang w:val="hr-HR"/>
        </w:rPr>
        <w:t xml:space="preserve">, temeljem Kolektivnog ugovora za djelatnike dječjih vrtića i sistematiziranih radnih mjesta. </w:t>
      </w:r>
    </w:p>
    <w:p w14:paraId="212A41ED" w14:textId="0A7268D5" w:rsidR="002220F7" w:rsidRDefault="002220F7" w:rsidP="002220F7">
      <w:pPr>
        <w:ind w:firstLine="708"/>
        <w:jc w:val="both"/>
        <w:rPr>
          <w:sz w:val="24"/>
          <w:szCs w:val="24"/>
          <w:lang w:val="hr-HR"/>
        </w:rPr>
      </w:pPr>
      <w:r w:rsidRPr="000D15C4">
        <w:rPr>
          <w:sz w:val="24"/>
          <w:szCs w:val="24"/>
          <w:lang w:val="hr-HR"/>
        </w:rPr>
        <w:t xml:space="preserve">Materijalni rashodi izvršeni su u iznosu </w:t>
      </w:r>
      <w:r w:rsidR="004A2A86">
        <w:rPr>
          <w:sz w:val="24"/>
          <w:szCs w:val="24"/>
          <w:lang w:val="hr-HR"/>
        </w:rPr>
        <w:t>4.582.281,24</w:t>
      </w:r>
      <w:r w:rsidRPr="000D15C4">
        <w:rPr>
          <w:sz w:val="24"/>
          <w:szCs w:val="24"/>
          <w:lang w:val="hr-HR"/>
        </w:rPr>
        <w:t xml:space="preserve"> kun</w:t>
      </w:r>
      <w:r w:rsidR="004A2A86">
        <w:rPr>
          <w:sz w:val="24"/>
          <w:szCs w:val="24"/>
          <w:lang w:val="hr-HR"/>
        </w:rPr>
        <w:t>e</w:t>
      </w:r>
      <w:r w:rsidRPr="000D15C4">
        <w:rPr>
          <w:sz w:val="24"/>
          <w:szCs w:val="24"/>
          <w:lang w:val="hr-HR"/>
        </w:rPr>
        <w:t>,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0D15C4">
        <w:rPr>
          <w:color w:val="FF0000"/>
          <w:sz w:val="24"/>
          <w:szCs w:val="24"/>
          <w:lang w:val="hr-HR"/>
        </w:rPr>
        <w:t xml:space="preserve"> </w:t>
      </w:r>
      <w:r w:rsidRPr="000D15C4">
        <w:rPr>
          <w:sz w:val="24"/>
          <w:szCs w:val="24"/>
          <w:lang w:val="hr-HR"/>
        </w:rPr>
        <w:t>komunalne usluge, zakupnine i najamnine, sanitarne i zdravstvene preglede, intelektualne i računalne usluge, naknade upravnom vijeću, premije osiguranja</w:t>
      </w:r>
      <w:r w:rsidR="00C768EC">
        <w:rPr>
          <w:sz w:val="24"/>
          <w:szCs w:val="24"/>
          <w:lang w:val="hr-HR"/>
        </w:rPr>
        <w:t xml:space="preserve">, </w:t>
      </w:r>
      <w:r w:rsidR="008B470F">
        <w:rPr>
          <w:sz w:val="24"/>
          <w:szCs w:val="24"/>
          <w:lang w:val="hr-HR"/>
        </w:rPr>
        <w:t xml:space="preserve">reprezentaciju, računalne usluge, </w:t>
      </w:r>
      <w:r w:rsidR="00C768EC">
        <w:rPr>
          <w:sz w:val="24"/>
          <w:szCs w:val="24"/>
          <w:lang w:val="hr-HR"/>
        </w:rPr>
        <w:t>pristojbe i naknade</w:t>
      </w:r>
      <w:r w:rsidR="00335D54">
        <w:rPr>
          <w:sz w:val="24"/>
          <w:szCs w:val="24"/>
          <w:lang w:val="hr-HR"/>
        </w:rPr>
        <w:t>, troškovi sudskih postupaka,</w:t>
      </w:r>
      <w:r w:rsidR="009F617E">
        <w:rPr>
          <w:sz w:val="24"/>
          <w:szCs w:val="24"/>
          <w:lang w:val="hr-HR"/>
        </w:rPr>
        <w:t xml:space="preserve"> </w:t>
      </w:r>
      <w:r w:rsidR="00335D54">
        <w:rPr>
          <w:sz w:val="24"/>
          <w:szCs w:val="24"/>
          <w:lang w:val="hr-HR"/>
        </w:rPr>
        <w:t xml:space="preserve">zatezne kamate vezano za </w:t>
      </w:r>
      <w:r w:rsidR="00335D54" w:rsidRPr="00012543">
        <w:rPr>
          <w:sz w:val="24"/>
          <w:szCs w:val="24"/>
        </w:rPr>
        <w:t>presud</w:t>
      </w:r>
      <w:r w:rsidR="00335D54">
        <w:rPr>
          <w:sz w:val="24"/>
          <w:szCs w:val="24"/>
        </w:rPr>
        <w:t>u</w:t>
      </w:r>
      <w:r w:rsidR="00335D54" w:rsidRPr="00012543">
        <w:rPr>
          <w:sz w:val="24"/>
          <w:szCs w:val="24"/>
        </w:rPr>
        <w:t xml:space="preserve"> i rješenj</w:t>
      </w:r>
      <w:r w:rsidR="00335D54">
        <w:rPr>
          <w:sz w:val="24"/>
          <w:szCs w:val="24"/>
        </w:rPr>
        <w:t>e</w:t>
      </w:r>
      <w:r w:rsidR="00335D54" w:rsidRPr="00012543">
        <w:rPr>
          <w:sz w:val="24"/>
          <w:szCs w:val="24"/>
        </w:rPr>
        <w:t xml:space="preserve"> Visokog trgovačkog suda Republike Hrvatske u sporu s pravnom osobom</w:t>
      </w:r>
      <w:r w:rsidRPr="000D15C4">
        <w:rPr>
          <w:sz w:val="24"/>
          <w:szCs w:val="24"/>
          <w:lang w:val="hr-HR"/>
        </w:rPr>
        <w:t>.</w:t>
      </w:r>
    </w:p>
    <w:p w14:paraId="79A2044C" w14:textId="7752FE04" w:rsidR="009F617E" w:rsidRPr="000D15C4" w:rsidRDefault="009F617E" w:rsidP="009F617E">
      <w:pPr>
        <w:ind w:firstLine="709"/>
        <w:jc w:val="both"/>
        <w:rPr>
          <w:sz w:val="24"/>
          <w:szCs w:val="24"/>
          <w:lang w:val="hr-HR"/>
        </w:rPr>
      </w:pPr>
      <w:r w:rsidRPr="000D15C4">
        <w:rPr>
          <w:sz w:val="24"/>
          <w:szCs w:val="24"/>
          <w:lang w:val="hr-HR"/>
        </w:rPr>
        <w:t xml:space="preserve">Financijski rashodi izvršeni su u iznosu od </w:t>
      </w:r>
      <w:r>
        <w:rPr>
          <w:sz w:val="24"/>
          <w:szCs w:val="24"/>
          <w:lang w:val="hr-HR"/>
        </w:rPr>
        <w:t>1.161.</w:t>
      </w:r>
      <w:r w:rsidR="00B96577">
        <w:rPr>
          <w:sz w:val="24"/>
          <w:szCs w:val="24"/>
          <w:lang w:val="hr-HR"/>
        </w:rPr>
        <w:t>723</w:t>
      </w:r>
      <w:r>
        <w:rPr>
          <w:sz w:val="24"/>
          <w:szCs w:val="24"/>
          <w:lang w:val="hr-HR"/>
        </w:rPr>
        <w:t>,95</w:t>
      </w:r>
      <w:r w:rsidRPr="000D15C4">
        <w:rPr>
          <w:sz w:val="24"/>
          <w:szCs w:val="24"/>
          <w:lang w:val="hr-HR"/>
        </w:rPr>
        <w:t xml:space="preserve"> kun</w:t>
      </w:r>
      <w:r>
        <w:rPr>
          <w:sz w:val="24"/>
          <w:szCs w:val="24"/>
          <w:lang w:val="hr-HR"/>
        </w:rPr>
        <w:t xml:space="preserve">a vezano za </w:t>
      </w:r>
      <w:r w:rsidRPr="00012543">
        <w:rPr>
          <w:sz w:val="24"/>
          <w:szCs w:val="24"/>
        </w:rPr>
        <w:t>presud</w:t>
      </w:r>
      <w:r>
        <w:rPr>
          <w:sz w:val="24"/>
          <w:szCs w:val="24"/>
        </w:rPr>
        <w:t>u</w:t>
      </w:r>
      <w:r w:rsidRPr="00012543">
        <w:rPr>
          <w:sz w:val="24"/>
          <w:szCs w:val="24"/>
        </w:rPr>
        <w:t xml:space="preserve"> i rješenj</w:t>
      </w:r>
      <w:r>
        <w:rPr>
          <w:sz w:val="24"/>
          <w:szCs w:val="24"/>
        </w:rPr>
        <w:t>e</w:t>
      </w:r>
      <w:r w:rsidRPr="00012543">
        <w:rPr>
          <w:sz w:val="24"/>
          <w:szCs w:val="24"/>
        </w:rPr>
        <w:t xml:space="preserve"> Visokog trgovačkog suda Republike Hrvatske u sporu s pravnom osobom</w:t>
      </w:r>
      <w:r w:rsidRPr="000D15C4">
        <w:rPr>
          <w:sz w:val="24"/>
          <w:szCs w:val="24"/>
          <w:lang w:val="hr-HR"/>
        </w:rPr>
        <w:t>.</w:t>
      </w:r>
    </w:p>
    <w:p w14:paraId="15716A5A" w14:textId="7BE36745" w:rsidR="008B470F" w:rsidRPr="008B470F" w:rsidRDefault="002220F7" w:rsidP="006736AF">
      <w:pPr>
        <w:autoSpaceDE w:val="0"/>
        <w:autoSpaceDN w:val="0"/>
        <w:adjustRightInd w:val="0"/>
        <w:ind w:firstLine="708"/>
        <w:jc w:val="both"/>
        <w:rPr>
          <w:sz w:val="24"/>
          <w:szCs w:val="24"/>
        </w:rPr>
      </w:pPr>
      <w:r w:rsidRPr="008B470F">
        <w:rPr>
          <w:sz w:val="24"/>
          <w:szCs w:val="24"/>
          <w:lang w:val="hr-HR"/>
        </w:rPr>
        <w:t xml:space="preserve">Rashodi za nabavu dugotrajne proizvedene imovine izvršeni su u iznosu od </w:t>
      </w:r>
      <w:r w:rsidR="00335D54" w:rsidRPr="008B470F">
        <w:rPr>
          <w:sz w:val="24"/>
          <w:szCs w:val="24"/>
          <w:lang w:val="hr-HR"/>
        </w:rPr>
        <w:t>9</w:t>
      </w:r>
      <w:r w:rsidR="008B470F" w:rsidRPr="008B470F">
        <w:rPr>
          <w:sz w:val="24"/>
          <w:szCs w:val="24"/>
          <w:lang w:val="hr-HR"/>
        </w:rPr>
        <w:t>9</w:t>
      </w:r>
      <w:r w:rsidR="00335D54" w:rsidRPr="008B470F">
        <w:rPr>
          <w:sz w:val="24"/>
          <w:szCs w:val="24"/>
          <w:lang w:val="hr-HR"/>
        </w:rPr>
        <w:t>.</w:t>
      </w:r>
      <w:r w:rsidR="008B470F" w:rsidRPr="008B470F">
        <w:rPr>
          <w:sz w:val="24"/>
          <w:szCs w:val="24"/>
          <w:lang w:val="hr-HR"/>
        </w:rPr>
        <w:t>458,20</w:t>
      </w:r>
      <w:r w:rsidRPr="008B470F">
        <w:rPr>
          <w:sz w:val="24"/>
          <w:szCs w:val="24"/>
          <w:lang w:val="hr-HR"/>
        </w:rPr>
        <w:t xml:space="preserve"> kuna, za</w:t>
      </w:r>
      <w:r w:rsidR="00C67323" w:rsidRPr="008B470F">
        <w:rPr>
          <w:sz w:val="24"/>
          <w:szCs w:val="24"/>
          <w:lang w:val="hr-HR"/>
        </w:rPr>
        <w:t xml:space="preserve"> nabavu namještaja za skupine PO Centar, PO More i PO Rožica, nabavu i postavljanje klima uređaja i dva električna konvektora u PO More</w:t>
      </w:r>
      <w:r w:rsidR="008B470F" w:rsidRPr="008B470F">
        <w:rPr>
          <w:sz w:val="24"/>
          <w:szCs w:val="24"/>
          <w:lang w:val="hr-HR"/>
        </w:rPr>
        <w:t>,</w:t>
      </w:r>
      <w:r w:rsidR="00C67323" w:rsidRPr="008B470F">
        <w:rPr>
          <w:sz w:val="24"/>
          <w:szCs w:val="24"/>
          <w:lang w:val="hr-HR"/>
        </w:rPr>
        <w:t xml:space="preserve"> nabavu antistres podloge u matičnom objektu</w:t>
      </w:r>
      <w:r w:rsidR="008B470F">
        <w:rPr>
          <w:sz w:val="24"/>
          <w:szCs w:val="24"/>
          <w:lang w:val="hr-HR"/>
        </w:rPr>
        <w:t xml:space="preserve">, nabavu </w:t>
      </w:r>
      <w:r w:rsidR="008B470F" w:rsidRPr="008B470F">
        <w:rPr>
          <w:sz w:val="24"/>
          <w:szCs w:val="24"/>
        </w:rPr>
        <w:t>računaln</w:t>
      </w:r>
      <w:r w:rsidR="008B470F">
        <w:rPr>
          <w:sz w:val="24"/>
          <w:szCs w:val="24"/>
        </w:rPr>
        <w:t>e</w:t>
      </w:r>
      <w:r w:rsidR="008B470F" w:rsidRPr="008B470F">
        <w:rPr>
          <w:sz w:val="24"/>
          <w:szCs w:val="24"/>
        </w:rPr>
        <w:t xml:space="preserve"> oprem</w:t>
      </w:r>
      <w:r w:rsidR="008B470F">
        <w:rPr>
          <w:sz w:val="24"/>
          <w:szCs w:val="24"/>
        </w:rPr>
        <w:t>e</w:t>
      </w:r>
      <w:r w:rsidR="008B470F" w:rsidRPr="008B470F">
        <w:rPr>
          <w:sz w:val="24"/>
          <w:szCs w:val="24"/>
        </w:rPr>
        <w:t xml:space="preserve"> za potrebe evidencije radnog vremena u matičnom objektu i PO More, perili</w:t>
      </w:r>
      <w:r w:rsidR="008B470F">
        <w:rPr>
          <w:sz w:val="24"/>
          <w:szCs w:val="24"/>
        </w:rPr>
        <w:t>ce</w:t>
      </w:r>
      <w:r w:rsidR="008B470F" w:rsidRPr="008B470F">
        <w:rPr>
          <w:sz w:val="24"/>
          <w:szCs w:val="24"/>
        </w:rPr>
        <w:t xml:space="preserve"> rublja za matični objekt i PO Loptice te ljuštilic</w:t>
      </w:r>
      <w:r w:rsidR="008B470F">
        <w:rPr>
          <w:sz w:val="24"/>
          <w:szCs w:val="24"/>
        </w:rPr>
        <w:t>e</w:t>
      </w:r>
      <w:r w:rsidR="008B470F" w:rsidRPr="008B470F">
        <w:rPr>
          <w:sz w:val="24"/>
          <w:szCs w:val="24"/>
        </w:rPr>
        <w:t xml:space="preserve"> kr</w:t>
      </w:r>
      <w:r w:rsidR="008B470F">
        <w:rPr>
          <w:sz w:val="24"/>
          <w:szCs w:val="24"/>
        </w:rPr>
        <w:t>u</w:t>
      </w:r>
      <w:r w:rsidR="008B470F" w:rsidRPr="008B470F">
        <w:rPr>
          <w:sz w:val="24"/>
          <w:szCs w:val="24"/>
        </w:rPr>
        <w:t>mpira za kuhinju u PO Veli Vrh.</w:t>
      </w:r>
    </w:p>
    <w:p w14:paraId="2DEBCCDA" w14:textId="3AD1255D" w:rsidR="002220F7" w:rsidRPr="000D15C4" w:rsidRDefault="002220F7" w:rsidP="002220F7">
      <w:pPr>
        <w:ind w:firstLine="708"/>
        <w:jc w:val="both"/>
        <w:rPr>
          <w:sz w:val="24"/>
          <w:szCs w:val="24"/>
          <w:lang w:val="hr-HR"/>
        </w:rPr>
      </w:pPr>
      <w:r w:rsidRPr="000D15C4">
        <w:rPr>
          <w:sz w:val="24"/>
          <w:szCs w:val="24"/>
          <w:lang w:val="hr-HR"/>
        </w:rPr>
        <w:lastRenderedPageBreak/>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w:t>
      </w:r>
    </w:p>
    <w:p w14:paraId="4A1E9665" w14:textId="52DE9B0D" w:rsidR="002220F7" w:rsidRPr="000D15C4" w:rsidRDefault="000500AA" w:rsidP="002220F7">
      <w:pPr>
        <w:ind w:firstLine="708"/>
        <w:jc w:val="both"/>
        <w:rPr>
          <w:sz w:val="24"/>
          <w:szCs w:val="24"/>
          <w:lang w:val="hr-HR"/>
        </w:rPr>
      </w:pPr>
      <w:r>
        <w:rPr>
          <w:sz w:val="24"/>
          <w:szCs w:val="24"/>
          <w:lang w:val="hr-HR"/>
        </w:rPr>
        <w:t>M</w:t>
      </w:r>
      <w:r w:rsidR="002220F7" w:rsidRPr="000D15C4">
        <w:rPr>
          <w:sz w:val="24"/>
          <w:szCs w:val="24"/>
          <w:lang w:val="hr-HR"/>
        </w:rPr>
        <w:t>aterijalni rashodi, osim dijela rashoda za nabavu namirnica koji se financiraju i iz državnih sredstava i iz prihoda od socijalnog programa Grada Pule, financiraju se iz vlastitih izvora Dječjeg vrtića.</w:t>
      </w:r>
    </w:p>
    <w:p w14:paraId="698A31DC" w14:textId="77777777" w:rsidR="002220F7" w:rsidRPr="000D15C4" w:rsidRDefault="002220F7" w:rsidP="00AF6A3A">
      <w:pPr>
        <w:ind w:firstLine="708"/>
        <w:jc w:val="both"/>
        <w:rPr>
          <w:sz w:val="24"/>
          <w:szCs w:val="24"/>
          <w:lang w:val="hr-HR"/>
        </w:rPr>
      </w:pPr>
    </w:p>
    <w:p w14:paraId="51495046" w14:textId="2490AC1E" w:rsidR="00FD7667" w:rsidRPr="001A3513" w:rsidRDefault="00FD7667" w:rsidP="00FD7667">
      <w:pPr>
        <w:pStyle w:val="Tijeloteksta"/>
        <w:ind w:firstLine="720"/>
        <w:rPr>
          <w:noProof/>
          <w:sz w:val="24"/>
          <w:szCs w:val="24"/>
          <w:lang w:val="hr-HR"/>
        </w:rPr>
      </w:pPr>
      <w:r w:rsidRPr="001A3513">
        <w:rPr>
          <w:i/>
          <w:noProof/>
          <w:sz w:val="24"/>
          <w:szCs w:val="24"/>
          <w:lang w:val="hr-HR"/>
        </w:rPr>
        <w:t>- korisnik: Dječji vrtić Mali svijet</w:t>
      </w:r>
      <w:r w:rsidRPr="001A3513">
        <w:rPr>
          <w:noProof/>
          <w:sz w:val="24"/>
          <w:szCs w:val="24"/>
          <w:lang w:val="hr-HR"/>
        </w:rPr>
        <w:t xml:space="preserve">; rashodi su planirani u iznosu od </w:t>
      </w:r>
      <w:r w:rsidR="00C768EC" w:rsidRPr="001A3513">
        <w:rPr>
          <w:noProof/>
          <w:sz w:val="24"/>
          <w:szCs w:val="24"/>
          <w:lang w:val="hr-HR"/>
        </w:rPr>
        <w:t>1</w:t>
      </w:r>
      <w:r w:rsidR="00C67323" w:rsidRPr="001A3513">
        <w:rPr>
          <w:noProof/>
          <w:sz w:val="24"/>
          <w:szCs w:val="24"/>
          <w:lang w:val="hr-HR"/>
        </w:rPr>
        <w:t>8</w:t>
      </w:r>
      <w:r w:rsidR="00C768EC" w:rsidRPr="001A3513">
        <w:rPr>
          <w:noProof/>
          <w:sz w:val="24"/>
          <w:szCs w:val="24"/>
          <w:lang w:val="hr-HR"/>
        </w:rPr>
        <w:t>.</w:t>
      </w:r>
      <w:r w:rsidR="001A3513">
        <w:rPr>
          <w:noProof/>
          <w:sz w:val="24"/>
          <w:szCs w:val="24"/>
          <w:lang w:val="hr-HR"/>
        </w:rPr>
        <w:t>604</w:t>
      </w:r>
      <w:r w:rsidR="00C768EC" w:rsidRPr="001A3513">
        <w:rPr>
          <w:noProof/>
          <w:sz w:val="24"/>
          <w:szCs w:val="24"/>
          <w:lang w:val="hr-HR"/>
        </w:rPr>
        <w:t>.</w:t>
      </w:r>
      <w:r w:rsidR="00C67323" w:rsidRPr="001A3513">
        <w:rPr>
          <w:noProof/>
          <w:sz w:val="24"/>
          <w:szCs w:val="24"/>
          <w:lang w:val="hr-HR"/>
        </w:rPr>
        <w:t>0</w:t>
      </w:r>
      <w:r w:rsidR="00C768EC" w:rsidRPr="001A3513">
        <w:rPr>
          <w:noProof/>
          <w:sz w:val="24"/>
          <w:szCs w:val="24"/>
          <w:lang w:val="hr-HR"/>
        </w:rPr>
        <w:t>00</w:t>
      </w:r>
      <w:r w:rsidR="00F30E67" w:rsidRPr="001A3513">
        <w:rPr>
          <w:noProof/>
          <w:sz w:val="24"/>
          <w:szCs w:val="24"/>
          <w:lang w:val="hr-HR"/>
        </w:rPr>
        <w:t>,00</w:t>
      </w:r>
      <w:r w:rsidRPr="001A3513">
        <w:rPr>
          <w:noProof/>
          <w:sz w:val="24"/>
          <w:szCs w:val="24"/>
          <w:lang w:val="hr-HR"/>
        </w:rPr>
        <w:t xml:space="preserve"> kuna, a izvršeni u iznosu od </w:t>
      </w:r>
      <w:r w:rsidR="001A3513">
        <w:rPr>
          <w:noProof/>
          <w:sz w:val="24"/>
          <w:szCs w:val="24"/>
          <w:lang w:val="hr-HR"/>
        </w:rPr>
        <w:t>17.842.025,09</w:t>
      </w:r>
      <w:r w:rsidRPr="001A3513">
        <w:rPr>
          <w:noProof/>
          <w:sz w:val="24"/>
          <w:szCs w:val="24"/>
          <w:lang w:val="hr-HR"/>
        </w:rPr>
        <w:t xml:space="preserve"> kun</w:t>
      </w:r>
      <w:r w:rsidR="001A3513">
        <w:rPr>
          <w:noProof/>
          <w:sz w:val="24"/>
          <w:szCs w:val="24"/>
          <w:lang w:val="hr-HR"/>
        </w:rPr>
        <w:t>a</w:t>
      </w:r>
      <w:r w:rsidRPr="001A3513">
        <w:rPr>
          <w:noProof/>
          <w:sz w:val="24"/>
          <w:szCs w:val="24"/>
          <w:lang w:val="hr-HR"/>
        </w:rPr>
        <w:t xml:space="preserve"> ili </w:t>
      </w:r>
      <w:r w:rsidR="001A3513">
        <w:rPr>
          <w:noProof/>
          <w:sz w:val="24"/>
          <w:szCs w:val="24"/>
          <w:lang w:val="hr-HR"/>
        </w:rPr>
        <w:t>95,90</w:t>
      </w:r>
      <w:r w:rsidRPr="001A3513">
        <w:rPr>
          <w:noProof/>
          <w:sz w:val="24"/>
          <w:szCs w:val="24"/>
          <w:lang w:val="hr-HR"/>
        </w:rPr>
        <w:t xml:space="preserve">% u odnosu na plan. </w:t>
      </w:r>
    </w:p>
    <w:p w14:paraId="0499744F" w14:textId="756478E1" w:rsidR="00445BA3" w:rsidRPr="000D15C4" w:rsidRDefault="00445BA3" w:rsidP="00445BA3">
      <w:pPr>
        <w:ind w:firstLine="709"/>
        <w:jc w:val="both"/>
        <w:rPr>
          <w:noProof/>
          <w:sz w:val="24"/>
          <w:szCs w:val="24"/>
          <w:lang w:val="hr-HR"/>
        </w:rPr>
      </w:pPr>
      <w:r w:rsidRPr="000D15C4">
        <w:rPr>
          <w:noProof/>
          <w:sz w:val="24"/>
          <w:szCs w:val="24"/>
          <w:lang w:val="hr-HR"/>
        </w:rPr>
        <w:t xml:space="preserve">Dječji vrtić ustrojen je kao jedinstvena ustanova u čijem sastavu djeluju centralni objekt Dječji vrtić </w:t>
      </w:r>
      <w:r w:rsidR="00C67323" w:rsidRPr="00913F05">
        <w:rPr>
          <w:sz w:val="24"/>
          <w:szCs w:val="24"/>
        </w:rPr>
        <w:t>Izvor</w:t>
      </w:r>
      <w:r w:rsidRPr="000D15C4">
        <w:rPr>
          <w:noProof/>
          <w:sz w:val="24"/>
          <w:szCs w:val="24"/>
          <w:lang w:val="hr-HR"/>
        </w:rPr>
        <w:t xml:space="preserve"> te područni odjeli Latica, </w:t>
      </w:r>
      <w:r w:rsidR="00C67323" w:rsidRPr="00913F05">
        <w:rPr>
          <w:sz w:val="24"/>
          <w:szCs w:val="24"/>
        </w:rPr>
        <w:t>Veruda</w:t>
      </w:r>
      <w:r w:rsidRPr="000D15C4">
        <w:rPr>
          <w:noProof/>
          <w:sz w:val="24"/>
          <w:szCs w:val="24"/>
          <w:lang w:val="hr-HR"/>
        </w:rPr>
        <w:t>, Monte Zaro, Mali zeleni, Vjeverice, Ribice i Zvončići, u okviru kojih se provodi primarni program kao i različiti dodatni programi za djecu jasličkog i vrtićkog uzrasta.</w:t>
      </w:r>
    </w:p>
    <w:p w14:paraId="1F666153" w14:textId="77777777" w:rsidR="002E6C8D" w:rsidRPr="002E6C8D" w:rsidRDefault="002E6C8D" w:rsidP="002E6C8D">
      <w:pPr>
        <w:ind w:firstLine="709"/>
        <w:jc w:val="both"/>
        <w:rPr>
          <w:sz w:val="24"/>
          <w:szCs w:val="24"/>
          <w:lang w:val="hr-HR"/>
        </w:rPr>
      </w:pPr>
      <w:r w:rsidRPr="002E6C8D">
        <w:rPr>
          <w:sz w:val="24"/>
          <w:szCs w:val="24"/>
          <w:lang w:val="hr-HR"/>
        </w:rPr>
        <w:t>Dječji vrtić Mali svijet provodi: redovni program u trajanju od 10 sati i program male škole od 2,5 sata dnevno te skraćeni verificirane programe (Kraći sportski programi: Serva za budućnost, Kraći program ranog učenja engleskog jezika s djecom predškolske dobi, Program predškole, Kraći program za potencijalno darovite).</w:t>
      </w:r>
    </w:p>
    <w:p w14:paraId="175A04C9" w14:textId="5AEB55E9" w:rsidR="00F30E67" w:rsidRDefault="00445BA3" w:rsidP="00F30E67">
      <w:pPr>
        <w:ind w:firstLine="709"/>
        <w:jc w:val="both"/>
        <w:rPr>
          <w:sz w:val="24"/>
          <w:szCs w:val="24"/>
          <w:lang w:val="hr-HR"/>
        </w:rPr>
      </w:pPr>
      <w:r w:rsidRPr="000D15C4">
        <w:rPr>
          <w:sz w:val="24"/>
          <w:szCs w:val="24"/>
          <w:lang w:val="hr-HR"/>
        </w:rPr>
        <w:t xml:space="preserve">Raznovrsnim programima </w:t>
      </w:r>
      <w:r w:rsidR="00F30E67" w:rsidRPr="000D15C4">
        <w:rPr>
          <w:sz w:val="24"/>
          <w:szCs w:val="24"/>
          <w:lang w:val="hr-HR"/>
        </w:rPr>
        <w:t xml:space="preserve">na 7 lokacija u </w:t>
      </w:r>
      <w:r w:rsidR="002E6C8D">
        <w:rPr>
          <w:sz w:val="24"/>
          <w:szCs w:val="24"/>
          <w:lang w:val="hr-HR"/>
        </w:rPr>
        <w:t>8</w:t>
      </w:r>
      <w:r w:rsidR="00F30E67" w:rsidRPr="000D15C4">
        <w:rPr>
          <w:sz w:val="24"/>
          <w:szCs w:val="24"/>
          <w:lang w:val="hr-HR"/>
        </w:rPr>
        <w:t xml:space="preserve"> jasličkih i 2</w:t>
      </w:r>
      <w:r w:rsidR="002E6C8D">
        <w:rPr>
          <w:sz w:val="24"/>
          <w:szCs w:val="24"/>
          <w:lang w:val="hr-HR"/>
        </w:rPr>
        <w:t>2</w:t>
      </w:r>
      <w:r w:rsidR="00F30E67" w:rsidRPr="000D15C4">
        <w:rPr>
          <w:sz w:val="24"/>
          <w:szCs w:val="24"/>
          <w:lang w:val="hr-HR"/>
        </w:rPr>
        <w:t xml:space="preserve"> vrtićk</w:t>
      </w:r>
      <w:r w:rsidR="002E6C8D">
        <w:rPr>
          <w:sz w:val="24"/>
          <w:szCs w:val="24"/>
          <w:lang w:val="hr-HR"/>
        </w:rPr>
        <w:t>e</w:t>
      </w:r>
      <w:r w:rsidR="00F30E67" w:rsidRPr="000D15C4">
        <w:rPr>
          <w:color w:val="FF0000"/>
          <w:sz w:val="24"/>
          <w:szCs w:val="24"/>
          <w:lang w:val="hr-HR"/>
        </w:rPr>
        <w:t xml:space="preserve"> </w:t>
      </w:r>
      <w:r w:rsidR="00F30E67" w:rsidRPr="000D15C4">
        <w:rPr>
          <w:sz w:val="24"/>
          <w:szCs w:val="24"/>
          <w:lang w:val="hr-HR"/>
        </w:rPr>
        <w:t>skupin</w:t>
      </w:r>
      <w:r w:rsidR="002E6C8D">
        <w:rPr>
          <w:sz w:val="24"/>
          <w:szCs w:val="24"/>
          <w:lang w:val="hr-HR"/>
        </w:rPr>
        <w:t>e</w:t>
      </w:r>
      <w:r w:rsidR="00F30E67" w:rsidRPr="000D15C4">
        <w:rPr>
          <w:sz w:val="24"/>
          <w:szCs w:val="24"/>
          <w:lang w:val="hr-HR"/>
        </w:rPr>
        <w:t xml:space="preserve"> (od toga </w:t>
      </w:r>
      <w:r w:rsidR="002E6C8D">
        <w:rPr>
          <w:sz w:val="24"/>
          <w:szCs w:val="24"/>
          <w:lang w:val="hr-HR"/>
        </w:rPr>
        <w:t>7</w:t>
      </w:r>
      <w:r w:rsidR="00F30E67" w:rsidRPr="000D15C4">
        <w:rPr>
          <w:sz w:val="24"/>
          <w:szCs w:val="24"/>
          <w:lang w:val="hr-HR"/>
        </w:rPr>
        <w:t xml:space="preserve"> inkluzivnih i </w:t>
      </w:r>
      <w:r w:rsidR="002E6C8D">
        <w:rPr>
          <w:sz w:val="24"/>
          <w:szCs w:val="24"/>
          <w:lang w:val="hr-HR"/>
        </w:rPr>
        <w:t>1</w:t>
      </w:r>
      <w:r w:rsidR="00F30E67" w:rsidRPr="000D15C4">
        <w:rPr>
          <w:sz w:val="24"/>
          <w:szCs w:val="24"/>
          <w:lang w:val="hr-HR"/>
        </w:rPr>
        <w:t xml:space="preserve"> skupin</w:t>
      </w:r>
      <w:r w:rsidR="002E6C8D">
        <w:rPr>
          <w:sz w:val="24"/>
          <w:szCs w:val="24"/>
          <w:lang w:val="hr-HR"/>
        </w:rPr>
        <w:t>a</w:t>
      </w:r>
      <w:r w:rsidR="00F30E67" w:rsidRPr="000D15C4">
        <w:rPr>
          <w:sz w:val="24"/>
          <w:szCs w:val="24"/>
          <w:lang w:val="hr-HR"/>
        </w:rPr>
        <w:t xml:space="preserve"> po posebnom programu za djecu s teškoćama iz spektra autizma) kojima je obuhvaćeno </w:t>
      </w:r>
      <w:r w:rsidR="00211F20">
        <w:rPr>
          <w:sz w:val="24"/>
          <w:szCs w:val="24"/>
          <w:lang w:val="hr-HR"/>
        </w:rPr>
        <w:t>4</w:t>
      </w:r>
      <w:r w:rsidR="001A3513">
        <w:rPr>
          <w:sz w:val="24"/>
          <w:szCs w:val="24"/>
          <w:lang w:val="hr-HR"/>
        </w:rPr>
        <w:t>6</w:t>
      </w:r>
      <w:r w:rsidR="00211F20">
        <w:rPr>
          <w:sz w:val="24"/>
          <w:szCs w:val="24"/>
          <w:lang w:val="hr-HR"/>
        </w:rPr>
        <w:t>4</w:t>
      </w:r>
      <w:r w:rsidR="00F30E67" w:rsidRPr="000D15C4">
        <w:rPr>
          <w:sz w:val="24"/>
          <w:szCs w:val="24"/>
          <w:lang w:val="hr-HR"/>
        </w:rPr>
        <w:t xml:space="preserve"> d</w:t>
      </w:r>
      <w:r w:rsidR="00211F20">
        <w:rPr>
          <w:sz w:val="24"/>
          <w:szCs w:val="24"/>
          <w:lang w:val="hr-HR"/>
        </w:rPr>
        <w:t>jece</w:t>
      </w:r>
      <w:r w:rsidR="00F30E67" w:rsidRPr="000D15C4">
        <w:rPr>
          <w:sz w:val="24"/>
          <w:szCs w:val="24"/>
          <w:lang w:val="hr-HR"/>
        </w:rPr>
        <w:t>.</w:t>
      </w:r>
    </w:p>
    <w:p w14:paraId="51F3526C" w14:textId="6BF32E09" w:rsidR="00495929" w:rsidRPr="000D15C4" w:rsidRDefault="00495929" w:rsidP="00495929">
      <w:pPr>
        <w:ind w:firstLine="709"/>
        <w:jc w:val="both"/>
        <w:rPr>
          <w:sz w:val="24"/>
          <w:szCs w:val="24"/>
          <w:lang w:val="hr-HR"/>
        </w:rPr>
      </w:pPr>
      <w:r w:rsidRPr="000D15C4">
        <w:rPr>
          <w:sz w:val="24"/>
          <w:szCs w:val="24"/>
          <w:lang w:val="hr-HR"/>
        </w:rPr>
        <w:t xml:space="preserve">Rashodi za zaposlene izvršeni su u iznosu od </w:t>
      </w:r>
      <w:r w:rsidR="001A3513">
        <w:rPr>
          <w:sz w:val="24"/>
          <w:szCs w:val="24"/>
          <w:lang w:val="hr-HR"/>
        </w:rPr>
        <w:t>14.908.912,28</w:t>
      </w:r>
      <w:r w:rsidRPr="000D15C4">
        <w:rPr>
          <w:sz w:val="24"/>
          <w:szCs w:val="24"/>
          <w:lang w:val="hr-HR"/>
        </w:rPr>
        <w:t xml:space="preserve"> kuna, temeljem Kolektivnog ugovora za djelatnike dječjih vrtića </w:t>
      </w:r>
      <w:r w:rsidR="000500AA">
        <w:rPr>
          <w:sz w:val="24"/>
          <w:szCs w:val="24"/>
          <w:lang w:val="hr-HR"/>
        </w:rPr>
        <w:t>i</w:t>
      </w:r>
      <w:r w:rsidRPr="000D15C4">
        <w:rPr>
          <w:sz w:val="24"/>
          <w:szCs w:val="24"/>
          <w:lang w:val="hr-HR"/>
        </w:rPr>
        <w:t xml:space="preserve"> sistematiziranih radnih mjesta. </w:t>
      </w:r>
    </w:p>
    <w:p w14:paraId="7141A6A3" w14:textId="59B7C96D" w:rsidR="00495929" w:rsidRPr="000D15C4" w:rsidRDefault="00495929" w:rsidP="00495929">
      <w:pPr>
        <w:ind w:firstLine="709"/>
        <w:jc w:val="both"/>
        <w:rPr>
          <w:sz w:val="24"/>
          <w:szCs w:val="24"/>
          <w:lang w:val="hr-HR"/>
        </w:rPr>
      </w:pPr>
      <w:r w:rsidRPr="000D15C4">
        <w:rPr>
          <w:sz w:val="24"/>
          <w:szCs w:val="24"/>
          <w:lang w:val="hr-HR"/>
        </w:rPr>
        <w:t xml:space="preserve">Materijalni rashodi izvršeni su u iznosu </w:t>
      </w:r>
      <w:r w:rsidR="001A3513">
        <w:rPr>
          <w:rFonts w:eastAsiaTheme="minorHAnsi"/>
          <w:sz w:val="24"/>
          <w:szCs w:val="24"/>
          <w:lang w:val="hr-HR" w:eastAsia="en-US"/>
        </w:rPr>
        <w:t>2.891.683,58</w:t>
      </w:r>
      <w:r w:rsidRPr="000D15C4">
        <w:rPr>
          <w:rFonts w:eastAsiaTheme="minorHAnsi"/>
          <w:sz w:val="24"/>
          <w:szCs w:val="24"/>
          <w:lang w:val="hr-HR" w:eastAsia="en-US"/>
        </w:rPr>
        <w:t xml:space="preserve"> </w:t>
      </w:r>
      <w:r w:rsidRPr="000D15C4">
        <w:rPr>
          <w:sz w:val="24"/>
          <w:szCs w:val="24"/>
          <w:lang w:val="hr-HR"/>
        </w:rPr>
        <w:t>kun</w:t>
      </w:r>
      <w:r w:rsidR="009F617E">
        <w:rPr>
          <w:sz w:val="24"/>
          <w:szCs w:val="24"/>
          <w:lang w:val="hr-HR"/>
        </w:rPr>
        <w:t>a</w:t>
      </w:r>
      <w:r w:rsidRPr="000D15C4">
        <w:rPr>
          <w:sz w:val="24"/>
          <w:szCs w:val="24"/>
          <w:lang w:val="hr-HR"/>
        </w:rPr>
        <w:t xml:space="preserve">, za naknade za prijevoz, stručno usavršavanje zaposlenih, uredski materijal i ostale materijalne rashode (za čišćenje, za nabavu pedagoške dokumentacije, sredstva za dezinfekciju te ostali higijenski proizvodi), namirnice potrebne za pripremu obroka za korisnike </w:t>
      </w:r>
      <w:r w:rsidRPr="00487428">
        <w:rPr>
          <w:sz w:val="24"/>
          <w:szCs w:val="24"/>
          <w:lang w:val="hr-HR"/>
        </w:rPr>
        <w:t>vrtića i za vanjske korisnike,</w:t>
      </w:r>
      <w:r w:rsidRPr="000D15C4">
        <w:rPr>
          <w:sz w:val="24"/>
          <w:szCs w:val="24"/>
          <w:lang w:val="hr-HR"/>
        </w:rPr>
        <w:t xml:space="preserv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w:t>
      </w:r>
      <w:r w:rsidR="001A3513">
        <w:rPr>
          <w:sz w:val="24"/>
          <w:szCs w:val="24"/>
          <w:lang w:val="hr-HR"/>
        </w:rPr>
        <w:t>, reprezentaciju</w:t>
      </w:r>
      <w:r w:rsidRPr="000D15C4">
        <w:rPr>
          <w:sz w:val="24"/>
          <w:szCs w:val="24"/>
          <w:lang w:val="hr-HR"/>
        </w:rPr>
        <w:t xml:space="preserve"> i drugo.</w:t>
      </w:r>
    </w:p>
    <w:p w14:paraId="401FF61B" w14:textId="656783D1" w:rsidR="00495929" w:rsidRPr="000D15C4" w:rsidRDefault="00495929" w:rsidP="00211F20">
      <w:pPr>
        <w:ind w:firstLine="709"/>
        <w:jc w:val="both"/>
        <w:rPr>
          <w:sz w:val="24"/>
          <w:szCs w:val="24"/>
          <w:lang w:val="hr-HR"/>
        </w:rPr>
      </w:pPr>
      <w:r w:rsidRPr="000D15C4">
        <w:rPr>
          <w:sz w:val="24"/>
          <w:szCs w:val="24"/>
          <w:lang w:val="hr-HR"/>
        </w:rPr>
        <w:t xml:space="preserve">Financijski rashodi izvršeni su u iznosu od </w:t>
      </w:r>
      <w:r w:rsidR="001A3513">
        <w:rPr>
          <w:sz w:val="24"/>
          <w:szCs w:val="24"/>
          <w:lang w:val="hr-HR"/>
        </w:rPr>
        <w:t>105,10</w:t>
      </w:r>
      <w:r w:rsidRPr="000D15C4">
        <w:rPr>
          <w:sz w:val="24"/>
          <w:szCs w:val="24"/>
          <w:lang w:val="hr-HR"/>
        </w:rPr>
        <w:t xml:space="preserve"> kun</w:t>
      </w:r>
      <w:r w:rsidR="001A3513">
        <w:rPr>
          <w:sz w:val="24"/>
          <w:szCs w:val="24"/>
          <w:lang w:val="hr-HR"/>
        </w:rPr>
        <w:t>a</w:t>
      </w:r>
      <w:r w:rsidR="00DA2ACF" w:rsidRPr="000D15C4">
        <w:rPr>
          <w:sz w:val="24"/>
          <w:szCs w:val="24"/>
          <w:lang w:val="hr-HR"/>
        </w:rPr>
        <w:t>.</w:t>
      </w:r>
    </w:p>
    <w:p w14:paraId="3439C6CC" w14:textId="7A3043E8" w:rsidR="00211F20" w:rsidRPr="001A3513" w:rsidRDefault="00495929" w:rsidP="00211F20">
      <w:pPr>
        <w:ind w:firstLine="720"/>
        <w:jc w:val="both"/>
        <w:rPr>
          <w:sz w:val="24"/>
          <w:szCs w:val="24"/>
        </w:rPr>
      </w:pPr>
      <w:r w:rsidRPr="001A3513">
        <w:rPr>
          <w:sz w:val="24"/>
          <w:szCs w:val="24"/>
          <w:lang w:val="hr-HR"/>
        </w:rPr>
        <w:t xml:space="preserve">Rashodi za nabavu dugotrajne proizvedene imovine izvršeni su u iznosu od </w:t>
      </w:r>
      <w:r w:rsidR="001A3513" w:rsidRPr="001A3513">
        <w:rPr>
          <w:rFonts w:eastAsiaTheme="minorHAnsi"/>
          <w:sz w:val="24"/>
          <w:szCs w:val="24"/>
          <w:lang w:val="hr-HR" w:eastAsia="en-US"/>
        </w:rPr>
        <w:t>41.324,13</w:t>
      </w:r>
      <w:r w:rsidRPr="001A3513">
        <w:rPr>
          <w:rFonts w:eastAsiaTheme="minorHAnsi"/>
          <w:sz w:val="24"/>
          <w:szCs w:val="24"/>
          <w:lang w:val="hr-HR" w:eastAsia="en-US"/>
        </w:rPr>
        <w:t xml:space="preserve"> </w:t>
      </w:r>
      <w:r w:rsidRPr="001A3513">
        <w:rPr>
          <w:sz w:val="24"/>
          <w:szCs w:val="24"/>
          <w:lang w:val="hr-HR"/>
        </w:rPr>
        <w:t>kun</w:t>
      </w:r>
      <w:r w:rsidR="009F617E" w:rsidRPr="001A3513">
        <w:rPr>
          <w:sz w:val="24"/>
          <w:szCs w:val="24"/>
          <w:lang w:val="hr-HR"/>
        </w:rPr>
        <w:t>a</w:t>
      </w:r>
      <w:r w:rsidRPr="001A3513">
        <w:rPr>
          <w:sz w:val="24"/>
          <w:szCs w:val="24"/>
          <w:lang w:val="hr-HR"/>
        </w:rPr>
        <w:t xml:space="preserve">, </w:t>
      </w:r>
      <w:r w:rsidR="00702847" w:rsidRPr="001A3513">
        <w:rPr>
          <w:sz w:val="24"/>
          <w:szCs w:val="24"/>
          <w:lang w:val="hr-HR"/>
        </w:rPr>
        <w:t xml:space="preserve">a odnose se </w:t>
      </w:r>
      <w:r w:rsidRPr="001A3513">
        <w:rPr>
          <w:sz w:val="24"/>
          <w:szCs w:val="24"/>
          <w:lang w:val="hr-HR"/>
        </w:rPr>
        <w:t xml:space="preserve">nabavu </w:t>
      </w:r>
      <w:r w:rsidR="00417B67" w:rsidRPr="001A3513">
        <w:rPr>
          <w:sz w:val="24"/>
          <w:szCs w:val="24"/>
          <w:lang w:val="hr-HR"/>
        </w:rPr>
        <w:t>stola i stolice za kineziologa u PO Veruda</w:t>
      </w:r>
      <w:r w:rsidR="001A3513" w:rsidRPr="001A3513">
        <w:rPr>
          <w:sz w:val="24"/>
          <w:szCs w:val="24"/>
          <w:lang w:val="hr-HR"/>
        </w:rPr>
        <w:t xml:space="preserve">, </w:t>
      </w:r>
      <w:r w:rsidR="001A3513">
        <w:rPr>
          <w:sz w:val="24"/>
          <w:szCs w:val="24"/>
        </w:rPr>
        <w:t>uredske</w:t>
      </w:r>
      <w:r w:rsidR="001A3513" w:rsidRPr="001A3513">
        <w:rPr>
          <w:sz w:val="24"/>
          <w:szCs w:val="24"/>
        </w:rPr>
        <w:t xml:space="preserve"> oprem</w:t>
      </w:r>
      <w:r w:rsidR="001A3513">
        <w:rPr>
          <w:sz w:val="24"/>
          <w:szCs w:val="24"/>
        </w:rPr>
        <w:t>e</w:t>
      </w:r>
      <w:r w:rsidR="001A3513" w:rsidRPr="001A3513">
        <w:rPr>
          <w:sz w:val="24"/>
          <w:szCs w:val="24"/>
        </w:rPr>
        <w:t xml:space="preserve"> za psihologa, kadrovske poslove i zaštitu na radu, </w:t>
      </w:r>
      <w:r w:rsidR="001A3513">
        <w:rPr>
          <w:sz w:val="24"/>
          <w:szCs w:val="24"/>
        </w:rPr>
        <w:t>nabavu</w:t>
      </w:r>
      <w:r w:rsidR="001A3513" w:rsidRPr="001A3513">
        <w:rPr>
          <w:sz w:val="24"/>
          <w:szCs w:val="24"/>
        </w:rPr>
        <w:t xml:space="preserve"> namještaj</w:t>
      </w:r>
      <w:r w:rsidR="001A3513">
        <w:rPr>
          <w:sz w:val="24"/>
          <w:szCs w:val="24"/>
        </w:rPr>
        <w:t>a</w:t>
      </w:r>
      <w:r w:rsidR="001A3513" w:rsidRPr="001A3513">
        <w:rPr>
          <w:sz w:val="24"/>
          <w:szCs w:val="24"/>
        </w:rPr>
        <w:t xml:space="preserve"> u PO La</w:t>
      </w:r>
      <w:r w:rsidR="001A3513">
        <w:rPr>
          <w:sz w:val="24"/>
          <w:szCs w:val="24"/>
        </w:rPr>
        <w:t>t</w:t>
      </w:r>
      <w:r w:rsidR="001A3513" w:rsidRPr="001A3513">
        <w:rPr>
          <w:sz w:val="24"/>
          <w:szCs w:val="24"/>
        </w:rPr>
        <w:t>ica te telefonsk</w:t>
      </w:r>
      <w:r w:rsidR="001A3513">
        <w:rPr>
          <w:sz w:val="24"/>
          <w:szCs w:val="24"/>
        </w:rPr>
        <w:t>e</w:t>
      </w:r>
      <w:r w:rsidR="001A3513" w:rsidRPr="001A3513">
        <w:rPr>
          <w:sz w:val="24"/>
          <w:szCs w:val="24"/>
        </w:rPr>
        <w:t xml:space="preserve"> central</w:t>
      </w:r>
      <w:r w:rsidR="001A3513">
        <w:rPr>
          <w:sz w:val="24"/>
          <w:szCs w:val="24"/>
        </w:rPr>
        <w:t>e</w:t>
      </w:r>
      <w:r w:rsidR="001A3513" w:rsidRPr="001A3513">
        <w:rPr>
          <w:sz w:val="24"/>
          <w:szCs w:val="24"/>
        </w:rPr>
        <w:t xml:space="preserve"> u PO Izvor. Zamijenjeni su dotrajali klima uređaji u PO Ribice, Zvončići, Latica, Veruda i Izvor</w:t>
      </w:r>
      <w:r w:rsidR="001A3513">
        <w:rPr>
          <w:sz w:val="24"/>
          <w:szCs w:val="24"/>
        </w:rPr>
        <w:t>, u</w:t>
      </w:r>
      <w:r w:rsidR="001A3513" w:rsidRPr="001A3513">
        <w:rPr>
          <w:sz w:val="24"/>
          <w:szCs w:val="24"/>
        </w:rPr>
        <w:t xml:space="preserve"> PO Monte Zaro nabavljena su vanjska igrala, u PO Latica izvršena je djelomična sanacija krova te u PO Latica poprav</w:t>
      </w:r>
      <w:r w:rsidR="001A3513">
        <w:rPr>
          <w:sz w:val="24"/>
          <w:szCs w:val="24"/>
        </w:rPr>
        <w:t>ljena je</w:t>
      </w:r>
      <w:r w:rsidR="001A3513" w:rsidRPr="001A3513">
        <w:rPr>
          <w:sz w:val="24"/>
          <w:szCs w:val="24"/>
        </w:rPr>
        <w:t xml:space="preserve"> fasad</w:t>
      </w:r>
      <w:r w:rsidR="001A3513">
        <w:rPr>
          <w:sz w:val="24"/>
          <w:szCs w:val="24"/>
        </w:rPr>
        <w:t>a</w:t>
      </w:r>
      <w:r w:rsidR="001A3513" w:rsidRPr="001A3513">
        <w:rPr>
          <w:sz w:val="24"/>
          <w:szCs w:val="24"/>
        </w:rPr>
        <w:t xml:space="preserve"> oko prozora radi prokišnjavanja</w:t>
      </w:r>
      <w:r w:rsidR="00211F20" w:rsidRPr="001A3513">
        <w:rPr>
          <w:sz w:val="24"/>
          <w:szCs w:val="24"/>
        </w:rPr>
        <w:t>.</w:t>
      </w:r>
    </w:p>
    <w:p w14:paraId="0CDB8C07" w14:textId="45E7D6BD" w:rsidR="00445BA3" w:rsidRPr="000D15C4" w:rsidRDefault="00495929" w:rsidP="00445BA3">
      <w:pPr>
        <w:ind w:firstLine="709"/>
        <w:jc w:val="both"/>
        <w:rPr>
          <w:noProof/>
          <w:sz w:val="24"/>
          <w:szCs w:val="24"/>
          <w:lang w:val="hr-HR"/>
        </w:rPr>
      </w:pPr>
      <w:r w:rsidRPr="000D15C4">
        <w:rPr>
          <w:noProof/>
          <w:sz w:val="24"/>
          <w:szCs w:val="24"/>
          <w:lang w:val="hr-HR"/>
        </w:rPr>
        <w:t>S</w:t>
      </w:r>
      <w:r w:rsidR="00445BA3" w:rsidRPr="000D15C4">
        <w:rPr>
          <w:noProof/>
          <w:sz w:val="24"/>
          <w:szCs w:val="24"/>
          <w:lang w:val="hr-HR"/>
        </w:rPr>
        <w:t>redstva Grada Pule namijenjena su za isplatu plaća, koja zajedno sa sredstvima sufinanciranja iz drugih jedinica lokalne samouprave i sredstvima sufinanciranja roditelja te vlastitim prihodima osiguravaju sredstva za plaće i ostale rashode za zaposlene.</w:t>
      </w:r>
    </w:p>
    <w:p w14:paraId="5D97AB3A" w14:textId="531A8E0C" w:rsidR="00445BA3" w:rsidRPr="000D15C4" w:rsidRDefault="00445BA3" w:rsidP="003B2A3D">
      <w:pPr>
        <w:ind w:firstLine="709"/>
        <w:jc w:val="both"/>
        <w:rPr>
          <w:noProof/>
          <w:sz w:val="24"/>
          <w:szCs w:val="24"/>
          <w:lang w:val="hr-HR"/>
        </w:rPr>
      </w:pPr>
      <w:r w:rsidRPr="000D15C4">
        <w:rPr>
          <w:noProof/>
          <w:sz w:val="24"/>
          <w:szCs w:val="24"/>
          <w:lang w:val="hr-HR"/>
        </w:rPr>
        <w:t>Materijalni rashodi, te d</w:t>
      </w:r>
      <w:r w:rsidR="002C62A7" w:rsidRPr="000D15C4">
        <w:rPr>
          <w:noProof/>
          <w:sz w:val="24"/>
          <w:szCs w:val="24"/>
          <w:lang w:val="hr-HR"/>
        </w:rPr>
        <w:t>io</w:t>
      </w:r>
      <w:r w:rsidRPr="000D15C4">
        <w:rPr>
          <w:noProof/>
          <w:sz w:val="24"/>
          <w:szCs w:val="24"/>
          <w:lang w:val="hr-HR"/>
        </w:rPr>
        <w:t xml:space="preserve"> rashoda za nabavu namirnica koji se financiraju i iz državnih sredstava i iz prihoda od socijalnog programa Grada Pule, financira</w:t>
      </w:r>
      <w:r w:rsidR="00951557" w:rsidRPr="000D15C4">
        <w:rPr>
          <w:noProof/>
          <w:sz w:val="24"/>
          <w:szCs w:val="24"/>
          <w:lang w:val="hr-HR"/>
        </w:rPr>
        <w:t>ni</w:t>
      </w:r>
      <w:r w:rsidRPr="000D15C4">
        <w:rPr>
          <w:noProof/>
          <w:sz w:val="24"/>
          <w:szCs w:val="24"/>
          <w:lang w:val="hr-HR"/>
        </w:rPr>
        <w:t xml:space="preserve"> s</w:t>
      </w:r>
      <w:r w:rsidR="00951557" w:rsidRPr="000D15C4">
        <w:rPr>
          <w:noProof/>
          <w:sz w:val="24"/>
          <w:szCs w:val="24"/>
          <w:lang w:val="hr-HR"/>
        </w:rPr>
        <w:t>u</w:t>
      </w:r>
      <w:r w:rsidRPr="000D15C4">
        <w:rPr>
          <w:noProof/>
          <w:sz w:val="24"/>
          <w:szCs w:val="24"/>
          <w:lang w:val="hr-HR"/>
        </w:rPr>
        <w:t xml:space="preserve"> iz vlastitih izvora Dječjeg vrtića.</w:t>
      </w:r>
    </w:p>
    <w:p w14:paraId="1C946420" w14:textId="77777777" w:rsidR="00495929" w:rsidRPr="000D15C4" w:rsidRDefault="00495929" w:rsidP="00E73B6C">
      <w:pPr>
        <w:pStyle w:val="Tijeloteksta"/>
        <w:ind w:firstLine="720"/>
        <w:rPr>
          <w:i/>
          <w:noProof/>
          <w:sz w:val="24"/>
          <w:lang w:val="hr-HR"/>
        </w:rPr>
      </w:pPr>
    </w:p>
    <w:p w14:paraId="0DA9C8DD" w14:textId="4BD4C566" w:rsidR="00E73B6C" w:rsidRPr="000D15C4" w:rsidRDefault="00E73B6C" w:rsidP="00E73B6C">
      <w:pPr>
        <w:pStyle w:val="Tijeloteksta"/>
        <w:ind w:firstLine="720"/>
        <w:rPr>
          <w:noProof/>
          <w:sz w:val="24"/>
          <w:szCs w:val="24"/>
          <w:lang w:val="hr-HR"/>
        </w:rPr>
      </w:pPr>
      <w:r w:rsidRPr="008216D3">
        <w:rPr>
          <w:i/>
          <w:noProof/>
          <w:sz w:val="24"/>
          <w:lang w:val="hr-HR"/>
        </w:rPr>
        <w:t>- korisnik: Predškolska ustanova DV-SI Rin Tin Tin Pula</w:t>
      </w:r>
      <w:r w:rsidRPr="008216D3">
        <w:rPr>
          <w:noProof/>
          <w:sz w:val="24"/>
          <w:lang w:val="hr-HR"/>
        </w:rPr>
        <w:t xml:space="preserve">; rashodi su </w:t>
      </w:r>
      <w:r w:rsidRPr="008216D3">
        <w:rPr>
          <w:noProof/>
          <w:sz w:val="24"/>
          <w:szCs w:val="24"/>
          <w:lang w:val="hr-HR"/>
        </w:rPr>
        <w:t>planirani u iznosu od</w:t>
      </w:r>
      <w:r w:rsidRPr="000D15C4">
        <w:rPr>
          <w:noProof/>
          <w:sz w:val="24"/>
          <w:szCs w:val="24"/>
          <w:lang w:val="hr-HR"/>
        </w:rPr>
        <w:t xml:space="preserve"> </w:t>
      </w:r>
      <w:r w:rsidR="001A3513">
        <w:rPr>
          <w:noProof/>
          <w:sz w:val="24"/>
          <w:szCs w:val="24"/>
          <w:lang w:val="hr-HR"/>
        </w:rPr>
        <w:t>6.321.360,</w:t>
      </w:r>
      <w:r w:rsidR="008E0FD3">
        <w:rPr>
          <w:noProof/>
          <w:sz w:val="24"/>
          <w:szCs w:val="24"/>
          <w:lang w:val="hr-HR"/>
        </w:rPr>
        <w:t>00</w:t>
      </w:r>
      <w:r w:rsidR="00C5790B" w:rsidRPr="000D15C4">
        <w:rPr>
          <w:noProof/>
          <w:sz w:val="24"/>
          <w:szCs w:val="24"/>
          <w:lang w:val="hr-HR"/>
        </w:rPr>
        <w:t xml:space="preserve"> kuna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1A3513">
        <w:rPr>
          <w:noProof/>
          <w:sz w:val="24"/>
          <w:szCs w:val="24"/>
          <w:lang w:val="hr-HR"/>
        </w:rPr>
        <w:t>6.025.281,27</w:t>
      </w:r>
      <w:r w:rsidR="00C5790B" w:rsidRPr="000D15C4">
        <w:rPr>
          <w:noProof/>
          <w:sz w:val="24"/>
          <w:szCs w:val="24"/>
          <w:lang w:val="hr-HR"/>
        </w:rPr>
        <w:t xml:space="preserve"> </w:t>
      </w:r>
      <w:r w:rsidRPr="000D15C4">
        <w:rPr>
          <w:noProof/>
          <w:sz w:val="24"/>
          <w:szCs w:val="24"/>
          <w:lang w:val="hr-HR"/>
        </w:rPr>
        <w:t>kun</w:t>
      </w:r>
      <w:r w:rsidR="001A3513">
        <w:rPr>
          <w:noProof/>
          <w:sz w:val="24"/>
          <w:szCs w:val="24"/>
          <w:lang w:val="hr-HR"/>
        </w:rPr>
        <w:t>a</w:t>
      </w:r>
      <w:r w:rsidRPr="000D15C4">
        <w:rPr>
          <w:noProof/>
          <w:sz w:val="24"/>
          <w:szCs w:val="24"/>
          <w:lang w:val="hr-HR"/>
        </w:rPr>
        <w:t xml:space="preserve"> ili </w:t>
      </w:r>
      <w:r w:rsidR="001A3513">
        <w:rPr>
          <w:noProof/>
          <w:sz w:val="24"/>
          <w:szCs w:val="24"/>
          <w:lang w:val="hr-HR"/>
        </w:rPr>
        <w:t>95,32</w:t>
      </w:r>
      <w:r w:rsidRPr="000D15C4">
        <w:rPr>
          <w:noProof/>
          <w:sz w:val="24"/>
          <w:szCs w:val="24"/>
          <w:lang w:val="hr-HR"/>
        </w:rPr>
        <w:t>% u odnosu na plan.</w:t>
      </w:r>
    </w:p>
    <w:p w14:paraId="458B79B0" w14:textId="4A0343D7" w:rsidR="007F5B7B" w:rsidRDefault="007F5B7B" w:rsidP="007F5B7B">
      <w:pPr>
        <w:ind w:firstLine="709"/>
        <w:jc w:val="both"/>
        <w:rPr>
          <w:noProof/>
          <w:sz w:val="24"/>
          <w:szCs w:val="24"/>
          <w:lang w:val="hr-HR"/>
        </w:rPr>
      </w:pPr>
      <w:r w:rsidRPr="000D15C4">
        <w:rPr>
          <w:noProof/>
          <w:sz w:val="24"/>
          <w:szCs w:val="24"/>
          <w:lang w:val="hr-HR"/>
        </w:rPr>
        <w:t>Dječji vrtić Rin Tin Tin djeluje osim u centralnoj zgradi</w:t>
      </w:r>
      <w:r w:rsidR="001025E1" w:rsidRPr="000D15C4">
        <w:rPr>
          <w:noProof/>
          <w:sz w:val="24"/>
          <w:szCs w:val="24"/>
          <w:lang w:val="hr-HR"/>
        </w:rPr>
        <w:t>,</w:t>
      </w:r>
      <w:r w:rsidRPr="000D15C4">
        <w:rPr>
          <w:noProof/>
          <w:sz w:val="24"/>
          <w:szCs w:val="24"/>
          <w:lang w:val="hr-HR"/>
        </w:rPr>
        <w:t xml:space="preserve"> gdje je i sjedište, u još 3 područna vrtića i to Delfini, Pinguino i Giardini.</w:t>
      </w:r>
    </w:p>
    <w:p w14:paraId="30169B51" w14:textId="7377737C" w:rsidR="007118A1" w:rsidRPr="007118A1" w:rsidRDefault="007118A1" w:rsidP="007118A1">
      <w:pPr>
        <w:ind w:firstLine="709"/>
        <w:jc w:val="both"/>
        <w:rPr>
          <w:noProof/>
          <w:sz w:val="24"/>
          <w:szCs w:val="24"/>
          <w:lang w:val="hr-HR"/>
        </w:rPr>
      </w:pPr>
      <w:r w:rsidRPr="007118A1">
        <w:rPr>
          <w:noProof/>
          <w:sz w:val="24"/>
          <w:szCs w:val="24"/>
          <w:lang w:val="hr-HR"/>
        </w:rPr>
        <w:t>Dječji vrtić – Scuola dell`infanzia Rin Tin Tin Pula-Pola provodi programe: redovni program u trajanju od 10 sati i 3 sata dnevno i skraćeni verificirani programi (Vježbaonica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p>
    <w:p w14:paraId="12C81FA5" w14:textId="3A131F76" w:rsidR="007F5B7B" w:rsidRPr="000D15C4" w:rsidRDefault="007F5B7B" w:rsidP="007F5B7B">
      <w:pPr>
        <w:ind w:firstLine="708"/>
        <w:jc w:val="both"/>
        <w:rPr>
          <w:sz w:val="24"/>
          <w:szCs w:val="24"/>
          <w:lang w:val="hr-HR"/>
        </w:rPr>
      </w:pPr>
      <w:r w:rsidRPr="000D15C4">
        <w:rPr>
          <w:sz w:val="24"/>
          <w:szCs w:val="24"/>
          <w:lang w:val="hr-HR"/>
        </w:rPr>
        <w:lastRenderedPageBreak/>
        <w:t>Raznovrsnim programima u 10 odgojnih skupina</w:t>
      </w:r>
      <w:r w:rsidR="00951557" w:rsidRPr="000D15C4">
        <w:rPr>
          <w:sz w:val="24"/>
          <w:szCs w:val="24"/>
          <w:lang w:val="hr-HR"/>
        </w:rPr>
        <w:t xml:space="preserve">, bilo je </w:t>
      </w:r>
      <w:r w:rsidRPr="000D15C4">
        <w:rPr>
          <w:sz w:val="24"/>
          <w:szCs w:val="24"/>
          <w:lang w:val="hr-HR"/>
        </w:rPr>
        <w:t xml:space="preserve">obuhvaćeno </w:t>
      </w:r>
      <w:r w:rsidR="006D2A5A" w:rsidRPr="000D15C4">
        <w:rPr>
          <w:sz w:val="24"/>
          <w:szCs w:val="24"/>
          <w:lang w:val="hr-HR"/>
        </w:rPr>
        <w:t>1</w:t>
      </w:r>
      <w:r w:rsidR="007118A1">
        <w:rPr>
          <w:sz w:val="24"/>
          <w:szCs w:val="24"/>
          <w:lang w:val="hr-HR"/>
        </w:rPr>
        <w:t>6</w:t>
      </w:r>
      <w:r w:rsidR="001A3513">
        <w:rPr>
          <w:sz w:val="24"/>
          <w:szCs w:val="24"/>
          <w:lang w:val="hr-HR"/>
        </w:rPr>
        <w:t>5</w:t>
      </w:r>
      <w:r w:rsidRPr="000D15C4">
        <w:rPr>
          <w:sz w:val="24"/>
          <w:szCs w:val="24"/>
          <w:lang w:val="hr-HR"/>
        </w:rPr>
        <w:t xml:space="preserve"> djece smještene u </w:t>
      </w:r>
      <w:r w:rsidR="00951557" w:rsidRPr="000D15C4">
        <w:rPr>
          <w:sz w:val="24"/>
          <w:szCs w:val="24"/>
          <w:lang w:val="hr-HR"/>
        </w:rPr>
        <w:t>4</w:t>
      </w:r>
      <w:r w:rsidRPr="000D15C4">
        <w:rPr>
          <w:sz w:val="24"/>
          <w:szCs w:val="24"/>
          <w:lang w:val="hr-HR"/>
        </w:rPr>
        <w:t xml:space="preserve"> jasličke</w:t>
      </w:r>
      <w:r w:rsidR="007118A1">
        <w:rPr>
          <w:sz w:val="24"/>
          <w:szCs w:val="24"/>
          <w:lang w:val="hr-HR"/>
        </w:rPr>
        <w:t xml:space="preserve"> i</w:t>
      </w:r>
      <w:r w:rsidRPr="000D15C4">
        <w:rPr>
          <w:sz w:val="24"/>
          <w:szCs w:val="24"/>
          <w:lang w:val="hr-HR"/>
        </w:rPr>
        <w:t xml:space="preserve"> 6 vrtićkih skupina.</w:t>
      </w:r>
    </w:p>
    <w:p w14:paraId="11C59EC0" w14:textId="77DC78E8" w:rsidR="00F30E67" w:rsidRPr="000D15C4" w:rsidRDefault="00F30E67" w:rsidP="00F30E67">
      <w:pPr>
        <w:ind w:firstLine="708"/>
        <w:jc w:val="both"/>
        <w:rPr>
          <w:sz w:val="24"/>
          <w:szCs w:val="24"/>
          <w:lang w:val="hr-HR"/>
        </w:rPr>
      </w:pPr>
      <w:r w:rsidRPr="000D15C4">
        <w:rPr>
          <w:sz w:val="24"/>
          <w:szCs w:val="24"/>
          <w:lang w:val="hr-HR"/>
        </w:rPr>
        <w:t xml:space="preserve">Rashodi za zaposlene izvršeni su u ukupnom iznosu od </w:t>
      </w:r>
      <w:r w:rsidR="001A3513">
        <w:rPr>
          <w:sz w:val="24"/>
          <w:szCs w:val="24"/>
          <w:lang w:val="hr-HR"/>
        </w:rPr>
        <w:t>4.847.079,81</w:t>
      </w:r>
      <w:r w:rsidRPr="000D15C4">
        <w:rPr>
          <w:sz w:val="24"/>
          <w:szCs w:val="24"/>
          <w:lang w:val="hr-HR"/>
        </w:rPr>
        <w:t xml:space="preserve"> kun</w:t>
      </w:r>
      <w:r w:rsidR="001A3513">
        <w:rPr>
          <w:sz w:val="24"/>
          <w:szCs w:val="24"/>
          <w:lang w:val="hr-HR"/>
        </w:rPr>
        <w:t>u</w:t>
      </w:r>
      <w:r w:rsidRPr="000D15C4">
        <w:rPr>
          <w:sz w:val="24"/>
          <w:szCs w:val="24"/>
          <w:lang w:val="hr-HR"/>
        </w:rPr>
        <w:t xml:space="preserve">, temeljem Kolektivnog ugovora za djelatnike dječjih vrtića </w:t>
      </w:r>
      <w:r w:rsidR="000500AA">
        <w:rPr>
          <w:sz w:val="24"/>
          <w:szCs w:val="24"/>
          <w:lang w:val="hr-HR"/>
        </w:rPr>
        <w:t>i</w:t>
      </w:r>
      <w:r w:rsidRPr="000D15C4">
        <w:rPr>
          <w:sz w:val="24"/>
          <w:szCs w:val="24"/>
          <w:lang w:val="hr-HR"/>
        </w:rPr>
        <w:t xml:space="preserve"> sistematiziranih radnih mjesta. </w:t>
      </w:r>
    </w:p>
    <w:p w14:paraId="320EDE13" w14:textId="0CD5CC3A" w:rsidR="00F30E67" w:rsidRDefault="00F30E67" w:rsidP="00F30E67">
      <w:pPr>
        <w:ind w:firstLine="708"/>
        <w:jc w:val="both"/>
        <w:rPr>
          <w:sz w:val="24"/>
          <w:szCs w:val="24"/>
          <w:lang w:val="hr-HR"/>
        </w:rPr>
      </w:pPr>
      <w:r w:rsidRPr="000D15C4">
        <w:rPr>
          <w:sz w:val="24"/>
          <w:szCs w:val="24"/>
          <w:lang w:val="hr-HR"/>
        </w:rPr>
        <w:t xml:space="preserve">Materijalni rashodi izvršeni su u iznosu od </w:t>
      </w:r>
      <w:r w:rsidR="001A3513">
        <w:rPr>
          <w:sz w:val="24"/>
          <w:szCs w:val="24"/>
          <w:lang w:val="hr-HR"/>
        </w:rPr>
        <w:t>1.110.127,81</w:t>
      </w:r>
      <w:r w:rsidRPr="000D15C4">
        <w:rPr>
          <w:sz w:val="24"/>
          <w:szCs w:val="24"/>
          <w:lang w:val="hr-HR"/>
        </w:rPr>
        <w:t xml:space="preserve"> kun</w:t>
      </w:r>
      <w:r w:rsidR="001A3513">
        <w:rPr>
          <w:sz w:val="24"/>
          <w:szCs w:val="24"/>
          <w:lang w:val="hr-HR"/>
        </w:rPr>
        <w:t>u</w:t>
      </w:r>
      <w:r w:rsidRPr="000D15C4">
        <w:rPr>
          <w:sz w:val="24"/>
          <w:szCs w:val="24"/>
          <w:lang w:val="hr-HR"/>
        </w:rPr>
        <w:t xml:space="preserve">, i to za naknade za prijevoz, stručno usavršavanje zaposlenika, </w:t>
      </w:r>
      <w:r w:rsidR="001A3513">
        <w:rPr>
          <w:sz w:val="24"/>
          <w:szCs w:val="24"/>
          <w:lang w:val="hr-HR"/>
        </w:rPr>
        <w:t xml:space="preserve">službena putovanja, </w:t>
      </w:r>
      <w:r w:rsidRPr="000D15C4">
        <w:rPr>
          <w:sz w:val="24"/>
          <w:szCs w:val="24"/>
          <w:lang w:val="hr-HR"/>
        </w:rPr>
        <w:t>uredski materijal i ostale materijalne rashode (za čišćenje, za  nabavu pedagoške dokumentacije, sredstva za dezinfekciju te ostali higijenski proizvodi), namirnice potrebne za pripremu obroka za korisnike vrtića i za vanjske korisnike, nabavu didaktičkih sredstva, energiju, materijal i dijelove za tekuće i investicijsko održavanje zgrade i opreme</w:t>
      </w:r>
      <w:r w:rsidR="00A54594">
        <w:rPr>
          <w:sz w:val="24"/>
          <w:szCs w:val="24"/>
          <w:lang w:val="hr-HR"/>
        </w:rPr>
        <w:t>,</w:t>
      </w:r>
      <w:r w:rsidRPr="000D15C4">
        <w:rPr>
          <w:sz w:val="24"/>
          <w:szCs w:val="24"/>
          <w:lang w:val="hr-HR"/>
        </w:rPr>
        <w:t xml:space="preserve"> sitni inventar, usluge telefona, pošte i prijevoza, usluge tekućeg i investicijskog održavanja (održavanje kotlovnice, rashladnih uređaja, servisi vozila), komunalne usluge, zakupnine i najamnine, sanitarni i zdravstveni pregledi, intelektualne i računalne usluge, </w:t>
      </w:r>
      <w:r w:rsidR="001A3513">
        <w:rPr>
          <w:sz w:val="24"/>
          <w:szCs w:val="24"/>
          <w:lang w:val="hr-HR"/>
        </w:rPr>
        <w:t xml:space="preserve">računalne usluge, </w:t>
      </w:r>
      <w:r w:rsidRPr="000D15C4">
        <w:rPr>
          <w:sz w:val="24"/>
          <w:szCs w:val="24"/>
          <w:lang w:val="hr-HR"/>
        </w:rPr>
        <w:t>naknade upravnom vijeću, premije osiguranja</w:t>
      </w:r>
      <w:r w:rsidR="001A3513">
        <w:rPr>
          <w:sz w:val="24"/>
          <w:szCs w:val="24"/>
          <w:lang w:val="hr-HR"/>
        </w:rPr>
        <w:t>, reprezentaciju</w:t>
      </w:r>
      <w:r w:rsidRPr="000D15C4">
        <w:rPr>
          <w:sz w:val="24"/>
          <w:szCs w:val="24"/>
          <w:lang w:val="hr-HR"/>
        </w:rPr>
        <w:t xml:space="preserve"> i drugo.</w:t>
      </w:r>
    </w:p>
    <w:p w14:paraId="326B77EC" w14:textId="40403C21" w:rsidR="008216D3" w:rsidRPr="000D15C4" w:rsidRDefault="008216D3" w:rsidP="008216D3">
      <w:pPr>
        <w:ind w:firstLine="709"/>
        <w:jc w:val="both"/>
        <w:rPr>
          <w:sz w:val="24"/>
          <w:szCs w:val="24"/>
          <w:lang w:val="hr-HR"/>
        </w:rPr>
      </w:pPr>
      <w:r w:rsidRPr="000D15C4">
        <w:rPr>
          <w:sz w:val="24"/>
          <w:szCs w:val="24"/>
          <w:lang w:val="hr-HR"/>
        </w:rPr>
        <w:t xml:space="preserve">Financijski rashodi izvršeni su u iznosu od </w:t>
      </w:r>
      <w:r w:rsidR="00EB40D2">
        <w:rPr>
          <w:sz w:val="24"/>
          <w:szCs w:val="24"/>
          <w:lang w:val="hr-HR"/>
        </w:rPr>
        <w:t>18,60</w:t>
      </w:r>
      <w:r w:rsidRPr="000D15C4">
        <w:rPr>
          <w:sz w:val="24"/>
          <w:szCs w:val="24"/>
          <w:lang w:val="hr-HR"/>
        </w:rPr>
        <w:t xml:space="preserve"> kun</w:t>
      </w:r>
      <w:r>
        <w:rPr>
          <w:sz w:val="24"/>
          <w:szCs w:val="24"/>
          <w:lang w:val="hr-HR"/>
        </w:rPr>
        <w:t>a</w:t>
      </w:r>
      <w:r w:rsidRPr="000D15C4">
        <w:rPr>
          <w:sz w:val="24"/>
          <w:szCs w:val="24"/>
          <w:lang w:val="hr-HR"/>
        </w:rPr>
        <w:t>.</w:t>
      </w:r>
    </w:p>
    <w:p w14:paraId="49A425BD" w14:textId="25D1DD34" w:rsidR="00211F20" w:rsidRPr="00211F20" w:rsidRDefault="00211F20" w:rsidP="00211F20">
      <w:pPr>
        <w:ind w:firstLine="720"/>
        <w:jc w:val="both"/>
        <w:rPr>
          <w:bCs/>
          <w:kern w:val="32"/>
          <w:sz w:val="24"/>
          <w:szCs w:val="24"/>
        </w:rPr>
      </w:pPr>
      <w:r w:rsidRPr="00211F20">
        <w:rPr>
          <w:sz w:val="24"/>
          <w:szCs w:val="24"/>
          <w:lang w:val="hr-HR"/>
        </w:rPr>
        <w:t xml:space="preserve">Rashodi za nabavu dugotrajne proizvedene imovine izvršeni su u iznosu od </w:t>
      </w:r>
      <w:r w:rsidR="00EB40D2">
        <w:rPr>
          <w:rFonts w:eastAsiaTheme="minorHAnsi"/>
          <w:sz w:val="24"/>
          <w:szCs w:val="24"/>
          <w:lang w:val="hr-HR" w:eastAsia="en-US"/>
        </w:rPr>
        <w:t>68.055,05</w:t>
      </w:r>
      <w:r w:rsidRPr="00211F20">
        <w:rPr>
          <w:rFonts w:eastAsiaTheme="minorHAnsi"/>
          <w:sz w:val="24"/>
          <w:szCs w:val="24"/>
          <w:lang w:val="hr-HR" w:eastAsia="en-US"/>
        </w:rPr>
        <w:t xml:space="preserve"> </w:t>
      </w:r>
      <w:r w:rsidRPr="00211F20">
        <w:rPr>
          <w:sz w:val="24"/>
          <w:szCs w:val="24"/>
          <w:lang w:val="hr-HR"/>
        </w:rPr>
        <w:t>kun</w:t>
      </w:r>
      <w:r>
        <w:rPr>
          <w:sz w:val="24"/>
          <w:szCs w:val="24"/>
          <w:lang w:val="hr-HR"/>
        </w:rPr>
        <w:t>a</w:t>
      </w:r>
      <w:r w:rsidRPr="00211F20">
        <w:rPr>
          <w:sz w:val="24"/>
          <w:szCs w:val="24"/>
          <w:lang w:val="hr-HR"/>
        </w:rPr>
        <w:t xml:space="preserve">, a odnose se nabavu </w:t>
      </w:r>
      <w:r>
        <w:rPr>
          <w:sz w:val="24"/>
          <w:szCs w:val="24"/>
          <w:lang w:val="hr-HR"/>
        </w:rPr>
        <w:t>p</w:t>
      </w:r>
      <w:r w:rsidRPr="00211F20">
        <w:rPr>
          <w:bCs/>
          <w:kern w:val="32"/>
          <w:sz w:val="24"/>
          <w:szCs w:val="24"/>
        </w:rPr>
        <w:t>erilic</w:t>
      </w:r>
      <w:r>
        <w:rPr>
          <w:bCs/>
          <w:kern w:val="32"/>
          <w:sz w:val="24"/>
          <w:szCs w:val="24"/>
        </w:rPr>
        <w:t>e</w:t>
      </w:r>
      <w:r w:rsidRPr="00211F20">
        <w:rPr>
          <w:bCs/>
          <w:kern w:val="32"/>
          <w:sz w:val="24"/>
          <w:szCs w:val="24"/>
        </w:rPr>
        <w:t xml:space="preserve"> </w:t>
      </w:r>
      <w:r w:rsidR="00A54594">
        <w:rPr>
          <w:bCs/>
          <w:kern w:val="32"/>
          <w:sz w:val="24"/>
          <w:szCs w:val="24"/>
        </w:rPr>
        <w:t>posuđa</w:t>
      </w:r>
      <w:r w:rsidR="00DD44A6">
        <w:rPr>
          <w:bCs/>
          <w:kern w:val="32"/>
          <w:sz w:val="24"/>
          <w:szCs w:val="24"/>
        </w:rPr>
        <w:t>, p</w:t>
      </w:r>
      <w:r w:rsidR="00DD44A6" w:rsidRPr="00DD44A6">
        <w:rPr>
          <w:bCs/>
          <w:kern w:val="32"/>
          <w:sz w:val="24"/>
          <w:szCs w:val="24"/>
        </w:rPr>
        <w:t>linsk</w:t>
      </w:r>
      <w:r w:rsidR="00DD44A6">
        <w:rPr>
          <w:bCs/>
          <w:kern w:val="32"/>
          <w:sz w:val="24"/>
          <w:szCs w:val="24"/>
        </w:rPr>
        <w:t>og</w:t>
      </w:r>
      <w:r w:rsidR="00DD44A6" w:rsidRPr="00DD44A6">
        <w:rPr>
          <w:bCs/>
          <w:kern w:val="32"/>
          <w:sz w:val="24"/>
          <w:szCs w:val="24"/>
        </w:rPr>
        <w:t xml:space="preserve"> bojler</w:t>
      </w:r>
      <w:r w:rsidR="00DD44A6">
        <w:rPr>
          <w:bCs/>
          <w:kern w:val="32"/>
          <w:sz w:val="24"/>
          <w:szCs w:val="24"/>
        </w:rPr>
        <w:t>a, izradu projekta plinske instalacije</w:t>
      </w:r>
      <w:r w:rsidR="00A54594">
        <w:rPr>
          <w:bCs/>
          <w:kern w:val="32"/>
          <w:sz w:val="24"/>
          <w:szCs w:val="24"/>
        </w:rPr>
        <w:t xml:space="preserve"> te drvene kućice u dvorištu vrtića</w:t>
      </w:r>
      <w:r w:rsidRPr="000D15C4">
        <w:rPr>
          <w:sz w:val="24"/>
          <w:szCs w:val="24"/>
          <w:lang w:val="hr-HR"/>
        </w:rPr>
        <w:t>.</w:t>
      </w:r>
      <w:r w:rsidRPr="00211F20">
        <w:rPr>
          <w:bCs/>
          <w:kern w:val="32"/>
          <w:sz w:val="24"/>
          <w:szCs w:val="24"/>
        </w:rPr>
        <w:t xml:space="preserve"> </w:t>
      </w:r>
    </w:p>
    <w:p w14:paraId="2272B417" w14:textId="09BAF1D6" w:rsidR="007F5B7B" w:rsidRPr="000D15C4" w:rsidRDefault="007F5B7B" w:rsidP="007F5B7B">
      <w:pPr>
        <w:ind w:firstLine="709"/>
        <w:jc w:val="both"/>
        <w:rPr>
          <w:noProof/>
          <w:sz w:val="24"/>
          <w:szCs w:val="24"/>
          <w:lang w:val="hr-HR"/>
        </w:rPr>
      </w:pPr>
      <w:r w:rsidRPr="000D15C4">
        <w:rPr>
          <w:noProof/>
          <w:sz w:val="24"/>
          <w:szCs w:val="24"/>
          <w:lang w:val="hr-HR"/>
        </w:rPr>
        <w:t>Sredstva Grada Pule namijenjena su za isplatu plaća, koja zajedno sa sredstvima sufinanciranja iz drugih jedinica lokalne samouprave i sredstvima sufinanciranja roditelja te vlastitim prihodima osiguravaju potrebna sredstva za plaće i ostale rashode za zaposlene. Plaće i ostali rashodi za zaposlene planirani su sukladno Kolektivnom ugovoru i Pravilniku o unutarnjem ustrojstvu i načinu rada.</w:t>
      </w:r>
    </w:p>
    <w:p w14:paraId="2573A435" w14:textId="2B83D399" w:rsidR="007F5B7B" w:rsidRPr="000D15C4" w:rsidRDefault="007F5B7B" w:rsidP="003B2A3D">
      <w:pPr>
        <w:ind w:firstLine="709"/>
        <w:jc w:val="both"/>
        <w:rPr>
          <w:noProof/>
          <w:sz w:val="24"/>
          <w:szCs w:val="24"/>
          <w:lang w:val="hr-HR"/>
        </w:rPr>
      </w:pPr>
      <w:r w:rsidRPr="000D15C4">
        <w:rPr>
          <w:noProof/>
          <w:sz w:val="24"/>
          <w:szCs w:val="24"/>
          <w:lang w:val="hr-HR"/>
        </w:rPr>
        <w:t>Materijalni rashodi, osim dijela rashoda za nabavu namirnica koji se financiraju i iz državnih sredstava i iz prihoda od socijalnog programa Grada Pule, financira</w:t>
      </w:r>
      <w:r w:rsidR="00951557" w:rsidRPr="000D15C4">
        <w:rPr>
          <w:noProof/>
          <w:sz w:val="24"/>
          <w:szCs w:val="24"/>
          <w:lang w:val="hr-HR"/>
        </w:rPr>
        <w:t>ni s</w:t>
      </w:r>
      <w:r w:rsidRPr="000D15C4">
        <w:rPr>
          <w:noProof/>
          <w:sz w:val="24"/>
          <w:szCs w:val="24"/>
          <w:lang w:val="hr-HR"/>
        </w:rPr>
        <w:t>u iz vlastitih izvora dječjeg vrtića.</w:t>
      </w:r>
    </w:p>
    <w:p w14:paraId="16847D6F" w14:textId="77777777" w:rsidR="00DD44A6" w:rsidRDefault="00DD44A6" w:rsidP="00E73B6C">
      <w:pPr>
        <w:pStyle w:val="Tijeloteksta"/>
        <w:ind w:firstLine="720"/>
        <w:rPr>
          <w:i/>
          <w:noProof/>
          <w:color w:val="000000"/>
          <w:sz w:val="24"/>
          <w:szCs w:val="24"/>
          <w:lang w:val="hr-HR"/>
        </w:rPr>
      </w:pPr>
    </w:p>
    <w:p w14:paraId="749A9C22" w14:textId="63DC53B7" w:rsidR="00E73B6C" w:rsidRPr="000D15C4" w:rsidRDefault="00E73B6C" w:rsidP="00E73B6C">
      <w:pPr>
        <w:pStyle w:val="Tijeloteksta"/>
        <w:ind w:firstLine="720"/>
        <w:rPr>
          <w:noProof/>
          <w:color w:val="000000"/>
          <w:sz w:val="24"/>
          <w:szCs w:val="24"/>
          <w:lang w:val="hr-HR"/>
        </w:rPr>
      </w:pPr>
      <w:r w:rsidRPr="000D15C4">
        <w:rPr>
          <w:i/>
          <w:noProof/>
          <w:color w:val="000000"/>
          <w:sz w:val="24"/>
          <w:szCs w:val="24"/>
          <w:lang w:val="hr-HR"/>
        </w:rPr>
        <w:t>Aktivnost: Predškolske ustanove</w:t>
      </w:r>
      <w:r w:rsidR="00197372" w:rsidRPr="000D15C4">
        <w:rPr>
          <w:i/>
          <w:noProof/>
          <w:color w:val="000000"/>
          <w:sz w:val="24"/>
          <w:szCs w:val="24"/>
          <w:lang w:val="hr-HR"/>
        </w:rPr>
        <w:t xml:space="preserve"> </w:t>
      </w:r>
      <w:r w:rsidRPr="000D15C4">
        <w:rPr>
          <w:i/>
          <w:noProof/>
          <w:color w:val="000000"/>
          <w:sz w:val="24"/>
          <w:szCs w:val="24"/>
          <w:lang w:val="hr-HR"/>
        </w:rPr>
        <w:t xml:space="preserve">- posebni programi; </w:t>
      </w:r>
      <w:r w:rsidRPr="000D15C4">
        <w:rPr>
          <w:noProof/>
          <w:color w:val="000000"/>
          <w:sz w:val="24"/>
          <w:szCs w:val="24"/>
          <w:lang w:val="hr-HR"/>
        </w:rPr>
        <w:t xml:space="preserve">rashodi su planirani u iznosu od </w:t>
      </w:r>
      <w:r w:rsidR="001B61F2">
        <w:rPr>
          <w:noProof/>
          <w:color w:val="000000"/>
          <w:sz w:val="24"/>
          <w:szCs w:val="24"/>
          <w:lang w:val="hr-HR"/>
        </w:rPr>
        <w:t>612.568,04</w:t>
      </w:r>
      <w:r w:rsidRPr="000D15C4">
        <w:rPr>
          <w:noProof/>
          <w:color w:val="000000"/>
          <w:sz w:val="24"/>
          <w:szCs w:val="24"/>
          <w:lang w:val="hr-HR"/>
        </w:rPr>
        <w:t xml:space="preserve"> kun</w:t>
      </w:r>
      <w:r w:rsidR="00A54594">
        <w:rPr>
          <w:noProof/>
          <w:color w:val="000000"/>
          <w:sz w:val="24"/>
          <w:szCs w:val="24"/>
          <w:lang w:val="hr-HR"/>
        </w:rPr>
        <w:t>e</w:t>
      </w:r>
      <w:r w:rsidRPr="000D15C4">
        <w:rPr>
          <w:noProof/>
          <w:color w:val="000000"/>
          <w:sz w:val="24"/>
          <w:szCs w:val="24"/>
          <w:lang w:val="hr-HR"/>
        </w:rPr>
        <w:t>, a</w:t>
      </w:r>
      <w:r w:rsidRPr="000D15C4">
        <w:rPr>
          <w:b/>
          <w:noProof/>
          <w:color w:val="000000"/>
          <w:szCs w:val="24"/>
          <w:lang w:val="hr-HR"/>
        </w:rPr>
        <w:t xml:space="preserve"> </w:t>
      </w:r>
      <w:r w:rsidRPr="000D15C4">
        <w:rPr>
          <w:noProof/>
          <w:color w:val="000000"/>
          <w:sz w:val="24"/>
          <w:szCs w:val="24"/>
          <w:lang w:val="hr-HR"/>
        </w:rPr>
        <w:t xml:space="preserve">izvršeni u iznosu od </w:t>
      </w:r>
      <w:r w:rsidR="001B61F2">
        <w:rPr>
          <w:noProof/>
          <w:color w:val="000000"/>
          <w:sz w:val="24"/>
          <w:szCs w:val="24"/>
          <w:lang w:val="hr-HR"/>
        </w:rPr>
        <w:t>573.946,19</w:t>
      </w:r>
      <w:r w:rsidRPr="000D15C4">
        <w:rPr>
          <w:noProof/>
          <w:color w:val="000000"/>
          <w:sz w:val="24"/>
          <w:szCs w:val="24"/>
          <w:lang w:val="hr-HR"/>
        </w:rPr>
        <w:t xml:space="preserve"> kun</w:t>
      </w:r>
      <w:r w:rsidR="001B61F2">
        <w:rPr>
          <w:noProof/>
          <w:color w:val="000000"/>
          <w:sz w:val="24"/>
          <w:szCs w:val="24"/>
          <w:lang w:val="hr-HR"/>
        </w:rPr>
        <w:t>a</w:t>
      </w:r>
      <w:r w:rsidRPr="000D15C4">
        <w:rPr>
          <w:noProof/>
          <w:color w:val="000000"/>
          <w:sz w:val="24"/>
          <w:szCs w:val="24"/>
          <w:lang w:val="hr-HR"/>
        </w:rPr>
        <w:t xml:space="preserve"> ili </w:t>
      </w:r>
      <w:r w:rsidR="001B61F2">
        <w:rPr>
          <w:noProof/>
          <w:color w:val="000000"/>
          <w:sz w:val="24"/>
          <w:szCs w:val="24"/>
          <w:lang w:val="hr-HR"/>
        </w:rPr>
        <w:t>93,70</w:t>
      </w:r>
      <w:r w:rsidRPr="000D15C4">
        <w:rPr>
          <w:noProof/>
          <w:color w:val="000000"/>
          <w:sz w:val="24"/>
          <w:szCs w:val="24"/>
          <w:lang w:val="hr-HR"/>
        </w:rPr>
        <w:t>% u odnosu na plan, po korisnicima:</w:t>
      </w:r>
    </w:p>
    <w:p w14:paraId="6A64AA7A" w14:textId="77777777" w:rsidR="00E73B6C" w:rsidRPr="000D15C4" w:rsidRDefault="00E73B6C" w:rsidP="00E73B6C">
      <w:pPr>
        <w:pStyle w:val="Tijeloteksta"/>
        <w:ind w:firstLine="720"/>
        <w:rPr>
          <w:i/>
          <w:noProof/>
          <w:sz w:val="24"/>
          <w:szCs w:val="24"/>
          <w:lang w:val="hr-HR"/>
        </w:rPr>
      </w:pPr>
    </w:p>
    <w:p w14:paraId="32ECFA57" w14:textId="0FCC3C23" w:rsidR="00E73B6C" w:rsidRPr="000D15C4" w:rsidRDefault="00E73B6C" w:rsidP="00E73B6C">
      <w:pPr>
        <w:pStyle w:val="Tijeloteksta"/>
        <w:ind w:firstLine="720"/>
        <w:rPr>
          <w:noProof/>
          <w:sz w:val="24"/>
          <w:szCs w:val="24"/>
          <w:lang w:val="hr-HR"/>
        </w:rPr>
      </w:pPr>
      <w:r w:rsidRPr="008216D3">
        <w:rPr>
          <w:i/>
          <w:noProof/>
          <w:sz w:val="24"/>
          <w:szCs w:val="24"/>
          <w:lang w:val="hr-HR"/>
        </w:rPr>
        <w:t xml:space="preserve">– korisnik Dječji vrtić Pula, </w:t>
      </w:r>
      <w:r w:rsidRPr="008216D3">
        <w:rPr>
          <w:noProof/>
          <w:sz w:val="24"/>
          <w:szCs w:val="24"/>
          <w:lang w:val="hr-HR"/>
        </w:rPr>
        <w:t xml:space="preserve">rashodi su planirani u iznosu od </w:t>
      </w:r>
      <w:r w:rsidR="001B61F2">
        <w:rPr>
          <w:noProof/>
          <w:sz w:val="24"/>
          <w:szCs w:val="24"/>
          <w:lang w:val="hr-HR"/>
        </w:rPr>
        <w:t>20</w:t>
      </w:r>
      <w:r w:rsidR="00A54594" w:rsidRPr="008216D3">
        <w:rPr>
          <w:noProof/>
          <w:sz w:val="24"/>
          <w:szCs w:val="24"/>
          <w:lang w:val="hr-HR"/>
        </w:rPr>
        <w:t>0</w:t>
      </w:r>
      <w:r w:rsidRPr="008216D3">
        <w:rPr>
          <w:noProof/>
          <w:sz w:val="24"/>
          <w:szCs w:val="24"/>
          <w:lang w:val="hr-HR"/>
        </w:rPr>
        <w:t>.000,00 kuna, a izvršeni u</w:t>
      </w:r>
      <w:r w:rsidRPr="000D15C4">
        <w:rPr>
          <w:noProof/>
          <w:sz w:val="24"/>
          <w:szCs w:val="24"/>
          <w:lang w:val="hr-HR"/>
        </w:rPr>
        <w:t xml:space="preserve"> iznosu od </w:t>
      </w:r>
      <w:r w:rsidR="001B61F2">
        <w:rPr>
          <w:noProof/>
          <w:sz w:val="24"/>
          <w:szCs w:val="24"/>
          <w:lang w:val="hr-HR"/>
        </w:rPr>
        <w:t>193.480,00</w:t>
      </w:r>
      <w:r w:rsidRPr="000D15C4">
        <w:rPr>
          <w:noProof/>
          <w:sz w:val="24"/>
          <w:szCs w:val="24"/>
          <w:lang w:val="hr-HR"/>
        </w:rPr>
        <w:t xml:space="preserve"> kun</w:t>
      </w:r>
      <w:r w:rsidR="001B61F2">
        <w:rPr>
          <w:noProof/>
          <w:sz w:val="24"/>
          <w:szCs w:val="24"/>
          <w:lang w:val="hr-HR"/>
        </w:rPr>
        <w:t>a</w:t>
      </w:r>
      <w:r w:rsidR="00706ECA" w:rsidRPr="000D15C4">
        <w:rPr>
          <w:noProof/>
          <w:sz w:val="24"/>
          <w:szCs w:val="24"/>
          <w:lang w:val="hr-HR"/>
        </w:rPr>
        <w:t xml:space="preserve"> </w:t>
      </w:r>
      <w:r w:rsidRPr="000D15C4">
        <w:rPr>
          <w:noProof/>
          <w:sz w:val="24"/>
          <w:szCs w:val="24"/>
          <w:lang w:val="hr-HR"/>
        </w:rPr>
        <w:t xml:space="preserve">ili </w:t>
      </w:r>
      <w:r w:rsidR="001B61F2">
        <w:rPr>
          <w:noProof/>
          <w:sz w:val="24"/>
          <w:szCs w:val="24"/>
          <w:lang w:val="hr-HR"/>
        </w:rPr>
        <w:t>96,74</w:t>
      </w:r>
      <w:r w:rsidRPr="000D15C4">
        <w:rPr>
          <w:noProof/>
          <w:sz w:val="24"/>
          <w:szCs w:val="24"/>
          <w:lang w:val="hr-HR"/>
        </w:rPr>
        <w:t xml:space="preserve">% u odnosu na plan. </w:t>
      </w:r>
    </w:p>
    <w:p w14:paraId="484CA449" w14:textId="3E340E63" w:rsidR="00EB4EAB" w:rsidRPr="000D15C4" w:rsidRDefault="00EB4EAB" w:rsidP="00EB4EAB">
      <w:pPr>
        <w:ind w:firstLine="709"/>
        <w:jc w:val="both"/>
        <w:rPr>
          <w:sz w:val="24"/>
          <w:szCs w:val="24"/>
          <w:lang w:val="hr-HR"/>
        </w:rPr>
      </w:pPr>
      <w:r w:rsidRPr="000D15C4">
        <w:rPr>
          <w:sz w:val="24"/>
          <w:szCs w:val="24"/>
          <w:lang w:val="hr-HR"/>
        </w:rPr>
        <w:t>U Dječjem vrtiću Pula provodi</w:t>
      </w:r>
      <w:r w:rsidR="00197372" w:rsidRPr="000D15C4">
        <w:rPr>
          <w:sz w:val="24"/>
          <w:szCs w:val="24"/>
          <w:lang w:val="hr-HR"/>
        </w:rPr>
        <w:t>o</w:t>
      </w:r>
      <w:r w:rsidRPr="000D15C4">
        <w:rPr>
          <w:sz w:val="24"/>
          <w:szCs w:val="24"/>
          <w:lang w:val="hr-HR"/>
        </w:rPr>
        <w:t xml:space="preserve"> se program predškole s jednom skupinom. U program su uključena djeca koja ne pohađaju redovite pr</w:t>
      </w:r>
      <w:r w:rsidR="000F6ED6" w:rsidRPr="000D15C4">
        <w:rPr>
          <w:sz w:val="24"/>
          <w:szCs w:val="24"/>
          <w:lang w:val="hr-HR"/>
        </w:rPr>
        <w:t>o</w:t>
      </w:r>
      <w:r w:rsidRPr="000D15C4">
        <w:rPr>
          <w:sz w:val="24"/>
          <w:szCs w:val="24"/>
          <w:lang w:val="hr-HR"/>
        </w:rPr>
        <w:t>grame u vrtiću, a obveznici su polaska u osnovnu školu. Za provođenje ovog programa roditelji ne sudjeluju u financiranju, već se dio sredstva osigurava iz nadležnog Ministarstva, a ostatak u okviru financijskog plana Dječjeg vrtića.</w:t>
      </w:r>
    </w:p>
    <w:p w14:paraId="3F4765B4" w14:textId="77777777" w:rsidR="00EB4EAB" w:rsidRPr="000D15C4" w:rsidRDefault="00EB4EAB" w:rsidP="00EB4EAB">
      <w:pPr>
        <w:ind w:firstLine="709"/>
        <w:jc w:val="both"/>
        <w:rPr>
          <w:noProof/>
          <w:sz w:val="24"/>
          <w:szCs w:val="24"/>
          <w:lang w:val="hr-HR"/>
        </w:rPr>
      </w:pPr>
      <w:r w:rsidRPr="000D15C4">
        <w:rPr>
          <w:noProof/>
          <w:sz w:val="24"/>
          <w:szCs w:val="24"/>
          <w:lang w:val="hr-HR"/>
        </w:rPr>
        <w:t>Ministarstvo financira i program za darovitu djecu, program za djecu s posebnim potrebama te program za djecu romske nacionalne manjine.</w:t>
      </w:r>
    </w:p>
    <w:p w14:paraId="3115746C" w14:textId="77777777" w:rsidR="00A60E7D" w:rsidRPr="000D15C4" w:rsidRDefault="00A60E7D" w:rsidP="00E73B6C">
      <w:pPr>
        <w:pStyle w:val="Tijeloteksta"/>
        <w:ind w:firstLine="720"/>
        <w:rPr>
          <w:i/>
          <w:noProof/>
          <w:sz w:val="24"/>
          <w:szCs w:val="24"/>
          <w:lang w:val="hr-HR"/>
        </w:rPr>
      </w:pPr>
    </w:p>
    <w:p w14:paraId="1F201865" w14:textId="635B798B" w:rsidR="00706ECA" w:rsidRPr="000D15C4" w:rsidRDefault="009D70C5" w:rsidP="00706ECA">
      <w:pPr>
        <w:pStyle w:val="Tijeloteksta"/>
        <w:ind w:firstLine="720"/>
        <w:rPr>
          <w:noProof/>
          <w:sz w:val="24"/>
          <w:szCs w:val="24"/>
          <w:lang w:val="hr-HR"/>
        </w:rPr>
      </w:pPr>
      <w:r w:rsidRPr="008216D3">
        <w:rPr>
          <w:i/>
          <w:noProof/>
          <w:sz w:val="24"/>
          <w:szCs w:val="24"/>
          <w:lang w:val="hr-HR"/>
        </w:rPr>
        <w:t xml:space="preserve">– korisnik Dječji vrtić Mali svijet, </w:t>
      </w:r>
      <w:r w:rsidRPr="008216D3">
        <w:rPr>
          <w:noProof/>
          <w:sz w:val="24"/>
          <w:szCs w:val="24"/>
          <w:lang w:val="hr-HR"/>
        </w:rPr>
        <w:t xml:space="preserve">rashodi su planirani u iznosu od </w:t>
      </w:r>
      <w:r w:rsidR="001B61F2">
        <w:rPr>
          <w:noProof/>
          <w:sz w:val="24"/>
          <w:szCs w:val="24"/>
          <w:lang w:val="hr-HR"/>
        </w:rPr>
        <w:t>2</w:t>
      </w:r>
      <w:r w:rsidR="003A10FB">
        <w:rPr>
          <w:noProof/>
          <w:sz w:val="24"/>
          <w:szCs w:val="24"/>
          <w:lang w:val="hr-HR"/>
        </w:rPr>
        <w:t>8</w:t>
      </w:r>
      <w:r w:rsidR="001B61F2">
        <w:rPr>
          <w:noProof/>
          <w:sz w:val="24"/>
          <w:szCs w:val="24"/>
          <w:lang w:val="hr-HR"/>
        </w:rPr>
        <w:t>1.</w:t>
      </w:r>
      <w:r w:rsidR="003A10FB">
        <w:rPr>
          <w:noProof/>
          <w:sz w:val="24"/>
          <w:szCs w:val="24"/>
          <w:lang w:val="hr-HR"/>
        </w:rPr>
        <w:t>528,04</w:t>
      </w:r>
      <w:r w:rsidRPr="008216D3">
        <w:rPr>
          <w:noProof/>
          <w:sz w:val="24"/>
          <w:szCs w:val="24"/>
          <w:lang w:val="hr-HR"/>
        </w:rPr>
        <w:t xml:space="preserve"> kun</w:t>
      </w:r>
      <w:r w:rsidR="00A54594" w:rsidRPr="008216D3">
        <w:rPr>
          <w:noProof/>
          <w:sz w:val="24"/>
          <w:szCs w:val="24"/>
          <w:lang w:val="hr-HR"/>
        </w:rPr>
        <w:t>e</w:t>
      </w:r>
      <w:r w:rsidRPr="008216D3">
        <w:rPr>
          <w:noProof/>
          <w:sz w:val="24"/>
          <w:szCs w:val="24"/>
          <w:lang w:val="hr-HR"/>
        </w:rPr>
        <w:t xml:space="preserve">, </w:t>
      </w:r>
      <w:r w:rsidR="00706ECA" w:rsidRPr="008216D3">
        <w:rPr>
          <w:noProof/>
          <w:sz w:val="24"/>
          <w:szCs w:val="24"/>
          <w:lang w:val="hr-HR"/>
        </w:rPr>
        <w:t>a</w:t>
      </w:r>
      <w:r w:rsidR="00706ECA" w:rsidRPr="000D15C4">
        <w:rPr>
          <w:b/>
          <w:noProof/>
          <w:sz w:val="24"/>
          <w:szCs w:val="24"/>
          <w:lang w:val="hr-HR"/>
        </w:rPr>
        <w:t xml:space="preserve"> </w:t>
      </w:r>
      <w:r w:rsidR="00706ECA" w:rsidRPr="000D15C4">
        <w:rPr>
          <w:noProof/>
          <w:sz w:val="24"/>
          <w:szCs w:val="24"/>
          <w:lang w:val="hr-HR"/>
        </w:rPr>
        <w:t xml:space="preserve">izvršeni u iznosu od </w:t>
      </w:r>
      <w:r w:rsidR="001B61F2">
        <w:rPr>
          <w:noProof/>
          <w:sz w:val="24"/>
          <w:szCs w:val="24"/>
          <w:lang w:val="hr-HR"/>
        </w:rPr>
        <w:t>231.866,19</w:t>
      </w:r>
      <w:r w:rsidR="00706ECA" w:rsidRPr="000D15C4">
        <w:rPr>
          <w:noProof/>
          <w:sz w:val="24"/>
          <w:szCs w:val="24"/>
          <w:lang w:val="hr-HR"/>
        </w:rPr>
        <w:t xml:space="preserve"> kuna ili </w:t>
      </w:r>
      <w:r w:rsidR="001B61F2">
        <w:rPr>
          <w:noProof/>
          <w:sz w:val="24"/>
          <w:szCs w:val="24"/>
          <w:lang w:val="hr-HR"/>
        </w:rPr>
        <w:t>82,36</w:t>
      </w:r>
      <w:r w:rsidR="00706ECA" w:rsidRPr="000D15C4">
        <w:rPr>
          <w:noProof/>
          <w:sz w:val="24"/>
          <w:szCs w:val="24"/>
          <w:lang w:val="hr-HR"/>
        </w:rPr>
        <w:t xml:space="preserve">% u odnosu na plan. </w:t>
      </w:r>
    </w:p>
    <w:p w14:paraId="2D54A745" w14:textId="6E18CF9E" w:rsidR="00EB4EAB" w:rsidRPr="000D15C4" w:rsidRDefault="00EB4EAB" w:rsidP="00EB4EAB">
      <w:pPr>
        <w:ind w:firstLine="708"/>
        <w:jc w:val="both"/>
        <w:rPr>
          <w:sz w:val="24"/>
          <w:szCs w:val="24"/>
          <w:lang w:val="hr-HR"/>
        </w:rPr>
      </w:pPr>
      <w:r w:rsidRPr="000D15C4">
        <w:rPr>
          <w:sz w:val="24"/>
          <w:szCs w:val="24"/>
          <w:lang w:val="hr-HR"/>
        </w:rPr>
        <w:t>U Dječjem vrtiću Mali svijet provodi</w:t>
      </w:r>
      <w:r w:rsidR="00197372" w:rsidRPr="000D15C4">
        <w:rPr>
          <w:sz w:val="24"/>
          <w:szCs w:val="24"/>
          <w:lang w:val="hr-HR"/>
        </w:rPr>
        <w:t>o</w:t>
      </w:r>
      <w:r w:rsidRPr="000D15C4">
        <w:rPr>
          <w:sz w:val="24"/>
          <w:szCs w:val="24"/>
          <w:lang w:val="hr-HR"/>
        </w:rPr>
        <w:t xml:space="preserve"> se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3A1CDF9" w14:textId="77777777" w:rsidR="00EB4EAB" w:rsidRPr="000D15C4" w:rsidRDefault="00EB4EAB" w:rsidP="00EB4EAB">
      <w:pPr>
        <w:ind w:firstLine="708"/>
        <w:jc w:val="both"/>
        <w:rPr>
          <w:sz w:val="24"/>
          <w:szCs w:val="24"/>
          <w:lang w:val="hr-HR"/>
        </w:rPr>
      </w:pPr>
      <w:r w:rsidRPr="000D15C4">
        <w:rPr>
          <w:sz w:val="24"/>
          <w:szCs w:val="24"/>
          <w:lang w:val="hr-HR"/>
        </w:rPr>
        <w:t>Ministarstvo financira i program za darovitu djecu, program za djecu s posebnim potrebama te program za djecu romske nacionalne manjine.</w:t>
      </w:r>
    </w:p>
    <w:p w14:paraId="11677D03" w14:textId="77777777" w:rsidR="009D70C5" w:rsidRPr="000D15C4" w:rsidRDefault="009D70C5" w:rsidP="00E73B6C">
      <w:pPr>
        <w:pStyle w:val="Tijeloteksta"/>
        <w:ind w:firstLine="720"/>
        <w:rPr>
          <w:i/>
          <w:noProof/>
          <w:sz w:val="24"/>
          <w:szCs w:val="24"/>
          <w:lang w:val="hr-HR"/>
        </w:rPr>
      </w:pPr>
    </w:p>
    <w:p w14:paraId="4A338E5E" w14:textId="1F97A64F" w:rsidR="00E73B6C" w:rsidRPr="000D15C4" w:rsidRDefault="00E73B6C" w:rsidP="00E73B6C">
      <w:pPr>
        <w:pStyle w:val="Tijeloteksta"/>
        <w:ind w:firstLine="720"/>
        <w:rPr>
          <w:noProof/>
          <w:sz w:val="24"/>
          <w:szCs w:val="24"/>
          <w:lang w:val="hr-HR"/>
        </w:rPr>
      </w:pPr>
      <w:r w:rsidRPr="008216D3">
        <w:rPr>
          <w:i/>
          <w:noProof/>
          <w:sz w:val="24"/>
          <w:szCs w:val="24"/>
          <w:lang w:val="hr-HR"/>
        </w:rPr>
        <w:t xml:space="preserve">– korisnik </w:t>
      </w:r>
      <w:r w:rsidRPr="008216D3">
        <w:rPr>
          <w:i/>
          <w:noProof/>
          <w:sz w:val="24"/>
          <w:lang w:val="hr-HR"/>
        </w:rPr>
        <w:t>Predškolska ustanova DV-SI Rin Tin Tin Pula</w:t>
      </w:r>
      <w:r w:rsidRPr="008216D3">
        <w:rPr>
          <w:i/>
          <w:noProof/>
          <w:sz w:val="24"/>
          <w:szCs w:val="24"/>
          <w:lang w:val="hr-HR"/>
        </w:rPr>
        <w:t xml:space="preserve">, </w:t>
      </w:r>
      <w:r w:rsidRPr="008216D3">
        <w:rPr>
          <w:noProof/>
          <w:sz w:val="24"/>
          <w:szCs w:val="24"/>
          <w:lang w:val="hr-HR"/>
        </w:rPr>
        <w:t>ras</w:t>
      </w:r>
      <w:r w:rsidR="00C5790B" w:rsidRPr="008216D3">
        <w:rPr>
          <w:noProof/>
          <w:sz w:val="24"/>
          <w:szCs w:val="24"/>
          <w:lang w:val="hr-HR"/>
        </w:rPr>
        <w:t>hodi su planirani u iznosu od</w:t>
      </w:r>
      <w:r w:rsidR="00C5790B" w:rsidRPr="000D15C4">
        <w:rPr>
          <w:noProof/>
          <w:sz w:val="24"/>
          <w:szCs w:val="24"/>
          <w:lang w:val="hr-HR"/>
        </w:rPr>
        <w:t xml:space="preserve"> </w:t>
      </w:r>
      <w:r w:rsidR="001B61F2">
        <w:rPr>
          <w:noProof/>
          <w:sz w:val="24"/>
          <w:szCs w:val="24"/>
          <w:lang w:val="hr-HR"/>
        </w:rPr>
        <w:t>131</w:t>
      </w:r>
      <w:r w:rsidR="00A54594">
        <w:rPr>
          <w:noProof/>
          <w:sz w:val="24"/>
          <w:szCs w:val="24"/>
          <w:lang w:val="hr-HR"/>
        </w:rPr>
        <w:t>.</w:t>
      </w:r>
      <w:r w:rsidR="001B61F2">
        <w:rPr>
          <w:noProof/>
          <w:sz w:val="24"/>
          <w:szCs w:val="24"/>
          <w:lang w:val="hr-HR"/>
        </w:rPr>
        <w:t>04</w:t>
      </w:r>
      <w:r w:rsidR="00A54594">
        <w:rPr>
          <w:noProof/>
          <w:sz w:val="24"/>
          <w:szCs w:val="24"/>
          <w:lang w:val="hr-HR"/>
        </w:rPr>
        <w:t>0</w:t>
      </w:r>
      <w:r w:rsidR="004D53C7" w:rsidRPr="000D15C4">
        <w:rPr>
          <w:noProof/>
          <w:sz w:val="24"/>
          <w:szCs w:val="24"/>
          <w:lang w:val="hr-HR"/>
        </w:rPr>
        <w:t>,</w:t>
      </w:r>
      <w:r w:rsidRPr="000D15C4">
        <w:rPr>
          <w:noProof/>
          <w:sz w:val="24"/>
          <w:szCs w:val="24"/>
          <w:lang w:val="hr-HR"/>
        </w:rPr>
        <w:t>00 kuna, a</w:t>
      </w:r>
      <w:r w:rsidRPr="000D15C4">
        <w:rPr>
          <w:b/>
          <w:noProof/>
          <w:sz w:val="24"/>
          <w:szCs w:val="24"/>
          <w:lang w:val="hr-HR"/>
        </w:rPr>
        <w:t xml:space="preserve"> </w:t>
      </w:r>
      <w:r w:rsidRPr="000D15C4">
        <w:rPr>
          <w:noProof/>
          <w:sz w:val="24"/>
          <w:szCs w:val="24"/>
          <w:lang w:val="hr-HR"/>
        </w:rPr>
        <w:t xml:space="preserve">izvršeni u iznosu od </w:t>
      </w:r>
      <w:r w:rsidR="001B61F2">
        <w:rPr>
          <w:noProof/>
          <w:sz w:val="24"/>
          <w:szCs w:val="24"/>
          <w:lang w:val="hr-HR"/>
        </w:rPr>
        <w:t>148.600,00</w:t>
      </w:r>
      <w:r w:rsidRPr="000D15C4">
        <w:rPr>
          <w:noProof/>
          <w:sz w:val="24"/>
          <w:szCs w:val="24"/>
          <w:lang w:val="hr-HR"/>
        </w:rPr>
        <w:t xml:space="preserve"> kun</w:t>
      </w:r>
      <w:r w:rsidR="00AC6373" w:rsidRPr="000D15C4">
        <w:rPr>
          <w:noProof/>
          <w:sz w:val="24"/>
          <w:szCs w:val="24"/>
          <w:lang w:val="hr-HR"/>
        </w:rPr>
        <w:t>a</w:t>
      </w:r>
      <w:r w:rsidRPr="000D15C4">
        <w:rPr>
          <w:noProof/>
          <w:sz w:val="24"/>
          <w:szCs w:val="24"/>
          <w:lang w:val="hr-HR"/>
        </w:rPr>
        <w:t xml:space="preserve"> ili </w:t>
      </w:r>
      <w:r w:rsidR="00221017">
        <w:rPr>
          <w:noProof/>
          <w:sz w:val="24"/>
          <w:szCs w:val="24"/>
          <w:lang w:val="hr-HR"/>
        </w:rPr>
        <w:t>1</w:t>
      </w:r>
      <w:r w:rsidR="001B61F2">
        <w:rPr>
          <w:noProof/>
          <w:sz w:val="24"/>
          <w:szCs w:val="24"/>
          <w:lang w:val="hr-HR"/>
        </w:rPr>
        <w:t>3,40</w:t>
      </w:r>
      <w:r w:rsidRPr="000D15C4">
        <w:rPr>
          <w:noProof/>
          <w:sz w:val="24"/>
          <w:szCs w:val="24"/>
          <w:lang w:val="hr-HR"/>
        </w:rPr>
        <w:t xml:space="preserve">% </w:t>
      </w:r>
      <w:r w:rsidR="001B61F2">
        <w:rPr>
          <w:noProof/>
          <w:sz w:val="24"/>
          <w:szCs w:val="24"/>
          <w:lang w:val="hr-HR"/>
        </w:rPr>
        <w:t xml:space="preserve">više </w:t>
      </w:r>
      <w:r w:rsidRPr="000D15C4">
        <w:rPr>
          <w:noProof/>
          <w:sz w:val="24"/>
          <w:szCs w:val="24"/>
          <w:lang w:val="hr-HR"/>
        </w:rPr>
        <w:t xml:space="preserve">u odnosu na plan. </w:t>
      </w:r>
    </w:p>
    <w:p w14:paraId="36E9816B" w14:textId="77777777" w:rsidR="00EB4EAB" w:rsidRPr="000D15C4" w:rsidRDefault="00EB4EAB" w:rsidP="00EB4EAB">
      <w:pPr>
        <w:ind w:firstLine="709"/>
        <w:jc w:val="both"/>
        <w:rPr>
          <w:sz w:val="24"/>
          <w:szCs w:val="24"/>
          <w:lang w:val="hr-HR"/>
        </w:rPr>
      </w:pPr>
      <w:r w:rsidRPr="000D15C4">
        <w:rPr>
          <w:sz w:val="24"/>
          <w:szCs w:val="24"/>
          <w:lang w:val="hr-HR"/>
        </w:rPr>
        <w:t xml:space="preserve">U DV-SI Rin Tin Tin Pula-Pola također se provodi program predškole. U program su uključena djeca koja ne pohađaju redovite programe u vrtiću, a obveznici su polaska u osnovnu </w:t>
      </w:r>
      <w:r w:rsidRPr="000D15C4">
        <w:rPr>
          <w:sz w:val="24"/>
          <w:szCs w:val="24"/>
          <w:lang w:val="hr-HR"/>
        </w:rPr>
        <w:lastRenderedPageBreak/>
        <w:t>školu. Za provođenje ovog programa roditelji ne sudjeluju u financiranju, već se dio sredstva osigurava iz nadležnog Ministarstva, a ostatak u okviru financijskog plana Dječjeg vrtića.</w:t>
      </w:r>
    </w:p>
    <w:p w14:paraId="3716B479" w14:textId="666733B6" w:rsidR="00EB4EAB" w:rsidRPr="00912CBD" w:rsidRDefault="00EB4EAB" w:rsidP="00EB4EAB">
      <w:pPr>
        <w:spacing w:after="240"/>
        <w:ind w:firstLine="708"/>
        <w:jc w:val="both"/>
        <w:rPr>
          <w:sz w:val="24"/>
          <w:szCs w:val="24"/>
          <w:lang w:val="hr-HR"/>
        </w:rPr>
      </w:pPr>
      <w:r w:rsidRPr="000D15C4">
        <w:rPr>
          <w:sz w:val="24"/>
          <w:szCs w:val="24"/>
          <w:lang w:val="hr-HR"/>
        </w:rPr>
        <w:t xml:space="preserve">Ministarstvo dodatno financira i program za djecu nacionalnih manjina i djecu s posebnim </w:t>
      </w:r>
      <w:r w:rsidRPr="00912CBD">
        <w:rPr>
          <w:sz w:val="24"/>
          <w:szCs w:val="24"/>
          <w:lang w:val="hr-HR"/>
        </w:rPr>
        <w:t>potrebama.</w:t>
      </w:r>
    </w:p>
    <w:p w14:paraId="7D164E2F" w14:textId="1FAB1682" w:rsidR="00E73B6C" w:rsidRPr="000D15C4" w:rsidRDefault="00E73B6C" w:rsidP="00E73B6C">
      <w:pPr>
        <w:pStyle w:val="Naslov"/>
        <w:ind w:firstLine="720"/>
        <w:jc w:val="both"/>
        <w:rPr>
          <w:b w:val="0"/>
          <w:noProof/>
        </w:rPr>
      </w:pPr>
      <w:r w:rsidRPr="000D15C4">
        <w:rPr>
          <w:b w:val="0"/>
          <w:i/>
          <w:noProof/>
        </w:rPr>
        <w:t xml:space="preserve">Aktivnost: </w:t>
      </w:r>
      <w:r w:rsidRPr="000D15C4">
        <w:rPr>
          <w:b w:val="0"/>
          <w:i/>
          <w:noProof/>
          <w:szCs w:val="24"/>
        </w:rPr>
        <w:t>Drugi programi u predškolskom odgoju</w:t>
      </w:r>
      <w:r w:rsidRPr="000D15C4">
        <w:rPr>
          <w:b w:val="0"/>
          <w:noProof/>
        </w:rPr>
        <w:t xml:space="preserve">; rashodi su </w:t>
      </w:r>
      <w:r w:rsidRPr="000D15C4">
        <w:rPr>
          <w:b w:val="0"/>
          <w:noProof/>
          <w:szCs w:val="24"/>
        </w:rPr>
        <w:t xml:space="preserve">planirani u iznosu od </w:t>
      </w:r>
      <w:r w:rsidR="00912CBD">
        <w:rPr>
          <w:b w:val="0"/>
          <w:noProof/>
          <w:szCs w:val="24"/>
        </w:rPr>
        <w:t>10.</w:t>
      </w:r>
      <w:r w:rsidR="00264CF8">
        <w:rPr>
          <w:b w:val="0"/>
          <w:noProof/>
          <w:szCs w:val="24"/>
        </w:rPr>
        <w:t>59</w:t>
      </w:r>
      <w:r w:rsidR="00912CBD">
        <w:rPr>
          <w:b w:val="0"/>
          <w:noProof/>
          <w:szCs w:val="24"/>
        </w:rPr>
        <w:t>7</w:t>
      </w:r>
      <w:r w:rsidR="00DE254D">
        <w:rPr>
          <w:b w:val="0"/>
          <w:noProof/>
          <w:szCs w:val="24"/>
        </w:rPr>
        <w:t>.000,</w:t>
      </w:r>
      <w:r w:rsidRPr="000D15C4">
        <w:rPr>
          <w:b w:val="0"/>
          <w:noProof/>
          <w:szCs w:val="24"/>
        </w:rPr>
        <w:t>00 kun</w:t>
      </w:r>
      <w:r w:rsidR="00AC3A79">
        <w:rPr>
          <w:b w:val="0"/>
          <w:noProof/>
          <w:szCs w:val="24"/>
        </w:rPr>
        <w:t>a</w:t>
      </w:r>
      <w:r w:rsidRPr="000D15C4">
        <w:rPr>
          <w:b w:val="0"/>
          <w:noProof/>
          <w:szCs w:val="24"/>
        </w:rPr>
        <w:t xml:space="preserve">, a </w:t>
      </w:r>
      <w:r w:rsidRPr="000D15C4">
        <w:rPr>
          <w:b w:val="0"/>
          <w:noProof/>
        </w:rPr>
        <w:t xml:space="preserve">izvršeni u iznosu od </w:t>
      </w:r>
      <w:r w:rsidR="00264CF8">
        <w:rPr>
          <w:b w:val="0"/>
          <w:noProof/>
        </w:rPr>
        <w:t>10.536.096,92</w:t>
      </w:r>
      <w:r w:rsidRPr="000D15C4">
        <w:rPr>
          <w:b w:val="0"/>
          <w:noProof/>
        </w:rPr>
        <w:t xml:space="preserve"> kun</w:t>
      </w:r>
      <w:r w:rsidR="00264CF8">
        <w:rPr>
          <w:b w:val="0"/>
          <w:noProof/>
        </w:rPr>
        <w:t>e</w:t>
      </w:r>
      <w:r w:rsidRPr="000D15C4">
        <w:rPr>
          <w:b w:val="0"/>
          <w:noProof/>
        </w:rPr>
        <w:t xml:space="preserve"> ili </w:t>
      </w:r>
      <w:r w:rsidR="00264CF8">
        <w:rPr>
          <w:b w:val="0"/>
          <w:noProof/>
        </w:rPr>
        <w:t>99,43</w:t>
      </w:r>
      <w:r w:rsidRPr="000D15C4">
        <w:rPr>
          <w:b w:val="0"/>
          <w:noProof/>
        </w:rPr>
        <w:t xml:space="preserve">% u odnosu na plan. Odnosi se na: </w:t>
      </w:r>
    </w:p>
    <w:p w14:paraId="3E32035A" w14:textId="58CCCE91" w:rsidR="000E781A" w:rsidRDefault="000E781A" w:rsidP="00383FD9">
      <w:pPr>
        <w:pStyle w:val="Uvuenotijeloteksta"/>
        <w:numPr>
          <w:ilvl w:val="0"/>
          <w:numId w:val="22"/>
        </w:numPr>
        <w:ind w:left="709" w:hanging="425"/>
        <w:jc w:val="both"/>
        <w:rPr>
          <w:i w:val="0"/>
          <w:noProof/>
          <w:sz w:val="24"/>
          <w:szCs w:val="24"/>
          <w:lang w:val="hr-HR"/>
        </w:rPr>
      </w:pPr>
      <w:r w:rsidRPr="000D15C4">
        <w:rPr>
          <w:i w:val="0"/>
          <w:noProof/>
          <w:sz w:val="24"/>
          <w:szCs w:val="24"/>
          <w:lang w:val="hr-HR"/>
        </w:rPr>
        <w:t xml:space="preserve">održavanje računalne baze e-vrtići, rashodi su izvršeni u iznosu od </w:t>
      </w:r>
      <w:r w:rsidR="00264CF8">
        <w:rPr>
          <w:i w:val="0"/>
          <w:noProof/>
          <w:sz w:val="24"/>
          <w:szCs w:val="24"/>
          <w:lang w:val="hr-HR"/>
        </w:rPr>
        <w:t>52</w:t>
      </w:r>
      <w:r w:rsidRPr="000D15C4">
        <w:rPr>
          <w:i w:val="0"/>
          <w:noProof/>
          <w:sz w:val="24"/>
          <w:szCs w:val="24"/>
          <w:lang w:val="hr-HR"/>
        </w:rPr>
        <w:t>.000,00 kuna;</w:t>
      </w:r>
    </w:p>
    <w:p w14:paraId="441D81D1" w14:textId="4B4D9CA7" w:rsidR="00264CF8" w:rsidRPr="000D15C4" w:rsidRDefault="00264CF8" w:rsidP="00383FD9">
      <w:pPr>
        <w:pStyle w:val="Uvuenotijeloteksta"/>
        <w:numPr>
          <w:ilvl w:val="0"/>
          <w:numId w:val="22"/>
        </w:numPr>
        <w:ind w:left="709" w:hanging="425"/>
        <w:jc w:val="both"/>
        <w:rPr>
          <w:i w:val="0"/>
          <w:noProof/>
          <w:sz w:val="24"/>
          <w:szCs w:val="24"/>
          <w:lang w:val="hr-HR"/>
        </w:rPr>
      </w:pPr>
      <w:r>
        <w:rPr>
          <w:i w:val="0"/>
          <w:noProof/>
          <w:sz w:val="24"/>
          <w:szCs w:val="24"/>
          <w:lang w:val="hr-HR"/>
        </w:rPr>
        <w:t xml:space="preserve">izradu funcionalne aplikacije za nadogradnju sustava e-vrtići, rashodi </w:t>
      </w:r>
      <w:r w:rsidR="009F53CC">
        <w:rPr>
          <w:i w:val="0"/>
          <w:noProof/>
          <w:sz w:val="24"/>
          <w:szCs w:val="24"/>
          <w:lang w:val="hr-HR"/>
        </w:rPr>
        <w:t>s</w:t>
      </w:r>
      <w:r>
        <w:rPr>
          <w:i w:val="0"/>
          <w:noProof/>
          <w:sz w:val="24"/>
          <w:szCs w:val="24"/>
          <w:lang w:val="hr-HR"/>
        </w:rPr>
        <w:t>u izvršeni u iznosu od 24.750,00 kuna;</w:t>
      </w:r>
    </w:p>
    <w:p w14:paraId="5CA07F3A" w14:textId="1259F28A" w:rsidR="00D77A88" w:rsidRDefault="0002066B" w:rsidP="00383FD9">
      <w:pPr>
        <w:pStyle w:val="Uvuenotijeloteksta"/>
        <w:numPr>
          <w:ilvl w:val="0"/>
          <w:numId w:val="22"/>
        </w:numPr>
        <w:ind w:left="709" w:hanging="425"/>
        <w:jc w:val="both"/>
        <w:rPr>
          <w:i w:val="0"/>
          <w:noProof/>
          <w:sz w:val="24"/>
          <w:szCs w:val="24"/>
          <w:lang w:val="hr-HR"/>
        </w:rPr>
      </w:pPr>
      <w:r w:rsidRPr="000D15C4">
        <w:rPr>
          <w:i w:val="0"/>
          <w:noProof/>
          <w:sz w:val="24"/>
          <w:szCs w:val="24"/>
          <w:lang w:val="hr-HR"/>
        </w:rPr>
        <w:t xml:space="preserve">sufinanciranje redovitih programa </w:t>
      </w:r>
      <w:r w:rsidR="0076597F" w:rsidRPr="000D15C4">
        <w:rPr>
          <w:i w:val="0"/>
          <w:noProof/>
          <w:sz w:val="24"/>
          <w:szCs w:val="24"/>
          <w:lang w:val="hr-HR"/>
        </w:rPr>
        <w:t xml:space="preserve">za djecu </w:t>
      </w:r>
      <w:r w:rsidRPr="000D15C4">
        <w:rPr>
          <w:i w:val="0"/>
          <w:noProof/>
          <w:sz w:val="24"/>
          <w:szCs w:val="24"/>
          <w:lang w:val="hr-HR"/>
        </w:rPr>
        <w:t>smješten</w:t>
      </w:r>
      <w:r w:rsidR="0076597F" w:rsidRPr="000D15C4">
        <w:rPr>
          <w:i w:val="0"/>
          <w:noProof/>
          <w:sz w:val="24"/>
          <w:szCs w:val="24"/>
          <w:lang w:val="hr-HR"/>
        </w:rPr>
        <w:t>u</w:t>
      </w:r>
      <w:r w:rsidRPr="000D15C4">
        <w:rPr>
          <w:i w:val="0"/>
          <w:noProof/>
          <w:sz w:val="24"/>
          <w:szCs w:val="24"/>
          <w:lang w:val="hr-HR"/>
        </w:rPr>
        <w:t xml:space="preserve"> u predškolske ustanove drugih osnivača koji se provodi temeljem Odluke o iznosima financiranja programa predškolskog odgoja, rashodi su izvršeni u iznosu od </w:t>
      </w:r>
      <w:r w:rsidR="00264CF8">
        <w:rPr>
          <w:i w:val="0"/>
          <w:noProof/>
          <w:sz w:val="24"/>
          <w:szCs w:val="24"/>
          <w:lang w:val="hr-HR"/>
        </w:rPr>
        <w:t>10.459.346,92</w:t>
      </w:r>
      <w:r w:rsidRPr="000D15C4">
        <w:rPr>
          <w:i w:val="0"/>
          <w:noProof/>
          <w:sz w:val="24"/>
          <w:szCs w:val="24"/>
          <w:lang w:val="hr-HR"/>
        </w:rPr>
        <w:t xml:space="preserve"> kun</w:t>
      </w:r>
      <w:r w:rsidR="00264CF8">
        <w:rPr>
          <w:i w:val="0"/>
          <w:noProof/>
          <w:sz w:val="24"/>
          <w:szCs w:val="24"/>
          <w:lang w:val="hr-HR"/>
        </w:rPr>
        <w:t>e</w:t>
      </w:r>
      <w:r w:rsidRPr="000D15C4">
        <w:rPr>
          <w:i w:val="0"/>
          <w:noProof/>
          <w:sz w:val="24"/>
          <w:szCs w:val="24"/>
          <w:lang w:val="hr-HR"/>
        </w:rPr>
        <w:t xml:space="preserve">. </w:t>
      </w:r>
      <w:r w:rsidR="00C07EBC" w:rsidRPr="000D15C4">
        <w:rPr>
          <w:i w:val="0"/>
          <w:noProof/>
          <w:sz w:val="24"/>
          <w:szCs w:val="24"/>
          <w:lang w:val="hr-HR"/>
        </w:rPr>
        <w:t xml:space="preserve">Planom mreže predškolskih ustanova na području grada Pule za pedagošku godinu </w:t>
      </w:r>
      <w:r w:rsidR="00197372" w:rsidRPr="000D15C4">
        <w:rPr>
          <w:i w:val="0"/>
          <w:noProof/>
          <w:sz w:val="24"/>
          <w:szCs w:val="24"/>
          <w:lang w:val="hr-HR"/>
        </w:rPr>
        <w:t>20</w:t>
      </w:r>
      <w:r w:rsidR="00A5218F" w:rsidRPr="000D15C4">
        <w:rPr>
          <w:i w:val="0"/>
          <w:noProof/>
          <w:sz w:val="24"/>
          <w:szCs w:val="24"/>
          <w:lang w:val="hr-HR"/>
        </w:rPr>
        <w:t>2</w:t>
      </w:r>
      <w:r w:rsidR="00912CBD">
        <w:rPr>
          <w:i w:val="0"/>
          <w:noProof/>
          <w:sz w:val="24"/>
          <w:szCs w:val="24"/>
          <w:lang w:val="hr-HR"/>
        </w:rPr>
        <w:t>1</w:t>
      </w:r>
      <w:r w:rsidR="00197372" w:rsidRPr="000D15C4">
        <w:rPr>
          <w:i w:val="0"/>
          <w:noProof/>
          <w:sz w:val="24"/>
          <w:szCs w:val="24"/>
          <w:lang w:val="hr-HR"/>
        </w:rPr>
        <w:t>/202</w:t>
      </w:r>
      <w:r w:rsidR="00912CBD">
        <w:rPr>
          <w:i w:val="0"/>
          <w:noProof/>
          <w:sz w:val="24"/>
          <w:szCs w:val="24"/>
          <w:lang w:val="hr-HR"/>
        </w:rPr>
        <w:t>2</w:t>
      </w:r>
      <w:r w:rsidR="00264CF8">
        <w:rPr>
          <w:i w:val="0"/>
          <w:noProof/>
          <w:sz w:val="24"/>
          <w:szCs w:val="24"/>
          <w:lang w:val="hr-HR"/>
        </w:rPr>
        <w:t xml:space="preserve"> i 2022/2023</w:t>
      </w:r>
      <w:r w:rsidR="00C07EBC" w:rsidRPr="000D15C4">
        <w:rPr>
          <w:i w:val="0"/>
          <w:noProof/>
          <w:sz w:val="24"/>
          <w:szCs w:val="24"/>
          <w:lang w:val="hr-HR"/>
        </w:rPr>
        <w:t>, osim tri ustanove predškolskog odgoja kojima je osnivač Grad Pula, obuhvaće</w:t>
      </w:r>
      <w:r w:rsidR="00527C1A" w:rsidRPr="000D15C4">
        <w:rPr>
          <w:i w:val="0"/>
          <w:noProof/>
          <w:sz w:val="24"/>
          <w:szCs w:val="24"/>
          <w:lang w:val="hr-HR"/>
        </w:rPr>
        <w:t>n</w:t>
      </w:r>
      <w:r w:rsidR="00912CBD">
        <w:rPr>
          <w:i w:val="0"/>
          <w:noProof/>
          <w:sz w:val="24"/>
          <w:szCs w:val="24"/>
          <w:lang w:val="hr-HR"/>
        </w:rPr>
        <w:t xml:space="preserve">o je i </w:t>
      </w:r>
      <w:r w:rsidR="00C07EBC" w:rsidRPr="000D15C4">
        <w:rPr>
          <w:i w:val="0"/>
          <w:noProof/>
          <w:sz w:val="24"/>
          <w:szCs w:val="24"/>
          <w:lang w:val="hr-HR"/>
        </w:rPr>
        <w:t>2</w:t>
      </w:r>
      <w:r w:rsidR="00962534" w:rsidRPr="000D15C4">
        <w:rPr>
          <w:i w:val="0"/>
          <w:noProof/>
          <w:sz w:val="24"/>
          <w:szCs w:val="24"/>
          <w:lang w:val="hr-HR"/>
        </w:rPr>
        <w:t>0</w:t>
      </w:r>
      <w:r w:rsidR="00C07EBC" w:rsidRPr="000D15C4">
        <w:rPr>
          <w:i w:val="0"/>
          <w:noProof/>
          <w:sz w:val="24"/>
          <w:szCs w:val="24"/>
          <w:lang w:val="hr-HR"/>
        </w:rPr>
        <w:t xml:space="preserve"> predškolske ustanove drugih osnivača.</w:t>
      </w:r>
      <w:r w:rsidR="00197372" w:rsidRPr="000D15C4">
        <w:rPr>
          <w:i w:val="0"/>
          <w:noProof/>
          <w:sz w:val="24"/>
          <w:szCs w:val="24"/>
          <w:lang w:val="hr-HR"/>
        </w:rPr>
        <w:t xml:space="preserve"> </w:t>
      </w:r>
      <w:r w:rsidR="00A5218F" w:rsidRPr="000D15C4">
        <w:rPr>
          <w:i w:val="0"/>
          <w:noProof/>
          <w:sz w:val="24"/>
          <w:szCs w:val="24"/>
          <w:lang w:val="hr-HR"/>
        </w:rPr>
        <w:t>S</w:t>
      </w:r>
      <w:r w:rsidR="00197372" w:rsidRPr="000D15C4">
        <w:rPr>
          <w:i w:val="0"/>
          <w:noProof/>
          <w:sz w:val="24"/>
          <w:szCs w:val="24"/>
          <w:lang w:val="hr-HR"/>
        </w:rPr>
        <w:t xml:space="preserve">ubvencija po djetetu </w:t>
      </w:r>
      <w:r w:rsidR="000E781A" w:rsidRPr="000D15C4">
        <w:rPr>
          <w:i w:val="0"/>
          <w:noProof/>
          <w:sz w:val="24"/>
          <w:szCs w:val="24"/>
          <w:lang w:val="hr-HR"/>
        </w:rPr>
        <w:t>iznosila je</w:t>
      </w:r>
      <w:r w:rsidR="00197372" w:rsidRPr="000D15C4">
        <w:rPr>
          <w:i w:val="0"/>
          <w:noProof/>
          <w:sz w:val="24"/>
          <w:szCs w:val="24"/>
          <w:lang w:val="hr-HR"/>
        </w:rPr>
        <w:t xml:space="preserve"> 1</w:t>
      </w:r>
      <w:r w:rsidR="000E781A" w:rsidRPr="000D15C4">
        <w:rPr>
          <w:i w:val="0"/>
          <w:noProof/>
          <w:sz w:val="24"/>
          <w:szCs w:val="24"/>
          <w:lang w:val="hr-HR"/>
        </w:rPr>
        <w:t>.050</w:t>
      </w:r>
      <w:r w:rsidR="00197372" w:rsidRPr="000D15C4">
        <w:rPr>
          <w:i w:val="0"/>
          <w:noProof/>
          <w:sz w:val="24"/>
          <w:szCs w:val="24"/>
          <w:lang w:val="hr-HR"/>
        </w:rPr>
        <w:t>,00 kuna</w:t>
      </w:r>
      <w:r w:rsidR="00A5218F" w:rsidRPr="000D15C4">
        <w:rPr>
          <w:i w:val="0"/>
          <w:noProof/>
          <w:sz w:val="24"/>
          <w:szCs w:val="24"/>
          <w:lang w:val="hr-HR"/>
        </w:rPr>
        <w:t xml:space="preserve">, izvršeno je subvencioniranje roditelja za </w:t>
      </w:r>
      <w:r w:rsidR="00A27C58">
        <w:rPr>
          <w:i w:val="0"/>
          <w:noProof/>
          <w:sz w:val="24"/>
          <w:szCs w:val="24"/>
          <w:lang w:val="hr-HR"/>
        </w:rPr>
        <w:t>805</w:t>
      </w:r>
      <w:r w:rsidR="00A5218F" w:rsidRPr="000D15C4">
        <w:rPr>
          <w:i w:val="0"/>
          <w:noProof/>
          <w:sz w:val="24"/>
          <w:szCs w:val="24"/>
          <w:lang w:val="hr-HR"/>
        </w:rPr>
        <w:t xml:space="preserve"> djece u dječjim vrtićima drugih osnivača</w:t>
      </w:r>
      <w:r w:rsidR="00197372" w:rsidRPr="00D77A88">
        <w:rPr>
          <w:i w:val="0"/>
          <w:noProof/>
          <w:sz w:val="24"/>
          <w:szCs w:val="24"/>
          <w:lang w:val="hr-HR"/>
        </w:rPr>
        <w:t>.</w:t>
      </w:r>
    </w:p>
    <w:p w14:paraId="2AF67771" w14:textId="3FED00C8" w:rsidR="00363C3A" w:rsidRDefault="00363C3A" w:rsidP="00A5218F">
      <w:pPr>
        <w:pStyle w:val="Uvuenotijeloteksta"/>
        <w:ind w:left="709" w:firstLine="0"/>
        <w:jc w:val="both"/>
        <w:rPr>
          <w:i w:val="0"/>
          <w:noProof/>
          <w:sz w:val="24"/>
          <w:szCs w:val="24"/>
          <w:lang w:val="hr-HR"/>
        </w:rPr>
      </w:pPr>
    </w:p>
    <w:tbl>
      <w:tblPr>
        <w:tblW w:w="4260" w:type="dxa"/>
        <w:jc w:val="center"/>
        <w:tblLook w:val="04A0" w:firstRow="1" w:lastRow="0" w:firstColumn="1" w:lastColumn="0" w:noHBand="0" w:noVBand="1"/>
      </w:tblPr>
      <w:tblGrid>
        <w:gridCol w:w="2900"/>
        <w:gridCol w:w="1481"/>
      </w:tblGrid>
      <w:tr w:rsidR="00264CF8" w:rsidRPr="00264CF8" w14:paraId="2B9D054A" w14:textId="77777777" w:rsidTr="00264CF8">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6DFB1" w14:textId="77777777" w:rsidR="00264CF8" w:rsidRPr="00264CF8" w:rsidRDefault="00264CF8" w:rsidP="00264CF8">
            <w:pPr>
              <w:jc w:val="center"/>
              <w:rPr>
                <w:b/>
                <w:bCs/>
                <w:color w:val="000000"/>
                <w:sz w:val="22"/>
                <w:szCs w:val="22"/>
                <w:lang w:val="en-US" w:eastAsia="en-US"/>
              </w:rPr>
            </w:pPr>
            <w:r w:rsidRPr="00264CF8">
              <w:rPr>
                <w:b/>
                <w:bCs/>
                <w:color w:val="000000"/>
                <w:sz w:val="22"/>
                <w:szCs w:val="22"/>
                <w:lang w:val="en-US" w:eastAsia="en-US"/>
              </w:rPr>
              <w:t>Korisnik sredstava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C05580" w14:textId="77777777" w:rsidR="00264CF8" w:rsidRPr="00264CF8" w:rsidRDefault="00264CF8" w:rsidP="00264CF8">
            <w:pPr>
              <w:jc w:val="center"/>
              <w:rPr>
                <w:b/>
                <w:bCs/>
                <w:sz w:val="22"/>
                <w:szCs w:val="22"/>
                <w:lang w:val="en-US" w:eastAsia="en-US"/>
              </w:rPr>
            </w:pPr>
            <w:r w:rsidRPr="00264CF8">
              <w:rPr>
                <w:b/>
                <w:bCs/>
                <w:sz w:val="22"/>
                <w:szCs w:val="22"/>
                <w:lang w:val="en-US" w:eastAsia="en-US"/>
              </w:rPr>
              <w:t>Subvencija</w:t>
            </w:r>
          </w:p>
        </w:tc>
      </w:tr>
      <w:tr w:rsidR="00264CF8" w:rsidRPr="00264CF8" w14:paraId="7B6F9DEE"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1E0B00A"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Bambi</w:t>
            </w:r>
          </w:p>
        </w:tc>
        <w:tc>
          <w:tcPr>
            <w:tcW w:w="1360" w:type="dxa"/>
            <w:tcBorders>
              <w:top w:val="nil"/>
              <w:left w:val="nil"/>
              <w:bottom w:val="single" w:sz="4" w:space="0" w:color="000000"/>
              <w:right w:val="single" w:sz="4" w:space="0" w:color="000000"/>
            </w:tcBorders>
            <w:shd w:val="clear" w:color="auto" w:fill="auto"/>
            <w:hideMark/>
          </w:tcPr>
          <w:p w14:paraId="63CE4666"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511.700,00</w:t>
            </w:r>
          </w:p>
        </w:tc>
      </w:tr>
      <w:tr w:rsidR="00264CF8" w:rsidRPr="00264CF8" w14:paraId="4F2B7B5B"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40A9C5D"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Topolino</w:t>
            </w:r>
          </w:p>
        </w:tc>
        <w:tc>
          <w:tcPr>
            <w:tcW w:w="1360" w:type="dxa"/>
            <w:tcBorders>
              <w:top w:val="nil"/>
              <w:left w:val="nil"/>
              <w:bottom w:val="single" w:sz="4" w:space="0" w:color="000000"/>
              <w:right w:val="single" w:sz="4" w:space="0" w:color="000000"/>
            </w:tcBorders>
            <w:shd w:val="clear" w:color="auto" w:fill="auto"/>
            <w:hideMark/>
          </w:tcPr>
          <w:p w14:paraId="261D5AA7"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518.486,00</w:t>
            </w:r>
          </w:p>
        </w:tc>
      </w:tr>
      <w:tr w:rsidR="00264CF8" w:rsidRPr="00264CF8" w14:paraId="4A85D97C"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2281EDC"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Veseljko</w:t>
            </w:r>
          </w:p>
        </w:tc>
        <w:tc>
          <w:tcPr>
            <w:tcW w:w="1360" w:type="dxa"/>
            <w:tcBorders>
              <w:top w:val="nil"/>
              <w:left w:val="nil"/>
              <w:bottom w:val="single" w:sz="4" w:space="0" w:color="000000"/>
              <w:right w:val="single" w:sz="4" w:space="0" w:color="000000"/>
            </w:tcBorders>
            <w:shd w:val="clear" w:color="auto" w:fill="auto"/>
            <w:hideMark/>
          </w:tcPr>
          <w:p w14:paraId="6834BEBA"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460.062,50</w:t>
            </w:r>
          </w:p>
        </w:tc>
      </w:tr>
      <w:tr w:rsidR="00264CF8" w:rsidRPr="00264CF8" w14:paraId="739C0736"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BF543D1"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Moj dan</w:t>
            </w:r>
          </w:p>
        </w:tc>
        <w:tc>
          <w:tcPr>
            <w:tcW w:w="1360" w:type="dxa"/>
            <w:tcBorders>
              <w:top w:val="nil"/>
              <w:left w:val="nil"/>
              <w:bottom w:val="single" w:sz="4" w:space="0" w:color="000000"/>
              <w:right w:val="single" w:sz="4" w:space="0" w:color="000000"/>
            </w:tcBorders>
            <w:shd w:val="clear" w:color="auto" w:fill="auto"/>
            <w:hideMark/>
          </w:tcPr>
          <w:p w14:paraId="5B374D44"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289.325,00</w:t>
            </w:r>
          </w:p>
        </w:tc>
      </w:tr>
      <w:tr w:rsidR="00264CF8" w:rsidRPr="00264CF8" w14:paraId="0C2D1F20"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3CD96D5"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Pingvin</w:t>
            </w:r>
          </w:p>
        </w:tc>
        <w:tc>
          <w:tcPr>
            <w:tcW w:w="1360" w:type="dxa"/>
            <w:tcBorders>
              <w:top w:val="nil"/>
              <w:left w:val="nil"/>
              <w:bottom w:val="single" w:sz="4" w:space="0" w:color="000000"/>
              <w:right w:val="single" w:sz="4" w:space="0" w:color="000000"/>
            </w:tcBorders>
            <w:shd w:val="clear" w:color="auto" w:fill="auto"/>
            <w:hideMark/>
          </w:tcPr>
          <w:p w14:paraId="412038BA"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439.735,00</w:t>
            </w:r>
          </w:p>
        </w:tc>
      </w:tr>
      <w:tr w:rsidR="00264CF8" w:rsidRPr="00264CF8" w14:paraId="69C0EFC1"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A0FC327"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Titti</w:t>
            </w:r>
          </w:p>
        </w:tc>
        <w:tc>
          <w:tcPr>
            <w:tcW w:w="1360" w:type="dxa"/>
            <w:tcBorders>
              <w:top w:val="nil"/>
              <w:left w:val="nil"/>
              <w:bottom w:val="single" w:sz="4" w:space="0" w:color="000000"/>
              <w:right w:val="single" w:sz="4" w:space="0" w:color="000000"/>
            </w:tcBorders>
            <w:shd w:val="clear" w:color="auto" w:fill="auto"/>
            <w:hideMark/>
          </w:tcPr>
          <w:p w14:paraId="09BE6F4F"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261.313,00</w:t>
            </w:r>
          </w:p>
        </w:tc>
      </w:tr>
      <w:tr w:rsidR="00264CF8" w:rsidRPr="00264CF8" w14:paraId="2DC167C4"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9BAB8F3"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Kućica od licitra</w:t>
            </w:r>
          </w:p>
        </w:tc>
        <w:tc>
          <w:tcPr>
            <w:tcW w:w="1360" w:type="dxa"/>
            <w:tcBorders>
              <w:top w:val="nil"/>
              <w:left w:val="nil"/>
              <w:bottom w:val="single" w:sz="4" w:space="0" w:color="000000"/>
              <w:right w:val="single" w:sz="4" w:space="0" w:color="000000"/>
            </w:tcBorders>
            <w:shd w:val="clear" w:color="auto" w:fill="auto"/>
            <w:hideMark/>
          </w:tcPr>
          <w:p w14:paraId="7B560316"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1.452.749,50</w:t>
            </w:r>
          </w:p>
        </w:tc>
      </w:tr>
      <w:tr w:rsidR="00264CF8" w:rsidRPr="00264CF8" w14:paraId="33D85819"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FB69EF2"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Cvrčak</w:t>
            </w:r>
          </w:p>
        </w:tc>
        <w:tc>
          <w:tcPr>
            <w:tcW w:w="1360" w:type="dxa"/>
            <w:tcBorders>
              <w:top w:val="nil"/>
              <w:left w:val="nil"/>
              <w:bottom w:val="single" w:sz="4" w:space="0" w:color="000000"/>
              <w:right w:val="single" w:sz="4" w:space="0" w:color="000000"/>
            </w:tcBorders>
            <w:shd w:val="clear" w:color="auto" w:fill="auto"/>
            <w:hideMark/>
          </w:tcPr>
          <w:p w14:paraId="4BFC9476"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682.293,00</w:t>
            </w:r>
          </w:p>
        </w:tc>
      </w:tr>
      <w:tr w:rsidR="00264CF8" w:rsidRPr="00264CF8" w14:paraId="7FD2C1F4"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B879C6"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Cipelići</w:t>
            </w:r>
          </w:p>
        </w:tc>
        <w:tc>
          <w:tcPr>
            <w:tcW w:w="1360" w:type="dxa"/>
            <w:tcBorders>
              <w:top w:val="nil"/>
              <w:left w:val="nil"/>
              <w:bottom w:val="single" w:sz="4" w:space="0" w:color="000000"/>
              <w:right w:val="single" w:sz="4" w:space="0" w:color="000000"/>
            </w:tcBorders>
            <w:shd w:val="clear" w:color="auto" w:fill="auto"/>
            <w:hideMark/>
          </w:tcPr>
          <w:p w14:paraId="7924475D"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746.742,00</w:t>
            </w:r>
          </w:p>
        </w:tc>
      </w:tr>
      <w:tr w:rsidR="00264CF8" w:rsidRPr="00264CF8" w14:paraId="24A38D46"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367A18E"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Dugin svijet</w:t>
            </w:r>
          </w:p>
        </w:tc>
        <w:tc>
          <w:tcPr>
            <w:tcW w:w="1360" w:type="dxa"/>
            <w:tcBorders>
              <w:top w:val="nil"/>
              <w:left w:val="nil"/>
              <w:bottom w:val="single" w:sz="4" w:space="0" w:color="000000"/>
              <w:right w:val="single" w:sz="4" w:space="0" w:color="000000"/>
            </w:tcBorders>
            <w:shd w:val="clear" w:color="auto" w:fill="auto"/>
            <w:hideMark/>
          </w:tcPr>
          <w:p w14:paraId="49AD9E6D"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555.380,00</w:t>
            </w:r>
          </w:p>
        </w:tc>
      </w:tr>
      <w:tr w:rsidR="00264CF8" w:rsidRPr="00264CF8" w14:paraId="5DF080AF"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16F6975"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Zvončica</w:t>
            </w:r>
          </w:p>
        </w:tc>
        <w:tc>
          <w:tcPr>
            <w:tcW w:w="1360" w:type="dxa"/>
            <w:tcBorders>
              <w:top w:val="nil"/>
              <w:left w:val="nil"/>
              <w:bottom w:val="single" w:sz="4" w:space="0" w:color="000000"/>
              <w:right w:val="single" w:sz="4" w:space="0" w:color="000000"/>
            </w:tcBorders>
            <w:shd w:val="clear" w:color="auto" w:fill="auto"/>
            <w:hideMark/>
          </w:tcPr>
          <w:p w14:paraId="1A2D7BBB"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330.713,40</w:t>
            </w:r>
          </w:p>
        </w:tc>
      </w:tr>
      <w:tr w:rsidR="00264CF8" w:rsidRPr="00264CF8" w14:paraId="2491CF6D"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E85ABEA"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Medulin</w:t>
            </w:r>
          </w:p>
        </w:tc>
        <w:tc>
          <w:tcPr>
            <w:tcW w:w="1360" w:type="dxa"/>
            <w:tcBorders>
              <w:top w:val="nil"/>
              <w:left w:val="nil"/>
              <w:bottom w:val="single" w:sz="4" w:space="0" w:color="000000"/>
              <w:right w:val="single" w:sz="4" w:space="0" w:color="000000"/>
            </w:tcBorders>
            <w:shd w:val="clear" w:color="auto" w:fill="auto"/>
            <w:hideMark/>
          </w:tcPr>
          <w:p w14:paraId="192110E5"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44.600,00</w:t>
            </w:r>
          </w:p>
        </w:tc>
      </w:tr>
      <w:tr w:rsidR="00264CF8" w:rsidRPr="00264CF8" w14:paraId="613F0CBF"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8CF3ED9"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Šiljo</w:t>
            </w:r>
          </w:p>
        </w:tc>
        <w:tc>
          <w:tcPr>
            <w:tcW w:w="1360" w:type="dxa"/>
            <w:tcBorders>
              <w:top w:val="nil"/>
              <w:left w:val="nil"/>
              <w:bottom w:val="single" w:sz="4" w:space="0" w:color="000000"/>
              <w:right w:val="single" w:sz="4" w:space="0" w:color="000000"/>
            </w:tcBorders>
            <w:shd w:val="clear" w:color="auto" w:fill="auto"/>
            <w:hideMark/>
          </w:tcPr>
          <w:p w14:paraId="11AAD1CB"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536.500,00</w:t>
            </w:r>
          </w:p>
        </w:tc>
      </w:tr>
      <w:tr w:rsidR="00264CF8" w:rsidRPr="00264CF8" w14:paraId="54063222"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AD8D779"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Pinokio</w:t>
            </w:r>
          </w:p>
        </w:tc>
        <w:tc>
          <w:tcPr>
            <w:tcW w:w="1360" w:type="dxa"/>
            <w:tcBorders>
              <w:top w:val="nil"/>
              <w:left w:val="nil"/>
              <w:bottom w:val="single" w:sz="4" w:space="0" w:color="000000"/>
              <w:right w:val="single" w:sz="4" w:space="0" w:color="000000"/>
            </w:tcBorders>
            <w:shd w:val="clear" w:color="auto" w:fill="auto"/>
            <w:hideMark/>
          </w:tcPr>
          <w:p w14:paraId="7BCF1FDC"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14.450,00</w:t>
            </w:r>
          </w:p>
        </w:tc>
      </w:tr>
      <w:tr w:rsidR="00264CF8" w:rsidRPr="00264CF8" w14:paraId="765E34C8"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CBE1BE5"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Slatki svijet</w:t>
            </w:r>
          </w:p>
        </w:tc>
        <w:tc>
          <w:tcPr>
            <w:tcW w:w="1360" w:type="dxa"/>
            <w:tcBorders>
              <w:top w:val="nil"/>
              <w:left w:val="nil"/>
              <w:bottom w:val="single" w:sz="4" w:space="0" w:color="000000"/>
              <w:right w:val="single" w:sz="4" w:space="0" w:color="000000"/>
            </w:tcBorders>
            <w:shd w:val="clear" w:color="auto" w:fill="auto"/>
            <w:hideMark/>
          </w:tcPr>
          <w:p w14:paraId="7440D5FD"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285.650,00</w:t>
            </w:r>
          </w:p>
        </w:tc>
      </w:tr>
      <w:tr w:rsidR="00264CF8" w:rsidRPr="00264CF8" w14:paraId="2D0E4881"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71BCFD3"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Vjeverica</w:t>
            </w:r>
          </w:p>
        </w:tc>
        <w:tc>
          <w:tcPr>
            <w:tcW w:w="1360" w:type="dxa"/>
            <w:tcBorders>
              <w:top w:val="nil"/>
              <w:left w:val="nil"/>
              <w:bottom w:val="single" w:sz="4" w:space="0" w:color="000000"/>
              <w:right w:val="single" w:sz="4" w:space="0" w:color="000000"/>
            </w:tcBorders>
            <w:shd w:val="clear" w:color="auto" w:fill="auto"/>
            <w:hideMark/>
          </w:tcPr>
          <w:p w14:paraId="21008C2C"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410.041,00</w:t>
            </w:r>
          </w:p>
        </w:tc>
      </w:tr>
      <w:tr w:rsidR="00264CF8" w:rsidRPr="00264CF8" w14:paraId="03005A54"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8005282"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Marija Petković</w:t>
            </w:r>
          </w:p>
        </w:tc>
        <w:tc>
          <w:tcPr>
            <w:tcW w:w="1360" w:type="dxa"/>
            <w:tcBorders>
              <w:top w:val="nil"/>
              <w:left w:val="nil"/>
              <w:bottom w:val="single" w:sz="4" w:space="0" w:color="000000"/>
              <w:right w:val="single" w:sz="4" w:space="0" w:color="000000"/>
            </w:tcBorders>
            <w:shd w:val="clear" w:color="auto" w:fill="auto"/>
            <w:hideMark/>
          </w:tcPr>
          <w:p w14:paraId="5F6A104E"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423.850,00</w:t>
            </w:r>
          </w:p>
        </w:tc>
      </w:tr>
      <w:tr w:rsidR="00264CF8" w:rsidRPr="00264CF8" w14:paraId="2151DDE4"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F9601C3"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Dado</w:t>
            </w:r>
          </w:p>
        </w:tc>
        <w:tc>
          <w:tcPr>
            <w:tcW w:w="1360" w:type="dxa"/>
            <w:tcBorders>
              <w:top w:val="nil"/>
              <w:left w:val="nil"/>
              <w:bottom w:val="single" w:sz="4" w:space="0" w:color="000000"/>
              <w:right w:val="single" w:sz="4" w:space="0" w:color="000000"/>
            </w:tcBorders>
            <w:shd w:val="clear" w:color="auto" w:fill="auto"/>
            <w:hideMark/>
          </w:tcPr>
          <w:p w14:paraId="78CE66FD"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535.150,00</w:t>
            </w:r>
          </w:p>
        </w:tc>
      </w:tr>
      <w:tr w:rsidR="00264CF8" w:rsidRPr="00264CF8" w14:paraId="4E757F17"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CBA2F8B"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Dobrilići</w:t>
            </w:r>
          </w:p>
        </w:tc>
        <w:tc>
          <w:tcPr>
            <w:tcW w:w="1360" w:type="dxa"/>
            <w:tcBorders>
              <w:top w:val="nil"/>
              <w:left w:val="nil"/>
              <w:bottom w:val="single" w:sz="4" w:space="0" w:color="000000"/>
              <w:right w:val="single" w:sz="4" w:space="0" w:color="000000"/>
            </w:tcBorders>
            <w:shd w:val="clear" w:color="auto" w:fill="auto"/>
            <w:hideMark/>
          </w:tcPr>
          <w:p w14:paraId="6DBEDEC8"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455.000,00</w:t>
            </w:r>
          </w:p>
        </w:tc>
      </w:tr>
      <w:tr w:rsidR="00264CF8" w:rsidRPr="00264CF8" w14:paraId="79CAC9D0"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C996682"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Maslačak</w:t>
            </w:r>
          </w:p>
        </w:tc>
        <w:tc>
          <w:tcPr>
            <w:tcW w:w="1360" w:type="dxa"/>
            <w:tcBorders>
              <w:top w:val="nil"/>
              <w:left w:val="nil"/>
              <w:bottom w:val="single" w:sz="4" w:space="0" w:color="000000"/>
              <w:right w:val="single" w:sz="4" w:space="0" w:color="000000"/>
            </w:tcBorders>
            <w:shd w:val="clear" w:color="auto" w:fill="auto"/>
            <w:hideMark/>
          </w:tcPr>
          <w:p w14:paraId="73FE31D6"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737.800,00</w:t>
            </w:r>
          </w:p>
        </w:tc>
      </w:tr>
      <w:tr w:rsidR="00264CF8" w:rsidRPr="00264CF8" w14:paraId="1AFF96FC"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3AD2021"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DV Oblutak</w:t>
            </w:r>
          </w:p>
        </w:tc>
        <w:tc>
          <w:tcPr>
            <w:tcW w:w="1360" w:type="dxa"/>
            <w:tcBorders>
              <w:top w:val="nil"/>
              <w:left w:val="nil"/>
              <w:bottom w:val="single" w:sz="4" w:space="0" w:color="000000"/>
              <w:right w:val="single" w:sz="4" w:space="0" w:color="000000"/>
            </w:tcBorders>
            <w:shd w:val="clear" w:color="auto" w:fill="auto"/>
            <w:hideMark/>
          </w:tcPr>
          <w:p w14:paraId="53B67DA9"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723.650,00</w:t>
            </w:r>
          </w:p>
        </w:tc>
      </w:tr>
      <w:tr w:rsidR="00264CF8" w:rsidRPr="00264CF8" w14:paraId="4EF92CCD"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A500C2D" w14:textId="77777777" w:rsidR="00264CF8" w:rsidRPr="00264CF8" w:rsidRDefault="00264CF8" w:rsidP="00264CF8">
            <w:pPr>
              <w:rPr>
                <w:color w:val="000000"/>
                <w:sz w:val="22"/>
                <w:szCs w:val="22"/>
                <w:lang w:val="en-US" w:eastAsia="en-US"/>
              </w:rPr>
            </w:pPr>
            <w:r w:rsidRPr="00264CF8">
              <w:rPr>
                <w:color w:val="000000"/>
                <w:sz w:val="22"/>
                <w:szCs w:val="22"/>
                <w:lang w:val="en-US" w:eastAsia="en-US"/>
              </w:rPr>
              <w:t>Ostali vanjski DV</w:t>
            </w:r>
          </w:p>
        </w:tc>
        <w:tc>
          <w:tcPr>
            <w:tcW w:w="1360" w:type="dxa"/>
            <w:tcBorders>
              <w:top w:val="nil"/>
              <w:left w:val="nil"/>
              <w:bottom w:val="single" w:sz="4" w:space="0" w:color="000000"/>
              <w:right w:val="single" w:sz="4" w:space="0" w:color="000000"/>
            </w:tcBorders>
            <w:shd w:val="clear" w:color="auto" w:fill="auto"/>
            <w:hideMark/>
          </w:tcPr>
          <w:p w14:paraId="4BEFF0E4" w14:textId="77777777" w:rsidR="00264CF8" w:rsidRPr="00264CF8" w:rsidRDefault="00264CF8" w:rsidP="00264CF8">
            <w:pPr>
              <w:jc w:val="right"/>
              <w:rPr>
                <w:color w:val="000000"/>
                <w:sz w:val="22"/>
                <w:szCs w:val="22"/>
                <w:lang w:val="en-US" w:eastAsia="en-US"/>
              </w:rPr>
            </w:pPr>
            <w:r w:rsidRPr="00264CF8">
              <w:rPr>
                <w:color w:val="000000"/>
                <w:sz w:val="22"/>
                <w:szCs w:val="22"/>
                <w:lang w:val="en-US" w:eastAsia="en-US"/>
              </w:rPr>
              <w:t>44.156,52</w:t>
            </w:r>
          </w:p>
        </w:tc>
      </w:tr>
      <w:tr w:rsidR="00264CF8" w:rsidRPr="00264CF8" w14:paraId="24D4F5A7" w14:textId="77777777" w:rsidTr="00264CF8">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838835F" w14:textId="77777777" w:rsidR="00264CF8" w:rsidRPr="00264CF8" w:rsidRDefault="00264CF8" w:rsidP="00264CF8">
            <w:pPr>
              <w:rPr>
                <w:b/>
                <w:bCs/>
                <w:color w:val="000000"/>
                <w:sz w:val="22"/>
                <w:szCs w:val="22"/>
                <w:lang w:val="en-US" w:eastAsia="en-US"/>
              </w:rPr>
            </w:pPr>
            <w:r w:rsidRPr="00264CF8">
              <w:rPr>
                <w:b/>
                <w:bCs/>
                <w:color w:val="000000"/>
                <w:sz w:val="22"/>
                <w:szCs w:val="22"/>
                <w:lang w:val="en-US"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3B14B79E" w14:textId="77777777" w:rsidR="00264CF8" w:rsidRPr="00264CF8" w:rsidRDefault="00264CF8" w:rsidP="00264CF8">
            <w:pPr>
              <w:jc w:val="right"/>
              <w:rPr>
                <w:b/>
                <w:bCs/>
                <w:sz w:val="22"/>
                <w:szCs w:val="22"/>
                <w:lang w:val="en-US" w:eastAsia="en-US"/>
              </w:rPr>
            </w:pPr>
            <w:r w:rsidRPr="00264CF8">
              <w:rPr>
                <w:b/>
                <w:bCs/>
                <w:sz w:val="22"/>
                <w:szCs w:val="22"/>
                <w:lang w:val="en-US" w:eastAsia="en-US"/>
              </w:rPr>
              <w:t>10.459.346,92</w:t>
            </w:r>
          </w:p>
        </w:tc>
      </w:tr>
    </w:tbl>
    <w:p w14:paraId="0243CF6E" w14:textId="77777777" w:rsidR="00264CF8" w:rsidRPr="000D15C4" w:rsidRDefault="00264CF8" w:rsidP="00A5218F">
      <w:pPr>
        <w:pStyle w:val="Uvuenotijeloteksta"/>
        <w:ind w:left="709" w:firstLine="0"/>
        <w:jc w:val="both"/>
        <w:rPr>
          <w:i w:val="0"/>
          <w:noProof/>
          <w:sz w:val="24"/>
          <w:szCs w:val="24"/>
          <w:lang w:val="hr-HR"/>
        </w:rPr>
      </w:pPr>
    </w:p>
    <w:p w14:paraId="4ECC1D5B" w14:textId="2F45AE26" w:rsidR="00287618" w:rsidRPr="00287618" w:rsidRDefault="00912CBD" w:rsidP="00287618">
      <w:pPr>
        <w:pStyle w:val="Naslov4"/>
        <w:shd w:val="clear" w:color="auto" w:fill="FFFFFF" w:themeFill="background1"/>
        <w:ind w:left="0" w:firstLine="708"/>
        <w:rPr>
          <w:b w:val="0"/>
          <w:bCs/>
          <w:i/>
          <w:iCs/>
          <w:szCs w:val="24"/>
        </w:rPr>
      </w:pPr>
      <w:r w:rsidRPr="00287618">
        <w:rPr>
          <w:b w:val="0"/>
          <w:bCs/>
          <w:i/>
          <w:iCs/>
          <w:szCs w:val="24"/>
          <w:lang w:val="hr-HR"/>
        </w:rPr>
        <w:t>Kapitalni projekt: Izgradnja dječjeg vrtića,</w:t>
      </w:r>
      <w:r w:rsidRPr="00287618">
        <w:rPr>
          <w:b w:val="0"/>
          <w:bCs/>
          <w:szCs w:val="24"/>
          <w:lang w:val="hr-HR"/>
        </w:rPr>
        <w:t xml:space="preserve"> </w:t>
      </w:r>
      <w:r w:rsidRPr="00287618">
        <w:rPr>
          <w:b w:val="0"/>
          <w:bCs/>
          <w:noProof/>
          <w:szCs w:val="24"/>
        </w:rPr>
        <w:t xml:space="preserve">rashodi su planirani u iznosu od 60.000,00 kuna, a izvršeni u iznosu od </w:t>
      </w:r>
      <w:r w:rsidR="00287618" w:rsidRPr="00287618">
        <w:rPr>
          <w:b w:val="0"/>
          <w:bCs/>
          <w:noProof/>
          <w:szCs w:val="24"/>
        </w:rPr>
        <w:t>59.984,04</w:t>
      </w:r>
      <w:r w:rsidRPr="00287618">
        <w:rPr>
          <w:b w:val="0"/>
          <w:bCs/>
          <w:noProof/>
          <w:szCs w:val="24"/>
        </w:rPr>
        <w:t xml:space="preserve"> kun</w:t>
      </w:r>
      <w:r w:rsidR="00287618" w:rsidRPr="00287618">
        <w:rPr>
          <w:b w:val="0"/>
          <w:bCs/>
          <w:noProof/>
          <w:szCs w:val="24"/>
        </w:rPr>
        <w:t>e</w:t>
      </w:r>
      <w:r w:rsidRPr="00287618">
        <w:rPr>
          <w:b w:val="0"/>
          <w:bCs/>
          <w:noProof/>
          <w:szCs w:val="24"/>
        </w:rPr>
        <w:t xml:space="preserve"> ili </w:t>
      </w:r>
      <w:r w:rsidR="00287618" w:rsidRPr="00287618">
        <w:rPr>
          <w:b w:val="0"/>
          <w:bCs/>
          <w:noProof/>
          <w:szCs w:val="24"/>
        </w:rPr>
        <w:t>99,97</w:t>
      </w:r>
      <w:r w:rsidRPr="00287618">
        <w:rPr>
          <w:b w:val="0"/>
          <w:bCs/>
          <w:noProof/>
          <w:szCs w:val="24"/>
        </w:rPr>
        <w:t>% u odnosu na plan</w:t>
      </w:r>
      <w:r w:rsidR="000D7C12">
        <w:rPr>
          <w:b w:val="0"/>
          <w:bCs/>
          <w:noProof/>
          <w:szCs w:val="24"/>
        </w:rPr>
        <w:t>. O</w:t>
      </w:r>
      <w:r w:rsidR="003C7901" w:rsidRPr="00287618">
        <w:rPr>
          <w:b w:val="0"/>
          <w:bCs/>
          <w:szCs w:val="24"/>
          <w:lang w:val="hr-HR"/>
        </w:rPr>
        <w:t>dnose se na izradu programskog rješenja za izgradnju DV u Šijani</w:t>
      </w:r>
      <w:r w:rsidR="00A27C58" w:rsidRPr="00287618">
        <w:rPr>
          <w:b w:val="0"/>
          <w:bCs/>
          <w:szCs w:val="24"/>
          <w:lang w:val="hr-HR"/>
        </w:rPr>
        <w:t xml:space="preserve"> </w:t>
      </w:r>
      <w:r w:rsidR="00A27C58" w:rsidRPr="00287618">
        <w:rPr>
          <w:b w:val="0"/>
          <w:bCs/>
          <w:iCs/>
          <w:szCs w:val="24"/>
        </w:rPr>
        <w:t>i Valmadama</w:t>
      </w:r>
      <w:r w:rsidR="00287618">
        <w:rPr>
          <w:b w:val="0"/>
          <w:bCs/>
          <w:iCs/>
          <w:szCs w:val="24"/>
        </w:rPr>
        <w:t xml:space="preserve">, </w:t>
      </w:r>
      <w:r w:rsidR="00A27C58" w:rsidRPr="00287618">
        <w:rPr>
          <w:b w:val="0"/>
          <w:bCs/>
          <w:iCs/>
          <w:szCs w:val="24"/>
        </w:rPr>
        <w:t>izradu geodetske situacije za DV u Šijani</w:t>
      </w:r>
      <w:r w:rsidR="00287618">
        <w:rPr>
          <w:b w:val="0"/>
          <w:bCs/>
          <w:iCs/>
          <w:szCs w:val="24"/>
        </w:rPr>
        <w:t xml:space="preserve"> i </w:t>
      </w:r>
      <w:r w:rsidR="00287618" w:rsidRPr="00287618">
        <w:rPr>
          <w:b w:val="0"/>
          <w:bCs/>
          <w:iCs/>
          <w:szCs w:val="24"/>
        </w:rPr>
        <w:t>Valmadama te uređenj</w:t>
      </w:r>
      <w:r w:rsidR="00287618">
        <w:rPr>
          <w:b w:val="0"/>
          <w:bCs/>
          <w:iCs/>
          <w:szCs w:val="24"/>
        </w:rPr>
        <w:t>e</w:t>
      </w:r>
      <w:r w:rsidR="00287618" w:rsidRPr="00287618">
        <w:rPr>
          <w:b w:val="0"/>
          <w:bCs/>
          <w:iCs/>
          <w:szCs w:val="24"/>
        </w:rPr>
        <w:t xml:space="preserve"> površine u Valmadama.</w:t>
      </w:r>
    </w:p>
    <w:p w14:paraId="4C6FBD82" w14:textId="25E54C8E" w:rsidR="00E929A3" w:rsidRPr="00E929A3" w:rsidRDefault="00E929A3" w:rsidP="00E929A3">
      <w:pPr>
        <w:ind w:firstLine="708"/>
        <w:jc w:val="both"/>
        <w:rPr>
          <w:sz w:val="24"/>
          <w:szCs w:val="24"/>
          <w:lang w:val="hr-HR"/>
        </w:rPr>
      </w:pPr>
      <w:r w:rsidRPr="00E929A3">
        <w:rPr>
          <w:sz w:val="24"/>
          <w:szCs w:val="24"/>
          <w:lang w:val="hr-HR"/>
        </w:rPr>
        <w:t xml:space="preserve">Izgradnja matičnog dječjeg vrtića Valmade i </w:t>
      </w:r>
      <w:r>
        <w:rPr>
          <w:sz w:val="24"/>
          <w:szCs w:val="24"/>
          <w:lang w:val="hr-HR"/>
        </w:rPr>
        <w:t>d</w:t>
      </w:r>
      <w:r w:rsidRPr="00E929A3">
        <w:rPr>
          <w:sz w:val="24"/>
          <w:szCs w:val="24"/>
          <w:lang w:val="hr-HR"/>
        </w:rPr>
        <w:t xml:space="preserve">ogradnja područnog dječjeg vrtića Centar prijavljeni su za Poziv na dostavu bespovratnih sredstava „Izgradnja, dogradnja, rekonstrukcija i opremanje predškolskih ustanova, prvi Poziv“ Ministarstva znanosti i obrazovanja kroz Nacionalni program oporavka i otpornosti 2021. - 2026. Ministarstvo znanosti i obrazovanja 02.12.2022. </w:t>
      </w:r>
      <w:r w:rsidRPr="00E929A3">
        <w:rPr>
          <w:sz w:val="24"/>
          <w:szCs w:val="24"/>
          <w:lang w:val="hr-HR"/>
        </w:rPr>
        <w:lastRenderedPageBreak/>
        <w:t>godine doni</w:t>
      </w:r>
      <w:r w:rsidR="000D7C12">
        <w:rPr>
          <w:sz w:val="24"/>
          <w:szCs w:val="24"/>
          <w:lang w:val="hr-HR"/>
        </w:rPr>
        <w:t>jel</w:t>
      </w:r>
      <w:r w:rsidRPr="00E929A3">
        <w:rPr>
          <w:sz w:val="24"/>
          <w:szCs w:val="24"/>
          <w:lang w:val="hr-HR"/>
        </w:rPr>
        <w:t xml:space="preserve">o </w:t>
      </w:r>
      <w:r w:rsidR="000D7C12">
        <w:rPr>
          <w:sz w:val="24"/>
          <w:szCs w:val="24"/>
          <w:lang w:val="hr-HR"/>
        </w:rPr>
        <w:t xml:space="preserve">je </w:t>
      </w:r>
      <w:r w:rsidRPr="00E929A3">
        <w:rPr>
          <w:sz w:val="24"/>
          <w:szCs w:val="24"/>
          <w:lang w:val="hr-HR"/>
        </w:rPr>
        <w:t xml:space="preserve">Odluku o financiranju Dogradnje područnog dječjeg vrtića Centar u iznosu od 2.448.000.00 kn (324.905.43 </w:t>
      </w:r>
      <w:r>
        <w:rPr>
          <w:sz w:val="24"/>
          <w:szCs w:val="24"/>
          <w:lang w:val="hr-HR"/>
        </w:rPr>
        <w:t>EUR</w:t>
      </w:r>
      <w:r w:rsidRPr="00E929A3">
        <w:rPr>
          <w:sz w:val="24"/>
          <w:szCs w:val="24"/>
          <w:lang w:val="hr-HR"/>
        </w:rPr>
        <w:t xml:space="preserve">) i Izgradnje matičnog dječjeg vrtića Valmade u iznosu od 14.400.000.00 kn (1.911.208.44 </w:t>
      </w:r>
      <w:r>
        <w:rPr>
          <w:sz w:val="24"/>
          <w:szCs w:val="24"/>
          <w:lang w:val="hr-HR"/>
        </w:rPr>
        <w:t>EUR</w:t>
      </w:r>
      <w:r w:rsidRPr="00E929A3">
        <w:rPr>
          <w:sz w:val="24"/>
          <w:szCs w:val="24"/>
          <w:lang w:val="hr-HR"/>
        </w:rPr>
        <w:t xml:space="preserve">). </w:t>
      </w:r>
    </w:p>
    <w:p w14:paraId="51626A13" w14:textId="77777777" w:rsidR="00912CBD" w:rsidRPr="00A27C58" w:rsidRDefault="00912CBD" w:rsidP="007E189E">
      <w:pPr>
        <w:ind w:firstLine="576"/>
        <w:jc w:val="both"/>
        <w:rPr>
          <w:bCs/>
          <w:i/>
          <w:sz w:val="24"/>
          <w:szCs w:val="24"/>
          <w:lang w:val="hr-HR"/>
        </w:rPr>
      </w:pPr>
    </w:p>
    <w:p w14:paraId="33E76C41" w14:textId="56E302F0" w:rsidR="0093386E" w:rsidRDefault="00B80EC2" w:rsidP="009F53CC">
      <w:pPr>
        <w:ind w:firstLine="708"/>
        <w:jc w:val="both"/>
        <w:rPr>
          <w:sz w:val="24"/>
          <w:szCs w:val="24"/>
          <w:lang w:val="hr-HR"/>
        </w:rPr>
      </w:pPr>
      <w:r w:rsidRPr="003507B0">
        <w:rPr>
          <w:bCs/>
          <w:i/>
          <w:sz w:val="24"/>
          <w:szCs w:val="24"/>
          <w:lang w:val="hr-HR"/>
        </w:rPr>
        <w:t xml:space="preserve">Tekući projekt: STEM; </w:t>
      </w:r>
      <w:r w:rsidRPr="003507B0">
        <w:rPr>
          <w:bCs/>
          <w:iCs/>
          <w:sz w:val="24"/>
          <w:szCs w:val="24"/>
          <w:lang w:val="hr-HR"/>
        </w:rPr>
        <w:t xml:space="preserve">rashodi za provođenje projekta planiraju se u iznosu od </w:t>
      </w:r>
      <w:r w:rsidR="003C7901">
        <w:rPr>
          <w:bCs/>
          <w:iCs/>
          <w:sz w:val="24"/>
          <w:szCs w:val="24"/>
          <w:lang w:val="hr-HR"/>
        </w:rPr>
        <w:t>13</w:t>
      </w:r>
      <w:r w:rsidRPr="003507B0">
        <w:rPr>
          <w:bCs/>
          <w:iCs/>
          <w:sz w:val="24"/>
          <w:szCs w:val="24"/>
          <w:lang w:val="hr-HR"/>
        </w:rPr>
        <w:t>1.000,00 kuna</w:t>
      </w:r>
      <w:r>
        <w:rPr>
          <w:bCs/>
          <w:iCs/>
          <w:sz w:val="24"/>
          <w:szCs w:val="24"/>
          <w:lang w:val="hr-HR"/>
        </w:rPr>
        <w:t>, a izvršeni</w:t>
      </w:r>
      <w:r w:rsidR="0093386E">
        <w:rPr>
          <w:bCs/>
          <w:iCs/>
          <w:sz w:val="24"/>
          <w:szCs w:val="24"/>
          <w:lang w:val="hr-HR"/>
        </w:rPr>
        <w:t xml:space="preserve"> su u iznosu od 114.956,09 kuna ili 87,7</w:t>
      </w:r>
      <w:r w:rsidR="00732803">
        <w:rPr>
          <w:bCs/>
          <w:iCs/>
          <w:sz w:val="24"/>
          <w:szCs w:val="24"/>
          <w:lang w:val="hr-HR"/>
        </w:rPr>
        <w:t>5</w:t>
      </w:r>
      <w:r w:rsidR="0093386E">
        <w:rPr>
          <w:bCs/>
          <w:iCs/>
          <w:sz w:val="24"/>
          <w:szCs w:val="24"/>
          <w:lang w:val="hr-HR"/>
        </w:rPr>
        <w:t>% u odnosu na plan.</w:t>
      </w:r>
      <w:r w:rsidRPr="003507B0">
        <w:rPr>
          <w:bCs/>
          <w:iCs/>
          <w:sz w:val="24"/>
          <w:szCs w:val="24"/>
          <w:lang w:val="hr-HR"/>
        </w:rPr>
        <w:t xml:space="preserve"> Projekt je započeo u srpnju 2021. godine i traje </w:t>
      </w:r>
      <w:r w:rsidRPr="003507B0">
        <w:rPr>
          <w:sz w:val="24"/>
          <w:szCs w:val="24"/>
          <w:lang w:val="hr-HR"/>
        </w:rPr>
        <w:t xml:space="preserve">24 mjeseca. Grad Pula u partnerstvu sa Zakladom za poticanje partnerstva i razvoj civilnog društva provodi projekt STEM. Partneri na projektu su još i Zajednica tehničke kulture, Matematičko društvo „Istra“, Društvo za robotiku Istra, Sveučilište Jurja Dobrile u Puli, Fakultet prirodnih znanosti, Morski obrazovni centar Pula i Istarska razvojna agencija. Projekt ima za cilj povezivanje civilnog sa znanstvenim i javnim sektorom u cilju popularizacije STEM-a. Grad Pula kao projektni pratner odgovoran je za nabavu opreme, potrošnog materijala i kostima za „Male znanstvenike“, nabavu izrade predstave za djecu vrtićke dobi o znanosti i malim znanstvenicima te provedbu </w:t>
      </w:r>
      <w:r w:rsidRPr="009133E8">
        <w:rPr>
          <w:sz w:val="24"/>
          <w:szCs w:val="24"/>
          <w:lang w:val="hr-HR"/>
        </w:rPr>
        <w:t>inovativnih predstava-radionica s djecom vrtićke dobi.</w:t>
      </w:r>
      <w:r w:rsidR="007E189E" w:rsidRPr="009133E8">
        <w:rPr>
          <w:sz w:val="24"/>
          <w:szCs w:val="24"/>
          <w:lang w:val="hr-HR"/>
        </w:rPr>
        <w:t xml:space="preserve"> </w:t>
      </w:r>
    </w:p>
    <w:p w14:paraId="08ECCB7B" w14:textId="4D87315B" w:rsidR="0093386E" w:rsidRPr="0093386E" w:rsidRDefault="009133E8" w:rsidP="009F53CC">
      <w:pPr>
        <w:ind w:firstLine="708"/>
        <w:jc w:val="both"/>
        <w:rPr>
          <w:sz w:val="24"/>
          <w:szCs w:val="24"/>
        </w:rPr>
      </w:pPr>
      <w:r w:rsidRPr="0093386E">
        <w:rPr>
          <w:sz w:val="24"/>
          <w:szCs w:val="24"/>
        </w:rPr>
        <w:t xml:space="preserve">U 2022. </w:t>
      </w:r>
      <w:r w:rsidR="000D7C12">
        <w:rPr>
          <w:sz w:val="24"/>
          <w:szCs w:val="24"/>
        </w:rPr>
        <w:t xml:space="preserve">godini </w:t>
      </w:r>
      <w:r w:rsidR="0093386E" w:rsidRPr="0093386E">
        <w:rPr>
          <w:sz w:val="24"/>
          <w:szCs w:val="24"/>
        </w:rPr>
        <w:t xml:space="preserve">nabavljena je oprema, potrošni materijal i kostimi za predstavu „Mali </w:t>
      </w:r>
      <w:proofErr w:type="gramStart"/>
      <w:r w:rsidR="0093386E" w:rsidRPr="0023130C">
        <w:rPr>
          <w:sz w:val="24"/>
          <w:szCs w:val="24"/>
        </w:rPr>
        <w:t>znanstvenici“</w:t>
      </w:r>
      <w:proofErr w:type="gramEnd"/>
      <w:r w:rsidR="0093386E" w:rsidRPr="0023130C">
        <w:rPr>
          <w:sz w:val="24"/>
          <w:szCs w:val="24"/>
        </w:rPr>
        <w:t>, izra</w:t>
      </w:r>
      <w:r w:rsidR="0023130C" w:rsidRPr="0023130C">
        <w:rPr>
          <w:sz w:val="24"/>
          <w:szCs w:val="24"/>
        </w:rPr>
        <w:t xml:space="preserve">da </w:t>
      </w:r>
      <w:r w:rsidR="0093386E" w:rsidRPr="0023130C">
        <w:rPr>
          <w:sz w:val="24"/>
          <w:szCs w:val="24"/>
        </w:rPr>
        <w:t>predstave za djecu vrtićke dobi o znanosti i malim znanstvenicima te su</w:t>
      </w:r>
      <w:r w:rsidR="0093386E" w:rsidRPr="0093386E">
        <w:rPr>
          <w:sz w:val="24"/>
          <w:szCs w:val="24"/>
        </w:rPr>
        <w:t xml:space="preserve"> provedene inovativne predstave-radionica s djecom vrtićke dobi. Grad Pula kao proj</w:t>
      </w:r>
      <w:r w:rsidR="007C7A21">
        <w:rPr>
          <w:sz w:val="24"/>
          <w:szCs w:val="24"/>
        </w:rPr>
        <w:t>e</w:t>
      </w:r>
      <w:r w:rsidR="0093386E" w:rsidRPr="0093386E">
        <w:rPr>
          <w:sz w:val="24"/>
          <w:szCs w:val="24"/>
        </w:rPr>
        <w:t xml:space="preserve">ktni partner, proveo je sve aktivnosti koje su mu dodijeljene na projektu. </w:t>
      </w:r>
    </w:p>
    <w:p w14:paraId="224398B4" w14:textId="70C4E345" w:rsidR="00B80EC2" w:rsidRDefault="00B80EC2" w:rsidP="00A5218F">
      <w:pPr>
        <w:pStyle w:val="Uvuenotijeloteksta"/>
        <w:ind w:left="709" w:firstLine="0"/>
        <w:jc w:val="both"/>
        <w:rPr>
          <w:i w:val="0"/>
          <w:noProof/>
          <w:sz w:val="24"/>
          <w:szCs w:val="24"/>
          <w:lang w:val="hr-HR"/>
        </w:rPr>
      </w:pPr>
    </w:p>
    <w:p w14:paraId="2CE27C3A" w14:textId="327A0BFD" w:rsidR="00501894" w:rsidRPr="00F53570" w:rsidRDefault="00501894" w:rsidP="009F53CC">
      <w:pPr>
        <w:ind w:right="-1" w:firstLine="708"/>
        <w:jc w:val="both"/>
        <w:rPr>
          <w:bCs/>
          <w:iCs/>
          <w:sz w:val="24"/>
          <w:szCs w:val="24"/>
          <w:lang w:val="hr-HR"/>
        </w:rPr>
      </w:pPr>
      <w:r w:rsidRPr="00F53570">
        <w:rPr>
          <w:bCs/>
          <w:i/>
          <w:sz w:val="24"/>
          <w:szCs w:val="24"/>
          <w:lang w:val="hr-HR"/>
        </w:rPr>
        <w:t>Tekući projekt: Pulski vrtići za sretnije odrastanje;</w:t>
      </w:r>
      <w:r w:rsidRPr="00F53570">
        <w:rPr>
          <w:bCs/>
          <w:iCs/>
          <w:sz w:val="24"/>
          <w:szCs w:val="24"/>
          <w:lang w:val="hr-HR"/>
        </w:rPr>
        <w:t xml:space="preserve"> </w:t>
      </w:r>
      <w:r w:rsidR="00F53570" w:rsidRPr="00912CBD">
        <w:rPr>
          <w:noProof/>
          <w:sz w:val="24"/>
          <w:szCs w:val="24"/>
        </w:rPr>
        <w:t xml:space="preserve">rashodi su planirani u iznosu od </w:t>
      </w:r>
      <w:r w:rsidR="009E68DC">
        <w:rPr>
          <w:noProof/>
          <w:sz w:val="24"/>
          <w:szCs w:val="24"/>
        </w:rPr>
        <w:t>794.341</w:t>
      </w:r>
      <w:r w:rsidR="00F53570" w:rsidRPr="00912CBD">
        <w:rPr>
          <w:noProof/>
          <w:sz w:val="24"/>
          <w:szCs w:val="24"/>
        </w:rPr>
        <w:t>,00 kun</w:t>
      </w:r>
      <w:r w:rsidR="009174D2">
        <w:rPr>
          <w:noProof/>
          <w:sz w:val="24"/>
          <w:szCs w:val="24"/>
        </w:rPr>
        <w:t>u</w:t>
      </w:r>
      <w:r w:rsidR="00F53570" w:rsidRPr="00912CBD">
        <w:rPr>
          <w:noProof/>
          <w:sz w:val="24"/>
          <w:szCs w:val="24"/>
        </w:rPr>
        <w:t xml:space="preserve">, a izvršeni u iznosu od </w:t>
      </w:r>
      <w:r w:rsidR="009E68DC">
        <w:rPr>
          <w:noProof/>
          <w:sz w:val="24"/>
          <w:szCs w:val="24"/>
        </w:rPr>
        <w:t>555.266,09</w:t>
      </w:r>
      <w:r w:rsidR="00F53570" w:rsidRPr="00912CBD">
        <w:rPr>
          <w:noProof/>
          <w:sz w:val="24"/>
          <w:szCs w:val="24"/>
        </w:rPr>
        <w:t xml:space="preserve"> kuna ili </w:t>
      </w:r>
      <w:r w:rsidR="009E68DC">
        <w:rPr>
          <w:noProof/>
          <w:sz w:val="24"/>
          <w:szCs w:val="24"/>
        </w:rPr>
        <w:t>69,90</w:t>
      </w:r>
      <w:r w:rsidR="00F53570" w:rsidRPr="00912CBD">
        <w:rPr>
          <w:noProof/>
          <w:sz w:val="24"/>
          <w:szCs w:val="24"/>
        </w:rPr>
        <w:t>% u odnosu na plan</w:t>
      </w:r>
      <w:r w:rsidRPr="00F53570">
        <w:rPr>
          <w:bCs/>
          <w:iCs/>
          <w:sz w:val="24"/>
          <w:szCs w:val="24"/>
          <w:lang w:val="hr-HR"/>
        </w:rPr>
        <w:t>. Projekt je odobren u sklopu Poziva „Nastavak unaprjeđenja usluga za djecu u sustavu ranog i predškolskog odgoja i obrazovanja“, Operativnog programa ULJP 2014.-2020. Grad Pula je nositelj projekta u partnerstvu s dječjim vrtićima kojima je osnivač. Provedbom ovog projekta uvode se novi programi ranog i predškolskog odgoja i obrazovanja u produljenom radnom vremenu vrtića, kako bi se djeci osigurale jednake mogućnosti neovisno o socioekonomskom statusu njegove obitelji te ravnomjernija dostupnost i veća obuhvaćenost djece. Projekt se u cijelosti financira iz Europskog socijalnog fonda.</w:t>
      </w:r>
    </w:p>
    <w:p w14:paraId="7C5613FE" w14:textId="77777777" w:rsidR="00A27C58" w:rsidRPr="00A27C58" w:rsidRDefault="00A27C58" w:rsidP="00A27C58">
      <w:pPr>
        <w:ind w:firstLine="708"/>
        <w:jc w:val="both"/>
        <w:rPr>
          <w:sz w:val="24"/>
          <w:szCs w:val="24"/>
        </w:rPr>
      </w:pPr>
      <w:r w:rsidRPr="00A27C58">
        <w:rPr>
          <w:sz w:val="24"/>
          <w:szCs w:val="24"/>
        </w:rPr>
        <w:t>Broj djece uključene u uslugu produljenog radnog vremena vrtića od početka provedbe kumulativno je 83, a u ovom izvještajnom razdoblju 55, dok je broj uključenih odgojitelja/ica, stručnih suradnika/ca kumulativno od početka provedbe 9, a u ovom izvještajnom razdoblju 7.</w:t>
      </w:r>
    </w:p>
    <w:p w14:paraId="0A476959" w14:textId="4D785F3F" w:rsidR="00A444A5" w:rsidRDefault="00A27C58" w:rsidP="00A444A5">
      <w:pPr>
        <w:ind w:right="-1" w:firstLine="708"/>
        <w:jc w:val="both"/>
        <w:rPr>
          <w:bCs/>
          <w:iCs/>
          <w:sz w:val="24"/>
          <w:szCs w:val="24"/>
          <w:lang w:val="hr-HR"/>
        </w:rPr>
      </w:pPr>
      <w:r>
        <w:rPr>
          <w:bCs/>
          <w:iCs/>
          <w:sz w:val="24"/>
          <w:szCs w:val="24"/>
          <w:lang w:val="hr-HR"/>
        </w:rPr>
        <w:t>Zaje</w:t>
      </w:r>
      <w:r w:rsidR="00A444A5">
        <w:rPr>
          <w:bCs/>
          <w:iCs/>
          <w:sz w:val="24"/>
          <w:szCs w:val="24"/>
          <w:lang w:val="hr-HR"/>
        </w:rPr>
        <w:t>d</w:t>
      </w:r>
      <w:r>
        <w:rPr>
          <w:bCs/>
          <w:iCs/>
          <w:sz w:val="24"/>
          <w:szCs w:val="24"/>
          <w:lang w:val="hr-HR"/>
        </w:rPr>
        <w:t>nički troškovi projek</w:t>
      </w:r>
      <w:r w:rsidR="00A444A5">
        <w:rPr>
          <w:bCs/>
          <w:iCs/>
          <w:sz w:val="24"/>
          <w:szCs w:val="24"/>
          <w:lang w:val="hr-HR"/>
        </w:rPr>
        <w:t>t</w:t>
      </w:r>
      <w:r>
        <w:rPr>
          <w:bCs/>
          <w:iCs/>
          <w:sz w:val="24"/>
          <w:szCs w:val="24"/>
          <w:lang w:val="hr-HR"/>
        </w:rPr>
        <w:t xml:space="preserve">a </w:t>
      </w:r>
      <w:r w:rsidR="00A444A5">
        <w:rPr>
          <w:bCs/>
          <w:iCs/>
          <w:sz w:val="24"/>
          <w:szCs w:val="24"/>
          <w:lang w:val="hr-HR"/>
        </w:rPr>
        <w:t xml:space="preserve">u izvještajnom razdoblju iznose </w:t>
      </w:r>
      <w:r w:rsidR="002D34A5">
        <w:rPr>
          <w:bCs/>
          <w:iCs/>
          <w:sz w:val="24"/>
          <w:szCs w:val="24"/>
          <w:lang w:val="hr-HR"/>
        </w:rPr>
        <w:t>193.076,86</w:t>
      </w:r>
      <w:r w:rsidR="00A444A5">
        <w:rPr>
          <w:bCs/>
          <w:iCs/>
          <w:sz w:val="24"/>
          <w:szCs w:val="24"/>
          <w:lang w:val="hr-HR"/>
        </w:rPr>
        <w:t xml:space="preserve"> kuna.</w:t>
      </w:r>
    </w:p>
    <w:p w14:paraId="57B2BAD4" w14:textId="77777777" w:rsidR="009133E8" w:rsidRDefault="009133E8" w:rsidP="00236C56">
      <w:pPr>
        <w:pStyle w:val="Tijeloteksta"/>
        <w:ind w:firstLine="567"/>
        <w:rPr>
          <w:i/>
          <w:noProof/>
          <w:sz w:val="24"/>
          <w:szCs w:val="24"/>
          <w:lang w:val="hr-HR"/>
        </w:rPr>
      </w:pPr>
    </w:p>
    <w:p w14:paraId="053CA863" w14:textId="2AED5AB9" w:rsidR="00501894" w:rsidRDefault="00501894" w:rsidP="00236C56">
      <w:pPr>
        <w:pStyle w:val="Tijeloteksta"/>
        <w:ind w:firstLine="567"/>
        <w:rPr>
          <w:iCs/>
          <w:noProof/>
          <w:sz w:val="24"/>
          <w:szCs w:val="24"/>
          <w:lang w:val="hr-HR"/>
        </w:rPr>
      </w:pPr>
      <w:r w:rsidRPr="00495920">
        <w:rPr>
          <w:i/>
          <w:noProof/>
          <w:sz w:val="24"/>
          <w:szCs w:val="24"/>
          <w:lang w:val="hr-HR"/>
        </w:rPr>
        <w:t xml:space="preserve">- korisnik: Dječji vrtić Rin Tin Tin Pula, </w:t>
      </w:r>
      <w:r w:rsidRPr="00495920">
        <w:rPr>
          <w:iCs/>
          <w:noProof/>
          <w:sz w:val="24"/>
          <w:szCs w:val="24"/>
          <w:lang w:val="hr-HR"/>
        </w:rPr>
        <w:t>rashodi s</w:t>
      </w:r>
      <w:r w:rsidR="00F53570" w:rsidRPr="00495920">
        <w:rPr>
          <w:iCs/>
          <w:noProof/>
          <w:sz w:val="24"/>
          <w:szCs w:val="24"/>
          <w:lang w:val="hr-HR"/>
        </w:rPr>
        <w:t xml:space="preserve">u izvršeni u iznosu od </w:t>
      </w:r>
      <w:r w:rsidR="00CE3CEE">
        <w:rPr>
          <w:iCs/>
          <w:noProof/>
          <w:sz w:val="24"/>
          <w:szCs w:val="24"/>
          <w:lang w:val="hr-HR"/>
        </w:rPr>
        <w:t>71.561,26</w:t>
      </w:r>
      <w:r w:rsidR="00F53570" w:rsidRPr="00495920">
        <w:rPr>
          <w:iCs/>
          <w:noProof/>
          <w:sz w:val="24"/>
          <w:szCs w:val="24"/>
          <w:lang w:val="hr-HR"/>
        </w:rPr>
        <w:t xml:space="preserve"> kuna. </w:t>
      </w:r>
      <w:r w:rsidRPr="00495920">
        <w:rPr>
          <w:iCs/>
          <w:noProof/>
          <w:sz w:val="24"/>
          <w:szCs w:val="24"/>
          <w:lang w:val="hr-HR"/>
        </w:rPr>
        <w:t xml:space="preserve"> </w:t>
      </w:r>
    </w:p>
    <w:p w14:paraId="6312AF4B" w14:textId="72FA59E6" w:rsidR="00CE3CEE" w:rsidRPr="00CE3CEE" w:rsidRDefault="00CE3CEE" w:rsidP="009174D2">
      <w:pPr>
        <w:ind w:firstLine="567"/>
        <w:jc w:val="both"/>
        <w:rPr>
          <w:sz w:val="24"/>
          <w:szCs w:val="24"/>
        </w:rPr>
      </w:pPr>
      <w:r>
        <w:rPr>
          <w:sz w:val="24"/>
          <w:szCs w:val="24"/>
        </w:rPr>
        <w:t xml:space="preserve">Dječji vrtić </w:t>
      </w:r>
      <w:r w:rsidRPr="00CE3CEE">
        <w:rPr>
          <w:sz w:val="24"/>
          <w:szCs w:val="24"/>
        </w:rPr>
        <w:t>Rin Tin Tin u produljenom radnom vremenu provodi</w:t>
      </w:r>
      <w:r>
        <w:rPr>
          <w:sz w:val="24"/>
          <w:szCs w:val="24"/>
        </w:rPr>
        <w:t>o je</w:t>
      </w:r>
      <w:r w:rsidRPr="00CE3CEE">
        <w:rPr>
          <w:sz w:val="24"/>
          <w:szCs w:val="24"/>
        </w:rPr>
        <w:t xml:space="preserve"> programe ranog učenja talijanskog jezika i kreativno likovne radionice. U sklopu projekta izrađen je kraći program iz područja glazbene kulture koji će u vrtiću početi s provođenjem nakon što isti bude odobren od strane Ministarstva </w:t>
      </w:r>
      <w:r w:rsidR="009174D2">
        <w:rPr>
          <w:sz w:val="24"/>
          <w:szCs w:val="24"/>
        </w:rPr>
        <w:t>o</w:t>
      </w:r>
      <w:r w:rsidRPr="00CE3CEE">
        <w:rPr>
          <w:sz w:val="24"/>
          <w:szCs w:val="24"/>
        </w:rPr>
        <w:t>dgoja i obrazovanja.</w:t>
      </w:r>
    </w:p>
    <w:p w14:paraId="6EBE37C8" w14:textId="77777777" w:rsidR="00CE3CEE" w:rsidRPr="00495920" w:rsidRDefault="00CE3CEE" w:rsidP="00236C56">
      <w:pPr>
        <w:pStyle w:val="Tijeloteksta"/>
        <w:ind w:firstLine="567"/>
        <w:rPr>
          <w:iCs/>
          <w:noProof/>
          <w:sz w:val="24"/>
          <w:szCs w:val="24"/>
          <w:lang w:val="hr-HR"/>
        </w:rPr>
      </w:pPr>
    </w:p>
    <w:p w14:paraId="59E199E6" w14:textId="77777777" w:rsidR="00CE3CEE" w:rsidRDefault="00501894" w:rsidP="00CE3CEE">
      <w:pPr>
        <w:ind w:firstLine="708"/>
        <w:jc w:val="both"/>
        <w:rPr>
          <w:iCs/>
          <w:noProof/>
          <w:sz w:val="24"/>
          <w:szCs w:val="24"/>
          <w:lang w:val="hr-HR"/>
        </w:rPr>
      </w:pPr>
      <w:r w:rsidRPr="00495920">
        <w:rPr>
          <w:i/>
          <w:noProof/>
          <w:sz w:val="24"/>
          <w:szCs w:val="24"/>
          <w:lang w:val="hr-HR"/>
        </w:rPr>
        <w:t xml:space="preserve">- korisnik: Dječji vrtić Pula, </w:t>
      </w:r>
      <w:r w:rsidR="00CE3CEE" w:rsidRPr="00495920">
        <w:rPr>
          <w:iCs/>
          <w:noProof/>
          <w:sz w:val="24"/>
          <w:szCs w:val="24"/>
          <w:lang w:val="hr-HR"/>
        </w:rPr>
        <w:t xml:space="preserve">rashodi su izvršeni u iznosu od </w:t>
      </w:r>
      <w:r w:rsidR="00CE3CEE">
        <w:rPr>
          <w:iCs/>
          <w:noProof/>
          <w:sz w:val="24"/>
          <w:szCs w:val="24"/>
          <w:lang w:val="hr-HR"/>
        </w:rPr>
        <w:t>87.038,23</w:t>
      </w:r>
      <w:r w:rsidR="00CE3CEE" w:rsidRPr="00495920">
        <w:rPr>
          <w:iCs/>
          <w:noProof/>
          <w:sz w:val="24"/>
          <w:szCs w:val="24"/>
          <w:lang w:val="hr-HR"/>
        </w:rPr>
        <w:t xml:space="preserve"> kun</w:t>
      </w:r>
      <w:r w:rsidR="00CE3CEE">
        <w:rPr>
          <w:iCs/>
          <w:noProof/>
          <w:sz w:val="24"/>
          <w:szCs w:val="24"/>
          <w:lang w:val="hr-HR"/>
        </w:rPr>
        <w:t>e</w:t>
      </w:r>
      <w:r w:rsidR="00CE3CEE" w:rsidRPr="00495920">
        <w:rPr>
          <w:iCs/>
          <w:noProof/>
          <w:sz w:val="24"/>
          <w:szCs w:val="24"/>
          <w:lang w:val="hr-HR"/>
        </w:rPr>
        <w:t xml:space="preserve">.  </w:t>
      </w:r>
    </w:p>
    <w:p w14:paraId="7148100F" w14:textId="686F7309" w:rsidR="00CE3CEE" w:rsidRPr="00CE3CEE" w:rsidRDefault="00CE3CEE" w:rsidP="00CE3CEE">
      <w:pPr>
        <w:ind w:firstLine="708"/>
        <w:jc w:val="both"/>
        <w:rPr>
          <w:sz w:val="24"/>
          <w:szCs w:val="24"/>
        </w:rPr>
      </w:pPr>
      <w:r w:rsidRPr="00CE3CEE">
        <w:rPr>
          <w:sz w:val="24"/>
          <w:szCs w:val="24"/>
        </w:rPr>
        <w:t>D</w:t>
      </w:r>
      <w:r>
        <w:rPr>
          <w:sz w:val="24"/>
          <w:szCs w:val="24"/>
        </w:rPr>
        <w:t>ječji vrtić</w:t>
      </w:r>
      <w:r w:rsidRPr="00CE3CEE">
        <w:rPr>
          <w:sz w:val="24"/>
          <w:szCs w:val="24"/>
        </w:rPr>
        <w:t xml:space="preserve"> Pula u produljenom radnom vremenu provodi</w:t>
      </w:r>
      <w:r>
        <w:rPr>
          <w:sz w:val="24"/>
          <w:szCs w:val="24"/>
        </w:rPr>
        <w:t>o</w:t>
      </w:r>
      <w:r w:rsidRPr="00CE3CEE">
        <w:rPr>
          <w:sz w:val="24"/>
          <w:szCs w:val="24"/>
        </w:rPr>
        <w:t xml:space="preserve"> se program Montessori radionice kojim pružaju jedinstven pristup djetetu i njegovim potrebama, a s ciljem jačanja samopouzdanja, razvijanja poštovanja, ljubavi i pozitivne suradnje s drugom djecom kao osnove za buduće demokratsko djelovanje.</w:t>
      </w:r>
    </w:p>
    <w:p w14:paraId="61B95C45" w14:textId="749D169E" w:rsidR="00CE3CEE" w:rsidRDefault="00CE3CEE" w:rsidP="00236C56">
      <w:pPr>
        <w:pStyle w:val="Tijeloteksta"/>
        <w:ind w:firstLine="567"/>
        <w:rPr>
          <w:iCs/>
          <w:noProof/>
          <w:sz w:val="24"/>
          <w:szCs w:val="24"/>
          <w:lang w:val="hr-HR"/>
        </w:rPr>
      </w:pPr>
    </w:p>
    <w:p w14:paraId="2A1B4AE1" w14:textId="440989FC" w:rsidR="00501894" w:rsidRPr="00495920" w:rsidRDefault="00501894" w:rsidP="00236C56">
      <w:pPr>
        <w:pStyle w:val="Tijeloteksta"/>
        <w:ind w:firstLine="567"/>
        <w:rPr>
          <w:iCs/>
          <w:noProof/>
          <w:sz w:val="24"/>
          <w:szCs w:val="24"/>
          <w:lang w:val="hr-HR"/>
        </w:rPr>
      </w:pPr>
      <w:r w:rsidRPr="00495920">
        <w:rPr>
          <w:i/>
          <w:noProof/>
          <w:sz w:val="24"/>
          <w:szCs w:val="24"/>
          <w:lang w:val="hr-HR"/>
        </w:rPr>
        <w:t xml:space="preserve">- korisnik: Dječji vrtići Mali svijet, </w:t>
      </w:r>
      <w:r w:rsidR="003B4A51" w:rsidRPr="00495920">
        <w:rPr>
          <w:iCs/>
          <w:noProof/>
          <w:sz w:val="24"/>
          <w:szCs w:val="24"/>
          <w:lang w:val="hr-HR"/>
        </w:rPr>
        <w:t xml:space="preserve">rashodi su izvršeni u iznosu od </w:t>
      </w:r>
      <w:r w:rsidR="003B4A51">
        <w:rPr>
          <w:iCs/>
          <w:noProof/>
          <w:sz w:val="24"/>
          <w:szCs w:val="24"/>
          <w:lang w:val="hr-HR"/>
        </w:rPr>
        <w:t>203.589,74</w:t>
      </w:r>
      <w:r w:rsidR="003B4A51" w:rsidRPr="00495920">
        <w:rPr>
          <w:iCs/>
          <w:noProof/>
          <w:sz w:val="24"/>
          <w:szCs w:val="24"/>
          <w:lang w:val="hr-HR"/>
        </w:rPr>
        <w:t xml:space="preserve"> kun</w:t>
      </w:r>
      <w:r w:rsidR="003B4A51">
        <w:rPr>
          <w:iCs/>
          <w:noProof/>
          <w:sz w:val="24"/>
          <w:szCs w:val="24"/>
          <w:lang w:val="hr-HR"/>
        </w:rPr>
        <w:t>e</w:t>
      </w:r>
      <w:r w:rsidR="003B4A51" w:rsidRPr="00495920">
        <w:rPr>
          <w:iCs/>
          <w:noProof/>
          <w:sz w:val="24"/>
          <w:szCs w:val="24"/>
          <w:lang w:val="hr-HR"/>
        </w:rPr>
        <w:t>.</w:t>
      </w:r>
    </w:p>
    <w:p w14:paraId="50A4A6C3" w14:textId="73FFA1EB" w:rsidR="00CE3CEE" w:rsidRPr="00CE3CEE" w:rsidRDefault="003B4A51" w:rsidP="00CE3CEE">
      <w:pPr>
        <w:ind w:firstLine="708"/>
        <w:jc w:val="both"/>
        <w:rPr>
          <w:sz w:val="24"/>
          <w:szCs w:val="24"/>
        </w:rPr>
      </w:pPr>
      <w:r w:rsidRPr="003B4A51">
        <w:rPr>
          <w:iCs/>
          <w:noProof/>
          <w:sz w:val="24"/>
          <w:szCs w:val="24"/>
          <w:lang w:val="hr-HR"/>
        </w:rPr>
        <w:t>Dječji vrtići Mali svijet</w:t>
      </w:r>
      <w:r w:rsidR="00CE3CEE" w:rsidRPr="003B4A51">
        <w:rPr>
          <w:iCs/>
          <w:sz w:val="24"/>
          <w:szCs w:val="24"/>
        </w:rPr>
        <w:t>, kao nastavak odgojno – obrazovnog rada provodi</w:t>
      </w:r>
      <w:r>
        <w:rPr>
          <w:iCs/>
          <w:sz w:val="24"/>
          <w:szCs w:val="24"/>
        </w:rPr>
        <w:t>o</w:t>
      </w:r>
      <w:r w:rsidR="00CE3CEE" w:rsidRPr="003B4A51">
        <w:rPr>
          <w:iCs/>
          <w:sz w:val="24"/>
          <w:szCs w:val="24"/>
        </w:rPr>
        <w:t xml:space="preserve"> </w:t>
      </w:r>
      <w:r>
        <w:rPr>
          <w:iCs/>
          <w:sz w:val="24"/>
          <w:szCs w:val="24"/>
        </w:rPr>
        <w:t>j</w:t>
      </w:r>
      <w:r w:rsidR="00CE3CEE" w:rsidRPr="003B4A51">
        <w:rPr>
          <w:iCs/>
          <w:sz w:val="24"/>
          <w:szCs w:val="24"/>
        </w:rPr>
        <w:t>e produljeno</w:t>
      </w:r>
      <w:r w:rsidR="00CE3CEE" w:rsidRPr="00CE3CEE">
        <w:rPr>
          <w:sz w:val="24"/>
          <w:szCs w:val="24"/>
        </w:rPr>
        <w:t xml:space="preserve"> radno vrijeme nakon 16:30 do 20:30 za potrebe roditelja koji rade u popodnevnim satima u objektu Mali svijet, Kamenjak 6. Također, provodi</w:t>
      </w:r>
      <w:r>
        <w:rPr>
          <w:sz w:val="24"/>
          <w:szCs w:val="24"/>
        </w:rPr>
        <w:t>o</w:t>
      </w:r>
      <w:r w:rsidR="00CE3CEE" w:rsidRPr="00CE3CEE">
        <w:rPr>
          <w:sz w:val="24"/>
          <w:szCs w:val="24"/>
        </w:rPr>
        <w:t xml:space="preserve"> se </w:t>
      </w:r>
      <w:r>
        <w:rPr>
          <w:sz w:val="24"/>
          <w:szCs w:val="24"/>
        </w:rPr>
        <w:t>program</w:t>
      </w:r>
      <w:r w:rsidR="00CE3CEE" w:rsidRPr="00CE3CEE">
        <w:rPr>
          <w:sz w:val="24"/>
          <w:szCs w:val="24"/>
        </w:rPr>
        <w:t xml:space="preserve"> s potencijalno darovitom djecom Baltazarova igraonica. Navedeni program </w:t>
      </w:r>
      <w:r w:rsidR="002D34A5">
        <w:rPr>
          <w:sz w:val="24"/>
          <w:szCs w:val="24"/>
        </w:rPr>
        <w:t>trebao bi</w:t>
      </w:r>
      <w:r w:rsidR="00CE3CEE" w:rsidRPr="00CE3CEE">
        <w:rPr>
          <w:sz w:val="24"/>
          <w:szCs w:val="24"/>
        </w:rPr>
        <w:t xml:space="preserve"> osigurati darovitoj djeci igru i učenje u obogaćenim i proširenim odgojno-obrazovnim programima u kojima se potiče njihov cjelokupni razvoj i zadovoljavaju njihove posebne odgojno-obrazovne potrebe. U sklopu projekta, razvija</w:t>
      </w:r>
      <w:r w:rsidR="002D34A5">
        <w:rPr>
          <w:sz w:val="24"/>
          <w:szCs w:val="24"/>
        </w:rPr>
        <w:t>o</w:t>
      </w:r>
      <w:r w:rsidR="00CE3CEE" w:rsidRPr="00CE3CEE">
        <w:rPr>
          <w:sz w:val="24"/>
          <w:szCs w:val="24"/>
        </w:rPr>
        <w:t xml:space="preserve"> se program Vrtić u prirodi s namjerom provođenja tog programa nakon dobivanja suglasnosti MZO.</w:t>
      </w:r>
    </w:p>
    <w:p w14:paraId="408DBACE" w14:textId="39E2A9CD" w:rsidR="00E73B6C" w:rsidRPr="000D15C4" w:rsidRDefault="00E73B6C" w:rsidP="00E73B6C">
      <w:pPr>
        <w:pStyle w:val="Uvuenotijeloteksta"/>
        <w:ind w:left="709" w:firstLine="0"/>
        <w:rPr>
          <w:i w:val="0"/>
          <w:noProof/>
          <w:sz w:val="24"/>
          <w:szCs w:val="24"/>
          <w:lang w:val="hr-HR"/>
        </w:rPr>
      </w:pPr>
      <w:r w:rsidRPr="000D15C4">
        <w:rPr>
          <w:i w:val="0"/>
          <w:noProof/>
          <w:sz w:val="24"/>
          <w:szCs w:val="24"/>
          <w:lang w:val="hr-HR"/>
        </w:rPr>
        <w:lastRenderedPageBreak/>
        <w:t>PROGRAM  RAZVOJ SPORTA</w:t>
      </w:r>
    </w:p>
    <w:p w14:paraId="700711E1" w14:textId="77777777" w:rsidR="00E36CE2" w:rsidRPr="000D15C4" w:rsidRDefault="00E36CE2" w:rsidP="00C07EBC">
      <w:pPr>
        <w:pStyle w:val="Tijeloteksta-uvlaka2"/>
        <w:ind w:firstLine="708"/>
        <w:jc w:val="both"/>
        <w:rPr>
          <w:b w:val="0"/>
          <w:noProof/>
          <w:szCs w:val="24"/>
          <w:lang w:val="hr-HR"/>
        </w:rPr>
      </w:pPr>
    </w:p>
    <w:p w14:paraId="0F815A0E" w14:textId="311AE670" w:rsidR="00C07EBC" w:rsidRPr="000D15C4" w:rsidRDefault="00C07EBC" w:rsidP="00C07EBC">
      <w:pPr>
        <w:pStyle w:val="Tijeloteksta-uvlaka2"/>
        <w:ind w:firstLine="708"/>
        <w:jc w:val="both"/>
        <w:rPr>
          <w:b w:val="0"/>
          <w:noProof/>
          <w:szCs w:val="24"/>
          <w:lang w:val="hr-HR"/>
        </w:rPr>
      </w:pPr>
      <w:r w:rsidRPr="000D15C4">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068963D" w14:textId="39CBEE43" w:rsidR="00C07EBC" w:rsidRPr="000D15C4" w:rsidRDefault="00C07EBC" w:rsidP="00C07EBC">
      <w:pPr>
        <w:pStyle w:val="Tijeloteksta"/>
        <w:ind w:firstLine="708"/>
        <w:rPr>
          <w:i/>
          <w:noProof/>
          <w:sz w:val="24"/>
          <w:szCs w:val="24"/>
          <w:lang w:val="hr-HR"/>
        </w:rPr>
      </w:pPr>
      <w:r w:rsidRPr="000D15C4">
        <w:rPr>
          <w:noProof/>
          <w:sz w:val="24"/>
          <w:szCs w:val="24"/>
          <w:lang w:val="hr-HR"/>
        </w:rPr>
        <w:t>Posebni cilj je osiguravanje uvjeta djeci i mladima za svladavanje širokog spektra</w:t>
      </w:r>
      <w:r w:rsidR="00F1450A" w:rsidRPr="000D15C4">
        <w:rPr>
          <w:noProof/>
          <w:sz w:val="24"/>
          <w:szCs w:val="24"/>
          <w:lang w:val="hr-HR"/>
        </w:rPr>
        <w:t xml:space="preserve"> </w:t>
      </w:r>
      <w:r w:rsidRPr="000D15C4">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7758831D" w14:textId="77777777" w:rsidR="00C07EBC" w:rsidRPr="000D15C4" w:rsidRDefault="00C07EBC" w:rsidP="00C07EBC">
      <w:pPr>
        <w:pStyle w:val="Tijeloteksta-uvlaka2"/>
        <w:ind w:firstLine="708"/>
        <w:jc w:val="both"/>
        <w:rPr>
          <w:b w:val="0"/>
          <w:noProof/>
          <w:szCs w:val="24"/>
          <w:lang w:val="hr-HR"/>
        </w:rPr>
      </w:pPr>
      <w:r w:rsidRPr="000D15C4">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19AAF18A" w14:textId="468DA63B" w:rsidR="00C07EBC" w:rsidRPr="0069666E" w:rsidRDefault="00C07EBC" w:rsidP="001D3DF0">
      <w:pPr>
        <w:pStyle w:val="Tijeloteksta-uvlaka2"/>
        <w:ind w:firstLine="708"/>
        <w:jc w:val="both"/>
        <w:rPr>
          <w:b w:val="0"/>
          <w:bCs/>
          <w:noProof/>
          <w:szCs w:val="24"/>
          <w:lang w:val="hr-HR"/>
        </w:rPr>
      </w:pPr>
      <w:r w:rsidRPr="000D15C4">
        <w:rPr>
          <w:b w:val="0"/>
          <w:noProof/>
          <w:szCs w:val="24"/>
          <w:lang w:val="hr-HR"/>
        </w:rPr>
        <w:t xml:space="preserve">Pokazatelji uspješnosti: </w:t>
      </w:r>
      <w:r w:rsidR="0069666E" w:rsidRPr="0069666E">
        <w:rPr>
          <w:b w:val="0"/>
          <w:bCs/>
          <w:szCs w:val="24"/>
          <w:lang w:val="hr-HR"/>
        </w:rPr>
        <w:t>redovito odvijanje programa redovnog sustava natjecanja, trenažnih procesa i obuke djece i mladeži, prema utvrđenom fondu sati sukladno Pravilniku o uvjetima i kriterijima za financiranje programa sportskih udruga Grada Pule.</w:t>
      </w:r>
      <w:r w:rsidRPr="0069666E">
        <w:rPr>
          <w:b w:val="0"/>
          <w:bCs/>
          <w:noProof/>
          <w:szCs w:val="24"/>
          <w:lang w:val="hr-HR"/>
        </w:rPr>
        <w:t xml:space="preserve"> </w:t>
      </w:r>
    </w:p>
    <w:p w14:paraId="4E00F44D" w14:textId="77777777" w:rsidR="00C07EBC" w:rsidRPr="000D15C4" w:rsidRDefault="00C07EBC" w:rsidP="00C07EBC">
      <w:pPr>
        <w:tabs>
          <w:tab w:val="left" w:pos="567"/>
          <w:tab w:val="left" w:pos="8640"/>
          <w:tab w:val="left" w:pos="9072"/>
        </w:tabs>
        <w:ind w:right="-35"/>
        <w:jc w:val="both"/>
        <w:rPr>
          <w:noProof/>
          <w:sz w:val="24"/>
          <w:szCs w:val="24"/>
          <w:lang w:val="hr-HR"/>
        </w:rPr>
      </w:pPr>
      <w:r w:rsidRPr="000D15C4">
        <w:rPr>
          <w:noProof/>
          <w:sz w:val="24"/>
          <w:szCs w:val="24"/>
          <w:lang w:val="hr-HR"/>
        </w:rPr>
        <w:tab/>
      </w:r>
    </w:p>
    <w:p w14:paraId="15A91E85" w14:textId="77777777" w:rsidR="00C07EBC" w:rsidRPr="000D15C4" w:rsidRDefault="00C07EBC" w:rsidP="00C07EBC">
      <w:pPr>
        <w:ind w:right="-35"/>
        <w:jc w:val="both"/>
        <w:rPr>
          <w:noProof/>
          <w:sz w:val="24"/>
          <w:szCs w:val="24"/>
          <w:lang w:val="hr-HR"/>
        </w:rPr>
      </w:pPr>
      <w:r w:rsidRPr="000D15C4">
        <w:rPr>
          <w:noProof/>
          <w:sz w:val="24"/>
          <w:szCs w:val="24"/>
          <w:lang w:val="hr-HR"/>
        </w:rPr>
        <w:tab/>
        <w:t>Sportsku djelatnost u gradu Puli provode sportski klubovi kao udruge građana, Sportska zajednica Grada Pule kao zajednica udruga, osnovne škole putem školskih sportskih društava te Pula Sport d.o.o.</w:t>
      </w:r>
    </w:p>
    <w:p w14:paraId="1404810D" w14:textId="69B11E0A" w:rsidR="00E73B6C" w:rsidRPr="000D15C4" w:rsidRDefault="00E73B6C" w:rsidP="00E73B6C">
      <w:pPr>
        <w:pStyle w:val="Uvuenotijeloteksta"/>
        <w:jc w:val="both"/>
        <w:rPr>
          <w:i w:val="0"/>
          <w:noProof/>
          <w:sz w:val="24"/>
          <w:lang w:val="hr-HR"/>
        </w:rPr>
      </w:pPr>
      <w:r w:rsidRPr="000D15C4">
        <w:rPr>
          <w:i w:val="0"/>
          <w:noProof/>
          <w:sz w:val="24"/>
          <w:lang w:val="hr-HR"/>
        </w:rPr>
        <w:t xml:space="preserve">Program Razvoj sporta; rashodi za izvršenje programa planirani su u iznosu od </w:t>
      </w:r>
      <w:r w:rsidR="00692038">
        <w:rPr>
          <w:i w:val="0"/>
          <w:noProof/>
          <w:sz w:val="24"/>
          <w:lang w:val="hr-HR"/>
        </w:rPr>
        <w:t>28.956.115,00</w:t>
      </w:r>
      <w:r w:rsidRPr="000D15C4">
        <w:rPr>
          <w:i w:val="0"/>
          <w:noProof/>
          <w:sz w:val="24"/>
          <w:lang w:val="hr-HR"/>
        </w:rPr>
        <w:t xml:space="preserve"> kun</w:t>
      </w:r>
      <w:r w:rsidR="006E27BB" w:rsidRPr="000D15C4">
        <w:rPr>
          <w:i w:val="0"/>
          <w:noProof/>
          <w:sz w:val="24"/>
          <w:lang w:val="hr-HR"/>
        </w:rPr>
        <w:t>a</w:t>
      </w:r>
      <w:r w:rsidRPr="000D15C4">
        <w:rPr>
          <w:i w:val="0"/>
          <w:noProof/>
          <w:sz w:val="24"/>
          <w:lang w:val="hr-HR"/>
        </w:rPr>
        <w:t xml:space="preserve">, a izvršeni u iznosu od </w:t>
      </w:r>
      <w:r w:rsidR="00692038">
        <w:rPr>
          <w:i w:val="0"/>
          <w:noProof/>
          <w:sz w:val="24"/>
          <w:lang w:val="hr-HR"/>
        </w:rPr>
        <w:t>28.645.387,94</w:t>
      </w:r>
      <w:r w:rsidRPr="000D15C4">
        <w:rPr>
          <w:i w:val="0"/>
          <w:noProof/>
          <w:sz w:val="24"/>
          <w:lang w:val="hr-HR"/>
        </w:rPr>
        <w:t xml:space="preserve"> kun</w:t>
      </w:r>
      <w:r w:rsidR="00692038">
        <w:rPr>
          <w:i w:val="0"/>
          <w:noProof/>
          <w:sz w:val="24"/>
          <w:lang w:val="hr-HR"/>
        </w:rPr>
        <w:t>e</w:t>
      </w:r>
      <w:r w:rsidRPr="000D15C4">
        <w:rPr>
          <w:i w:val="0"/>
          <w:noProof/>
          <w:sz w:val="24"/>
          <w:lang w:val="hr-HR"/>
        </w:rPr>
        <w:t xml:space="preserve"> ili </w:t>
      </w:r>
      <w:r w:rsidR="00692038">
        <w:rPr>
          <w:i w:val="0"/>
          <w:noProof/>
          <w:sz w:val="24"/>
          <w:lang w:val="hr-HR"/>
        </w:rPr>
        <w:t>98,93</w:t>
      </w:r>
      <w:r w:rsidRPr="000D15C4">
        <w:rPr>
          <w:i w:val="0"/>
          <w:noProof/>
          <w:sz w:val="24"/>
          <w:lang w:val="hr-HR"/>
        </w:rPr>
        <w:t>% u odnosu na plan. U okviru programa planirane su tri Aktivnosti</w:t>
      </w:r>
      <w:r w:rsidR="00EE3DBB">
        <w:rPr>
          <w:i w:val="0"/>
          <w:noProof/>
          <w:sz w:val="24"/>
          <w:lang w:val="hr-HR"/>
        </w:rPr>
        <w:t xml:space="preserve"> i jedan Kapitalni projekt</w:t>
      </w:r>
      <w:r w:rsidRPr="000D15C4">
        <w:rPr>
          <w:i w:val="0"/>
          <w:noProof/>
          <w:sz w:val="24"/>
          <w:lang w:val="hr-HR"/>
        </w:rPr>
        <w:t>:</w:t>
      </w:r>
    </w:p>
    <w:p w14:paraId="0BD79410" w14:textId="77777777" w:rsidR="00E73B6C" w:rsidRPr="000D15C4" w:rsidRDefault="00E73B6C" w:rsidP="00E73B6C">
      <w:pPr>
        <w:pStyle w:val="Tijeloteksta"/>
        <w:ind w:firstLine="720"/>
        <w:rPr>
          <w:i/>
          <w:noProof/>
          <w:lang w:val="hr-HR"/>
        </w:rPr>
      </w:pPr>
    </w:p>
    <w:p w14:paraId="5C93B540" w14:textId="7F6EC65A" w:rsidR="00692038" w:rsidRPr="00692038" w:rsidRDefault="00E73B6C" w:rsidP="00692038">
      <w:pPr>
        <w:ind w:firstLine="708"/>
        <w:jc w:val="both"/>
        <w:rPr>
          <w:sz w:val="24"/>
          <w:szCs w:val="24"/>
        </w:rPr>
      </w:pPr>
      <w:r w:rsidRPr="000D15C4">
        <w:rPr>
          <w:i/>
          <w:noProof/>
          <w:sz w:val="24"/>
          <w:szCs w:val="24"/>
          <w:lang w:val="hr-HR"/>
        </w:rPr>
        <w:t>Aktivnost: Provođenje sportskih aktivnosti djece i mladeži</w:t>
      </w:r>
      <w:r w:rsidRPr="000D15C4">
        <w:rPr>
          <w:noProof/>
          <w:sz w:val="24"/>
          <w:szCs w:val="24"/>
          <w:lang w:val="hr-HR"/>
        </w:rPr>
        <w:t xml:space="preserve">; rashodi su planirani u iznosu od </w:t>
      </w:r>
      <w:r w:rsidR="00692038">
        <w:rPr>
          <w:noProof/>
          <w:sz w:val="24"/>
          <w:szCs w:val="24"/>
          <w:lang w:val="hr-HR"/>
        </w:rPr>
        <w:t>673</w:t>
      </w:r>
      <w:r w:rsidRPr="000D15C4">
        <w:rPr>
          <w:noProof/>
          <w:sz w:val="24"/>
          <w:szCs w:val="24"/>
          <w:lang w:val="hr-HR"/>
        </w:rPr>
        <w:t>.000,00 kuna, a</w:t>
      </w:r>
      <w:r w:rsidRPr="000D15C4">
        <w:rPr>
          <w:b/>
          <w:noProof/>
          <w:sz w:val="24"/>
          <w:szCs w:val="24"/>
          <w:lang w:val="hr-HR"/>
        </w:rPr>
        <w:t xml:space="preserve"> </w:t>
      </w:r>
      <w:r w:rsidRPr="000D15C4">
        <w:rPr>
          <w:noProof/>
          <w:sz w:val="24"/>
          <w:szCs w:val="24"/>
          <w:lang w:val="hr-HR"/>
        </w:rPr>
        <w:t xml:space="preserve">izvršeni u iznosu od </w:t>
      </w:r>
      <w:r w:rsidR="00692038">
        <w:rPr>
          <w:noProof/>
          <w:sz w:val="24"/>
          <w:szCs w:val="24"/>
          <w:lang w:val="hr-HR"/>
        </w:rPr>
        <w:t>673.000,00</w:t>
      </w:r>
      <w:r w:rsidRPr="000D15C4">
        <w:rPr>
          <w:noProof/>
          <w:sz w:val="24"/>
          <w:szCs w:val="24"/>
          <w:lang w:val="hr-HR"/>
        </w:rPr>
        <w:t xml:space="preserve"> kun</w:t>
      </w:r>
      <w:r w:rsidR="000E781A" w:rsidRPr="000D15C4">
        <w:rPr>
          <w:noProof/>
          <w:sz w:val="24"/>
          <w:szCs w:val="24"/>
          <w:lang w:val="hr-HR"/>
        </w:rPr>
        <w:t>a</w:t>
      </w:r>
      <w:r w:rsidRPr="000D15C4">
        <w:rPr>
          <w:noProof/>
          <w:sz w:val="24"/>
          <w:szCs w:val="24"/>
          <w:lang w:val="hr-HR"/>
        </w:rPr>
        <w:t xml:space="preserve"> ili </w:t>
      </w:r>
      <w:r w:rsidR="00692038">
        <w:rPr>
          <w:noProof/>
          <w:sz w:val="24"/>
          <w:szCs w:val="24"/>
          <w:lang w:val="hr-HR"/>
        </w:rPr>
        <w:t>100,00</w:t>
      </w:r>
      <w:r w:rsidRPr="000D15C4">
        <w:rPr>
          <w:noProof/>
          <w:sz w:val="24"/>
          <w:szCs w:val="24"/>
          <w:lang w:val="hr-HR"/>
        </w:rPr>
        <w:t xml:space="preserve">% u odnosu na plan. </w:t>
      </w:r>
      <w:r w:rsidR="00B24CFF" w:rsidRPr="000D15C4">
        <w:rPr>
          <w:noProof/>
          <w:sz w:val="24"/>
          <w:szCs w:val="24"/>
          <w:lang w:val="hr-HR"/>
        </w:rPr>
        <w:t xml:space="preserve">Kroz ovu </w:t>
      </w:r>
      <w:r w:rsidR="00B24CFF" w:rsidRPr="00692038">
        <w:rPr>
          <w:noProof/>
          <w:sz w:val="24"/>
          <w:szCs w:val="24"/>
          <w:lang w:val="hr-HR"/>
        </w:rPr>
        <w:t>aktivnost sufinancirala su se školska sportska natjecanja</w:t>
      </w:r>
      <w:r w:rsidR="00D34CAB" w:rsidRPr="00692038">
        <w:rPr>
          <w:noProof/>
          <w:sz w:val="24"/>
          <w:szCs w:val="24"/>
          <w:lang w:val="hr-HR"/>
        </w:rPr>
        <w:t xml:space="preserve"> u </w:t>
      </w:r>
      <w:r w:rsidR="00D34CAB" w:rsidRPr="00692038">
        <w:rPr>
          <w:sz w:val="24"/>
          <w:szCs w:val="24"/>
        </w:rPr>
        <w:t>nogometu, odbojci, košarci, stolnom tenisu ekipno, šahu ekipno</w:t>
      </w:r>
      <w:r w:rsidR="00692038" w:rsidRPr="00692038">
        <w:rPr>
          <w:sz w:val="24"/>
          <w:szCs w:val="24"/>
        </w:rPr>
        <w:t>, natjecanja u krosu, badminton, odbojci i futsalu</w:t>
      </w:r>
      <w:r w:rsidR="00692038">
        <w:rPr>
          <w:sz w:val="24"/>
          <w:szCs w:val="24"/>
        </w:rPr>
        <w:t xml:space="preserve"> te klizalište za djecu</w:t>
      </w:r>
      <w:r w:rsidR="00692038" w:rsidRPr="00692038">
        <w:rPr>
          <w:sz w:val="24"/>
          <w:szCs w:val="24"/>
        </w:rPr>
        <w:t>.</w:t>
      </w:r>
    </w:p>
    <w:p w14:paraId="0BD74852" w14:textId="77777777" w:rsidR="001D3DF0" w:rsidRPr="00D34CAB" w:rsidRDefault="001D3DF0" w:rsidP="00BC3CB5">
      <w:pPr>
        <w:pStyle w:val="BodyTextglava"/>
        <w:ind w:firstLine="720"/>
        <w:rPr>
          <w:rFonts w:ascii="Times New Roman" w:hAnsi="Times New Roman"/>
          <w:i/>
          <w:noProof/>
          <w:szCs w:val="24"/>
          <w:lang w:val="hr-HR"/>
        </w:rPr>
      </w:pPr>
    </w:p>
    <w:p w14:paraId="72BBB0E7" w14:textId="7B9D5F7C" w:rsidR="001934A4" w:rsidRPr="000D15C4" w:rsidRDefault="00E73B6C" w:rsidP="001934A4">
      <w:pPr>
        <w:pStyle w:val="BodyTextglava"/>
        <w:ind w:firstLine="720"/>
        <w:rPr>
          <w:rFonts w:ascii="Times New Roman" w:hAnsi="Times New Roman"/>
          <w:noProof/>
          <w:szCs w:val="24"/>
          <w:lang w:val="hr-HR"/>
        </w:rPr>
      </w:pPr>
      <w:r w:rsidRPr="000D15C4">
        <w:rPr>
          <w:rFonts w:ascii="Times New Roman" w:hAnsi="Times New Roman"/>
          <w:i/>
          <w:noProof/>
          <w:lang w:val="hr-HR"/>
        </w:rPr>
        <w:t xml:space="preserve">Aktivnost: Djelovanje sportskih udruga i </w:t>
      </w:r>
      <w:r w:rsidR="00745508" w:rsidRPr="000D15C4">
        <w:rPr>
          <w:rFonts w:ascii="Times New Roman" w:hAnsi="Times New Roman"/>
          <w:i/>
          <w:noProof/>
          <w:lang w:val="hr-HR"/>
        </w:rPr>
        <w:t>Sportske zajednice</w:t>
      </w:r>
      <w:r w:rsidRPr="000D15C4">
        <w:rPr>
          <w:rFonts w:ascii="Times New Roman" w:hAnsi="Times New Roman"/>
          <w:i/>
          <w:noProof/>
          <w:lang w:val="hr-HR"/>
        </w:rPr>
        <w:t xml:space="preserve"> i korištenje objekata;</w:t>
      </w:r>
      <w:r w:rsidRPr="000D15C4">
        <w:rPr>
          <w:rFonts w:ascii="Times New Roman" w:hAnsi="Times New Roman"/>
          <w:noProof/>
          <w:lang w:val="hr-HR"/>
        </w:rPr>
        <w:t xml:space="preserve"> rashodi su</w:t>
      </w:r>
      <w:r w:rsidRPr="000D15C4">
        <w:rPr>
          <w:rFonts w:ascii="Times New Roman" w:hAnsi="Times New Roman"/>
          <w:noProof/>
          <w:szCs w:val="24"/>
          <w:lang w:val="hr-HR"/>
        </w:rPr>
        <w:t xml:space="preserve"> planirani u iznosu od </w:t>
      </w:r>
      <w:r w:rsidR="007A4994">
        <w:rPr>
          <w:rFonts w:ascii="Times New Roman" w:hAnsi="Times New Roman"/>
          <w:noProof/>
          <w:szCs w:val="24"/>
          <w:lang w:val="hr-HR"/>
        </w:rPr>
        <w:t>19.069.165,00</w:t>
      </w:r>
      <w:r w:rsidRPr="000D15C4">
        <w:rPr>
          <w:rFonts w:ascii="Times New Roman" w:hAnsi="Times New Roman"/>
          <w:noProof/>
          <w:szCs w:val="24"/>
          <w:lang w:val="hr-HR"/>
        </w:rPr>
        <w:t xml:space="preserve"> kuna, a</w:t>
      </w:r>
      <w:r w:rsidRPr="000D15C4">
        <w:rPr>
          <w:rFonts w:ascii="Times New Roman" w:hAnsi="Times New Roman"/>
          <w:noProof/>
          <w:lang w:val="hr-HR"/>
        </w:rPr>
        <w:t xml:space="preserve"> izvršeni u iznosu od </w:t>
      </w:r>
      <w:r w:rsidR="007A4994">
        <w:rPr>
          <w:rFonts w:ascii="Times New Roman" w:hAnsi="Times New Roman"/>
          <w:noProof/>
          <w:lang w:val="hr-HR"/>
        </w:rPr>
        <w:t>19.068.478,05</w:t>
      </w:r>
      <w:r w:rsidRPr="000D15C4">
        <w:rPr>
          <w:rFonts w:ascii="Times New Roman" w:hAnsi="Times New Roman"/>
          <w:noProof/>
          <w:lang w:val="hr-HR"/>
        </w:rPr>
        <w:t xml:space="preserve"> kun</w:t>
      </w:r>
      <w:r w:rsidR="007A4994">
        <w:rPr>
          <w:rFonts w:ascii="Times New Roman" w:hAnsi="Times New Roman"/>
          <w:noProof/>
          <w:lang w:val="hr-HR"/>
        </w:rPr>
        <w:t>a</w:t>
      </w:r>
      <w:r w:rsidRPr="000D15C4">
        <w:rPr>
          <w:rFonts w:ascii="Times New Roman" w:hAnsi="Times New Roman"/>
          <w:noProof/>
          <w:lang w:val="hr-HR"/>
        </w:rPr>
        <w:t xml:space="preserve"> ili </w:t>
      </w:r>
      <w:r w:rsidR="007A4994">
        <w:rPr>
          <w:rFonts w:ascii="Times New Roman" w:hAnsi="Times New Roman"/>
          <w:noProof/>
          <w:lang w:val="hr-HR"/>
        </w:rPr>
        <w:t>100,00</w:t>
      </w:r>
      <w:r w:rsidRPr="000D15C4">
        <w:rPr>
          <w:rFonts w:ascii="Times New Roman" w:hAnsi="Times New Roman"/>
          <w:noProof/>
          <w:lang w:val="hr-HR"/>
        </w:rPr>
        <w:t xml:space="preserve">% u odnosu na plan. </w:t>
      </w:r>
      <w:r w:rsidR="001934A4" w:rsidRPr="000D15C4">
        <w:rPr>
          <w:rFonts w:ascii="Times New Roman" w:hAnsi="Times New Roman"/>
          <w:noProof/>
          <w:szCs w:val="24"/>
          <w:lang w:val="hr-HR"/>
        </w:rPr>
        <w:t>Kroz ovu aktivnost sufinanciraju se programi udruga natjecateljskog sporta i Sportske zajednice Grada Pule</w:t>
      </w:r>
      <w:r w:rsidR="001934A4" w:rsidRPr="000D15C4">
        <w:rPr>
          <w:noProof/>
          <w:szCs w:val="24"/>
          <w:lang w:val="hr-HR"/>
        </w:rPr>
        <w:t xml:space="preserve"> </w:t>
      </w:r>
      <w:r w:rsidR="00AC3A79">
        <w:rPr>
          <w:rFonts w:ascii="Times New Roman" w:hAnsi="Times New Roman"/>
          <w:noProof/>
          <w:szCs w:val="24"/>
          <w:lang w:val="hr-HR"/>
        </w:rPr>
        <w:t>za</w:t>
      </w:r>
      <w:r w:rsidR="001934A4" w:rsidRPr="000D15C4">
        <w:rPr>
          <w:rFonts w:ascii="Times New Roman" w:hAnsi="Times New Roman"/>
          <w:noProof/>
          <w:szCs w:val="24"/>
          <w:lang w:val="hr-HR"/>
        </w:rPr>
        <w:t xml:space="preserve"> što su pored redovitog financiranja sportskih klubova uključeni i rashodi za plaće i ostali rashodi za zaposlene u Sportskoj zajednici, materijalni troškovi poslovanja, </w:t>
      </w:r>
      <w:r w:rsidR="001934A4" w:rsidRPr="00E929A3">
        <w:rPr>
          <w:rFonts w:ascii="Times New Roman" w:hAnsi="Times New Roman"/>
          <w:noProof/>
          <w:szCs w:val="24"/>
          <w:lang w:val="hr-HR"/>
        </w:rPr>
        <w:t>sufinanciranje naknada trenera</w:t>
      </w:r>
      <w:r w:rsidR="00D77A88" w:rsidRPr="00E929A3">
        <w:rPr>
          <w:rFonts w:ascii="Times New Roman" w:hAnsi="Times New Roman"/>
          <w:noProof/>
          <w:szCs w:val="24"/>
          <w:lang w:val="hr-HR"/>
        </w:rPr>
        <w:t xml:space="preserve">, </w:t>
      </w:r>
      <w:r w:rsidR="001934A4" w:rsidRPr="00E929A3">
        <w:rPr>
          <w:rFonts w:ascii="Times New Roman" w:hAnsi="Times New Roman"/>
          <w:noProof/>
          <w:szCs w:val="24"/>
          <w:lang w:val="hr-HR"/>
        </w:rPr>
        <w:t>sportske aktivnosti osoba s invaliditetom</w:t>
      </w:r>
      <w:r w:rsidR="00E929A3" w:rsidRPr="00E929A3">
        <w:rPr>
          <w:rFonts w:ascii="Times New Roman" w:hAnsi="Times New Roman"/>
          <w:noProof/>
          <w:szCs w:val="24"/>
          <w:lang w:val="hr-HR"/>
        </w:rPr>
        <w:t>, tradicionalni i međunarodni programi</w:t>
      </w:r>
      <w:r w:rsidR="00D77A88" w:rsidRPr="00E929A3">
        <w:rPr>
          <w:rFonts w:ascii="Times New Roman" w:hAnsi="Times New Roman"/>
          <w:noProof/>
          <w:szCs w:val="24"/>
          <w:lang w:val="hr-HR"/>
        </w:rPr>
        <w:t xml:space="preserve"> te Covid pomoć klubovima</w:t>
      </w:r>
      <w:r w:rsidR="001934A4" w:rsidRPr="00E929A3">
        <w:rPr>
          <w:rFonts w:ascii="Times New Roman" w:hAnsi="Times New Roman"/>
          <w:noProof/>
          <w:szCs w:val="24"/>
          <w:lang w:val="hr-HR"/>
        </w:rPr>
        <w:t>. Sredstva se putem Sportske zajednice raspoređuju sukladno Pravilniku o uvjetima i kriterijima za financiranje programa sportskih udruga</w:t>
      </w:r>
      <w:r w:rsidR="001934A4" w:rsidRPr="000D15C4">
        <w:rPr>
          <w:rFonts w:ascii="Times New Roman" w:hAnsi="Times New Roman"/>
          <w:noProof/>
          <w:szCs w:val="24"/>
          <w:lang w:val="hr-HR"/>
        </w:rPr>
        <w:t xml:space="preserve"> Grada Pule (</w:t>
      </w:r>
      <w:r w:rsidR="001934A4" w:rsidRPr="000D15C4">
        <w:rPr>
          <w:rFonts w:ascii="Times New Roman" w:hAnsi="Times New Roman"/>
          <w:szCs w:val="24"/>
          <w:lang w:val="hr-HR"/>
        </w:rPr>
        <w:t xml:space="preserve">Grad Pula putem Sportske zajednice sufinancira natjecanje </w:t>
      </w:r>
      <w:r w:rsidR="001934A4" w:rsidRPr="009133E8">
        <w:rPr>
          <w:rFonts w:ascii="Times New Roman" w:hAnsi="Times New Roman"/>
          <w:szCs w:val="24"/>
          <w:lang w:val="hr-HR"/>
        </w:rPr>
        <w:t>za 5</w:t>
      </w:r>
      <w:r w:rsidR="009133E8" w:rsidRPr="009133E8">
        <w:rPr>
          <w:rFonts w:ascii="Times New Roman" w:hAnsi="Times New Roman"/>
          <w:szCs w:val="24"/>
          <w:lang w:val="hr-HR"/>
        </w:rPr>
        <w:t>7</w:t>
      </w:r>
      <w:r w:rsidR="001934A4" w:rsidRPr="009133E8">
        <w:rPr>
          <w:rFonts w:ascii="Times New Roman" w:hAnsi="Times New Roman"/>
          <w:szCs w:val="24"/>
          <w:lang w:val="hr-HR"/>
        </w:rPr>
        <w:t xml:space="preserve"> klub</w:t>
      </w:r>
      <w:r w:rsidR="002C62A7" w:rsidRPr="009133E8">
        <w:rPr>
          <w:rFonts w:ascii="Times New Roman" w:hAnsi="Times New Roman"/>
          <w:szCs w:val="24"/>
          <w:lang w:val="hr-HR"/>
        </w:rPr>
        <w:t>ov</w:t>
      </w:r>
      <w:r w:rsidR="001934A4" w:rsidRPr="009133E8">
        <w:rPr>
          <w:rFonts w:ascii="Times New Roman" w:hAnsi="Times New Roman"/>
          <w:szCs w:val="24"/>
          <w:lang w:val="hr-HR"/>
        </w:rPr>
        <w:t>a na području grada Pule, 5 sportskih udruga osoba s invaliditetom i naknade za 28 trenera)</w:t>
      </w:r>
      <w:r w:rsidR="001934A4" w:rsidRPr="009133E8">
        <w:rPr>
          <w:rFonts w:ascii="Times New Roman" w:hAnsi="Times New Roman"/>
          <w:noProof/>
          <w:szCs w:val="24"/>
          <w:lang w:val="hr-HR"/>
        </w:rPr>
        <w:t>. Radi</w:t>
      </w:r>
      <w:r w:rsidR="001934A4" w:rsidRPr="000D15C4">
        <w:rPr>
          <w:rFonts w:ascii="Times New Roman" w:hAnsi="Times New Roman"/>
          <w:noProof/>
          <w:szCs w:val="24"/>
          <w:lang w:val="hr-HR"/>
        </w:rPr>
        <w:t xml:space="preserve"> nesmetanog trenažnog procesa sudjelovalo se u troškovima korištenja sportskih objekata i terena, korištenja nogometnih terena (A. Drosina, Veli Vrh i Štinjan), korištenja sportskih dvorana (</w:t>
      </w:r>
      <w:r w:rsidR="006D2A5A" w:rsidRPr="000D15C4">
        <w:rPr>
          <w:rFonts w:ascii="Times New Roman" w:hAnsi="Times New Roman"/>
          <w:noProof/>
          <w:szCs w:val="24"/>
          <w:lang w:val="hr-HR"/>
        </w:rPr>
        <w:t xml:space="preserve">SC Mirna, Dom sportova Mate Parlov, Dom braće Ribar, Boćalište Veruda i teniski teren, dvorana OŠ Veli Vrh, OŠ Šijana i OŠ Kaštanjer), korištenja </w:t>
      </w:r>
      <w:r w:rsidR="006D2A5A" w:rsidRPr="000D15C4">
        <w:rPr>
          <w:rFonts w:ascii="Times New Roman" w:hAnsi="Times New Roman"/>
          <w:szCs w:val="24"/>
          <w:lang w:val="hr-HR"/>
        </w:rPr>
        <w:t>SRC Veruda i dvorane za boćanje, tenis terena na Bunarini</w:t>
      </w:r>
      <w:r w:rsidR="006D2A5A" w:rsidRPr="000D15C4">
        <w:rPr>
          <w:rFonts w:ascii="Times New Roman" w:hAnsi="Times New Roman"/>
          <w:noProof/>
          <w:szCs w:val="24"/>
          <w:lang w:val="hr-HR"/>
        </w:rPr>
        <w:t xml:space="preserve"> kao i </w:t>
      </w:r>
      <w:r w:rsidR="006D2A5A" w:rsidRPr="000D15C4">
        <w:rPr>
          <w:rFonts w:ascii="Times New Roman" w:hAnsi="Times New Roman"/>
          <w:szCs w:val="24"/>
          <w:lang w:val="hr-HR"/>
        </w:rPr>
        <w:t>Gradskog bazena Pula te</w:t>
      </w:r>
      <w:r w:rsidR="006D2A5A" w:rsidRPr="000D15C4">
        <w:rPr>
          <w:rFonts w:ascii="Times New Roman" w:hAnsi="Times New Roman"/>
          <w:noProof/>
          <w:szCs w:val="24"/>
          <w:lang w:val="hr-HR"/>
        </w:rPr>
        <w:t xml:space="preserve"> </w:t>
      </w:r>
      <w:r w:rsidR="006D2A5A" w:rsidRPr="000D15C4">
        <w:rPr>
          <w:rFonts w:ascii="Times New Roman" w:hAnsi="Times New Roman"/>
          <w:szCs w:val="24"/>
          <w:lang w:val="hr-HR"/>
        </w:rPr>
        <w:t>otplatu kredita za regatne čamce Veslačkom klubu Istra</w:t>
      </w:r>
      <w:r w:rsidR="00EE076B">
        <w:rPr>
          <w:rFonts w:ascii="Times New Roman" w:hAnsi="Times New Roman"/>
          <w:szCs w:val="24"/>
          <w:lang w:val="hr-HR"/>
        </w:rPr>
        <w:t xml:space="preserve"> (kredit otplaćen u cijelosti)</w:t>
      </w:r>
      <w:r w:rsidR="001934A4" w:rsidRPr="000D15C4">
        <w:rPr>
          <w:rFonts w:ascii="Times New Roman" w:hAnsi="Times New Roman"/>
          <w:noProof/>
          <w:szCs w:val="24"/>
          <w:lang w:val="hr-HR"/>
        </w:rPr>
        <w:t>.</w:t>
      </w:r>
    </w:p>
    <w:p w14:paraId="257E7C70" w14:textId="018C37CF" w:rsidR="001934A4" w:rsidRPr="000D15C4" w:rsidRDefault="001934A4" w:rsidP="001934A4">
      <w:pPr>
        <w:jc w:val="both"/>
        <w:rPr>
          <w:rFonts w:eastAsia="Calibri"/>
          <w:sz w:val="24"/>
          <w:szCs w:val="24"/>
          <w:lang w:val="hr-HR" w:eastAsia="en-US"/>
        </w:rPr>
      </w:pPr>
      <w:r w:rsidRPr="000D15C4">
        <w:rPr>
          <w:bCs/>
          <w:sz w:val="24"/>
          <w:szCs w:val="24"/>
          <w:lang w:val="hr-HR"/>
        </w:rPr>
        <w:t>U okviru ostalih programa sportskih udruga, t</w:t>
      </w:r>
      <w:r w:rsidRPr="000D15C4">
        <w:rPr>
          <w:rFonts w:eastAsia="Calibri"/>
          <w:sz w:val="24"/>
          <w:szCs w:val="24"/>
          <w:lang w:val="hr-HR" w:eastAsia="en-US"/>
        </w:rPr>
        <w:t>emeljem</w:t>
      </w:r>
      <w:r w:rsidRPr="000D15C4">
        <w:rPr>
          <w:rFonts w:eastAsia="Calibri"/>
          <w:b/>
          <w:sz w:val="24"/>
          <w:szCs w:val="24"/>
          <w:lang w:val="hr-HR" w:eastAsia="en-US"/>
        </w:rPr>
        <w:t xml:space="preserve"> </w:t>
      </w:r>
      <w:r w:rsidRPr="000D15C4">
        <w:rPr>
          <w:rFonts w:eastAsia="Calibri"/>
          <w:sz w:val="24"/>
          <w:szCs w:val="24"/>
          <w:lang w:val="hr-HR" w:eastAsia="en-US"/>
        </w:rPr>
        <w:t xml:space="preserve">javnog poziva za sufinanciranje ostalih sportskih programa Udruga na području Grada Pule, odobrene su i isplaćene potpore u iznosu od </w:t>
      </w:r>
      <w:r w:rsidR="007A4994">
        <w:rPr>
          <w:rFonts w:eastAsia="Calibri"/>
          <w:sz w:val="24"/>
          <w:szCs w:val="24"/>
          <w:lang w:val="hr-HR" w:eastAsia="en-US"/>
        </w:rPr>
        <w:t>145</w:t>
      </w:r>
      <w:r w:rsidRPr="000D15C4">
        <w:rPr>
          <w:rFonts w:eastAsia="Calibri"/>
          <w:sz w:val="24"/>
          <w:szCs w:val="24"/>
          <w:lang w:val="hr-HR" w:eastAsia="en-US"/>
        </w:rPr>
        <w:t>.000,00 k</w:t>
      </w:r>
      <w:r w:rsidR="002C53D7" w:rsidRPr="000D15C4">
        <w:rPr>
          <w:rFonts w:eastAsia="Calibri"/>
          <w:sz w:val="24"/>
          <w:szCs w:val="24"/>
          <w:lang w:val="hr-HR" w:eastAsia="en-US"/>
        </w:rPr>
        <w:t>u</w:t>
      </w:r>
      <w:r w:rsidRPr="000D15C4">
        <w:rPr>
          <w:rFonts w:eastAsia="Calibri"/>
          <w:sz w:val="24"/>
          <w:szCs w:val="24"/>
          <w:lang w:val="hr-HR" w:eastAsia="en-US"/>
        </w:rPr>
        <w:t>n</w:t>
      </w:r>
      <w:r w:rsidR="002C53D7" w:rsidRPr="000D15C4">
        <w:rPr>
          <w:rFonts w:eastAsia="Calibri"/>
          <w:sz w:val="24"/>
          <w:szCs w:val="24"/>
          <w:lang w:val="hr-HR" w:eastAsia="en-US"/>
        </w:rPr>
        <w:t>a</w:t>
      </w:r>
      <w:r w:rsidR="000B3D77" w:rsidRPr="000D15C4">
        <w:rPr>
          <w:rFonts w:eastAsia="Calibri"/>
          <w:sz w:val="24"/>
          <w:szCs w:val="24"/>
          <w:lang w:val="hr-HR" w:eastAsia="en-US"/>
        </w:rPr>
        <w:t xml:space="preserve"> putem Sportske zajednice Grada Pule</w:t>
      </w:r>
      <w:r w:rsidRPr="000D15C4">
        <w:rPr>
          <w:rFonts w:eastAsia="Calibri"/>
          <w:sz w:val="24"/>
          <w:szCs w:val="24"/>
          <w:lang w:val="hr-HR" w:eastAsia="en-US"/>
        </w:rPr>
        <w:t>.</w:t>
      </w:r>
      <w:r w:rsidRPr="000D15C4">
        <w:rPr>
          <w:rFonts w:eastAsia="Calibri"/>
          <w:b/>
          <w:sz w:val="24"/>
          <w:szCs w:val="24"/>
          <w:lang w:val="hr-HR" w:eastAsia="en-US"/>
        </w:rPr>
        <w:t xml:space="preserve"> </w:t>
      </w:r>
    </w:p>
    <w:p w14:paraId="1C4D3A5C" w14:textId="13FBF8B5" w:rsidR="001D3DF0" w:rsidRPr="000D15C4" w:rsidRDefault="00BC3CB5" w:rsidP="001934A4">
      <w:pPr>
        <w:pStyle w:val="BodyTextglava"/>
        <w:ind w:firstLine="720"/>
        <w:rPr>
          <w:rFonts w:ascii="Times New Roman" w:hAnsi="Times New Roman"/>
          <w:i/>
          <w:noProof/>
          <w:szCs w:val="24"/>
          <w:lang w:val="hr-HR"/>
        </w:rPr>
      </w:pPr>
      <w:r w:rsidRPr="000D15C4">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0D15C4">
        <w:rPr>
          <w:rFonts w:ascii="Times New Roman" w:hAnsi="Times New Roman"/>
          <w:noProof/>
          <w:szCs w:val="24"/>
          <w:lang w:val="hr-HR"/>
        </w:rPr>
        <w:t>e udruge na području Grada Pule.</w:t>
      </w:r>
    </w:p>
    <w:p w14:paraId="477D51E8" w14:textId="3F72F3DE" w:rsidR="00E36CE2" w:rsidRDefault="00E36CE2" w:rsidP="00BC3CB5">
      <w:pPr>
        <w:pStyle w:val="BodyTextglava"/>
        <w:ind w:firstLine="720"/>
        <w:rPr>
          <w:noProof/>
          <w:szCs w:val="24"/>
          <w:lang w:val="hr-HR"/>
        </w:rPr>
      </w:pPr>
    </w:p>
    <w:tbl>
      <w:tblPr>
        <w:tblW w:w="8240" w:type="dxa"/>
        <w:jc w:val="center"/>
        <w:tblLook w:val="04A0" w:firstRow="1" w:lastRow="0" w:firstColumn="1" w:lastColumn="0" w:noHBand="0" w:noVBand="1"/>
      </w:tblPr>
      <w:tblGrid>
        <w:gridCol w:w="2100"/>
        <w:gridCol w:w="4780"/>
        <w:gridCol w:w="1481"/>
      </w:tblGrid>
      <w:tr w:rsidR="00FB4F2B" w:rsidRPr="00FB4F2B" w14:paraId="1011130C" w14:textId="77777777" w:rsidTr="00FB4F2B">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592CD" w14:textId="77777777" w:rsidR="00FB4F2B" w:rsidRPr="00FB4F2B" w:rsidRDefault="00FB4F2B" w:rsidP="00FB4F2B">
            <w:pPr>
              <w:jc w:val="center"/>
              <w:rPr>
                <w:b/>
                <w:bCs/>
                <w:color w:val="000000"/>
                <w:sz w:val="22"/>
                <w:szCs w:val="22"/>
                <w:lang w:val="en-US" w:eastAsia="en-US"/>
              </w:rPr>
            </w:pPr>
            <w:r w:rsidRPr="00FB4F2B">
              <w:rPr>
                <w:b/>
                <w:bCs/>
                <w:color w:val="000000"/>
                <w:sz w:val="22"/>
                <w:szCs w:val="22"/>
                <w:lang w:val="en-US" w:eastAsia="en-US"/>
              </w:rPr>
              <w:lastRenderedPageBreak/>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4F7D98A4" w14:textId="77777777" w:rsidR="00FB4F2B" w:rsidRPr="00FB4F2B" w:rsidRDefault="00FB4F2B" w:rsidP="00FB4F2B">
            <w:pPr>
              <w:jc w:val="center"/>
              <w:rPr>
                <w:b/>
                <w:bCs/>
                <w:color w:val="000000"/>
                <w:sz w:val="22"/>
                <w:szCs w:val="22"/>
                <w:lang w:val="en-US" w:eastAsia="en-US"/>
              </w:rPr>
            </w:pPr>
            <w:r w:rsidRPr="00FB4F2B">
              <w:rPr>
                <w:b/>
                <w:bCs/>
                <w:color w:val="000000"/>
                <w:sz w:val="22"/>
                <w:szCs w:val="22"/>
                <w:lang w:val="en-US" w:eastAsia="en-US"/>
              </w:rPr>
              <w:t>Program/projekt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55A113" w14:textId="77777777" w:rsidR="00FB4F2B" w:rsidRPr="00FB4F2B" w:rsidRDefault="00FB4F2B" w:rsidP="00FB4F2B">
            <w:pPr>
              <w:jc w:val="center"/>
              <w:rPr>
                <w:b/>
                <w:bCs/>
                <w:sz w:val="22"/>
                <w:szCs w:val="22"/>
                <w:lang w:val="en-US" w:eastAsia="en-US"/>
              </w:rPr>
            </w:pPr>
            <w:r w:rsidRPr="00FB4F2B">
              <w:rPr>
                <w:b/>
                <w:bCs/>
                <w:sz w:val="22"/>
                <w:szCs w:val="22"/>
                <w:lang w:val="en-US" w:eastAsia="en-US"/>
              </w:rPr>
              <w:t>Iznos</w:t>
            </w:r>
          </w:p>
        </w:tc>
      </w:tr>
      <w:tr w:rsidR="00FB4F2B" w:rsidRPr="00FB4F2B" w14:paraId="64B5444E" w14:textId="77777777" w:rsidTr="00FB4F2B">
        <w:trPr>
          <w:trHeight w:val="276"/>
          <w:jc w:val="center"/>
        </w:trPr>
        <w:tc>
          <w:tcPr>
            <w:tcW w:w="2100" w:type="dxa"/>
            <w:vMerge w:val="restart"/>
            <w:tcBorders>
              <w:top w:val="nil"/>
              <w:left w:val="single" w:sz="4" w:space="0" w:color="auto"/>
              <w:bottom w:val="single" w:sz="4" w:space="0" w:color="000000"/>
              <w:right w:val="nil"/>
            </w:tcBorders>
            <w:shd w:val="clear" w:color="auto" w:fill="auto"/>
            <w:vAlign w:val="center"/>
            <w:hideMark/>
          </w:tcPr>
          <w:p w14:paraId="7A146F39" w14:textId="025847E9" w:rsidR="00FB4F2B" w:rsidRPr="00FB4F2B" w:rsidRDefault="00FB4F2B" w:rsidP="00FB4F2B">
            <w:pPr>
              <w:jc w:val="center"/>
              <w:rPr>
                <w:sz w:val="22"/>
                <w:szCs w:val="22"/>
                <w:lang w:val="en-US" w:eastAsia="en-US"/>
              </w:rPr>
            </w:pPr>
            <w:r>
              <w:rPr>
                <w:sz w:val="22"/>
                <w:szCs w:val="22"/>
                <w:lang w:val="en-US" w:eastAsia="en-US"/>
              </w:rPr>
              <w:t>Sportska zajednica Grada Pule</w:t>
            </w:r>
            <w:r w:rsidRPr="00FB4F2B">
              <w:rPr>
                <w:sz w:val="22"/>
                <w:szCs w:val="22"/>
                <w:lang w:val="en-US" w:eastAsia="en-US"/>
              </w:rPr>
              <w:t> </w:t>
            </w:r>
          </w:p>
        </w:tc>
        <w:tc>
          <w:tcPr>
            <w:tcW w:w="4780" w:type="dxa"/>
            <w:tcBorders>
              <w:top w:val="nil"/>
              <w:left w:val="single" w:sz="4" w:space="0" w:color="000000"/>
              <w:bottom w:val="single" w:sz="4" w:space="0" w:color="000000"/>
              <w:right w:val="single" w:sz="4" w:space="0" w:color="000000"/>
            </w:tcBorders>
            <w:shd w:val="clear" w:color="auto" w:fill="auto"/>
            <w:hideMark/>
          </w:tcPr>
          <w:p w14:paraId="7CFBE2ED"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 xml:space="preserve">Sufinanciranje naknada trenera                                                                      </w:t>
            </w:r>
          </w:p>
        </w:tc>
        <w:tc>
          <w:tcPr>
            <w:tcW w:w="1360" w:type="dxa"/>
            <w:tcBorders>
              <w:top w:val="nil"/>
              <w:left w:val="nil"/>
              <w:bottom w:val="single" w:sz="4" w:space="0" w:color="000000"/>
              <w:right w:val="single" w:sz="4" w:space="0" w:color="000000"/>
            </w:tcBorders>
            <w:shd w:val="clear" w:color="auto" w:fill="auto"/>
            <w:hideMark/>
          </w:tcPr>
          <w:p w14:paraId="663D9CCD"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1.008.000,00</w:t>
            </w:r>
          </w:p>
        </w:tc>
      </w:tr>
      <w:tr w:rsidR="00FB4F2B" w:rsidRPr="00FB4F2B" w14:paraId="48A1AB88"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190A4A64"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3AD4A0F1"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 xml:space="preserve">Sportske aktivnosti osoba s invaliditetom                                                           </w:t>
            </w:r>
          </w:p>
        </w:tc>
        <w:tc>
          <w:tcPr>
            <w:tcW w:w="1360" w:type="dxa"/>
            <w:tcBorders>
              <w:top w:val="nil"/>
              <w:left w:val="nil"/>
              <w:bottom w:val="single" w:sz="4" w:space="0" w:color="000000"/>
              <w:right w:val="single" w:sz="4" w:space="0" w:color="000000"/>
            </w:tcBorders>
            <w:shd w:val="clear" w:color="auto" w:fill="auto"/>
            <w:hideMark/>
          </w:tcPr>
          <w:p w14:paraId="0A2F0363"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120.000,00</w:t>
            </w:r>
          </w:p>
        </w:tc>
      </w:tr>
      <w:tr w:rsidR="00FB4F2B" w:rsidRPr="00FB4F2B" w14:paraId="27752470"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7D3E4D94"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A332A6A"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Tradicionalni i međunarodni programi</w:t>
            </w:r>
          </w:p>
        </w:tc>
        <w:tc>
          <w:tcPr>
            <w:tcW w:w="1360" w:type="dxa"/>
            <w:tcBorders>
              <w:top w:val="nil"/>
              <w:left w:val="nil"/>
              <w:bottom w:val="single" w:sz="4" w:space="0" w:color="000000"/>
              <w:right w:val="single" w:sz="4" w:space="0" w:color="000000"/>
            </w:tcBorders>
            <w:shd w:val="clear" w:color="auto" w:fill="auto"/>
            <w:hideMark/>
          </w:tcPr>
          <w:p w14:paraId="77EF03E3"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200.000,00</w:t>
            </w:r>
          </w:p>
        </w:tc>
      </w:tr>
      <w:tr w:rsidR="00FB4F2B" w:rsidRPr="00FB4F2B" w14:paraId="4F74207A"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540391A9"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27F7EA58"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 xml:space="preserve">Udruge natjecateljskog sporta                                                                       </w:t>
            </w:r>
          </w:p>
        </w:tc>
        <w:tc>
          <w:tcPr>
            <w:tcW w:w="1360" w:type="dxa"/>
            <w:tcBorders>
              <w:top w:val="nil"/>
              <w:left w:val="nil"/>
              <w:bottom w:val="single" w:sz="4" w:space="0" w:color="000000"/>
              <w:right w:val="single" w:sz="4" w:space="0" w:color="000000"/>
            </w:tcBorders>
            <w:shd w:val="clear" w:color="auto" w:fill="auto"/>
            <w:hideMark/>
          </w:tcPr>
          <w:p w14:paraId="6CE605A9"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6.327.000,00</w:t>
            </w:r>
          </w:p>
        </w:tc>
      </w:tr>
      <w:tr w:rsidR="00FB4F2B" w:rsidRPr="00FB4F2B" w14:paraId="03F17951"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350EBA5E"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11107E05"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Plaće i ostali rashodi za zaposlene</w:t>
            </w:r>
          </w:p>
        </w:tc>
        <w:tc>
          <w:tcPr>
            <w:tcW w:w="1360" w:type="dxa"/>
            <w:tcBorders>
              <w:top w:val="nil"/>
              <w:left w:val="nil"/>
              <w:bottom w:val="single" w:sz="4" w:space="0" w:color="000000"/>
              <w:right w:val="single" w:sz="4" w:space="0" w:color="000000"/>
            </w:tcBorders>
            <w:shd w:val="clear" w:color="auto" w:fill="auto"/>
            <w:hideMark/>
          </w:tcPr>
          <w:p w14:paraId="40BF3F70"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1.145.000,00</w:t>
            </w:r>
          </w:p>
        </w:tc>
      </w:tr>
      <w:tr w:rsidR="00FB4F2B" w:rsidRPr="00FB4F2B" w14:paraId="693281C4"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61C7D2CB"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49EEA2B1"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Materijalni troškovi poslovanja</w:t>
            </w:r>
          </w:p>
        </w:tc>
        <w:tc>
          <w:tcPr>
            <w:tcW w:w="1360" w:type="dxa"/>
            <w:tcBorders>
              <w:top w:val="nil"/>
              <w:left w:val="nil"/>
              <w:bottom w:val="single" w:sz="4" w:space="0" w:color="000000"/>
              <w:right w:val="single" w:sz="4" w:space="0" w:color="000000"/>
            </w:tcBorders>
            <w:shd w:val="clear" w:color="auto" w:fill="auto"/>
            <w:hideMark/>
          </w:tcPr>
          <w:p w14:paraId="62E43E2F"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360.000,00</w:t>
            </w:r>
          </w:p>
        </w:tc>
      </w:tr>
      <w:tr w:rsidR="00FB4F2B" w:rsidRPr="00FB4F2B" w14:paraId="73625547"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51A91D3C"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FD36940"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Korištenje SRC Uljanik - Veruda</w:t>
            </w:r>
          </w:p>
        </w:tc>
        <w:tc>
          <w:tcPr>
            <w:tcW w:w="1360" w:type="dxa"/>
            <w:tcBorders>
              <w:top w:val="nil"/>
              <w:left w:val="nil"/>
              <w:bottom w:val="single" w:sz="4" w:space="0" w:color="000000"/>
              <w:right w:val="single" w:sz="4" w:space="0" w:color="000000"/>
            </w:tcBorders>
            <w:shd w:val="clear" w:color="auto" w:fill="auto"/>
            <w:hideMark/>
          </w:tcPr>
          <w:p w14:paraId="4C79B004"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907.332,19</w:t>
            </w:r>
          </w:p>
        </w:tc>
      </w:tr>
      <w:tr w:rsidR="00FB4F2B" w:rsidRPr="00FB4F2B" w14:paraId="1743A3D2"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1E6E7E1B"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0FE88849"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Korištenje nogometnih terena</w:t>
            </w:r>
          </w:p>
        </w:tc>
        <w:tc>
          <w:tcPr>
            <w:tcW w:w="1360" w:type="dxa"/>
            <w:tcBorders>
              <w:top w:val="nil"/>
              <w:left w:val="nil"/>
              <w:bottom w:val="single" w:sz="4" w:space="0" w:color="000000"/>
              <w:right w:val="single" w:sz="4" w:space="0" w:color="000000"/>
            </w:tcBorders>
            <w:shd w:val="clear" w:color="auto" w:fill="auto"/>
            <w:hideMark/>
          </w:tcPr>
          <w:p w14:paraId="66C10E04"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806.145,00</w:t>
            </w:r>
          </w:p>
        </w:tc>
      </w:tr>
      <w:tr w:rsidR="00FB4F2B" w:rsidRPr="00FB4F2B" w14:paraId="4BFE628D"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18F06624"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98B250E"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Korištenje sportskih dvorana</w:t>
            </w:r>
          </w:p>
        </w:tc>
        <w:tc>
          <w:tcPr>
            <w:tcW w:w="1360" w:type="dxa"/>
            <w:tcBorders>
              <w:top w:val="nil"/>
              <w:left w:val="nil"/>
              <w:bottom w:val="single" w:sz="4" w:space="0" w:color="000000"/>
              <w:right w:val="single" w:sz="4" w:space="0" w:color="000000"/>
            </w:tcBorders>
            <w:shd w:val="clear" w:color="auto" w:fill="auto"/>
            <w:hideMark/>
          </w:tcPr>
          <w:p w14:paraId="4A1969D8"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3.231.966,31</w:t>
            </w:r>
          </w:p>
        </w:tc>
      </w:tr>
      <w:tr w:rsidR="00FB4F2B" w:rsidRPr="00FB4F2B" w14:paraId="0BE708E6"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7917A851" w14:textId="77777777" w:rsidR="00FB4F2B" w:rsidRPr="00FB4F2B" w:rsidRDefault="00FB4F2B" w:rsidP="00FB4F2B">
            <w:pPr>
              <w:rPr>
                <w:sz w:val="22"/>
                <w:szCs w:val="22"/>
                <w:lang w:val="en-US" w:eastAsia="en-US"/>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1BA11740"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Korištenje gradskog bazena</w:t>
            </w:r>
          </w:p>
        </w:tc>
        <w:tc>
          <w:tcPr>
            <w:tcW w:w="1360" w:type="dxa"/>
            <w:tcBorders>
              <w:top w:val="nil"/>
              <w:left w:val="nil"/>
              <w:bottom w:val="single" w:sz="4" w:space="0" w:color="000000"/>
              <w:right w:val="single" w:sz="4" w:space="0" w:color="000000"/>
            </w:tcBorders>
            <w:shd w:val="clear" w:color="auto" w:fill="auto"/>
            <w:hideMark/>
          </w:tcPr>
          <w:p w14:paraId="0E05B46A"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4.155.454,55</w:t>
            </w:r>
          </w:p>
        </w:tc>
      </w:tr>
      <w:tr w:rsidR="00FB4F2B" w:rsidRPr="00FB4F2B" w14:paraId="4B0233DD"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394D107C" w14:textId="77777777" w:rsidR="00FB4F2B" w:rsidRPr="00FB4F2B" w:rsidRDefault="00FB4F2B" w:rsidP="00FB4F2B">
            <w:pPr>
              <w:rPr>
                <w:sz w:val="22"/>
                <w:szCs w:val="22"/>
                <w:lang w:val="en-US" w:eastAsia="en-US"/>
              </w:rPr>
            </w:pPr>
          </w:p>
        </w:tc>
        <w:tc>
          <w:tcPr>
            <w:tcW w:w="4780" w:type="dxa"/>
            <w:tcBorders>
              <w:top w:val="nil"/>
              <w:left w:val="single" w:sz="4" w:space="0" w:color="000000"/>
              <w:bottom w:val="nil"/>
              <w:right w:val="single" w:sz="4" w:space="0" w:color="000000"/>
            </w:tcBorders>
            <w:shd w:val="clear" w:color="auto" w:fill="auto"/>
            <w:hideMark/>
          </w:tcPr>
          <w:p w14:paraId="5C7E2FF9"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 xml:space="preserve">Korištenje teniskih terena Verudela </w:t>
            </w:r>
          </w:p>
        </w:tc>
        <w:tc>
          <w:tcPr>
            <w:tcW w:w="1360" w:type="dxa"/>
            <w:tcBorders>
              <w:top w:val="nil"/>
              <w:left w:val="nil"/>
              <w:bottom w:val="single" w:sz="4" w:space="0" w:color="000000"/>
              <w:right w:val="single" w:sz="4" w:space="0" w:color="000000"/>
            </w:tcBorders>
            <w:shd w:val="clear" w:color="auto" w:fill="auto"/>
            <w:hideMark/>
          </w:tcPr>
          <w:p w14:paraId="700355DF"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224.580,00</w:t>
            </w:r>
          </w:p>
        </w:tc>
      </w:tr>
      <w:tr w:rsidR="00FB4F2B" w:rsidRPr="00FB4F2B" w14:paraId="30A5DE15"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2E8C75D6" w14:textId="77777777" w:rsidR="00FB4F2B" w:rsidRPr="00FB4F2B" w:rsidRDefault="00FB4F2B" w:rsidP="00FB4F2B">
            <w:pPr>
              <w:rPr>
                <w:sz w:val="22"/>
                <w:szCs w:val="22"/>
                <w:lang w:val="en-US" w:eastAsia="en-US"/>
              </w:rPr>
            </w:pP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5D915055"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Covid pomoć klubovima</w:t>
            </w:r>
          </w:p>
        </w:tc>
        <w:tc>
          <w:tcPr>
            <w:tcW w:w="1360" w:type="dxa"/>
            <w:tcBorders>
              <w:top w:val="nil"/>
              <w:left w:val="nil"/>
              <w:bottom w:val="single" w:sz="4" w:space="0" w:color="000000"/>
              <w:right w:val="single" w:sz="4" w:space="0" w:color="000000"/>
            </w:tcBorders>
            <w:shd w:val="clear" w:color="auto" w:fill="auto"/>
            <w:hideMark/>
          </w:tcPr>
          <w:p w14:paraId="2AC3B28F"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430.000,00</w:t>
            </w:r>
          </w:p>
        </w:tc>
      </w:tr>
      <w:tr w:rsidR="00FB4F2B" w:rsidRPr="00FB4F2B" w14:paraId="5B19B891" w14:textId="77777777" w:rsidTr="00FB4F2B">
        <w:trPr>
          <w:trHeight w:val="276"/>
          <w:jc w:val="center"/>
        </w:trPr>
        <w:tc>
          <w:tcPr>
            <w:tcW w:w="2100" w:type="dxa"/>
            <w:vMerge/>
            <w:tcBorders>
              <w:top w:val="nil"/>
              <w:left w:val="single" w:sz="4" w:space="0" w:color="auto"/>
              <w:bottom w:val="single" w:sz="4" w:space="0" w:color="000000"/>
              <w:right w:val="nil"/>
            </w:tcBorders>
            <w:vAlign w:val="center"/>
            <w:hideMark/>
          </w:tcPr>
          <w:p w14:paraId="6645A611" w14:textId="77777777" w:rsidR="00FB4F2B" w:rsidRPr="00FB4F2B" w:rsidRDefault="00FB4F2B" w:rsidP="00FB4F2B">
            <w:pPr>
              <w:rPr>
                <w:sz w:val="22"/>
                <w:szCs w:val="22"/>
                <w:lang w:val="en-US" w:eastAsia="en-US"/>
              </w:rPr>
            </w:pPr>
          </w:p>
        </w:tc>
        <w:tc>
          <w:tcPr>
            <w:tcW w:w="4780" w:type="dxa"/>
            <w:tcBorders>
              <w:top w:val="nil"/>
              <w:left w:val="single" w:sz="4" w:space="0" w:color="auto"/>
              <w:bottom w:val="single" w:sz="4" w:space="0" w:color="auto"/>
              <w:right w:val="single" w:sz="4" w:space="0" w:color="auto"/>
            </w:tcBorders>
            <w:shd w:val="clear" w:color="auto" w:fill="auto"/>
            <w:vAlign w:val="center"/>
            <w:hideMark/>
          </w:tcPr>
          <w:p w14:paraId="1900BD3C"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Ostali programi sportskih udruga</w:t>
            </w:r>
          </w:p>
        </w:tc>
        <w:tc>
          <w:tcPr>
            <w:tcW w:w="1360" w:type="dxa"/>
            <w:tcBorders>
              <w:top w:val="nil"/>
              <w:left w:val="nil"/>
              <w:bottom w:val="single" w:sz="4" w:space="0" w:color="000000"/>
              <w:right w:val="single" w:sz="4" w:space="0" w:color="000000"/>
            </w:tcBorders>
            <w:shd w:val="clear" w:color="auto" w:fill="auto"/>
            <w:hideMark/>
          </w:tcPr>
          <w:p w14:paraId="4C685F38"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145.000,00</w:t>
            </w:r>
          </w:p>
        </w:tc>
      </w:tr>
      <w:tr w:rsidR="00FB4F2B" w:rsidRPr="00FB4F2B" w14:paraId="08342FA3" w14:textId="77777777" w:rsidTr="00FB4F2B">
        <w:trPr>
          <w:trHeight w:val="276"/>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4CA689F" w14:textId="77777777" w:rsidR="00FB4F2B" w:rsidRPr="00FB4F2B" w:rsidRDefault="00FB4F2B" w:rsidP="00FB4F2B">
            <w:pPr>
              <w:rPr>
                <w:sz w:val="22"/>
                <w:szCs w:val="22"/>
                <w:lang w:val="en-US" w:eastAsia="en-US"/>
              </w:rPr>
            </w:pPr>
            <w:r w:rsidRPr="00FB4F2B">
              <w:rPr>
                <w:sz w:val="22"/>
                <w:szCs w:val="22"/>
                <w:lang w:val="en-US" w:eastAsia="en-US"/>
              </w:rPr>
              <w:t>Veslački klub Pula</w:t>
            </w:r>
          </w:p>
        </w:tc>
        <w:tc>
          <w:tcPr>
            <w:tcW w:w="4780" w:type="dxa"/>
            <w:tcBorders>
              <w:top w:val="nil"/>
              <w:left w:val="nil"/>
              <w:bottom w:val="single" w:sz="4" w:space="0" w:color="auto"/>
              <w:right w:val="single" w:sz="4" w:space="0" w:color="auto"/>
            </w:tcBorders>
            <w:shd w:val="clear" w:color="auto" w:fill="auto"/>
            <w:vAlign w:val="center"/>
            <w:hideMark/>
          </w:tcPr>
          <w:p w14:paraId="641C5C59" w14:textId="77777777" w:rsidR="00FB4F2B" w:rsidRPr="00FB4F2B" w:rsidRDefault="00FB4F2B" w:rsidP="00FB4F2B">
            <w:pPr>
              <w:rPr>
                <w:color w:val="000000"/>
                <w:sz w:val="22"/>
                <w:szCs w:val="22"/>
                <w:lang w:val="en-US" w:eastAsia="en-US"/>
              </w:rPr>
            </w:pPr>
            <w:r w:rsidRPr="00FB4F2B">
              <w:rPr>
                <w:color w:val="000000"/>
                <w:sz w:val="22"/>
                <w:szCs w:val="22"/>
                <w:lang w:val="en-US" w:eastAsia="en-US"/>
              </w:rPr>
              <w:t>Otplata kredita za regatne čamce VK Istra</w:t>
            </w:r>
          </w:p>
        </w:tc>
        <w:tc>
          <w:tcPr>
            <w:tcW w:w="1360" w:type="dxa"/>
            <w:tcBorders>
              <w:top w:val="nil"/>
              <w:left w:val="nil"/>
              <w:bottom w:val="single" w:sz="4" w:space="0" w:color="000000"/>
              <w:right w:val="single" w:sz="4" w:space="0" w:color="000000"/>
            </w:tcBorders>
            <w:shd w:val="clear" w:color="auto" w:fill="auto"/>
            <w:hideMark/>
          </w:tcPr>
          <w:p w14:paraId="2F0FB234" w14:textId="77777777" w:rsidR="00FB4F2B" w:rsidRPr="00FB4F2B" w:rsidRDefault="00FB4F2B" w:rsidP="00FB4F2B">
            <w:pPr>
              <w:jc w:val="right"/>
              <w:rPr>
                <w:color w:val="000000"/>
                <w:sz w:val="22"/>
                <w:szCs w:val="22"/>
                <w:lang w:val="en-US" w:eastAsia="en-US"/>
              </w:rPr>
            </w:pPr>
            <w:r w:rsidRPr="00FB4F2B">
              <w:rPr>
                <w:color w:val="000000"/>
                <w:sz w:val="22"/>
                <w:szCs w:val="22"/>
                <w:lang w:val="en-US" w:eastAsia="en-US"/>
              </w:rPr>
              <w:t>8.000,00</w:t>
            </w:r>
          </w:p>
        </w:tc>
      </w:tr>
      <w:tr w:rsidR="00FB4F2B" w:rsidRPr="00FB4F2B" w14:paraId="2C1FD91B" w14:textId="77777777" w:rsidTr="00FB4F2B">
        <w:trPr>
          <w:trHeight w:val="276"/>
          <w:jc w:val="center"/>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4346" w14:textId="77777777" w:rsidR="00FB4F2B" w:rsidRPr="00FB4F2B" w:rsidRDefault="00FB4F2B" w:rsidP="00FB4F2B">
            <w:pPr>
              <w:jc w:val="center"/>
              <w:rPr>
                <w:b/>
                <w:bCs/>
                <w:color w:val="000000"/>
                <w:sz w:val="22"/>
                <w:szCs w:val="22"/>
                <w:lang w:val="en-US" w:eastAsia="en-US"/>
              </w:rPr>
            </w:pPr>
            <w:r w:rsidRPr="00FB4F2B">
              <w:rPr>
                <w:b/>
                <w:bCs/>
                <w:color w:val="000000"/>
                <w:sz w:val="22"/>
                <w:szCs w:val="22"/>
                <w:lang w:val="en-US"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0565C414" w14:textId="77777777" w:rsidR="00FB4F2B" w:rsidRPr="00FB4F2B" w:rsidRDefault="00FB4F2B" w:rsidP="00FB4F2B">
            <w:pPr>
              <w:jc w:val="right"/>
              <w:rPr>
                <w:b/>
                <w:bCs/>
                <w:sz w:val="22"/>
                <w:szCs w:val="22"/>
                <w:lang w:val="en-US" w:eastAsia="en-US"/>
              </w:rPr>
            </w:pPr>
            <w:r w:rsidRPr="00FB4F2B">
              <w:rPr>
                <w:b/>
                <w:bCs/>
                <w:sz w:val="22"/>
                <w:szCs w:val="22"/>
                <w:lang w:val="en-US" w:eastAsia="en-US"/>
              </w:rPr>
              <w:t>19.068.478,05</w:t>
            </w:r>
          </w:p>
        </w:tc>
      </w:tr>
    </w:tbl>
    <w:p w14:paraId="6E39DEE9" w14:textId="77777777" w:rsidR="007A4994" w:rsidRDefault="007A4994" w:rsidP="007A4994">
      <w:pPr>
        <w:rPr>
          <w:i/>
          <w:noProof/>
          <w:sz w:val="24"/>
          <w:szCs w:val="24"/>
          <w:lang w:val="hr-HR"/>
        </w:rPr>
      </w:pPr>
    </w:p>
    <w:p w14:paraId="69342AFA" w14:textId="3F0E26EF" w:rsidR="00E73B6C" w:rsidRPr="000D15C4" w:rsidRDefault="00E73B6C" w:rsidP="006B5023">
      <w:pPr>
        <w:ind w:firstLine="708"/>
        <w:jc w:val="both"/>
        <w:rPr>
          <w:noProof/>
          <w:sz w:val="24"/>
          <w:szCs w:val="24"/>
          <w:lang w:val="hr-HR"/>
        </w:rPr>
      </w:pPr>
      <w:r w:rsidRPr="000D15C4">
        <w:rPr>
          <w:i/>
          <w:noProof/>
          <w:sz w:val="24"/>
          <w:szCs w:val="24"/>
          <w:lang w:val="hr-HR"/>
        </w:rPr>
        <w:t>Aktivnost: Financiranje Pula Sport;</w:t>
      </w:r>
      <w:r w:rsidRPr="000D15C4">
        <w:rPr>
          <w:noProof/>
          <w:sz w:val="24"/>
          <w:szCs w:val="24"/>
          <w:lang w:val="hr-HR"/>
        </w:rPr>
        <w:t xml:space="preserve"> rashodi su planirani u iznosu od </w:t>
      </w:r>
      <w:r w:rsidR="00EE076B">
        <w:rPr>
          <w:noProof/>
          <w:sz w:val="24"/>
          <w:szCs w:val="24"/>
          <w:lang w:val="hr-HR"/>
        </w:rPr>
        <w:t>7.890.000,00</w:t>
      </w:r>
      <w:r w:rsidRPr="000D15C4">
        <w:rPr>
          <w:noProof/>
          <w:sz w:val="24"/>
          <w:szCs w:val="24"/>
          <w:lang w:val="hr-HR"/>
        </w:rPr>
        <w:t xml:space="preserve"> kuna, a</w:t>
      </w:r>
      <w:r w:rsidRPr="000D15C4">
        <w:rPr>
          <w:b/>
          <w:noProof/>
          <w:sz w:val="24"/>
          <w:szCs w:val="24"/>
          <w:lang w:val="hr-HR"/>
        </w:rPr>
        <w:t xml:space="preserve"> </w:t>
      </w:r>
      <w:r w:rsidRPr="000D15C4">
        <w:rPr>
          <w:noProof/>
          <w:sz w:val="24"/>
          <w:szCs w:val="24"/>
          <w:lang w:val="hr-HR"/>
        </w:rPr>
        <w:t xml:space="preserve">izvršeni u iznosu od </w:t>
      </w:r>
      <w:r w:rsidR="007A4994">
        <w:rPr>
          <w:noProof/>
          <w:sz w:val="24"/>
          <w:szCs w:val="24"/>
          <w:lang w:val="hr-HR"/>
        </w:rPr>
        <w:t>7.839.959,89</w:t>
      </w:r>
      <w:r w:rsidRPr="000D15C4">
        <w:rPr>
          <w:noProof/>
          <w:sz w:val="24"/>
          <w:szCs w:val="24"/>
          <w:lang w:val="hr-HR"/>
        </w:rPr>
        <w:t xml:space="preserve"> kun</w:t>
      </w:r>
      <w:r w:rsidR="0067295C">
        <w:rPr>
          <w:noProof/>
          <w:sz w:val="24"/>
          <w:szCs w:val="24"/>
          <w:lang w:val="hr-HR"/>
        </w:rPr>
        <w:t>a</w:t>
      </w:r>
      <w:r w:rsidRPr="000D15C4">
        <w:rPr>
          <w:noProof/>
          <w:sz w:val="24"/>
          <w:szCs w:val="24"/>
          <w:lang w:val="hr-HR"/>
        </w:rPr>
        <w:t xml:space="preserve"> ili </w:t>
      </w:r>
      <w:r w:rsidR="007A4994">
        <w:rPr>
          <w:noProof/>
          <w:sz w:val="24"/>
          <w:szCs w:val="24"/>
          <w:lang w:val="hr-HR"/>
        </w:rPr>
        <w:t>99,37</w:t>
      </w:r>
      <w:r w:rsidRPr="000D15C4">
        <w:rPr>
          <w:noProof/>
          <w:sz w:val="24"/>
          <w:szCs w:val="24"/>
          <w:lang w:val="hr-HR"/>
        </w:rPr>
        <w:t>% u odnosu na plan, odnose se na:</w:t>
      </w:r>
    </w:p>
    <w:p w14:paraId="1161A94A" w14:textId="4C456544" w:rsidR="005C027E" w:rsidRPr="000D15C4" w:rsidRDefault="005C027E" w:rsidP="006B5023">
      <w:pPr>
        <w:pStyle w:val="Tijeloteksta"/>
        <w:numPr>
          <w:ilvl w:val="0"/>
          <w:numId w:val="17"/>
        </w:numPr>
        <w:ind w:left="1134" w:hanging="425"/>
        <w:rPr>
          <w:noProof/>
          <w:sz w:val="24"/>
          <w:szCs w:val="24"/>
          <w:lang w:val="hr-HR"/>
        </w:rPr>
      </w:pPr>
      <w:r w:rsidRPr="000D15C4">
        <w:rPr>
          <w:noProof/>
          <w:sz w:val="24"/>
          <w:szCs w:val="24"/>
          <w:lang w:val="hr-HR"/>
        </w:rPr>
        <w:t>otplatu kredita za izgradnju zapadne tribine stadiona Aldo Dro</w:t>
      </w:r>
      <w:r w:rsidR="001C4363" w:rsidRPr="000D15C4">
        <w:rPr>
          <w:noProof/>
          <w:sz w:val="24"/>
          <w:szCs w:val="24"/>
          <w:lang w:val="hr-HR"/>
        </w:rPr>
        <w:t>s</w:t>
      </w:r>
      <w:r w:rsidRPr="000D15C4">
        <w:rPr>
          <w:noProof/>
          <w:sz w:val="24"/>
          <w:szCs w:val="24"/>
          <w:lang w:val="hr-HR"/>
        </w:rPr>
        <w:t>ina</w:t>
      </w:r>
      <w:r w:rsidR="00EA64A4" w:rsidRPr="000D15C4">
        <w:rPr>
          <w:noProof/>
          <w:sz w:val="24"/>
          <w:szCs w:val="24"/>
          <w:lang w:val="hr-HR"/>
        </w:rPr>
        <w:t xml:space="preserve">, u iznosu od </w:t>
      </w:r>
      <w:r w:rsidR="007A4994">
        <w:rPr>
          <w:noProof/>
          <w:sz w:val="24"/>
          <w:szCs w:val="24"/>
          <w:lang w:val="hr-HR"/>
        </w:rPr>
        <w:t>3.461.215,14</w:t>
      </w:r>
      <w:r w:rsidR="00C00D56" w:rsidRPr="000D15C4">
        <w:rPr>
          <w:noProof/>
          <w:sz w:val="24"/>
          <w:szCs w:val="24"/>
          <w:lang w:val="hr-HR"/>
        </w:rPr>
        <w:t xml:space="preserve"> </w:t>
      </w:r>
      <w:r w:rsidR="00EA64A4" w:rsidRPr="000D15C4">
        <w:rPr>
          <w:noProof/>
          <w:sz w:val="24"/>
          <w:szCs w:val="24"/>
          <w:lang w:val="hr-HR"/>
        </w:rPr>
        <w:t>kun</w:t>
      </w:r>
      <w:r w:rsidR="007A4994">
        <w:rPr>
          <w:noProof/>
          <w:sz w:val="24"/>
          <w:szCs w:val="24"/>
          <w:lang w:val="hr-HR"/>
        </w:rPr>
        <w:t>a</w:t>
      </w:r>
      <w:r w:rsidR="00756BCF" w:rsidRPr="000D15C4">
        <w:rPr>
          <w:noProof/>
          <w:sz w:val="24"/>
          <w:szCs w:val="24"/>
          <w:lang w:val="hr-HR"/>
        </w:rPr>
        <w:t>,</w:t>
      </w:r>
      <w:r w:rsidRPr="000D15C4">
        <w:rPr>
          <w:noProof/>
          <w:sz w:val="24"/>
          <w:szCs w:val="24"/>
          <w:lang w:val="hr-HR"/>
        </w:rPr>
        <w:t xml:space="preserve"> </w:t>
      </w:r>
    </w:p>
    <w:p w14:paraId="0180B358" w14:textId="0950FD18" w:rsidR="0067295C" w:rsidRDefault="005C027E" w:rsidP="006B5023">
      <w:pPr>
        <w:pStyle w:val="Tijeloteksta"/>
        <w:numPr>
          <w:ilvl w:val="0"/>
          <w:numId w:val="17"/>
        </w:numPr>
        <w:ind w:left="1134" w:hanging="425"/>
        <w:rPr>
          <w:noProof/>
          <w:sz w:val="24"/>
          <w:szCs w:val="24"/>
          <w:lang w:val="hr-HR"/>
        </w:rPr>
      </w:pPr>
      <w:r w:rsidRPr="000D15C4">
        <w:rPr>
          <w:noProof/>
          <w:sz w:val="24"/>
          <w:szCs w:val="24"/>
          <w:lang w:val="hr-HR"/>
        </w:rPr>
        <w:t>otplatu kredita za izgradnju Gradskog bazena u Puli</w:t>
      </w:r>
      <w:r w:rsidR="00EA64A4" w:rsidRPr="000D15C4">
        <w:rPr>
          <w:noProof/>
          <w:sz w:val="24"/>
          <w:szCs w:val="24"/>
          <w:lang w:val="hr-HR"/>
        </w:rPr>
        <w:t xml:space="preserve">, u iznosu od </w:t>
      </w:r>
      <w:r w:rsidR="007A4994">
        <w:rPr>
          <w:noProof/>
          <w:sz w:val="24"/>
          <w:szCs w:val="24"/>
          <w:lang w:val="hr-HR"/>
        </w:rPr>
        <w:t>4.378.744,75</w:t>
      </w:r>
      <w:r w:rsidR="00C00D56" w:rsidRPr="000D15C4">
        <w:rPr>
          <w:noProof/>
          <w:sz w:val="24"/>
          <w:szCs w:val="24"/>
          <w:lang w:val="hr-HR"/>
        </w:rPr>
        <w:t xml:space="preserve"> </w:t>
      </w:r>
      <w:r w:rsidR="00EA64A4" w:rsidRPr="000D15C4">
        <w:rPr>
          <w:noProof/>
          <w:sz w:val="24"/>
          <w:szCs w:val="24"/>
          <w:lang w:val="hr-HR"/>
        </w:rPr>
        <w:t>kun</w:t>
      </w:r>
      <w:r w:rsidR="007A4994">
        <w:rPr>
          <w:noProof/>
          <w:sz w:val="24"/>
          <w:szCs w:val="24"/>
          <w:lang w:val="hr-HR"/>
        </w:rPr>
        <w:t>a</w:t>
      </w:r>
      <w:r w:rsidR="00314838">
        <w:rPr>
          <w:noProof/>
          <w:sz w:val="24"/>
          <w:szCs w:val="24"/>
          <w:lang w:val="hr-HR"/>
        </w:rPr>
        <w:t>.</w:t>
      </w:r>
    </w:p>
    <w:p w14:paraId="0FC9F738" w14:textId="1F7D4A18" w:rsidR="005466CE" w:rsidRDefault="005466CE" w:rsidP="006B5023">
      <w:pPr>
        <w:pStyle w:val="Uvuenotijeloteksta"/>
        <w:ind w:left="426" w:firstLine="283"/>
        <w:jc w:val="both"/>
        <w:rPr>
          <w:i w:val="0"/>
          <w:noProof/>
          <w:sz w:val="24"/>
          <w:szCs w:val="24"/>
          <w:lang w:val="hr-HR"/>
        </w:rPr>
      </w:pPr>
    </w:p>
    <w:p w14:paraId="242EB548" w14:textId="77777777" w:rsidR="00132DCF" w:rsidRDefault="00314838" w:rsidP="006B5023">
      <w:pPr>
        <w:pStyle w:val="Tijeloteksta"/>
        <w:ind w:firstLine="720"/>
        <w:rPr>
          <w:noProof/>
          <w:sz w:val="24"/>
          <w:szCs w:val="24"/>
          <w:lang w:val="hr-HR"/>
        </w:rPr>
      </w:pPr>
      <w:r>
        <w:rPr>
          <w:i/>
          <w:noProof/>
          <w:sz w:val="24"/>
          <w:szCs w:val="24"/>
          <w:lang w:val="hr-HR"/>
        </w:rPr>
        <w:t>Kapitalni projekt</w:t>
      </w:r>
      <w:r w:rsidRPr="000D15C4">
        <w:rPr>
          <w:i/>
          <w:noProof/>
          <w:sz w:val="24"/>
          <w:szCs w:val="24"/>
          <w:lang w:val="hr-HR"/>
        </w:rPr>
        <w:t xml:space="preserve">: </w:t>
      </w:r>
      <w:r>
        <w:rPr>
          <w:i/>
          <w:noProof/>
          <w:sz w:val="24"/>
          <w:szCs w:val="24"/>
          <w:lang w:val="hr-HR"/>
        </w:rPr>
        <w:t>Izgradnja sportske infrastrukture i nabava opreme</w:t>
      </w:r>
      <w:r w:rsidRPr="000D15C4">
        <w:rPr>
          <w:i/>
          <w:noProof/>
          <w:sz w:val="24"/>
          <w:szCs w:val="24"/>
          <w:lang w:val="hr-HR"/>
        </w:rPr>
        <w:t>;</w:t>
      </w:r>
      <w:r w:rsidRPr="000D15C4">
        <w:rPr>
          <w:noProof/>
          <w:sz w:val="24"/>
          <w:szCs w:val="24"/>
          <w:lang w:val="hr-HR"/>
        </w:rPr>
        <w:t xml:space="preserve"> rashodi su planirani u iznosu od </w:t>
      </w:r>
      <w:r w:rsidR="001432A1">
        <w:rPr>
          <w:noProof/>
          <w:sz w:val="24"/>
          <w:szCs w:val="24"/>
          <w:lang w:val="hr-HR"/>
        </w:rPr>
        <w:t>1.323.950,00</w:t>
      </w:r>
      <w:r w:rsidRPr="000D15C4">
        <w:rPr>
          <w:noProof/>
          <w:sz w:val="24"/>
          <w:szCs w:val="24"/>
          <w:lang w:val="hr-HR"/>
        </w:rPr>
        <w:t xml:space="preserve"> kuna, a</w:t>
      </w:r>
      <w:r w:rsidRPr="000D15C4">
        <w:rPr>
          <w:b/>
          <w:noProof/>
          <w:sz w:val="24"/>
          <w:szCs w:val="24"/>
          <w:lang w:val="hr-HR"/>
        </w:rPr>
        <w:t xml:space="preserve"> </w:t>
      </w:r>
      <w:r w:rsidRPr="000D15C4">
        <w:rPr>
          <w:noProof/>
          <w:sz w:val="24"/>
          <w:szCs w:val="24"/>
          <w:lang w:val="hr-HR"/>
        </w:rPr>
        <w:t xml:space="preserve">izvršeni u iznosu od </w:t>
      </w:r>
      <w:r w:rsidR="001432A1">
        <w:rPr>
          <w:noProof/>
          <w:sz w:val="24"/>
          <w:szCs w:val="24"/>
          <w:lang w:val="hr-HR"/>
        </w:rPr>
        <w:t>1.063.950,00</w:t>
      </w:r>
      <w:r w:rsidRPr="000D15C4">
        <w:rPr>
          <w:noProof/>
          <w:sz w:val="24"/>
          <w:szCs w:val="24"/>
          <w:lang w:val="hr-HR"/>
        </w:rPr>
        <w:t xml:space="preserve"> kun</w:t>
      </w:r>
      <w:r>
        <w:rPr>
          <w:noProof/>
          <w:sz w:val="24"/>
          <w:szCs w:val="24"/>
          <w:lang w:val="hr-HR"/>
        </w:rPr>
        <w:t>a</w:t>
      </w:r>
      <w:r w:rsidRPr="000D15C4">
        <w:rPr>
          <w:noProof/>
          <w:sz w:val="24"/>
          <w:szCs w:val="24"/>
          <w:lang w:val="hr-HR"/>
        </w:rPr>
        <w:t xml:space="preserve"> ili </w:t>
      </w:r>
      <w:r w:rsidR="001432A1">
        <w:rPr>
          <w:noProof/>
          <w:sz w:val="24"/>
          <w:szCs w:val="24"/>
          <w:lang w:val="hr-HR"/>
        </w:rPr>
        <w:t>80,36</w:t>
      </w:r>
      <w:r w:rsidRPr="000D15C4">
        <w:rPr>
          <w:noProof/>
          <w:sz w:val="24"/>
          <w:szCs w:val="24"/>
          <w:lang w:val="hr-HR"/>
        </w:rPr>
        <w:t>% u odnosu na plan, odnose se na</w:t>
      </w:r>
      <w:r w:rsidR="00132DCF">
        <w:rPr>
          <w:noProof/>
          <w:sz w:val="24"/>
          <w:szCs w:val="24"/>
          <w:lang w:val="hr-HR"/>
        </w:rPr>
        <w:t>:</w:t>
      </w:r>
    </w:p>
    <w:p w14:paraId="03646A31" w14:textId="3E4A875C" w:rsidR="00132DCF" w:rsidRDefault="00314838" w:rsidP="006B5023">
      <w:pPr>
        <w:pStyle w:val="Tijeloteksta"/>
        <w:numPr>
          <w:ilvl w:val="0"/>
          <w:numId w:val="17"/>
        </w:numPr>
        <w:ind w:left="1134" w:hanging="425"/>
        <w:rPr>
          <w:noProof/>
          <w:sz w:val="24"/>
          <w:szCs w:val="24"/>
          <w:lang w:val="hr-HR"/>
        </w:rPr>
      </w:pPr>
      <w:r>
        <w:rPr>
          <w:noProof/>
          <w:sz w:val="24"/>
          <w:szCs w:val="24"/>
          <w:lang w:val="hr-HR"/>
        </w:rPr>
        <w:t>izradu</w:t>
      </w:r>
      <w:r w:rsidRPr="00132DCF">
        <w:rPr>
          <w:noProof/>
          <w:sz w:val="24"/>
          <w:szCs w:val="24"/>
          <w:lang w:val="hr-HR"/>
        </w:rPr>
        <w:t xml:space="preserve"> čelične konstrukcije za klupe za rezerve igrače i suce na stadionu Aldo Drozina</w:t>
      </w:r>
      <w:r w:rsidR="00132DCF">
        <w:rPr>
          <w:noProof/>
          <w:sz w:val="24"/>
          <w:szCs w:val="24"/>
          <w:lang w:val="hr-HR"/>
        </w:rPr>
        <w:t>, u iznosu od 161.950,00 kuna,</w:t>
      </w:r>
    </w:p>
    <w:p w14:paraId="499AD347" w14:textId="79FA8055" w:rsidR="00132DCF" w:rsidRPr="006B5023" w:rsidRDefault="006B5023" w:rsidP="006B5023">
      <w:pPr>
        <w:pStyle w:val="Tijeloteksta"/>
        <w:numPr>
          <w:ilvl w:val="0"/>
          <w:numId w:val="17"/>
        </w:numPr>
        <w:ind w:left="1134" w:hanging="425"/>
        <w:rPr>
          <w:noProof/>
          <w:sz w:val="24"/>
          <w:szCs w:val="24"/>
          <w:lang w:val="hr-HR"/>
        </w:rPr>
      </w:pPr>
      <w:r w:rsidRPr="006B5023">
        <w:rPr>
          <w:noProof/>
          <w:sz w:val="24"/>
          <w:szCs w:val="24"/>
          <w:lang w:val="hr-HR"/>
        </w:rPr>
        <w:t>izradu projektne dokumentacije glavnog projekta</w:t>
      </w:r>
      <w:r>
        <w:rPr>
          <w:noProof/>
          <w:sz w:val="24"/>
          <w:szCs w:val="24"/>
          <w:lang w:val="hr-HR"/>
        </w:rPr>
        <w:t xml:space="preserve"> </w:t>
      </w:r>
      <w:r w:rsidRPr="006B5023">
        <w:rPr>
          <w:noProof/>
          <w:sz w:val="24"/>
          <w:szCs w:val="24"/>
          <w:lang w:val="hr-HR"/>
        </w:rPr>
        <w:t>uređenja pomoćnog igrališta Valkane</w:t>
      </w:r>
      <w:r w:rsidR="00132DCF" w:rsidRPr="006B5023">
        <w:rPr>
          <w:noProof/>
          <w:sz w:val="24"/>
          <w:szCs w:val="24"/>
          <w:lang w:val="hr-HR"/>
        </w:rPr>
        <w:t>, u iznosu od 102.000,00 kuna,</w:t>
      </w:r>
    </w:p>
    <w:p w14:paraId="4B76D842" w14:textId="70971CBA" w:rsidR="00314838" w:rsidRPr="000D15C4" w:rsidRDefault="00132DCF" w:rsidP="006B5023">
      <w:pPr>
        <w:pStyle w:val="Tijeloteksta"/>
        <w:numPr>
          <w:ilvl w:val="0"/>
          <w:numId w:val="17"/>
        </w:numPr>
        <w:ind w:left="1134" w:hanging="425"/>
        <w:rPr>
          <w:noProof/>
          <w:sz w:val="24"/>
          <w:szCs w:val="24"/>
          <w:lang w:val="hr-HR"/>
        </w:rPr>
      </w:pPr>
      <w:r w:rsidRPr="00132DCF">
        <w:rPr>
          <w:noProof/>
          <w:sz w:val="24"/>
          <w:szCs w:val="24"/>
          <w:lang w:val="hr-HR"/>
        </w:rPr>
        <w:t>sanaciju</w:t>
      </w:r>
      <w:r w:rsidRPr="00132DCF">
        <w:rPr>
          <w:sz w:val="24"/>
          <w:szCs w:val="24"/>
        </w:rPr>
        <w:t>/zamjenu umjetne trave na pomoćnom igralištu 1 Gradskog stadiona</w:t>
      </w:r>
      <w:r w:rsidRPr="00132DCF">
        <w:rPr>
          <w:noProof/>
          <w:sz w:val="24"/>
          <w:szCs w:val="24"/>
          <w:lang w:val="hr-HR"/>
        </w:rPr>
        <w:t xml:space="preserve"> Aldo Drosina</w:t>
      </w:r>
      <w:r w:rsidR="00F7193B">
        <w:rPr>
          <w:noProof/>
          <w:sz w:val="24"/>
          <w:szCs w:val="24"/>
          <w:lang w:val="hr-HR"/>
        </w:rPr>
        <w:t xml:space="preserve"> (sredstva državnog proračuna)</w:t>
      </w:r>
      <w:r w:rsidRPr="00132DCF">
        <w:rPr>
          <w:noProof/>
          <w:sz w:val="24"/>
          <w:szCs w:val="24"/>
          <w:lang w:val="hr-HR"/>
        </w:rPr>
        <w:t>, u</w:t>
      </w:r>
      <w:r>
        <w:rPr>
          <w:noProof/>
          <w:sz w:val="24"/>
          <w:szCs w:val="24"/>
          <w:lang w:val="hr-HR"/>
        </w:rPr>
        <w:t xml:space="preserve"> iznosu od 800.000,00 kuna</w:t>
      </w:r>
      <w:r w:rsidR="00314838" w:rsidRPr="00132DCF">
        <w:rPr>
          <w:noProof/>
          <w:sz w:val="24"/>
          <w:szCs w:val="24"/>
          <w:lang w:val="hr-HR"/>
        </w:rPr>
        <w:t>.</w:t>
      </w:r>
    </w:p>
    <w:p w14:paraId="2FFD4E5D" w14:textId="77777777" w:rsidR="00A444A5" w:rsidRDefault="00A444A5" w:rsidP="00E73B6C">
      <w:pPr>
        <w:pStyle w:val="Uvuenotijeloteksta"/>
        <w:ind w:left="426" w:firstLine="283"/>
        <w:rPr>
          <w:i w:val="0"/>
          <w:noProof/>
          <w:sz w:val="24"/>
          <w:szCs w:val="24"/>
          <w:lang w:val="hr-HR"/>
        </w:rPr>
      </w:pPr>
    </w:p>
    <w:p w14:paraId="18FABE24" w14:textId="5D1CABF2" w:rsidR="00E73B6C" w:rsidRPr="000D15C4" w:rsidRDefault="00E73B6C" w:rsidP="00E73B6C">
      <w:pPr>
        <w:pStyle w:val="Uvuenotijeloteksta"/>
        <w:ind w:left="426" w:firstLine="283"/>
        <w:rPr>
          <w:i w:val="0"/>
          <w:noProof/>
          <w:sz w:val="24"/>
          <w:szCs w:val="24"/>
          <w:lang w:val="hr-HR"/>
        </w:rPr>
      </w:pPr>
      <w:r w:rsidRPr="000D15C4">
        <w:rPr>
          <w:i w:val="0"/>
          <w:noProof/>
          <w:sz w:val="24"/>
          <w:szCs w:val="24"/>
          <w:lang w:val="hr-HR"/>
        </w:rPr>
        <w:t>PROGRAM TEHNIČKA KULTURA</w:t>
      </w:r>
    </w:p>
    <w:p w14:paraId="665D1B1B" w14:textId="77777777" w:rsidR="00FC39DC" w:rsidRPr="000D15C4" w:rsidRDefault="00FC39DC" w:rsidP="00C238EA">
      <w:pPr>
        <w:pStyle w:val="BodyTextuvlaka3"/>
        <w:ind w:firstLine="708"/>
        <w:rPr>
          <w:noProof/>
        </w:rPr>
      </w:pPr>
    </w:p>
    <w:p w14:paraId="1CE5C536" w14:textId="77777777" w:rsidR="00C238EA" w:rsidRPr="000D15C4" w:rsidRDefault="00C238EA" w:rsidP="00C238EA">
      <w:pPr>
        <w:pStyle w:val="BodyTextuvlaka3"/>
        <w:ind w:firstLine="708"/>
        <w:rPr>
          <w:noProof/>
        </w:rPr>
      </w:pPr>
      <w:r w:rsidRPr="000D15C4">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14:paraId="35CB5965" w14:textId="77777777" w:rsidR="00C238EA" w:rsidRPr="000D15C4" w:rsidRDefault="00C238EA" w:rsidP="00C238EA">
      <w:pPr>
        <w:pStyle w:val="BodyTextuvlaka3"/>
        <w:ind w:firstLine="708"/>
        <w:rPr>
          <w:noProof/>
        </w:rPr>
      </w:pPr>
      <w:r w:rsidRPr="000D15C4">
        <w:rPr>
          <w:noProof/>
        </w:rPr>
        <w:t>Opći cilj je osiguravanje uvjeta za tehničko stvaralaštvo, osobito djece i mladeži u svim segmentima tehničke kulture.</w:t>
      </w:r>
    </w:p>
    <w:p w14:paraId="55315B0C" w14:textId="77777777" w:rsidR="00C238EA" w:rsidRPr="000D15C4" w:rsidRDefault="00C238EA" w:rsidP="00C238EA">
      <w:pPr>
        <w:pStyle w:val="Tijeloteksta"/>
        <w:ind w:firstLine="708"/>
        <w:rPr>
          <w:noProof/>
          <w:sz w:val="24"/>
          <w:szCs w:val="24"/>
          <w:lang w:val="hr-HR"/>
        </w:rPr>
      </w:pPr>
      <w:r w:rsidRPr="000D15C4">
        <w:rPr>
          <w:noProof/>
          <w:sz w:val="24"/>
          <w:szCs w:val="24"/>
          <w:lang w:val="hr-HR"/>
        </w:rPr>
        <w:t>Posebni cilj je osigurati redovan rad Zajednice tehničke kulture Pula, a ujedno i svih udruga članica Zajednice kao i objekata neophodnih za redovne djelatnosti tehničke kulture.</w:t>
      </w:r>
    </w:p>
    <w:p w14:paraId="617EAFA7" w14:textId="77777777" w:rsidR="00C238EA" w:rsidRPr="000D15C4" w:rsidRDefault="00C238EA" w:rsidP="00C238EA">
      <w:pPr>
        <w:pStyle w:val="Uvuenotijeloteksta"/>
        <w:ind w:firstLine="709"/>
        <w:jc w:val="both"/>
        <w:rPr>
          <w:i w:val="0"/>
          <w:noProof/>
          <w:sz w:val="24"/>
          <w:szCs w:val="24"/>
          <w:lang w:val="hr-HR"/>
        </w:rPr>
      </w:pPr>
    </w:p>
    <w:p w14:paraId="438CBD38" w14:textId="71BCC7BC" w:rsidR="006D2A5A" w:rsidRPr="000D15C4" w:rsidRDefault="006D2A5A" w:rsidP="006D2A5A">
      <w:pPr>
        <w:pStyle w:val="Uvuenotijeloteksta"/>
        <w:ind w:firstLine="708"/>
        <w:jc w:val="both"/>
        <w:rPr>
          <w:i w:val="0"/>
          <w:noProof/>
          <w:sz w:val="24"/>
          <w:szCs w:val="24"/>
          <w:lang w:val="hr-HR"/>
        </w:rPr>
      </w:pPr>
      <w:r w:rsidRPr="000D15C4">
        <w:rPr>
          <w:i w:val="0"/>
          <w:noProof/>
          <w:sz w:val="24"/>
          <w:szCs w:val="24"/>
          <w:lang w:val="hr-HR"/>
        </w:rPr>
        <w:t xml:space="preserve">Pokazatelji uspješnosti: redovito odvijanje programa Zajednice tehničke kulture Pula i njezinih članica. </w:t>
      </w:r>
    </w:p>
    <w:p w14:paraId="3DC9DD02" w14:textId="77777777" w:rsidR="00E73B6C" w:rsidRPr="000D15C4" w:rsidRDefault="00E73B6C" w:rsidP="00E73B6C">
      <w:pPr>
        <w:pStyle w:val="Uvuenotijeloteksta"/>
        <w:jc w:val="both"/>
        <w:rPr>
          <w:i w:val="0"/>
          <w:noProof/>
          <w:sz w:val="24"/>
          <w:lang w:val="hr-HR"/>
        </w:rPr>
      </w:pPr>
    </w:p>
    <w:p w14:paraId="04306E98" w14:textId="58F1FFEE" w:rsidR="00E73B6C" w:rsidRPr="000D15C4" w:rsidRDefault="00E73B6C" w:rsidP="00E73B6C">
      <w:pPr>
        <w:pStyle w:val="Uvuenotijeloteksta"/>
        <w:jc w:val="both"/>
        <w:rPr>
          <w:i w:val="0"/>
          <w:noProof/>
          <w:sz w:val="24"/>
          <w:lang w:val="hr-HR"/>
        </w:rPr>
      </w:pPr>
      <w:r w:rsidRPr="000D15C4">
        <w:rPr>
          <w:i w:val="0"/>
          <w:noProof/>
          <w:sz w:val="24"/>
          <w:lang w:val="hr-HR"/>
        </w:rPr>
        <w:t xml:space="preserve">Program Tehnička kultura; rashodi za izvršenje programa planirani su u iznosu od </w:t>
      </w:r>
      <w:r w:rsidR="00A87AF6" w:rsidRPr="000D15C4">
        <w:rPr>
          <w:i w:val="0"/>
          <w:noProof/>
          <w:sz w:val="24"/>
          <w:lang w:val="hr-HR"/>
        </w:rPr>
        <w:t>98</w:t>
      </w:r>
      <w:r w:rsidR="00EE3DBB">
        <w:rPr>
          <w:i w:val="0"/>
          <w:noProof/>
          <w:sz w:val="24"/>
          <w:lang w:val="hr-HR"/>
        </w:rPr>
        <w:t>0</w:t>
      </w:r>
      <w:r w:rsidR="00A87AF6" w:rsidRPr="000D15C4">
        <w:rPr>
          <w:i w:val="0"/>
          <w:noProof/>
          <w:sz w:val="24"/>
          <w:lang w:val="hr-HR"/>
        </w:rPr>
        <w:t>.</w:t>
      </w:r>
      <w:r w:rsidR="00EE3DBB">
        <w:rPr>
          <w:i w:val="0"/>
          <w:noProof/>
          <w:sz w:val="24"/>
          <w:lang w:val="hr-HR"/>
        </w:rPr>
        <w:t>0</w:t>
      </w:r>
      <w:r w:rsidR="00A87AF6" w:rsidRPr="000D15C4">
        <w:rPr>
          <w:i w:val="0"/>
          <w:noProof/>
          <w:sz w:val="24"/>
          <w:lang w:val="hr-HR"/>
        </w:rPr>
        <w:t>00</w:t>
      </w:r>
      <w:r w:rsidRPr="000D15C4">
        <w:rPr>
          <w:i w:val="0"/>
          <w:noProof/>
          <w:sz w:val="24"/>
          <w:lang w:val="hr-HR"/>
        </w:rPr>
        <w:t xml:space="preserve">,00 kuna, a izvršeni u iznosu od </w:t>
      </w:r>
      <w:r w:rsidR="00132DCF">
        <w:rPr>
          <w:i w:val="0"/>
          <w:noProof/>
          <w:sz w:val="24"/>
          <w:lang w:val="hr-HR"/>
        </w:rPr>
        <w:t>980.000,00</w:t>
      </w:r>
      <w:r w:rsidRPr="000D15C4">
        <w:rPr>
          <w:i w:val="0"/>
          <w:noProof/>
          <w:sz w:val="24"/>
          <w:lang w:val="hr-HR"/>
        </w:rPr>
        <w:t xml:space="preserve"> kun</w:t>
      </w:r>
      <w:r w:rsidR="00CB3822" w:rsidRPr="000D15C4">
        <w:rPr>
          <w:i w:val="0"/>
          <w:noProof/>
          <w:sz w:val="24"/>
          <w:lang w:val="hr-HR"/>
        </w:rPr>
        <w:t>a</w:t>
      </w:r>
      <w:r w:rsidRPr="000D15C4">
        <w:rPr>
          <w:i w:val="0"/>
          <w:noProof/>
          <w:sz w:val="24"/>
          <w:lang w:val="hr-HR"/>
        </w:rPr>
        <w:t xml:space="preserve"> ili </w:t>
      </w:r>
      <w:r w:rsidR="00132DCF">
        <w:rPr>
          <w:i w:val="0"/>
          <w:noProof/>
          <w:sz w:val="24"/>
          <w:lang w:val="hr-HR"/>
        </w:rPr>
        <w:t>100,00</w:t>
      </w:r>
      <w:r w:rsidRPr="000D15C4">
        <w:rPr>
          <w:i w:val="0"/>
          <w:noProof/>
          <w:sz w:val="24"/>
          <w:lang w:val="hr-HR"/>
        </w:rPr>
        <w:t>% u odnosu na plan. U okviru programa planirana je jedna Aktivnost:</w:t>
      </w:r>
    </w:p>
    <w:p w14:paraId="510F8107" w14:textId="77777777" w:rsidR="00E73B6C" w:rsidRPr="000D15C4" w:rsidRDefault="00E73B6C" w:rsidP="00E73B6C">
      <w:pPr>
        <w:ind w:firstLine="720"/>
        <w:jc w:val="both"/>
        <w:rPr>
          <w:i/>
          <w:noProof/>
          <w:sz w:val="24"/>
          <w:szCs w:val="24"/>
          <w:lang w:val="hr-HR"/>
        </w:rPr>
      </w:pPr>
    </w:p>
    <w:p w14:paraId="5AD5D224" w14:textId="4DB5D5C8" w:rsidR="00BD2694" w:rsidRPr="000D15C4" w:rsidRDefault="00E73B6C" w:rsidP="002902C6">
      <w:pPr>
        <w:ind w:firstLine="708"/>
        <w:jc w:val="both"/>
        <w:rPr>
          <w:noProof/>
          <w:sz w:val="24"/>
          <w:szCs w:val="24"/>
          <w:lang w:val="hr-HR"/>
        </w:rPr>
      </w:pPr>
      <w:r w:rsidRPr="000D15C4">
        <w:rPr>
          <w:i/>
          <w:noProof/>
          <w:sz w:val="24"/>
          <w:szCs w:val="24"/>
          <w:lang w:val="hr-HR"/>
        </w:rPr>
        <w:lastRenderedPageBreak/>
        <w:t>Aktivnost: Zajednica tehničke kulture;</w:t>
      </w:r>
      <w:r w:rsidRPr="000D15C4">
        <w:rPr>
          <w:noProof/>
          <w:sz w:val="24"/>
          <w:szCs w:val="24"/>
          <w:lang w:val="hr-HR"/>
        </w:rPr>
        <w:t xml:space="preserve"> rashodi su </w:t>
      </w:r>
      <w:r w:rsidR="00132DCF" w:rsidRPr="000D15C4">
        <w:rPr>
          <w:noProof/>
          <w:sz w:val="24"/>
          <w:lang w:val="hr-HR"/>
        </w:rPr>
        <w:t>planirani su u iznosu od 98</w:t>
      </w:r>
      <w:r w:rsidR="00132DCF">
        <w:rPr>
          <w:noProof/>
          <w:sz w:val="24"/>
          <w:lang w:val="hr-HR"/>
        </w:rPr>
        <w:t>0</w:t>
      </w:r>
      <w:r w:rsidR="00132DCF" w:rsidRPr="000D15C4">
        <w:rPr>
          <w:noProof/>
          <w:sz w:val="24"/>
          <w:lang w:val="hr-HR"/>
        </w:rPr>
        <w:t>.</w:t>
      </w:r>
      <w:r w:rsidR="00132DCF">
        <w:rPr>
          <w:noProof/>
          <w:sz w:val="24"/>
          <w:lang w:val="hr-HR"/>
        </w:rPr>
        <w:t>0</w:t>
      </w:r>
      <w:r w:rsidR="00132DCF" w:rsidRPr="000D15C4">
        <w:rPr>
          <w:noProof/>
          <w:sz w:val="24"/>
          <w:lang w:val="hr-HR"/>
        </w:rPr>
        <w:t xml:space="preserve">00,00 kuna, </w:t>
      </w:r>
      <w:r w:rsidR="00132DCF" w:rsidRPr="00132DCF">
        <w:rPr>
          <w:noProof/>
          <w:sz w:val="24"/>
          <w:lang w:val="hr-HR"/>
        </w:rPr>
        <w:t>a izvršeni u iznosu od 980.000,00 kuna ili 100,00% u odnosu na plan</w:t>
      </w:r>
      <w:r w:rsidRPr="00132DCF">
        <w:rPr>
          <w:noProof/>
          <w:sz w:val="24"/>
          <w:szCs w:val="24"/>
          <w:lang w:val="hr-HR"/>
        </w:rPr>
        <w:t xml:space="preserve">, </w:t>
      </w:r>
      <w:r w:rsidR="00BD2694" w:rsidRPr="00132DCF">
        <w:rPr>
          <w:noProof/>
          <w:sz w:val="24"/>
          <w:szCs w:val="24"/>
          <w:lang w:val="hr-HR"/>
        </w:rPr>
        <w:t>a odnose se na sufinanciranje</w:t>
      </w:r>
      <w:r w:rsidR="00BD2694" w:rsidRPr="005049C8">
        <w:rPr>
          <w:noProof/>
          <w:sz w:val="24"/>
          <w:szCs w:val="24"/>
          <w:lang w:val="hr-HR"/>
        </w:rPr>
        <w:t xml:space="preserve"> programa udruga tehničke kulture i Zajednice tehničke kulture u što</w:t>
      </w:r>
      <w:r w:rsidR="00BD2694" w:rsidRPr="000D15C4">
        <w:rPr>
          <w:noProof/>
          <w:sz w:val="24"/>
          <w:szCs w:val="24"/>
          <w:lang w:val="hr-HR"/>
        </w:rPr>
        <w:t xml:space="preserve"> su pored sufinanciranja programa udruga tehničke kulture uključeni i rashodi za plaće i ostali rashodi za zaposlene u Zajednici, dio materijalnih troškova poslovanja, radionice za nadarene učenike, </w:t>
      </w:r>
      <w:r w:rsidR="00BD2694" w:rsidRPr="000D15C4">
        <w:rPr>
          <w:sz w:val="24"/>
          <w:szCs w:val="24"/>
          <w:lang w:val="hr-HR"/>
        </w:rPr>
        <w:t>Centar za popularizaciju znanosti i inovacija</w:t>
      </w:r>
      <w:r w:rsidR="003D0795">
        <w:rPr>
          <w:sz w:val="24"/>
          <w:szCs w:val="24"/>
          <w:lang w:val="hr-HR"/>
        </w:rPr>
        <w:t>,</w:t>
      </w:r>
      <w:r w:rsidR="00BD2694" w:rsidRPr="000D15C4">
        <w:rPr>
          <w:sz w:val="24"/>
          <w:szCs w:val="24"/>
          <w:lang w:val="hr-HR"/>
        </w:rPr>
        <w:t xml:space="preserve"> </w:t>
      </w:r>
      <w:r w:rsidR="00BD2694" w:rsidRPr="000D15C4">
        <w:rPr>
          <w:noProof/>
          <w:sz w:val="24"/>
          <w:szCs w:val="24"/>
          <w:lang w:val="hr-HR"/>
        </w:rPr>
        <w:t>Programiranje za učenike osnov</w:t>
      </w:r>
      <w:r w:rsidR="00196F2A">
        <w:rPr>
          <w:noProof/>
          <w:sz w:val="24"/>
          <w:szCs w:val="24"/>
          <w:lang w:val="hr-HR"/>
        </w:rPr>
        <w:t>n</w:t>
      </w:r>
      <w:r w:rsidR="00BD2694" w:rsidRPr="000D15C4">
        <w:rPr>
          <w:noProof/>
          <w:sz w:val="24"/>
          <w:szCs w:val="24"/>
          <w:lang w:val="hr-HR"/>
        </w:rPr>
        <w:t>ih i srednjih škola</w:t>
      </w:r>
      <w:r w:rsidR="003D0795">
        <w:rPr>
          <w:noProof/>
          <w:sz w:val="24"/>
          <w:szCs w:val="24"/>
          <w:lang w:val="hr-HR"/>
        </w:rPr>
        <w:t>, Festival znanosti</w:t>
      </w:r>
      <w:r w:rsidR="008C6972" w:rsidRPr="000D15C4">
        <w:rPr>
          <w:noProof/>
          <w:sz w:val="24"/>
          <w:szCs w:val="24"/>
          <w:lang w:val="hr-HR"/>
        </w:rPr>
        <w:t>.</w:t>
      </w:r>
    </w:p>
    <w:p w14:paraId="1889F595" w14:textId="408EAF48" w:rsidR="002C53D7" w:rsidRPr="000D15C4" w:rsidRDefault="002902C6" w:rsidP="00A87AF6">
      <w:pPr>
        <w:tabs>
          <w:tab w:val="num" w:pos="360"/>
          <w:tab w:val="num" w:pos="709"/>
        </w:tabs>
        <w:jc w:val="both"/>
        <w:rPr>
          <w:rFonts w:eastAsiaTheme="minorHAnsi"/>
          <w:bCs/>
          <w:sz w:val="24"/>
          <w:szCs w:val="24"/>
          <w:lang w:val="hr-HR" w:eastAsia="en-US"/>
        </w:rPr>
      </w:pPr>
      <w:r w:rsidRPr="000D15C4">
        <w:rPr>
          <w:spacing w:val="-4"/>
          <w:sz w:val="24"/>
          <w:szCs w:val="24"/>
          <w:lang w:val="hr-HR"/>
        </w:rPr>
        <w:tab/>
      </w:r>
      <w:r w:rsidRPr="000D15C4">
        <w:rPr>
          <w:spacing w:val="-4"/>
          <w:sz w:val="24"/>
          <w:szCs w:val="24"/>
          <w:lang w:val="hr-HR"/>
        </w:rPr>
        <w:tab/>
      </w:r>
      <w:r w:rsidR="006D2A5A" w:rsidRPr="000D15C4">
        <w:rPr>
          <w:sz w:val="24"/>
          <w:szCs w:val="24"/>
          <w:lang w:val="hr-HR"/>
        </w:rPr>
        <w:t>Udružene udruge koje su ostvarivale program javnih potreba Grada Pule u tehničkoj kulturi su:</w:t>
      </w:r>
      <w:r w:rsidR="006D2A5A" w:rsidRPr="000D15C4">
        <w:rPr>
          <w:rFonts w:eastAsia="SimSun"/>
          <w:noProof/>
          <w:sz w:val="24"/>
          <w:szCs w:val="24"/>
          <w:lang w:val="hr-HR" w:eastAsia="zh-CN"/>
        </w:rPr>
        <w:t xml:space="preserve"> </w:t>
      </w:r>
      <w:r w:rsidR="006D2A5A" w:rsidRPr="000D15C4">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006D2A5A" w:rsidRPr="000D15C4">
        <w:rPr>
          <w:rFonts w:eastAsiaTheme="minorHAnsi"/>
          <w:bCs/>
          <w:sz w:val="24"/>
          <w:szCs w:val="24"/>
          <w:lang w:val="hr-HR" w:eastAsia="en-US"/>
        </w:rPr>
        <w:t>Auto modelarski klub Pula – Pola,</w:t>
      </w:r>
      <w:r w:rsidR="00D73CD9" w:rsidRPr="000D15C4">
        <w:rPr>
          <w:rFonts w:eastAsiaTheme="minorHAnsi"/>
          <w:bCs/>
          <w:sz w:val="24"/>
          <w:szCs w:val="24"/>
          <w:lang w:val="hr-HR" w:eastAsia="en-US"/>
        </w:rPr>
        <w:t xml:space="preserve"> </w:t>
      </w:r>
      <w:r w:rsidR="006D2A5A" w:rsidRPr="000D15C4">
        <w:rPr>
          <w:rFonts w:eastAsiaTheme="minorHAnsi"/>
          <w:bCs/>
          <w:sz w:val="24"/>
          <w:szCs w:val="24"/>
          <w:lang w:val="hr-HR" w:eastAsia="en-US"/>
        </w:rPr>
        <w:t xml:space="preserve">Oldtimer klub Histria Pula, </w:t>
      </w:r>
      <w:r w:rsidR="006D2A5A" w:rsidRPr="000D15C4">
        <w:rPr>
          <w:rFonts w:eastAsia="Calibri"/>
          <w:bCs/>
          <w:sz w:val="24"/>
          <w:szCs w:val="24"/>
          <w:lang w:val="hr-HR" w:eastAsia="en-US"/>
        </w:rPr>
        <w:t>Jedriličarski klub Vega</w:t>
      </w:r>
      <w:r w:rsidR="006D2A5A" w:rsidRPr="000D15C4">
        <w:rPr>
          <w:rFonts w:eastAsiaTheme="minorHAnsi"/>
          <w:bCs/>
          <w:sz w:val="24"/>
          <w:szCs w:val="24"/>
          <w:lang w:val="hr-HR" w:eastAsia="en-US"/>
        </w:rPr>
        <w:t xml:space="preserve">, </w:t>
      </w:r>
      <w:r w:rsidR="006D2A5A" w:rsidRPr="000D15C4">
        <w:rPr>
          <w:rFonts w:eastAsia="Calibri"/>
          <w:bCs/>
          <w:sz w:val="24"/>
          <w:szCs w:val="24"/>
          <w:lang w:val="hr-HR" w:eastAsia="en-US"/>
        </w:rPr>
        <w:t>Moto klub „Vespa klub Istra“</w:t>
      </w:r>
      <w:r w:rsidR="00822548">
        <w:rPr>
          <w:rFonts w:eastAsia="Calibri"/>
          <w:bCs/>
          <w:sz w:val="24"/>
          <w:szCs w:val="24"/>
          <w:lang w:val="hr-HR" w:eastAsia="en-US"/>
        </w:rPr>
        <w:t xml:space="preserve"> </w:t>
      </w:r>
      <w:r w:rsidR="006D2A5A" w:rsidRPr="000D15C4">
        <w:rPr>
          <w:rFonts w:eastAsia="Calibri"/>
          <w:bCs/>
          <w:sz w:val="24"/>
          <w:szCs w:val="24"/>
          <w:lang w:val="hr-HR" w:eastAsia="en-US"/>
        </w:rPr>
        <w:t xml:space="preserve">i </w:t>
      </w:r>
      <w:r w:rsidR="006D2A5A" w:rsidRPr="000D15C4">
        <w:rPr>
          <w:rFonts w:eastAsiaTheme="minorHAnsi"/>
          <w:bCs/>
          <w:sz w:val="24"/>
          <w:szCs w:val="24"/>
          <w:lang w:val="hr-HR" w:eastAsia="en-US"/>
        </w:rPr>
        <w:t>Ronilački klub Meduza Pula</w:t>
      </w:r>
      <w:r w:rsidR="002C53D7" w:rsidRPr="000D15C4">
        <w:rPr>
          <w:rFonts w:eastAsiaTheme="minorHAnsi"/>
          <w:bCs/>
          <w:sz w:val="24"/>
          <w:szCs w:val="24"/>
          <w:lang w:val="hr-HR" w:eastAsia="en-US"/>
        </w:rPr>
        <w:t>.</w:t>
      </w:r>
    </w:p>
    <w:p w14:paraId="5711DFEF" w14:textId="77777777" w:rsidR="003D0795" w:rsidRPr="003D0795" w:rsidRDefault="00A87AF6" w:rsidP="003D0795">
      <w:pPr>
        <w:spacing w:before="120"/>
        <w:jc w:val="both"/>
        <w:rPr>
          <w:color w:val="000000"/>
          <w:spacing w:val="-4"/>
          <w:sz w:val="24"/>
          <w:szCs w:val="24"/>
        </w:rPr>
      </w:pPr>
      <w:r w:rsidRPr="003D0795">
        <w:rPr>
          <w:spacing w:val="-4"/>
          <w:sz w:val="24"/>
          <w:szCs w:val="24"/>
          <w:lang w:val="hr-HR"/>
        </w:rPr>
        <w:tab/>
        <w:t xml:space="preserve">U Centru za tehničke aktivnosti Veruda održavale su se radionice izvanškolskih i izvannastavnih aktivnosti iz tehničkih disciplina, kao nadopuna obrazovnim i odgojnim programima u školama i to </w:t>
      </w:r>
      <w:r w:rsidR="00A444A5" w:rsidRPr="003D0795">
        <w:rPr>
          <w:bCs/>
          <w:sz w:val="24"/>
          <w:szCs w:val="24"/>
        </w:rPr>
        <w:t xml:space="preserve">Imam ideju, Kreativko, Eko lego konstruktorstvo, Mali znanstvenici, RC brodomodelarstvo, </w:t>
      </w:r>
      <w:r w:rsidR="00A444A5" w:rsidRPr="003D0795">
        <w:rPr>
          <w:sz w:val="24"/>
          <w:szCs w:val="24"/>
        </w:rPr>
        <w:t>Mala škola čiste energije, Robotika i elektronika</w:t>
      </w:r>
      <w:r w:rsidR="003D0795" w:rsidRPr="003D0795">
        <w:rPr>
          <w:sz w:val="24"/>
          <w:szCs w:val="24"/>
        </w:rPr>
        <w:t>,</w:t>
      </w:r>
      <w:r w:rsidR="00A444A5" w:rsidRPr="003D0795">
        <w:rPr>
          <w:spacing w:val="-4"/>
          <w:sz w:val="24"/>
          <w:szCs w:val="24"/>
        </w:rPr>
        <w:t xml:space="preserve"> Digitalne fotografije</w:t>
      </w:r>
      <w:r w:rsidR="003D0795" w:rsidRPr="003D0795">
        <w:rPr>
          <w:spacing w:val="-4"/>
          <w:sz w:val="24"/>
          <w:szCs w:val="24"/>
        </w:rPr>
        <w:t xml:space="preserve"> Modelarstvo i elektrotehnika i STEM u matematici i fizici.</w:t>
      </w:r>
      <w:r w:rsidR="004629A3" w:rsidRPr="003D0795">
        <w:rPr>
          <w:spacing w:val="-4"/>
          <w:sz w:val="24"/>
          <w:szCs w:val="24"/>
          <w:lang w:val="hr-HR"/>
        </w:rPr>
        <w:t xml:space="preserve"> </w:t>
      </w:r>
      <w:r w:rsidR="003D0795" w:rsidRPr="003D0795">
        <w:rPr>
          <w:spacing w:val="-4"/>
          <w:sz w:val="24"/>
          <w:szCs w:val="24"/>
          <w:lang w:val="hr-HR"/>
        </w:rPr>
        <w:t xml:space="preserve"> </w:t>
      </w:r>
      <w:r w:rsidR="003D0795" w:rsidRPr="003D0795">
        <w:rPr>
          <w:color w:val="000000"/>
          <w:spacing w:val="-4"/>
          <w:sz w:val="24"/>
          <w:szCs w:val="24"/>
        </w:rPr>
        <w:t xml:space="preserve">Na radionicama sudjelovalo je ukupno 142 učenika osnovnoškolske dobi.  </w:t>
      </w:r>
    </w:p>
    <w:p w14:paraId="1EF8847D" w14:textId="63C8A532" w:rsidR="00C85141" w:rsidRPr="003D0795" w:rsidRDefault="00A87AF6" w:rsidP="003D0795">
      <w:pPr>
        <w:ind w:firstLine="708"/>
        <w:jc w:val="both"/>
        <w:rPr>
          <w:sz w:val="24"/>
          <w:szCs w:val="24"/>
          <w:lang w:val="hr-HR"/>
        </w:rPr>
      </w:pPr>
      <w:r w:rsidRPr="003D0795">
        <w:rPr>
          <w:spacing w:val="-4"/>
          <w:sz w:val="24"/>
          <w:szCs w:val="24"/>
          <w:lang w:val="hr-HR"/>
        </w:rPr>
        <w:t>U Centru za popularizaciju znanosti i inovacija provodio se projekt Fizika i kemija plus za učenike osnovnih i srednjih škola</w:t>
      </w:r>
      <w:r w:rsidRPr="003D0795">
        <w:rPr>
          <w:noProof/>
          <w:sz w:val="24"/>
          <w:szCs w:val="24"/>
          <w:lang w:val="hr-HR"/>
        </w:rPr>
        <w:t xml:space="preserve">. </w:t>
      </w:r>
    </w:p>
    <w:p w14:paraId="0C4F83FD" w14:textId="77777777" w:rsidR="009133E8" w:rsidRDefault="009133E8" w:rsidP="002C53D7">
      <w:pPr>
        <w:ind w:firstLine="720"/>
        <w:jc w:val="both"/>
        <w:rPr>
          <w:noProof/>
          <w:sz w:val="24"/>
          <w:szCs w:val="24"/>
          <w:lang w:val="hr-HR"/>
        </w:rPr>
      </w:pPr>
    </w:p>
    <w:p w14:paraId="7F9F1B1C" w14:textId="4CBD115A" w:rsidR="002C53D7" w:rsidRDefault="002C53D7" w:rsidP="002C53D7">
      <w:pPr>
        <w:ind w:firstLine="720"/>
        <w:jc w:val="both"/>
        <w:rPr>
          <w:noProof/>
          <w:sz w:val="24"/>
          <w:szCs w:val="24"/>
          <w:lang w:val="hr-HR"/>
        </w:rPr>
      </w:pPr>
      <w:r w:rsidRPr="000D15C4">
        <w:rPr>
          <w:noProof/>
          <w:sz w:val="24"/>
          <w:szCs w:val="24"/>
          <w:lang w:val="hr-HR"/>
        </w:rPr>
        <w:t>Sredstva su raspoređena sukladno odredbama općeg akta kojima se regulira način i rokovi provedbe programa javnih potreba u tehničkoj kulturi.</w:t>
      </w:r>
    </w:p>
    <w:p w14:paraId="57B00A48" w14:textId="178741E1" w:rsidR="00E153CC" w:rsidRDefault="00E153CC" w:rsidP="002C53D7">
      <w:pPr>
        <w:ind w:firstLine="720"/>
        <w:jc w:val="both"/>
        <w:rPr>
          <w:noProof/>
          <w:sz w:val="24"/>
          <w:szCs w:val="24"/>
          <w:lang w:val="hr-HR"/>
        </w:rPr>
      </w:pPr>
    </w:p>
    <w:tbl>
      <w:tblPr>
        <w:tblW w:w="7380" w:type="dxa"/>
        <w:jc w:val="center"/>
        <w:tblLook w:val="04A0" w:firstRow="1" w:lastRow="0" w:firstColumn="1" w:lastColumn="0" w:noHBand="0" w:noVBand="1"/>
      </w:tblPr>
      <w:tblGrid>
        <w:gridCol w:w="2100"/>
        <w:gridCol w:w="3920"/>
        <w:gridCol w:w="1360"/>
      </w:tblGrid>
      <w:tr w:rsidR="00132DCF" w:rsidRPr="00132DCF" w14:paraId="611017D5" w14:textId="77777777" w:rsidTr="00132DCF">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87D36" w14:textId="77777777" w:rsidR="00132DCF" w:rsidRPr="00132DCF" w:rsidRDefault="00132DCF" w:rsidP="00132DCF">
            <w:pPr>
              <w:jc w:val="center"/>
              <w:rPr>
                <w:b/>
                <w:bCs/>
                <w:color w:val="000000"/>
                <w:sz w:val="22"/>
                <w:szCs w:val="22"/>
                <w:lang w:val="en-US" w:eastAsia="en-US"/>
              </w:rPr>
            </w:pPr>
            <w:r w:rsidRPr="00132DCF">
              <w:rPr>
                <w:b/>
                <w:bCs/>
                <w:color w:val="000000"/>
                <w:sz w:val="22"/>
                <w:szCs w:val="22"/>
                <w:lang w:val="en-US" w:eastAsia="en-US"/>
              </w:rPr>
              <w:t>Korisnik sredstava</w:t>
            </w:r>
          </w:p>
        </w:tc>
        <w:tc>
          <w:tcPr>
            <w:tcW w:w="3920" w:type="dxa"/>
            <w:tcBorders>
              <w:top w:val="single" w:sz="4" w:space="0" w:color="auto"/>
              <w:left w:val="nil"/>
              <w:bottom w:val="single" w:sz="4" w:space="0" w:color="auto"/>
              <w:right w:val="single" w:sz="4" w:space="0" w:color="auto"/>
            </w:tcBorders>
            <w:shd w:val="clear" w:color="auto" w:fill="auto"/>
            <w:vAlign w:val="bottom"/>
            <w:hideMark/>
          </w:tcPr>
          <w:p w14:paraId="73D86984" w14:textId="77777777" w:rsidR="00132DCF" w:rsidRPr="00132DCF" w:rsidRDefault="00132DCF" w:rsidP="00132DCF">
            <w:pPr>
              <w:jc w:val="center"/>
              <w:rPr>
                <w:b/>
                <w:bCs/>
                <w:color w:val="000000"/>
                <w:sz w:val="22"/>
                <w:szCs w:val="22"/>
                <w:lang w:val="en-US" w:eastAsia="en-US"/>
              </w:rPr>
            </w:pPr>
            <w:r w:rsidRPr="00132DCF">
              <w:rPr>
                <w:b/>
                <w:bCs/>
                <w:color w:val="000000"/>
                <w:sz w:val="22"/>
                <w:szCs w:val="22"/>
                <w:lang w:val="en-US" w:eastAsia="en-US"/>
              </w:rPr>
              <w:t>Program/projekt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54D22E" w14:textId="77777777" w:rsidR="00132DCF" w:rsidRPr="00132DCF" w:rsidRDefault="00132DCF" w:rsidP="00132DCF">
            <w:pPr>
              <w:jc w:val="center"/>
              <w:rPr>
                <w:b/>
                <w:bCs/>
                <w:sz w:val="22"/>
                <w:szCs w:val="22"/>
                <w:lang w:val="en-US" w:eastAsia="en-US"/>
              </w:rPr>
            </w:pPr>
            <w:r w:rsidRPr="00132DCF">
              <w:rPr>
                <w:b/>
                <w:bCs/>
                <w:sz w:val="22"/>
                <w:szCs w:val="22"/>
                <w:lang w:val="en-US" w:eastAsia="en-US"/>
              </w:rPr>
              <w:t>Iznos</w:t>
            </w:r>
          </w:p>
        </w:tc>
      </w:tr>
      <w:tr w:rsidR="00132DCF" w:rsidRPr="00132DCF" w14:paraId="2A27A416" w14:textId="77777777" w:rsidTr="00132DCF">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416F4083" w14:textId="77777777" w:rsidR="00132DCF" w:rsidRPr="00132DCF" w:rsidRDefault="00132DCF" w:rsidP="00132DCF">
            <w:pPr>
              <w:jc w:val="center"/>
              <w:rPr>
                <w:sz w:val="22"/>
                <w:szCs w:val="22"/>
                <w:lang w:val="en-US" w:eastAsia="en-US"/>
              </w:rPr>
            </w:pPr>
            <w:r w:rsidRPr="00132DCF">
              <w:rPr>
                <w:sz w:val="22"/>
                <w:szCs w:val="22"/>
                <w:lang w:val="en-US" w:eastAsia="en-US"/>
              </w:rPr>
              <w:t>Zajednica tehničke kulture</w:t>
            </w:r>
          </w:p>
        </w:tc>
        <w:tc>
          <w:tcPr>
            <w:tcW w:w="3920" w:type="dxa"/>
            <w:tcBorders>
              <w:top w:val="nil"/>
              <w:left w:val="single" w:sz="4" w:space="0" w:color="000000"/>
              <w:bottom w:val="single" w:sz="4" w:space="0" w:color="000000"/>
              <w:right w:val="single" w:sz="4" w:space="0" w:color="000000"/>
            </w:tcBorders>
            <w:shd w:val="clear" w:color="auto" w:fill="auto"/>
            <w:hideMark/>
          </w:tcPr>
          <w:p w14:paraId="640ABE46" w14:textId="67CD6BD9" w:rsidR="00132DCF" w:rsidRPr="00132DCF" w:rsidRDefault="00132DCF" w:rsidP="00132DCF">
            <w:pPr>
              <w:rPr>
                <w:color w:val="000000"/>
                <w:sz w:val="22"/>
                <w:szCs w:val="22"/>
                <w:lang w:val="en-US" w:eastAsia="en-US"/>
              </w:rPr>
            </w:pPr>
            <w:r w:rsidRPr="00132DCF">
              <w:rPr>
                <w:color w:val="000000"/>
                <w:sz w:val="22"/>
                <w:szCs w:val="22"/>
                <w:lang w:val="en-US" w:eastAsia="en-US"/>
              </w:rPr>
              <w:t xml:space="preserve">Centar za popularizaciju znanosti i </w:t>
            </w:r>
            <w:r w:rsidR="00CB2BC6">
              <w:rPr>
                <w:color w:val="000000"/>
                <w:sz w:val="22"/>
                <w:szCs w:val="22"/>
                <w:lang w:val="en-US" w:eastAsia="en-US"/>
              </w:rPr>
              <w:t>i</w:t>
            </w:r>
            <w:r w:rsidRPr="00132DCF">
              <w:rPr>
                <w:color w:val="000000"/>
                <w:sz w:val="22"/>
                <w:szCs w:val="22"/>
                <w:lang w:val="en-US" w:eastAsia="en-US"/>
              </w:rPr>
              <w:t>novacija</w:t>
            </w:r>
          </w:p>
        </w:tc>
        <w:tc>
          <w:tcPr>
            <w:tcW w:w="1360" w:type="dxa"/>
            <w:tcBorders>
              <w:top w:val="nil"/>
              <w:left w:val="nil"/>
              <w:bottom w:val="single" w:sz="4" w:space="0" w:color="000000"/>
              <w:right w:val="single" w:sz="4" w:space="0" w:color="000000"/>
            </w:tcBorders>
            <w:shd w:val="clear" w:color="auto" w:fill="auto"/>
            <w:hideMark/>
          </w:tcPr>
          <w:p w14:paraId="0B3277B9" w14:textId="77777777" w:rsidR="00132DCF" w:rsidRPr="00132DCF" w:rsidRDefault="00132DCF" w:rsidP="00132DCF">
            <w:pPr>
              <w:jc w:val="right"/>
              <w:rPr>
                <w:color w:val="000000"/>
                <w:sz w:val="22"/>
                <w:szCs w:val="22"/>
                <w:lang w:val="en-US" w:eastAsia="en-US"/>
              </w:rPr>
            </w:pPr>
            <w:r w:rsidRPr="00132DCF">
              <w:rPr>
                <w:color w:val="000000"/>
                <w:sz w:val="22"/>
                <w:szCs w:val="22"/>
                <w:lang w:val="en-US" w:eastAsia="en-US"/>
              </w:rPr>
              <w:t>10.000,00</w:t>
            </w:r>
          </w:p>
        </w:tc>
      </w:tr>
      <w:tr w:rsidR="00132DCF" w:rsidRPr="00132DCF" w14:paraId="76633BDB" w14:textId="77777777" w:rsidTr="00132DCF">
        <w:trPr>
          <w:trHeight w:val="276"/>
          <w:jc w:val="center"/>
        </w:trPr>
        <w:tc>
          <w:tcPr>
            <w:tcW w:w="2100" w:type="dxa"/>
            <w:vMerge/>
            <w:tcBorders>
              <w:top w:val="nil"/>
              <w:left w:val="single" w:sz="4" w:space="0" w:color="auto"/>
              <w:bottom w:val="nil"/>
              <w:right w:val="nil"/>
            </w:tcBorders>
            <w:vAlign w:val="center"/>
            <w:hideMark/>
          </w:tcPr>
          <w:p w14:paraId="4DCEBC74" w14:textId="77777777" w:rsidR="00132DCF" w:rsidRPr="00132DCF" w:rsidRDefault="00132DCF" w:rsidP="00132DCF">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0F208D87" w14:textId="77777777" w:rsidR="00132DCF" w:rsidRPr="00132DCF" w:rsidRDefault="00132DCF" w:rsidP="00132DCF">
            <w:pPr>
              <w:rPr>
                <w:color w:val="000000"/>
                <w:sz w:val="22"/>
                <w:szCs w:val="22"/>
                <w:lang w:val="en-US" w:eastAsia="en-US"/>
              </w:rPr>
            </w:pPr>
            <w:r w:rsidRPr="00132DCF">
              <w:rPr>
                <w:color w:val="000000"/>
                <w:sz w:val="22"/>
                <w:szCs w:val="22"/>
                <w:lang w:val="en-US" w:eastAsia="en-US"/>
              </w:rPr>
              <w:t xml:space="preserve">Plaće i ostali rashodi za zaposlene                                                </w:t>
            </w:r>
          </w:p>
        </w:tc>
        <w:tc>
          <w:tcPr>
            <w:tcW w:w="1360" w:type="dxa"/>
            <w:tcBorders>
              <w:top w:val="nil"/>
              <w:left w:val="nil"/>
              <w:bottom w:val="single" w:sz="4" w:space="0" w:color="000000"/>
              <w:right w:val="single" w:sz="4" w:space="0" w:color="000000"/>
            </w:tcBorders>
            <w:shd w:val="clear" w:color="auto" w:fill="auto"/>
            <w:hideMark/>
          </w:tcPr>
          <w:p w14:paraId="6EE23048" w14:textId="77777777" w:rsidR="00132DCF" w:rsidRPr="00132DCF" w:rsidRDefault="00132DCF" w:rsidP="00132DCF">
            <w:pPr>
              <w:jc w:val="right"/>
              <w:rPr>
                <w:color w:val="000000"/>
                <w:sz w:val="22"/>
                <w:szCs w:val="22"/>
                <w:lang w:val="en-US" w:eastAsia="en-US"/>
              </w:rPr>
            </w:pPr>
            <w:r w:rsidRPr="00132DCF">
              <w:rPr>
                <w:color w:val="000000"/>
                <w:sz w:val="22"/>
                <w:szCs w:val="22"/>
                <w:lang w:val="en-US" w:eastAsia="en-US"/>
              </w:rPr>
              <w:t>630.000,00</w:t>
            </w:r>
          </w:p>
        </w:tc>
      </w:tr>
      <w:tr w:rsidR="00132DCF" w:rsidRPr="00132DCF" w14:paraId="4375856E" w14:textId="77777777" w:rsidTr="00132DCF">
        <w:trPr>
          <w:trHeight w:val="276"/>
          <w:jc w:val="center"/>
        </w:trPr>
        <w:tc>
          <w:tcPr>
            <w:tcW w:w="2100" w:type="dxa"/>
            <w:vMerge/>
            <w:tcBorders>
              <w:top w:val="nil"/>
              <w:left w:val="single" w:sz="4" w:space="0" w:color="auto"/>
              <w:bottom w:val="nil"/>
              <w:right w:val="nil"/>
            </w:tcBorders>
            <w:vAlign w:val="center"/>
            <w:hideMark/>
          </w:tcPr>
          <w:p w14:paraId="57FC2A95" w14:textId="77777777" w:rsidR="00132DCF" w:rsidRPr="00132DCF" w:rsidRDefault="00132DCF" w:rsidP="00132DCF">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7FFA70DD" w14:textId="77777777" w:rsidR="00132DCF" w:rsidRPr="00132DCF" w:rsidRDefault="00132DCF" w:rsidP="00132DCF">
            <w:pPr>
              <w:rPr>
                <w:color w:val="000000"/>
                <w:sz w:val="22"/>
                <w:szCs w:val="22"/>
                <w:lang w:val="en-US" w:eastAsia="en-US"/>
              </w:rPr>
            </w:pPr>
            <w:r w:rsidRPr="00132DCF">
              <w:rPr>
                <w:color w:val="000000"/>
                <w:sz w:val="22"/>
                <w:szCs w:val="22"/>
                <w:lang w:val="en-US" w:eastAsia="en-US"/>
              </w:rPr>
              <w:t xml:space="preserve">Materijalni troškovi                                                               </w:t>
            </w:r>
          </w:p>
        </w:tc>
        <w:tc>
          <w:tcPr>
            <w:tcW w:w="1360" w:type="dxa"/>
            <w:tcBorders>
              <w:top w:val="nil"/>
              <w:left w:val="nil"/>
              <w:bottom w:val="single" w:sz="4" w:space="0" w:color="000000"/>
              <w:right w:val="single" w:sz="4" w:space="0" w:color="000000"/>
            </w:tcBorders>
            <w:shd w:val="clear" w:color="auto" w:fill="auto"/>
            <w:hideMark/>
          </w:tcPr>
          <w:p w14:paraId="45C8CD37" w14:textId="77777777" w:rsidR="00132DCF" w:rsidRPr="00132DCF" w:rsidRDefault="00132DCF" w:rsidP="00132DCF">
            <w:pPr>
              <w:jc w:val="right"/>
              <w:rPr>
                <w:color w:val="000000"/>
                <w:sz w:val="22"/>
                <w:szCs w:val="22"/>
                <w:lang w:val="en-US" w:eastAsia="en-US"/>
              </w:rPr>
            </w:pPr>
            <w:r w:rsidRPr="00132DCF">
              <w:rPr>
                <w:color w:val="000000"/>
                <w:sz w:val="22"/>
                <w:szCs w:val="22"/>
                <w:lang w:val="en-US" w:eastAsia="en-US"/>
              </w:rPr>
              <w:t>153.000,00</w:t>
            </w:r>
          </w:p>
        </w:tc>
      </w:tr>
      <w:tr w:rsidR="00132DCF" w:rsidRPr="00132DCF" w14:paraId="4454280E" w14:textId="77777777" w:rsidTr="00132DCF">
        <w:trPr>
          <w:trHeight w:val="276"/>
          <w:jc w:val="center"/>
        </w:trPr>
        <w:tc>
          <w:tcPr>
            <w:tcW w:w="2100" w:type="dxa"/>
            <w:vMerge/>
            <w:tcBorders>
              <w:top w:val="nil"/>
              <w:left w:val="single" w:sz="4" w:space="0" w:color="auto"/>
              <w:bottom w:val="nil"/>
              <w:right w:val="nil"/>
            </w:tcBorders>
            <w:vAlign w:val="center"/>
            <w:hideMark/>
          </w:tcPr>
          <w:p w14:paraId="0E8CAD9F" w14:textId="77777777" w:rsidR="00132DCF" w:rsidRPr="00132DCF" w:rsidRDefault="00132DCF" w:rsidP="00132DCF">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45ED6C60" w14:textId="77777777" w:rsidR="00132DCF" w:rsidRPr="00132DCF" w:rsidRDefault="00132DCF" w:rsidP="00132DCF">
            <w:pPr>
              <w:rPr>
                <w:color w:val="000000"/>
                <w:sz w:val="22"/>
                <w:szCs w:val="22"/>
                <w:lang w:val="en-US" w:eastAsia="en-US"/>
              </w:rPr>
            </w:pPr>
            <w:r w:rsidRPr="00132DCF">
              <w:rPr>
                <w:color w:val="000000"/>
                <w:sz w:val="22"/>
                <w:szCs w:val="22"/>
                <w:lang w:val="en-US" w:eastAsia="en-US"/>
              </w:rPr>
              <w:t xml:space="preserve">Radionice za nadarene učenike                                                      </w:t>
            </w:r>
          </w:p>
        </w:tc>
        <w:tc>
          <w:tcPr>
            <w:tcW w:w="1360" w:type="dxa"/>
            <w:tcBorders>
              <w:top w:val="nil"/>
              <w:left w:val="nil"/>
              <w:bottom w:val="single" w:sz="4" w:space="0" w:color="000000"/>
              <w:right w:val="single" w:sz="4" w:space="0" w:color="000000"/>
            </w:tcBorders>
            <w:shd w:val="clear" w:color="auto" w:fill="auto"/>
            <w:hideMark/>
          </w:tcPr>
          <w:p w14:paraId="406380E2" w14:textId="77777777" w:rsidR="00132DCF" w:rsidRPr="00132DCF" w:rsidRDefault="00132DCF" w:rsidP="00132DCF">
            <w:pPr>
              <w:jc w:val="right"/>
              <w:rPr>
                <w:color w:val="000000"/>
                <w:sz w:val="22"/>
                <w:szCs w:val="22"/>
                <w:lang w:val="en-US" w:eastAsia="en-US"/>
              </w:rPr>
            </w:pPr>
            <w:r w:rsidRPr="00132DCF">
              <w:rPr>
                <w:color w:val="000000"/>
                <w:sz w:val="22"/>
                <w:szCs w:val="22"/>
                <w:lang w:val="en-US" w:eastAsia="en-US"/>
              </w:rPr>
              <w:t>57.000,00</w:t>
            </w:r>
          </w:p>
        </w:tc>
      </w:tr>
      <w:tr w:rsidR="00132DCF" w:rsidRPr="00132DCF" w14:paraId="5D087718" w14:textId="77777777" w:rsidTr="00132DCF">
        <w:trPr>
          <w:trHeight w:val="276"/>
          <w:jc w:val="center"/>
        </w:trPr>
        <w:tc>
          <w:tcPr>
            <w:tcW w:w="2100" w:type="dxa"/>
            <w:vMerge/>
            <w:tcBorders>
              <w:top w:val="nil"/>
              <w:left w:val="single" w:sz="4" w:space="0" w:color="auto"/>
              <w:bottom w:val="nil"/>
              <w:right w:val="nil"/>
            </w:tcBorders>
            <w:vAlign w:val="center"/>
            <w:hideMark/>
          </w:tcPr>
          <w:p w14:paraId="6B9185A3" w14:textId="77777777" w:rsidR="00132DCF" w:rsidRPr="00132DCF" w:rsidRDefault="00132DCF" w:rsidP="00132DCF">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48C0B547" w14:textId="77777777" w:rsidR="00132DCF" w:rsidRPr="00132DCF" w:rsidRDefault="00132DCF" w:rsidP="00132DCF">
            <w:pPr>
              <w:rPr>
                <w:color w:val="000000"/>
                <w:sz w:val="22"/>
                <w:szCs w:val="22"/>
                <w:lang w:val="en-US" w:eastAsia="en-US"/>
              </w:rPr>
            </w:pPr>
            <w:r w:rsidRPr="00132DCF">
              <w:rPr>
                <w:color w:val="000000"/>
                <w:sz w:val="22"/>
                <w:szCs w:val="22"/>
                <w:lang w:val="en-US" w:eastAsia="en-US"/>
              </w:rPr>
              <w:t>Festival znanosti</w:t>
            </w:r>
          </w:p>
        </w:tc>
        <w:tc>
          <w:tcPr>
            <w:tcW w:w="1360" w:type="dxa"/>
            <w:tcBorders>
              <w:top w:val="nil"/>
              <w:left w:val="nil"/>
              <w:bottom w:val="single" w:sz="4" w:space="0" w:color="000000"/>
              <w:right w:val="single" w:sz="4" w:space="0" w:color="000000"/>
            </w:tcBorders>
            <w:shd w:val="clear" w:color="auto" w:fill="auto"/>
            <w:hideMark/>
          </w:tcPr>
          <w:p w14:paraId="23F73066" w14:textId="77777777" w:rsidR="00132DCF" w:rsidRPr="00132DCF" w:rsidRDefault="00132DCF" w:rsidP="00132DCF">
            <w:pPr>
              <w:jc w:val="right"/>
              <w:rPr>
                <w:color w:val="000000"/>
                <w:sz w:val="22"/>
                <w:szCs w:val="22"/>
                <w:lang w:val="en-US" w:eastAsia="en-US"/>
              </w:rPr>
            </w:pPr>
            <w:r w:rsidRPr="00132DCF">
              <w:rPr>
                <w:color w:val="000000"/>
                <w:sz w:val="22"/>
                <w:szCs w:val="22"/>
                <w:lang w:val="en-US" w:eastAsia="en-US"/>
              </w:rPr>
              <w:t>5.000,00</w:t>
            </w:r>
          </w:p>
        </w:tc>
      </w:tr>
      <w:tr w:rsidR="00132DCF" w:rsidRPr="00132DCF" w14:paraId="337640D5" w14:textId="77777777" w:rsidTr="00132DCF">
        <w:trPr>
          <w:trHeight w:val="276"/>
          <w:jc w:val="center"/>
        </w:trPr>
        <w:tc>
          <w:tcPr>
            <w:tcW w:w="2100" w:type="dxa"/>
            <w:vMerge/>
            <w:tcBorders>
              <w:top w:val="nil"/>
              <w:left w:val="single" w:sz="4" w:space="0" w:color="auto"/>
              <w:bottom w:val="nil"/>
              <w:right w:val="nil"/>
            </w:tcBorders>
            <w:vAlign w:val="center"/>
            <w:hideMark/>
          </w:tcPr>
          <w:p w14:paraId="28CDBCD8" w14:textId="77777777" w:rsidR="00132DCF" w:rsidRPr="00132DCF" w:rsidRDefault="00132DCF" w:rsidP="00132DCF">
            <w:pPr>
              <w:rPr>
                <w:sz w:val="22"/>
                <w:szCs w:val="22"/>
                <w:lang w:val="en-US"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77D27E3C" w14:textId="77777777" w:rsidR="00132DCF" w:rsidRPr="00132DCF" w:rsidRDefault="00132DCF" w:rsidP="00132DCF">
            <w:pPr>
              <w:rPr>
                <w:color w:val="000000"/>
                <w:sz w:val="22"/>
                <w:szCs w:val="22"/>
                <w:lang w:val="en-US" w:eastAsia="en-US"/>
              </w:rPr>
            </w:pPr>
            <w:r w:rsidRPr="00132DCF">
              <w:rPr>
                <w:color w:val="000000"/>
                <w:sz w:val="22"/>
                <w:szCs w:val="22"/>
                <w:lang w:val="en-US" w:eastAsia="en-US"/>
              </w:rPr>
              <w:t xml:space="preserve">Programi udruga                                                                    </w:t>
            </w:r>
          </w:p>
        </w:tc>
        <w:tc>
          <w:tcPr>
            <w:tcW w:w="1360" w:type="dxa"/>
            <w:tcBorders>
              <w:top w:val="nil"/>
              <w:left w:val="nil"/>
              <w:bottom w:val="single" w:sz="4" w:space="0" w:color="000000"/>
              <w:right w:val="single" w:sz="4" w:space="0" w:color="000000"/>
            </w:tcBorders>
            <w:shd w:val="clear" w:color="auto" w:fill="auto"/>
            <w:hideMark/>
          </w:tcPr>
          <w:p w14:paraId="6141C6D8" w14:textId="77777777" w:rsidR="00132DCF" w:rsidRPr="00132DCF" w:rsidRDefault="00132DCF" w:rsidP="00132DCF">
            <w:pPr>
              <w:jc w:val="right"/>
              <w:rPr>
                <w:color w:val="000000"/>
                <w:sz w:val="22"/>
                <w:szCs w:val="22"/>
                <w:lang w:val="en-US" w:eastAsia="en-US"/>
              </w:rPr>
            </w:pPr>
            <w:r w:rsidRPr="00132DCF">
              <w:rPr>
                <w:color w:val="000000"/>
                <w:sz w:val="22"/>
                <w:szCs w:val="22"/>
                <w:lang w:val="en-US" w:eastAsia="en-US"/>
              </w:rPr>
              <w:t>125.000,00</w:t>
            </w:r>
          </w:p>
        </w:tc>
      </w:tr>
      <w:tr w:rsidR="00132DCF" w:rsidRPr="00132DCF" w14:paraId="7C0D9AEB" w14:textId="77777777" w:rsidTr="00132DCF">
        <w:trPr>
          <w:trHeight w:val="276"/>
          <w:jc w:val="center"/>
        </w:trPr>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20897" w14:textId="77777777" w:rsidR="00132DCF" w:rsidRPr="00132DCF" w:rsidRDefault="00132DCF" w:rsidP="00132DCF">
            <w:pPr>
              <w:jc w:val="center"/>
              <w:rPr>
                <w:b/>
                <w:bCs/>
                <w:color w:val="000000"/>
                <w:sz w:val="22"/>
                <w:szCs w:val="22"/>
                <w:lang w:val="en-US" w:eastAsia="en-US"/>
              </w:rPr>
            </w:pPr>
            <w:r w:rsidRPr="00132DCF">
              <w:rPr>
                <w:b/>
                <w:bCs/>
                <w:color w:val="000000"/>
                <w:sz w:val="22"/>
                <w:szCs w:val="22"/>
                <w:lang w:val="en-US"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15306133" w14:textId="77777777" w:rsidR="00132DCF" w:rsidRPr="00132DCF" w:rsidRDefault="00132DCF" w:rsidP="00132DCF">
            <w:pPr>
              <w:jc w:val="right"/>
              <w:rPr>
                <w:b/>
                <w:bCs/>
                <w:sz w:val="22"/>
                <w:szCs w:val="22"/>
                <w:lang w:val="en-US" w:eastAsia="en-US"/>
              </w:rPr>
            </w:pPr>
            <w:r w:rsidRPr="00132DCF">
              <w:rPr>
                <w:b/>
                <w:bCs/>
                <w:sz w:val="22"/>
                <w:szCs w:val="22"/>
                <w:lang w:val="en-US" w:eastAsia="en-US"/>
              </w:rPr>
              <w:t>980.000,00</w:t>
            </w:r>
          </w:p>
        </w:tc>
      </w:tr>
    </w:tbl>
    <w:p w14:paraId="3AF7006C" w14:textId="6EC1DFB9" w:rsidR="00E153CC" w:rsidRDefault="00E153CC" w:rsidP="002C53D7">
      <w:pPr>
        <w:ind w:firstLine="720"/>
        <w:jc w:val="both"/>
        <w:rPr>
          <w:noProof/>
          <w:sz w:val="24"/>
          <w:szCs w:val="24"/>
          <w:lang w:val="hr-HR"/>
        </w:rPr>
      </w:pPr>
    </w:p>
    <w:p w14:paraId="560B4B4D" w14:textId="338B1B71" w:rsidR="00E73B6C" w:rsidRPr="000D15C4" w:rsidRDefault="00E73B6C" w:rsidP="00E73B6C">
      <w:pPr>
        <w:pStyle w:val="Uvuenotijeloteksta"/>
        <w:ind w:left="709" w:firstLine="0"/>
        <w:rPr>
          <w:i w:val="0"/>
          <w:noProof/>
          <w:sz w:val="24"/>
          <w:szCs w:val="24"/>
          <w:lang w:val="hr-HR"/>
        </w:rPr>
      </w:pPr>
      <w:r w:rsidRPr="00532A1C">
        <w:rPr>
          <w:i w:val="0"/>
          <w:noProof/>
          <w:sz w:val="24"/>
          <w:szCs w:val="24"/>
          <w:lang w:val="hr-HR"/>
        </w:rPr>
        <w:t>PROGRAM: SOCIJALNA SKRB</w:t>
      </w:r>
    </w:p>
    <w:p w14:paraId="351B4F6F" w14:textId="77777777" w:rsidR="00CD04C3" w:rsidRDefault="00CD04C3" w:rsidP="00390396">
      <w:pPr>
        <w:autoSpaceDE w:val="0"/>
        <w:autoSpaceDN w:val="0"/>
        <w:adjustRightInd w:val="0"/>
        <w:ind w:firstLine="720"/>
        <w:jc w:val="both"/>
        <w:rPr>
          <w:noProof/>
          <w:sz w:val="24"/>
          <w:szCs w:val="24"/>
          <w:lang w:val="hr-HR"/>
        </w:rPr>
      </w:pPr>
    </w:p>
    <w:p w14:paraId="77913465" w14:textId="5B3C587B" w:rsidR="00390396" w:rsidRPr="000D15C4" w:rsidRDefault="00390396" w:rsidP="00390396">
      <w:pPr>
        <w:autoSpaceDE w:val="0"/>
        <w:autoSpaceDN w:val="0"/>
        <w:adjustRightInd w:val="0"/>
        <w:ind w:firstLine="720"/>
        <w:jc w:val="both"/>
        <w:rPr>
          <w:noProof/>
          <w:sz w:val="24"/>
          <w:szCs w:val="24"/>
          <w:lang w:val="hr-HR"/>
        </w:rPr>
      </w:pPr>
      <w:r w:rsidRPr="000D15C4">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0D15C4">
        <w:rPr>
          <w:b/>
          <w:bCs/>
          <w:noProof/>
          <w:sz w:val="24"/>
          <w:szCs w:val="24"/>
          <w:lang w:val="hr-HR"/>
        </w:rPr>
        <w:t xml:space="preserve"> </w:t>
      </w:r>
      <w:r w:rsidRPr="000D15C4">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14:paraId="18940D44" w14:textId="77777777" w:rsidR="00390396" w:rsidRPr="000D15C4" w:rsidRDefault="00390396" w:rsidP="00390396">
      <w:pPr>
        <w:jc w:val="both"/>
        <w:rPr>
          <w:noProof/>
          <w:lang w:val="hr-HR"/>
        </w:rPr>
      </w:pPr>
    </w:p>
    <w:p w14:paraId="02CDA5E0" w14:textId="77777777" w:rsidR="00390396" w:rsidRPr="000D15C4" w:rsidRDefault="00390396" w:rsidP="00390396">
      <w:pPr>
        <w:ind w:firstLine="708"/>
        <w:jc w:val="both"/>
        <w:rPr>
          <w:noProof/>
          <w:sz w:val="24"/>
          <w:szCs w:val="24"/>
          <w:lang w:val="hr-HR"/>
        </w:rPr>
      </w:pPr>
      <w:r w:rsidRPr="000D15C4">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6613062" w14:textId="77777777" w:rsidR="00390396" w:rsidRPr="000D15C4" w:rsidRDefault="00390396" w:rsidP="00390396">
      <w:pPr>
        <w:ind w:firstLine="720"/>
        <w:jc w:val="both"/>
        <w:rPr>
          <w:noProof/>
          <w:lang w:val="hr-HR"/>
        </w:rPr>
      </w:pPr>
    </w:p>
    <w:p w14:paraId="7989E74F" w14:textId="6129FCA3" w:rsidR="00390396" w:rsidRPr="000D15C4" w:rsidRDefault="00390396" w:rsidP="00390396">
      <w:pPr>
        <w:ind w:firstLine="720"/>
        <w:jc w:val="both"/>
        <w:rPr>
          <w:noProof/>
          <w:sz w:val="24"/>
          <w:szCs w:val="24"/>
          <w:lang w:val="hr-HR"/>
        </w:rPr>
      </w:pPr>
      <w:r w:rsidRPr="000D15C4">
        <w:rPr>
          <w:noProof/>
          <w:sz w:val="24"/>
          <w:szCs w:val="24"/>
          <w:lang w:val="hr-HR"/>
        </w:rPr>
        <w:t xml:space="preserve">Pokazatelji uspješnosti: svim dobnim i karakterističnim skupinama građana grada Pule, kroz neposredno pružanje pomoći i usluga ili kroz sufinanciranje rada udruga i ustanova iz područja </w:t>
      </w:r>
      <w:r w:rsidRPr="000D15C4">
        <w:rPr>
          <w:noProof/>
          <w:sz w:val="24"/>
          <w:szCs w:val="24"/>
          <w:lang w:val="hr-HR"/>
        </w:rPr>
        <w:lastRenderedPageBreak/>
        <w:t xml:space="preserve">socijalne skrbi, osigurana je viša razina zaštite od one koja je zakonom o socijalnoj skrbi propisana kao obveza jedinica lokalne samouprave. </w:t>
      </w:r>
    </w:p>
    <w:p w14:paraId="427069A9" w14:textId="77777777" w:rsidR="00A87AF6" w:rsidRPr="000D15C4" w:rsidRDefault="00A87AF6" w:rsidP="00CF790E">
      <w:pPr>
        <w:ind w:firstLine="720"/>
        <w:jc w:val="both"/>
        <w:rPr>
          <w:b/>
          <w:noProof/>
          <w:sz w:val="24"/>
          <w:szCs w:val="24"/>
          <w:lang w:val="hr-HR"/>
        </w:rPr>
      </w:pPr>
    </w:p>
    <w:p w14:paraId="0AF1B6E6" w14:textId="7CABF17B" w:rsidR="00F320B5" w:rsidRPr="000D15C4" w:rsidRDefault="00E73B6C" w:rsidP="00791CCA">
      <w:pPr>
        <w:pStyle w:val="Naslov5"/>
        <w:tabs>
          <w:tab w:val="clear" w:pos="7938"/>
        </w:tabs>
        <w:jc w:val="both"/>
        <w:rPr>
          <w:b w:val="0"/>
          <w:szCs w:val="24"/>
        </w:rPr>
      </w:pPr>
      <w:r w:rsidRPr="000D15C4">
        <w:rPr>
          <w:b w:val="0"/>
          <w:noProof/>
          <w:szCs w:val="24"/>
        </w:rPr>
        <w:t xml:space="preserve"> </w:t>
      </w:r>
      <w:r w:rsidR="007B14FA" w:rsidRPr="000D15C4">
        <w:rPr>
          <w:b w:val="0"/>
          <w:noProof/>
          <w:szCs w:val="24"/>
        </w:rPr>
        <w:tab/>
      </w:r>
      <w:r w:rsidRPr="000D15C4">
        <w:rPr>
          <w:b w:val="0"/>
          <w:noProof/>
        </w:rPr>
        <w:t xml:space="preserve">Program socijalne skrbi; rashodi za izvršenje programa planirani su u iznosu od </w:t>
      </w:r>
      <w:r w:rsidR="005300EB">
        <w:rPr>
          <w:b w:val="0"/>
          <w:noProof/>
        </w:rPr>
        <w:t>26.347.437,80</w:t>
      </w:r>
      <w:r w:rsidRPr="000D15C4">
        <w:rPr>
          <w:b w:val="0"/>
          <w:noProof/>
        </w:rPr>
        <w:t xml:space="preserve"> kun</w:t>
      </w:r>
      <w:r w:rsidR="00F83B35">
        <w:rPr>
          <w:b w:val="0"/>
          <w:noProof/>
        </w:rPr>
        <w:t>a</w:t>
      </w:r>
      <w:r w:rsidRPr="000D15C4">
        <w:rPr>
          <w:b w:val="0"/>
          <w:noProof/>
        </w:rPr>
        <w:t xml:space="preserve">, a izvršeni u iznosu od </w:t>
      </w:r>
      <w:r w:rsidR="005300EB">
        <w:rPr>
          <w:b w:val="0"/>
          <w:noProof/>
        </w:rPr>
        <w:t>23.583.572,90</w:t>
      </w:r>
      <w:r w:rsidR="00822548">
        <w:rPr>
          <w:b w:val="0"/>
          <w:noProof/>
        </w:rPr>
        <w:t xml:space="preserve"> </w:t>
      </w:r>
      <w:r w:rsidRPr="000D15C4">
        <w:rPr>
          <w:b w:val="0"/>
          <w:noProof/>
        </w:rPr>
        <w:t>kun</w:t>
      </w:r>
      <w:r w:rsidR="00610891" w:rsidRPr="000D15C4">
        <w:rPr>
          <w:b w:val="0"/>
          <w:noProof/>
        </w:rPr>
        <w:t>a</w:t>
      </w:r>
      <w:r w:rsidRPr="000D15C4">
        <w:rPr>
          <w:b w:val="0"/>
          <w:noProof/>
        </w:rPr>
        <w:t xml:space="preserve"> ili </w:t>
      </w:r>
      <w:r w:rsidR="005300EB">
        <w:rPr>
          <w:b w:val="0"/>
          <w:noProof/>
        </w:rPr>
        <w:t>89,51</w:t>
      </w:r>
      <w:r w:rsidRPr="000D15C4">
        <w:rPr>
          <w:b w:val="0"/>
          <w:noProof/>
        </w:rPr>
        <w:t xml:space="preserve">% u odnosu na plan. </w:t>
      </w:r>
      <w:r w:rsidR="00F320B5" w:rsidRPr="000D15C4">
        <w:rPr>
          <w:b w:val="0"/>
          <w:szCs w:val="24"/>
        </w:rPr>
        <w:t>U okviru Programa planirane su tri Aktivnosti</w:t>
      </w:r>
      <w:r w:rsidR="00822548">
        <w:rPr>
          <w:b w:val="0"/>
          <w:szCs w:val="24"/>
        </w:rPr>
        <w:t xml:space="preserve"> i tri Tekuća projekta</w:t>
      </w:r>
      <w:r w:rsidR="00F320B5" w:rsidRPr="000D15C4">
        <w:rPr>
          <w:b w:val="0"/>
          <w:szCs w:val="24"/>
        </w:rPr>
        <w:t>.</w:t>
      </w:r>
    </w:p>
    <w:p w14:paraId="76025504" w14:textId="77777777" w:rsidR="00E73B6C" w:rsidRPr="000D15C4" w:rsidRDefault="00E73B6C" w:rsidP="00F320B5">
      <w:pPr>
        <w:pStyle w:val="Uvuenotijeloteksta"/>
        <w:jc w:val="both"/>
        <w:rPr>
          <w:noProof/>
          <w:lang w:val="hr-HR"/>
        </w:rPr>
      </w:pPr>
    </w:p>
    <w:p w14:paraId="528474E3" w14:textId="7EC78AF2" w:rsidR="00E73B6C" w:rsidRPr="000D15C4" w:rsidRDefault="00E73B6C" w:rsidP="00E73B6C">
      <w:pPr>
        <w:pStyle w:val="Uvuenotijeloteksta"/>
        <w:jc w:val="both"/>
        <w:rPr>
          <w:i w:val="0"/>
          <w:noProof/>
          <w:sz w:val="24"/>
          <w:szCs w:val="24"/>
          <w:lang w:val="hr-HR"/>
        </w:rPr>
      </w:pPr>
      <w:r w:rsidRPr="000D15C4">
        <w:rPr>
          <w:noProof/>
          <w:sz w:val="24"/>
          <w:szCs w:val="24"/>
          <w:lang w:val="hr-HR"/>
        </w:rPr>
        <w:t>Aktivnost: Pomoć socijalno ugroženoj kategoriji građana;</w:t>
      </w:r>
      <w:r w:rsidRPr="000D15C4">
        <w:rPr>
          <w:i w:val="0"/>
          <w:noProof/>
          <w:sz w:val="24"/>
          <w:szCs w:val="24"/>
          <w:lang w:val="hr-HR"/>
        </w:rPr>
        <w:t xml:space="preserve"> rashodi su</w:t>
      </w:r>
      <w:r w:rsidRPr="000D15C4">
        <w:rPr>
          <w:noProof/>
          <w:sz w:val="24"/>
          <w:szCs w:val="24"/>
          <w:lang w:val="hr-HR"/>
        </w:rPr>
        <w:t xml:space="preserve"> </w:t>
      </w:r>
      <w:r w:rsidRPr="000D15C4">
        <w:rPr>
          <w:i w:val="0"/>
          <w:noProof/>
          <w:sz w:val="24"/>
          <w:szCs w:val="24"/>
          <w:lang w:val="hr-HR"/>
        </w:rPr>
        <w:t xml:space="preserve">planirani u iznosu od </w:t>
      </w:r>
      <w:r w:rsidR="00FB474C">
        <w:rPr>
          <w:i w:val="0"/>
          <w:noProof/>
          <w:sz w:val="24"/>
          <w:szCs w:val="24"/>
          <w:lang w:val="hr-HR"/>
        </w:rPr>
        <w:t>11.</w:t>
      </w:r>
      <w:r w:rsidR="00AF6D15">
        <w:rPr>
          <w:i w:val="0"/>
          <w:noProof/>
          <w:sz w:val="24"/>
          <w:szCs w:val="24"/>
          <w:lang w:val="hr-HR"/>
        </w:rPr>
        <w:t>716.956</w:t>
      </w:r>
      <w:r w:rsidR="00FB474C">
        <w:rPr>
          <w:i w:val="0"/>
          <w:noProof/>
          <w:sz w:val="24"/>
          <w:szCs w:val="24"/>
          <w:lang w:val="hr-HR"/>
        </w:rPr>
        <w:t>,00</w:t>
      </w:r>
      <w:r w:rsidRPr="000D15C4">
        <w:rPr>
          <w:i w:val="0"/>
          <w:noProof/>
          <w:sz w:val="24"/>
          <w:szCs w:val="24"/>
          <w:lang w:val="hr-HR"/>
        </w:rPr>
        <w:t xml:space="preserve"> kun</w:t>
      </w:r>
      <w:r w:rsidR="00A87AF6" w:rsidRPr="000D15C4">
        <w:rPr>
          <w:i w:val="0"/>
          <w:noProof/>
          <w:sz w:val="24"/>
          <w:szCs w:val="24"/>
          <w:lang w:val="hr-HR"/>
        </w:rPr>
        <w:t>a</w:t>
      </w:r>
      <w:r w:rsidRPr="000D15C4">
        <w:rPr>
          <w:i w:val="0"/>
          <w:noProof/>
          <w:sz w:val="24"/>
          <w:szCs w:val="24"/>
          <w:lang w:val="hr-HR"/>
        </w:rPr>
        <w:t xml:space="preserve">, a izvršeni u iznosu od </w:t>
      </w:r>
      <w:r w:rsidR="00AF6D15">
        <w:rPr>
          <w:i w:val="0"/>
          <w:noProof/>
          <w:sz w:val="24"/>
          <w:szCs w:val="24"/>
          <w:lang w:val="hr-HR"/>
        </w:rPr>
        <w:t>10.513.097,10</w:t>
      </w:r>
      <w:r w:rsidRPr="000D15C4">
        <w:rPr>
          <w:i w:val="0"/>
          <w:noProof/>
          <w:sz w:val="24"/>
          <w:szCs w:val="24"/>
          <w:lang w:val="hr-HR"/>
        </w:rPr>
        <w:t xml:space="preserve"> kun</w:t>
      </w:r>
      <w:r w:rsidR="00FB474C">
        <w:rPr>
          <w:i w:val="0"/>
          <w:noProof/>
          <w:sz w:val="24"/>
          <w:szCs w:val="24"/>
          <w:lang w:val="hr-HR"/>
        </w:rPr>
        <w:t xml:space="preserve">a </w:t>
      </w:r>
      <w:r w:rsidRPr="000D15C4">
        <w:rPr>
          <w:i w:val="0"/>
          <w:noProof/>
          <w:sz w:val="24"/>
          <w:szCs w:val="24"/>
          <w:lang w:val="hr-HR"/>
        </w:rPr>
        <w:t xml:space="preserve">ili </w:t>
      </w:r>
      <w:r w:rsidR="00AF6D15">
        <w:rPr>
          <w:i w:val="0"/>
          <w:noProof/>
          <w:sz w:val="24"/>
          <w:szCs w:val="24"/>
          <w:lang w:val="hr-HR"/>
        </w:rPr>
        <w:t>89,73</w:t>
      </w:r>
      <w:r w:rsidRPr="000D15C4">
        <w:rPr>
          <w:i w:val="0"/>
          <w:noProof/>
          <w:sz w:val="24"/>
          <w:szCs w:val="24"/>
          <w:lang w:val="hr-HR"/>
        </w:rPr>
        <w:t xml:space="preserve">% u odnosu na plan, provodi se kroz: </w:t>
      </w:r>
    </w:p>
    <w:p w14:paraId="420B9ABA" w14:textId="7AFE3521" w:rsidR="00FB474C" w:rsidRPr="00FB474C" w:rsidRDefault="00FB474C" w:rsidP="003D503F">
      <w:pPr>
        <w:pStyle w:val="Uvuenotijeloteksta"/>
        <w:numPr>
          <w:ilvl w:val="0"/>
          <w:numId w:val="6"/>
        </w:numPr>
        <w:jc w:val="both"/>
        <w:rPr>
          <w:i w:val="0"/>
          <w:iCs/>
          <w:noProof/>
          <w:sz w:val="24"/>
          <w:szCs w:val="24"/>
          <w:lang w:val="hr-HR"/>
        </w:rPr>
      </w:pPr>
      <w:r w:rsidRPr="00FB474C">
        <w:rPr>
          <w:i w:val="0"/>
          <w:iCs/>
          <w:sz w:val="24"/>
          <w:szCs w:val="24"/>
          <w:lang w:val="hr-HR"/>
        </w:rPr>
        <w:t xml:space="preserve">komunalne usluge, </w:t>
      </w:r>
      <w:r w:rsidR="00885B50" w:rsidRPr="00FB474C">
        <w:rPr>
          <w:i w:val="0"/>
          <w:iCs/>
          <w:sz w:val="24"/>
          <w:szCs w:val="24"/>
          <w:lang w:val="hr-HR"/>
        </w:rPr>
        <w:t>zakupnine</w:t>
      </w:r>
      <w:r w:rsidR="00885B50" w:rsidRPr="00FB474C">
        <w:rPr>
          <w:i w:val="0"/>
          <w:iCs/>
          <w:noProof/>
          <w:sz w:val="24"/>
          <w:szCs w:val="24"/>
          <w:lang w:val="hr-HR"/>
        </w:rPr>
        <w:t xml:space="preserve"> </w:t>
      </w:r>
      <w:r w:rsidR="00885B50">
        <w:rPr>
          <w:i w:val="0"/>
          <w:iCs/>
          <w:noProof/>
          <w:sz w:val="24"/>
          <w:szCs w:val="24"/>
          <w:lang w:val="hr-HR"/>
        </w:rPr>
        <w:t xml:space="preserve">te </w:t>
      </w:r>
      <w:r w:rsidR="00885B50">
        <w:rPr>
          <w:i w:val="0"/>
          <w:noProof/>
          <w:sz w:val="24"/>
          <w:szCs w:val="24"/>
          <w:lang w:val="hr-HR"/>
        </w:rPr>
        <w:t>ostale usluge,</w:t>
      </w:r>
      <w:r w:rsidR="00885B50" w:rsidRPr="00FB474C">
        <w:rPr>
          <w:i w:val="0"/>
          <w:iCs/>
          <w:noProof/>
          <w:sz w:val="24"/>
          <w:szCs w:val="24"/>
          <w:lang w:val="hr-HR"/>
        </w:rPr>
        <w:t xml:space="preserve"> </w:t>
      </w:r>
      <w:r w:rsidRPr="00FB474C">
        <w:rPr>
          <w:i w:val="0"/>
          <w:iCs/>
          <w:noProof/>
          <w:sz w:val="24"/>
          <w:szCs w:val="24"/>
          <w:lang w:val="hr-HR"/>
        </w:rPr>
        <w:t xml:space="preserve">rashodi su izvršeni u iznosu od </w:t>
      </w:r>
      <w:r w:rsidR="005300EB">
        <w:rPr>
          <w:i w:val="0"/>
          <w:iCs/>
          <w:noProof/>
          <w:sz w:val="24"/>
          <w:szCs w:val="24"/>
          <w:lang w:val="hr-HR"/>
        </w:rPr>
        <w:t>493.837,24</w:t>
      </w:r>
      <w:r w:rsidRPr="00FB474C">
        <w:rPr>
          <w:i w:val="0"/>
          <w:iCs/>
          <w:noProof/>
          <w:sz w:val="24"/>
          <w:szCs w:val="24"/>
          <w:lang w:val="hr-HR"/>
        </w:rPr>
        <w:t xml:space="preserve"> kun</w:t>
      </w:r>
      <w:r w:rsidR="00D76524">
        <w:rPr>
          <w:i w:val="0"/>
          <w:iCs/>
          <w:noProof/>
          <w:sz w:val="24"/>
          <w:szCs w:val="24"/>
          <w:lang w:val="hr-HR"/>
        </w:rPr>
        <w:t>e</w:t>
      </w:r>
      <w:r w:rsidRPr="00FB474C">
        <w:rPr>
          <w:i w:val="0"/>
          <w:iCs/>
          <w:noProof/>
          <w:sz w:val="24"/>
          <w:szCs w:val="24"/>
          <w:lang w:val="hr-HR"/>
        </w:rPr>
        <w:t>,</w:t>
      </w:r>
      <w:r w:rsidRPr="00FB474C">
        <w:rPr>
          <w:i w:val="0"/>
          <w:iCs/>
          <w:sz w:val="24"/>
          <w:szCs w:val="24"/>
          <w:lang w:val="hr-HR"/>
        </w:rPr>
        <w:t xml:space="preserve"> odnose se na troškove socijalnog stanovanja u kući u Pomeru u kojoj su smješteni bivši, socijalno ugroženi stanari tzv. Samačkih hotela:</w:t>
      </w:r>
    </w:p>
    <w:p w14:paraId="3E84FAD0" w14:textId="19BD0E68" w:rsidR="00C93675" w:rsidRDefault="003E3AD8" w:rsidP="0069789D">
      <w:pPr>
        <w:pStyle w:val="Uvuenotijeloteksta"/>
        <w:numPr>
          <w:ilvl w:val="0"/>
          <w:numId w:val="6"/>
        </w:numPr>
        <w:jc w:val="both"/>
        <w:rPr>
          <w:i w:val="0"/>
          <w:noProof/>
          <w:sz w:val="24"/>
          <w:szCs w:val="24"/>
          <w:lang w:val="hr-HR"/>
        </w:rPr>
      </w:pPr>
      <w:r w:rsidRPr="00822548">
        <w:rPr>
          <w:i w:val="0"/>
          <w:noProof/>
          <w:sz w:val="24"/>
          <w:szCs w:val="24"/>
          <w:lang w:val="hr-HR"/>
        </w:rPr>
        <w:t>r</w:t>
      </w:r>
      <w:r w:rsidR="00C93675" w:rsidRPr="00822548">
        <w:rPr>
          <w:i w:val="0"/>
          <w:noProof/>
          <w:sz w:val="24"/>
          <w:szCs w:val="24"/>
          <w:lang w:val="hr-HR"/>
        </w:rPr>
        <w:t xml:space="preserve">ačunalne usluge e-socijala, rashodi su izvršeni u iznosu od </w:t>
      </w:r>
      <w:r w:rsidR="005300EB">
        <w:rPr>
          <w:i w:val="0"/>
          <w:noProof/>
          <w:sz w:val="24"/>
          <w:szCs w:val="24"/>
          <w:lang w:val="hr-HR"/>
        </w:rPr>
        <w:t>3.500,</w:t>
      </w:r>
      <w:r w:rsidR="00C93675" w:rsidRPr="00822548">
        <w:rPr>
          <w:i w:val="0"/>
          <w:noProof/>
          <w:sz w:val="24"/>
          <w:szCs w:val="24"/>
          <w:lang w:val="hr-HR"/>
        </w:rPr>
        <w:t>00 kuna</w:t>
      </w:r>
      <w:r w:rsidR="00822548" w:rsidRPr="00822548">
        <w:rPr>
          <w:i w:val="0"/>
          <w:noProof/>
          <w:sz w:val="24"/>
          <w:szCs w:val="24"/>
          <w:lang w:val="hr-HR"/>
        </w:rPr>
        <w:t xml:space="preserve">, a odnose se na </w:t>
      </w:r>
      <w:r w:rsidR="00822548" w:rsidRPr="00822548">
        <w:rPr>
          <w:i w:val="0"/>
          <w:sz w:val="24"/>
          <w:szCs w:val="24"/>
        </w:rPr>
        <w:t xml:space="preserve">korištenje programa za praćenje prebivališta građanima </w:t>
      </w:r>
      <w:r w:rsidR="00822548">
        <w:rPr>
          <w:i w:val="0"/>
          <w:sz w:val="24"/>
          <w:szCs w:val="24"/>
        </w:rPr>
        <w:t>radi</w:t>
      </w:r>
      <w:r w:rsidR="00822548" w:rsidRPr="00822548">
        <w:rPr>
          <w:i w:val="0"/>
          <w:sz w:val="24"/>
          <w:szCs w:val="24"/>
        </w:rPr>
        <w:t xml:space="preserve"> prikupljanj</w:t>
      </w:r>
      <w:r w:rsidR="00822548">
        <w:rPr>
          <w:i w:val="0"/>
          <w:sz w:val="24"/>
          <w:szCs w:val="24"/>
        </w:rPr>
        <w:t>a</w:t>
      </w:r>
      <w:r w:rsidR="00822548" w:rsidRPr="00822548">
        <w:rPr>
          <w:i w:val="0"/>
          <w:sz w:val="24"/>
          <w:szCs w:val="24"/>
        </w:rPr>
        <w:t xml:space="preserve"> dokumentacije za ostvarivanje prava iz Odluke o socijalnoj skrbi</w:t>
      </w:r>
      <w:r w:rsidR="00C93675" w:rsidRPr="00822548">
        <w:rPr>
          <w:i w:val="0"/>
          <w:noProof/>
          <w:sz w:val="24"/>
          <w:szCs w:val="24"/>
          <w:lang w:val="hr-HR"/>
        </w:rPr>
        <w:t>;</w:t>
      </w:r>
    </w:p>
    <w:p w14:paraId="0E96C8F2" w14:textId="456BDF0B" w:rsidR="00C451C4"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p</w:t>
      </w:r>
      <w:r w:rsidR="00C451C4" w:rsidRPr="000D15C4">
        <w:rPr>
          <w:i w:val="0"/>
          <w:noProof/>
          <w:sz w:val="24"/>
          <w:szCs w:val="24"/>
          <w:lang w:val="hr-HR"/>
        </w:rPr>
        <w:t>rehran</w:t>
      </w:r>
      <w:r w:rsidR="00756BCF" w:rsidRPr="000D15C4">
        <w:rPr>
          <w:i w:val="0"/>
          <w:noProof/>
          <w:sz w:val="24"/>
          <w:szCs w:val="24"/>
          <w:lang w:val="hr-HR"/>
        </w:rPr>
        <w:t>u</w:t>
      </w:r>
      <w:r w:rsidR="00C451C4" w:rsidRPr="000D15C4">
        <w:rPr>
          <w:i w:val="0"/>
          <w:noProof/>
          <w:sz w:val="24"/>
          <w:szCs w:val="24"/>
          <w:lang w:val="hr-HR"/>
        </w:rPr>
        <w:t xml:space="preserve"> – vanjske škole; rashodi su izvršeni u iznosu od </w:t>
      </w:r>
      <w:r w:rsidR="00EE6D64">
        <w:rPr>
          <w:i w:val="0"/>
          <w:noProof/>
          <w:sz w:val="24"/>
          <w:szCs w:val="24"/>
          <w:lang w:val="hr-HR"/>
        </w:rPr>
        <w:t>1.</w:t>
      </w:r>
      <w:r w:rsidR="005300EB">
        <w:rPr>
          <w:i w:val="0"/>
          <w:noProof/>
          <w:sz w:val="24"/>
          <w:szCs w:val="24"/>
          <w:lang w:val="hr-HR"/>
        </w:rPr>
        <w:t>926</w:t>
      </w:r>
      <w:r w:rsidR="002E43FF" w:rsidRPr="000D15C4">
        <w:rPr>
          <w:i w:val="0"/>
          <w:noProof/>
          <w:sz w:val="24"/>
          <w:szCs w:val="24"/>
          <w:lang w:val="hr-HR"/>
        </w:rPr>
        <w:t>,00</w:t>
      </w:r>
      <w:r w:rsidR="00C451C4" w:rsidRPr="000D15C4">
        <w:rPr>
          <w:i w:val="0"/>
          <w:noProof/>
          <w:sz w:val="24"/>
          <w:szCs w:val="24"/>
          <w:lang w:val="hr-HR"/>
        </w:rPr>
        <w:t xml:space="preserve"> kun</w:t>
      </w:r>
      <w:r w:rsidR="00EE6D64">
        <w:rPr>
          <w:i w:val="0"/>
          <w:noProof/>
          <w:sz w:val="24"/>
          <w:szCs w:val="24"/>
          <w:lang w:val="hr-HR"/>
        </w:rPr>
        <w:t>a</w:t>
      </w:r>
      <w:r w:rsidR="00C451C4" w:rsidRPr="000D15C4">
        <w:rPr>
          <w:i w:val="0"/>
          <w:noProof/>
          <w:sz w:val="24"/>
          <w:szCs w:val="24"/>
          <w:lang w:val="hr-HR"/>
        </w:rPr>
        <w:t xml:space="preserve">, </w:t>
      </w:r>
      <w:r w:rsidR="00390396" w:rsidRPr="000D15C4">
        <w:rPr>
          <w:i w:val="0"/>
          <w:noProof/>
          <w:sz w:val="24"/>
          <w:szCs w:val="24"/>
          <w:lang w:val="hr-HR"/>
        </w:rPr>
        <w:t>za sufinanciranje školskih marendi u osnovnim školama izvan područja grada Pule</w:t>
      </w:r>
      <w:r w:rsidR="00390396" w:rsidRPr="000D15C4">
        <w:rPr>
          <w:i w:val="0"/>
          <w:noProof/>
          <w:color w:val="FF0000"/>
          <w:sz w:val="24"/>
          <w:szCs w:val="24"/>
          <w:lang w:val="hr-HR"/>
        </w:rPr>
        <w:t xml:space="preserve"> </w:t>
      </w:r>
      <w:r w:rsidR="00390396" w:rsidRPr="000D15C4">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00C451C4" w:rsidRPr="000D15C4">
        <w:rPr>
          <w:i w:val="0"/>
          <w:noProof/>
          <w:sz w:val="24"/>
          <w:szCs w:val="24"/>
          <w:lang w:val="hr-HR"/>
        </w:rPr>
        <w:t>;</w:t>
      </w:r>
    </w:p>
    <w:p w14:paraId="49A7950D" w14:textId="3109CA17" w:rsidR="00E73B6C" w:rsidRPr="00272AC7" w:rsidRDefault="003E3AD8" w:rsidP="0069789D">
      <w:pPr>
        <w:pStyle w:val="Uvuenotijeloteksta"/>
        <w:numPr>
          <w:ilvl w:val="0"/>
          <w:numId w:val="6"/>
        </w:numPr>
        <w:ind w:left="714" w:hanging="357"/>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ovčane pomoći socijalno ugroženoj kategoriji građana, rashodi su izvršeni u iznosu od </w:t>
      </w:r>
      <w:r w:rsidR="005300EB">
        <w:rPr>
          <w:i w:val="0"/>
          <w:noProof/>
          <w:sz w:val="24"/>
          <w:szCs w:val="24"/>
          <w:lang w:val="hr-HR"/>
        </w:rPr>
        <w:t>3.184.653,26</w:t>
      </w:r>
      <w:r w:rsidR="00E73B6C" w:rsidRPr="000D15C4">
        <w:rPr>
          <w:i w:val="0"/>
          <w:noProof/>
          <w:sz w:val="24"/>
          <w:szCs w:val="24"/>
          <w:lang w:val="hr-HR"/>
        </w:rPr>
        <w:t xml:space="preserve"> kun</w:t>
      </w:r>
      <w:r w:rsidR="005300EB">
        <w:rPr>
          <w:i w:val="0"/>
          <w:noProof/>
          <w:sz w:val="24"/>
          <w:szCs w:val="24"/>
          <w:lang w:val="hr-HR"/>
        </w:rPr>
        <w:t>a</w:t>
      </w:r>
      <w:r w:rsidR="00E73B6C" w:rsidRPr="000D15C4">
        <w:rPr>
          <w:i w:val="0"/>
          <w:noProof/>
          <w:sz w:val="24"/>
          <w:szCs w:val="24"/>
          <w:lang w:val="hr-HR"/>
        </w:rPr>
        <w:t xml:space="preserve">, </w:t>
      </w:r>
      <w:r w:rsidR="00390396" w:rsidRPr="000D15C4">
        <w:rPr>
          <w:i w:val="0"/>
          <w:noProof/>
          <w:sz w:val="24"/>
          <w:szCs w:val="24"/>
          <w:lang w:val="hr-HR"/>
        </w:rPr>
        <w:t>za dopunsku materijalnu zaštitu učesnika NOR-a, pomoći za podmirenje troškova stanovanja-mjesečno</w:t>
      </w:r>
      <w:r w:rsidR="00272AC7">
        <w:rPr>
          <w:i w:val="0"/>
          <w:noProof/>
          <w:sz w:val="24"/>
          <w:szCs w:val="24"/>
          <w:lang w:val="hr-HR"/>
        </w:rPr>
        <w:t>, jednokratna naknada za troškove stanovanja</w:t>
      </w:r>
      <w:r w:rsidR="00390396" w:rsidRPr="000D15C4">
        <w:rPr>
          <w:i w:val="0"/>
          <w:noProof/>
          <w:sz w:val="24"/>
          <w:szCs w:val="24"/>
          <w:lang w:val="hr-HR"/>
        </w:rPr>
        <w:t xml:space="preserve">, novčane pomoći umirovljenicima (umirovljenicima s nižim prihodima za pokriće životnih troškova, </w:t>
      </w:r>
      <w:r w:rsidR="00390396" w:rsidRPr="000D15C4">
        <w:rPr>
          <w:i w:val="0"/>
          <w:noProof/>
          <w:snapToGrid w:val="0"/>
          <w:sz w:val="24"/>
          <w:szCs w:val="24"/>
          <w:lang w:val="hr-HR"/>
        </w:rPr>
        <w:t xml:space="preserve">pruža se financijska potpora u tromjesečnom iznosu </w:t>
      </w:r>
      <w:r w:rsidR="00390396" w:rsidRPr="00272AC7">
        <w:rPr>
          <w:i w:val="0"/>
          <w:noProof/>
          <w:snapToGrid w:val="0"/>
          <w:sz w:val="24"/>
          <w:szCs w:val="24"/>
          <w:lang w:val="hr-HR"/>
        </w:rPr>
        <w:t>od 400,00 do 600,00 kuna)</w:t>
      </w:r>
      <w:r w:rsidR="00390396" w:rsidRPr="00272AC7">
        <w:rPr>
          <w:i w:val="0"/>
          <w:noProof/>
          <w:sz w:val="24"/>
          <w:szCs w:val="24"/>
          <w:lang w:val="hr-HR"/>
        </w:rPr>
        <w:t>, novčane pomoći studentima iz obitelji lošijeg imovinskog stanja (dodjeljuje se</w:t>
      </w:r>
      <w:r w:rsidR="00390396" w:rsidRPr="00272AC7">
        <w:rPr>
          <w:b/>
          <w:i w:val="0"/>
          <w:noProof/>
          <w:sz w:val="24"/>
          <w:szCs w:val="24"/>
          <w:lang w:val="hr-HR"/>
        </w:rPr>
        <w:t xml:space="preserve"> </w:t>
      </w:r>
      <w:r w:rsidR="00390396" w:rsidRPr="00272AC7">
        <w:rPr>
          <w:i w:val="0"/>
          <w:noProof/>
          <w:sz w:val="24"/>
          <w:szCs w:val="24"/>
          <w:lang w:val="hr-HR"/>
        </w:rPr>
        <w:t>u iznosu od 400,00 kuna ili 800,00 kuna ovisno o tome da li korisnik prava studira u Puli odnosno van mjesta prebivališta)</w:t>
      </w:r>
      <w:r w:rsidR="00191A74" w:rsidRPr="00272AC7">
        <w:rPr>
          <w:i w:val="0"/>
          <w:noProof/>
          <w:sz w:val="24"/>
          <w:szCs w:val="24"/>
          <w:lang w:val="hr-HR"/>
        </w:rPr>
        <w:t>;</w:t>
      </w:r>
    </w:p>
    <w:p w14:paraId="1F716D76" w14:textId="30481DF8" w:rsidR="008357FA" w:rsidRDefault="008357FA" w:rsidP="008357FA">
      <w:pPr>
        <w:pStyle w:val="Uvuenotijeloteksta"/>
        <w:ind w:left="714" w:firstLine="0"/>
        <w:jc w:val="both"/>
        <w:rPr>
          <w:i w:val="0"/>
          <w:noProof/>
          <w:sz w:val="24"/>
          <w:szCs w:val="24"/>
          <w:lang w:val="hr-HR"/>
        </w:rPr>
      </w:pPr>
    </w:p>
    <w:tbl>
      <w:tblPr>
        <w:tblW w:w="7620" w:type="dxa"/>
        <w:jc w:val="center"/>
        <w:tblLook w:val="04A0" w:firstRow="1" w:lastRow="0" w:firstColumn="1" w:lastColumn="0" w:noHBand="0" w:noVBand="1"/>
      </w:tblPr>
      <w:tblGrid>
        <w:gridCol w:w="2100"/>
        <w:gridCol w:w="4160"/>
        <w:gridCol w:w="1371"/>
      </w:tblGrid>
      <w:tr w:rsidR="005300EB" w:rsidRPr="005300EB" w14:paraId="4F35C52F" w14:textId="77777777" w:rsidTr="005300EB">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DB2B5" w14:textId="77777777" w:rsidR="005300EB" w:rsidRPr="005300EB" w:rsidRDefault="005300EB" w:rsidP="005300EB">
            <w:pPr>
              <w:jc w:val="center"/>
              <w:rPr>
                <w:b/>
                <w:bCs/>
                <w:color w:val="000000"/>
                <w:sz w:val="22"/>
                <w:szCs w:val="22"/>
                <w:lang w:val="en-US" w:eastAsia="en-US"/>
              </w:rPr>
            </w:pPr>
            <w:r w:rsidRPr="005300EB">
              <w:rPr>
                <w:b/>
                <w:bCs/>
                <w:color w:val="000000"/>
                <w:sz w:val="22"/>
                <w:szCs w:val="22"/>
                <w:lang w:val="en-US" w:eastAsia="en-US"/>
              </w:rPr>
              <w:t>Korisnik sredstava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3FDA23E" w14:textId="77777777" w:rsidR="005300EB" w:rsidRPr="005300EB" w:rsidRDefault="005300EB" w:rsidP="005300EB">
            <w:pPr>
              <w:jc w:val="center"/>
              <w:rPr>
                <w:b/>
                <w:bCs/>
                <w:color w:val="000000"/>
                <w:sz w:val="22"/>
                <w:szCs w:val="22"/>
                <w:lang w:val="en-US" w:eastAsia="en-US"/>
              </w:rPr>
            </w:pPr>
            <w:r w:rsidRPr="005300EB">
              <w:rPr>
                <w:b/>
                <w:bCs/>
                <w:color w:val="000000"/>
                <w:sz w:val="22"/>
                <w:szCs w:val="22"/>
                <w:lang w:val="en-US" w:eastAsia="en-US"/>
              </w:rPr>
              <w:t>Program/projekt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461238" w14:textId="77777777" w:rsidR="005300EB" w:rsidRPr="005300EB" w:rsidRDefault="005300EB" w:rsidP="005300EB">
            <w:pPr>
              <w:jc w:val="center"/>
              <w:rPr>
                <w:b/>
                <w:bCs/>
                <w:sz w:val="22"/>
                <w:szCs w:val="22"/>
                <w:lang w:val="en-US" w:eastAsia="en-US"/>
              </w:rPr>
            </w:pPr>
            <w:r w:rsidRPr="005300EB">
              <w:rPr>
                <w:b/>
                <w:bCs/>
                <w:sz w:val="22"/>
                <w:szCs w:val="22"/>
                <w:lang w:val="en-US" w:eastAsia="en-US"/>
              </w:rPr>
              <w:t>Iznos</w:t>
            </w:r>
          </w:p>
        </w:tc>
      </w:tr>
      <w:tr w:rsidR="005300EB" w:rsidRPr="005300EB" w14:paraId="6B05FF4F" w14:textId="77777777" w:rsidTr="005300EB">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5CDA89EB" w14:textId="77777777" w:rsidR="005300EB" w:rsidRPr="005300EB" w:rsidRDefault="005300EB" w:rsidP="005300EB">
            <w:pPr>
              <w:jc w:val="center"/>
              <w:rPr>
                <w:sz w:val="22"/>
                <w:szCs w:val="22"/>
                <w:lang w:val="en-US" w:eastAsia="en-US"/>
              </w:rPr>
            </w:pPr>
            <w:r w:rsidRPr="005300EB">
              <w:rPr>
                <w:sz w:val="22"/>
                <w:szCs w:val="22"/>
                <w:lang w:val="en-US" w:eastAsia="en-US"/>
              </w:rPr>
              <w:t>Fizičke osobe</w:t>
            </w:r>
          </w:p>
        </w:tc>
        <w:tc>
          <w:tcPr>
            <w:tcW w:w="4160" w:type="dxa"/>
            <w:tcBorders>
              <w:top w:val="nil"/>
              <w:left w:val="single" w:sz="4" w:space="0" w:color="000000"/>
              <w:bottom w:val="single" w:sz="4" w:space="0" w:color="000000"/>
              <w:right w:val="single" w:sz="4" w:space="0" w:color="000000"/>
            </w:tcBorders>
            <w:shd w:val="clear" w:color="auto" w:fill="auto"/>
            <w:hideMark/>
          </w:tcPr>
          <w:p w14:paraId="46E9E126"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Dopunska materijalna zaštita učesnika NOR-a                                                         </w:t>
            </w:r>
          </w:p>
        </w:tc>
        <w:tc>
          <w:tcPr>
            <w:tcW w:w="1360" w:type="dxa"/>
            <w:tcBorders>
              <w:top w:val="nil"/>
              <w:left w:val="nil"/>
              <w:bottom w:val="single" w:sz="4" w:space="0" w:color="000000"/>
              <w:right w:val="single" w:sz="4" w:space="0" w:color="000000"/>
            </w:tcBorders>
            <w:shd w:val="clear" w:color="auto" w:fill="auto"/>
            <w:hideMark/>
          </w:tcPr>
          <w:p w14:paraId="156F5469"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24.676,00</w:t>
            </w:r>
          </w:p>
        </w:tc>
      </w:tr>
      <w:tr w:rsidR="005300EB" w:rsidRPr="005300EB" w14:paraId="77253DD9" w14:textId="77777777" w:rsidTr="005300EB">
        <w:trPr>
          <w:trHeight w:val="276"/>
          <w:jc w:val="center"/>
        </w:trPr>
        <w:tc>
          <w:tcPr>
            <w:tcW w:w="2100" w:type="dxa"/>
            <w:vMerge/>
            <w:tcBorders>
              <w:top w:val="nil"/>
              <w:left w:val="single" w:sz="4" w:space="0" w:color="auto"/>
              <w:bottom w:val="nil"/>
              <w:right w:val="nil"/>
            </w:tcBorders>
            <w:vAlign w:val="center"/>
            <w:hideMark/>
          </w:tcPr>
          <w:p w14:paraId="60205842" w14:textId="77777777" w:rsidR="005300EB" w:rsidRPr="005300EB" w:rsidRDefault="005300EB" w:rsidP="005300EB">
            <w:pPr>
              <w:rPr>
                <w:sz w:val="22"/>
                <w:szCs w:val="22"/>
                <w:lang w:val="en-US" w:eastAsia="en-US"/>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53E6BECE"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Pomoć umirovljenicima                                                                               </w:t>
            </w:r>
          </w:p>
        </w:tc>
        <w:tc>
          <w:tcPr>
            <w:tcW w:w="1360" w:type="dxa"/>
            <w:tcBorders>
              <w:top w:val="nil"/>
              <w:left w:val="nil"/>
              <w:bottom w:val="single" w:sz="4" w:space="0" w:color="000000"/>
              <w:right w:val="single" w:sz="4" w:space="0" w:color="000000"/>
            </w:tcBorders>
            <w:shd w:val="clear" w:color="auto" w:fill="auto"/>
            <w:hideMark/>
          </w:tcPr>
          <w:p w14:paraId="5632D514"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1.099.836,40</w:t>
            </w:r>
          </w:p>
        </w:tc>
      </w:tr>
      <w:tr w:rsidR="005300EB" w:rsidRPr="005300EB" w14:paraId="0463AC32" w14:textId="77777777" w:rsidTr="005300EB">
        <w:trPr>
          <w:trHeight w:val="276"/>
          <w:jc w:val="center"/>
        </w:trPr>
        <w:tc>
          <w:tcPr>
            <w:tcW w:w="2100" w:type="dxa"/>
            <w:vMerge/>
            <w:tcBorders>
              <w:top w:val="nil"/>
              <w:left w:val="single" w:sz="4" w:space="0" w:color="auto"/>
              <w:bottom w:val="nil"/>
              <w:right w:val="nil"/>
            </w:tcBorders>
            <w:vAlign w:val="center"/>
            <w:hideMark/>
          </w:tcPr>
          <w:p w14:paraId="6AC2A903" w14:textId="77777777" w:rsidR="005300EB" w:rsidRPr="005300EB" w:rsidRDefault="005300EB" w:rsidP="005300EB">
            <w:pPr>
              <w:rPr>
                <w:sz w:val="22"/>
                <w:szCs w:val="22"/>
                <w:lang w:val="en-US" w:eastAsia="en-US"/>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48DAC99B"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Pomoć za podmirenje troškova stanovanja                                                             </w:t>
            </w:r>
          </w:p>
        </w:tc>
        <w:tc>
          <w:tcPr>
            <w:tcW w:w="1360" w:type="dxa"/>
            <w:tcBorders>
              <w:top w:val="nil"/>
              <w:left w:val="nil"/>
              <w:bottom w:val="single" w:sz="4" w:space="0" w:color="000000"/>
              <w:right w:val="single" w:sz="4" w:space="0" w:color="000000"/>
            </w:tcBorders>
            <w:shd w:val="clear" w:color="auto" w:fill="auto"/>
            <w:hideMark/>
          </w:tcPr>
          <w:p w14:paraId="0C752045"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1.994.153,69</w:t>
            </w:r>
          </w:p>
        </w:tc>
      </w:tr>
      <w:tr w:rsidR="005300EB" w:rsidRPr="005300EB" w14:paraId="0005D92C" w14:textId="77777777" w:rsidTr="005300EB">
        <w:trPr>
          <w:trHeight w:val="276"/>
          <w:jc w:val="center"/>
        </w:trPr>
        <w:tc>
          <w:tcPr>
            <w:tcW w:w="2100" w:type="dxa"/>
            <w:vMerge/>
            <w:tcBorders>
              <w:top w:val="nil"/>
              <w:left w:val="single" w:sz="4" w:space="0" w:color="auto"/>
              <w:bottom w:val="nil"/>
              <w:right w:val="nil"/>
            </w:tcBorders>
            <w:vAlign w:val="center"/>
            <w:hideMark/>
          </w:tcPr>
          <w:p w14:paraId="7ED1A552" w14:textId="77777777" w:rsidR="005300EB" w:rsidRPr="005300EB" w:rsidRDefault="005300EB" w:rsidP="005300EB">
            <w:pPr>
              <w:rPr>
                <w:sz w:val="22"/>
                <w:szCs w:val="22"/>
                <w:lang w:val="en-US" w:eastAsia="en-US"/>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4BC02C9B"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Novčane potpore studentima</w:t>
            </w:r>
          </w:p>
        </w:tc>
        <w:tc>
          <w:tcPr>
            <w:tcW w:w="1360" w:type="dxa"/>
            <w:tcBorders>
              <w:top w:val="nil"/>
              <w:left w:val="nil"/>
              <w:bottom w:val="single" w:sz="4" w:space="0" w:color="000000"/>
              <w:right w:val="single" w:sz="4" w:space="0" w:color="000000"/>
            </w:tcBorders>
            <w:shd w:val="clear" w:color="auto" w:fill="auto"/>
            <w:hideMark/>
          </w:tcPr>
          <w:p w14:paraId="267C0CDA"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65.987,17</w:t>
            </w:r>
          </w:p>
        </w:tc>
      </w:tr>
      <w:tr w:rsidR="005300EB" w:rsidRPr="005300EB" w14:paraId="7A37D16B" w14:textId="77777777" w:rsidTr="005300EB">
        <w:trPr>
          <w:trHeight w:val="276"/>
          <w:jc w:val="center"/>
        </w:trPr>
        <w:tc>
          <w:tcPr>
            <w:tcW w:w="6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1584" w14:textId="77777777" w:rsidR="005300EB" w:rsidRPr="005300EB" w:rsidRDefault="005300EB" w:rsidP="005300EB">
            <w:pPr>
              <w:jc w:val="center"/>
              <w:rPr>
                <w:b/>
                <w:bCs/>
                <w:color w:val="000000"/>
                <w:sz w:val="22"/>
                <w:szCs w:val="22"/>
                <w:lang w:val="en-US" w:eastAsia="en-US"/>
              </w:rPr>
            </w:pPr>
            <w:r w:rsidRPr="005300EB">
              <w:rPr>
                <w:b/>
                <w:bCs/>
                <w:color w:val="000000"/>
                <w:sz w:val="22"/>
                <w:szCs w:val="22"/>
                <w:lang w:val="en-US"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096B736D" w14:textId="77777777" w:rsidR="005300EB" w:rsidRPr="005300EB" w:rsidRDefault="005300EB" w:rsidP="005300EB">
            <w:pPr>
              <w:jc w:val="right"/>
              <w:rPr>
                <w:b/>
                <w:bCs/>
                <w:sz w:val="22"/>
                <w:szCs w:val="22"/>
                <w:lang w:val="en-US" w:eastAsia="en-US"/>
              </w:rPr>
            </w:pPr>
            <w:r w:rsidRPr="005300EB">
              <w:rPr>
                <w:b/>
                <w:bCs/>
                <w:sz w:val="22"/>
                <w:szCs w:val="22"/>
                <w:lang w:val="en-US" w:eastAsia="en-US"/>
              </w:rPr>
              <w:t>3.184.653,26</w:t>
            </w:r>
          </w:p>
        </w:tc>
      </w:tr>
    </w:tbl>
    <w:p w14:paraId="7623AB36" w14:textId="77777777" w:rsidR="00D73CD9" w:rsidRPr="000D15C4" w:rsidRDefault="00D73CD9" w:rsidP="00D73CD9">
      <w:pPr>
        <w:pStyle w:val="Uvuenotijeloteksta"/>
        <w:jc w:val="both"/>
        <w:rPr>
          <w:i w:val="0"/>
          <w:noProof/>
          <w:sz w:val="24"/>
          <w:szCs w:val="24"/>
          <w:lang w:val="hr-HR"/>
        </w:rPr>
      </w:pPr>
    </w:p>
    <w:p w14:paraId="3D0DE2D9" w14:textId="7E77FAB0" w:rsidR="00E73B6C"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ovorođenačku naknadu; rashodi su izvršeni u iznosu od </w:t>
      </w:r>
      <w:r w:rsidR="005300EB">
        <w:rPr>
          <w:i w:val="0"/>
          <w:noProof/>
          <w:sz w:val="24"/>
          <w:szCs w:val="24"/>
          <w:lang w:val="hr-HR"/>
        </w:rPr>
        <w:t>378</w:t>
      </w:r>
      <w:r w:rsidR="00A87AF6" w:rsidRPr="000D15C4">
        <w:rPr>
          <w:i w:val="0"/>
          <w:noProof/>
          <w:sz w:val="24"/>
          <w:szCs w:val="24"/>
          <w:lang w:val="hr-HR"/>
        </w:rPr>
        <w:t>.000,00</w:t>
      </w:r>
      <w:r w:rsidR="00E73B6C" w:rsidRPr="000D15C4">
        <w:rPr>
          <w:i w:val="0"/>
          <w:noProof/>
          <w:sz w:val="24"/>
          <w:szCs w:val="24"/>
          <w:lang w:val="hr-HR"/>
        </w:rPr>
        <w:t xml:space="preserve"> kuna, </w:t>
      </w:r>
      <w:r w:rsidR="00756BCF" w:rsidRPr="000D15C4">
        <w:rPr>
          <w:i w:val="0"/>
          <w:noProof/>
          <w:sz w:val="24"/>
          <w:szCs w:val="24"/>
          <w:lang w:val="hr-HR"/>
        </w:rPr>
        <w:t>za</w:t>
      </w:r>
      <w:r w:rsidR="00E73B6C" w:rsidRPr="000D15C4">
        <w:rPr>
          <w:i w:val="0"/>
          <w:noProof/>
          <w:sz w:val="24"/>
          <w:szCs w:val="24"/>
          <w:lang w:val="hr-HR"/>
        </w:rPr>
        <w:t xml:space="preserve"> prigodne novčane pomoći u iznosu od </w:t>
      </w:r>
      <w:r w:rsidR="00F33EB8" w:rsidRPr="000D15C4">
        <w:rPr>
          <w:i w:val="0"/>
          <w:noProof/>
          <w:sz w:val="24"/>
          <w:szCs w:val="24"/>
          <w:lang w:val="hr-HR"/>
        </w:rPr>
        <w:t>1.0</w:t>
      </w:r>
      <w:r w:rsidR="00E73B6C" w:rsidRPr="000D15C4">
        <w:rPr>
          <w:i w:val="0"/>
          <w:noProof/>
          <w:sz w:val="24"/>
          <w:szCs w:val="24"/>
          <w:lang w:val="hr-HR"/>
        </w:rPr>
        <w:t>00,00 kuna za svako novorođeno dijete;</w:t>
      </w:r>
    </w:p>
    <w:p w14:paraId="5BD930DD" w14:textId="06537145" w:rsidR="005300EB" w:rsidRPr="008F19A2" w:rsidRDefault="005300EB" w:rsidP="0069789D">
      <w:pPr>
        <w:pStyle w:val="Uvuenotijeloteksta"/>
        <w:numPr>
          <w:ilvl w:val="0"/>
          <w:numId w:val="6"/>
        </w:numPr>
        <w:jc w:val="both"/>
        <w:rPr>
          <w:i w:val="0"/>
          <w:iCs/>
          <w:noProof/>
          <w:sz w:val="24"/>
          <w:szCs w:val="24"/>
          <w:lang w:val="hr-HR"/>
        </w:rPr>
      </w:pPr>
      <w:r>
        <w:rPr>
          <w:i w:val="0"/>
          <w:noProof/>
          <w:sz w:val="24"/>
          <w:szCs w:val="24"/>
          <w:lang w:val="hr-HR"/>
        </w:rPr>
        <w:t xml:space="preserve">energetski dodatak umirovljenicima; </w:t>
      </w:r>
      <w:r w:rsidRPr="000D15C4">
        <w:rPr>
          <w:i w:val="0"/>
          <w:noProof/>
          <w:sz w:val="24"/>
          <w:szCs w:val="24"/>
          <w:lang w:val="hr-HR"/>
        </w:rPr>
        <w:t xml:space="preserve">rashodi su izvršeni u iznosu od </w:t>
      </w:r>
      <w:r>
        <w:rPr>
          <w:i w:val="0"/>
          <w:noProof/>
          <w:sz w:val="24"/>
          <w:szCs w:val="24"/>
          <w:lang w:val="hr-HR"/>
        </w:rPr>
        <w:t>285</w:t>
      </w:r>
      <w:r w:rsidRPr="000D15C4">
        <w:rPr>
          <w:i w:val="0"/>
          <w:noProof/>
          <w:sz w:val="24"/>
          <w:szCs w:val="24"/>
          <w:lang w:val="hr-HR"/>
        </w:rPr>
        <w:t>.000,00 kuna</w:t>
      </w:r>
      <w:r>
        <w:rPr>
          <w:i w:val="0"/>
          <w:noProof/>
          <w:sz w:val="24"/>
          <w:szCs w:val="24"/>
          <w:lang w:val="hr-HR"/>
        </w:rPr>
        <w:t xml:space="preserve">, </w:t>
      </w:r>
      <w:r w:rsidRPr="005300EB">
        <w:rPr>
          <w:rFonts w:eastAsiaTheme="minorHAnsi"/>
          <w:i w:val="0"/>
          <w:iCs/>
          <w:sz w:val="24"/>
          <w:szCs w:val="24"/>
          <w:lang w:eastAsia="en-US"/>
        </w:rPr>
        <w:t xml:space="preserve">jednokratna uplata </w:t>
      </w:r>
      <w:r>
        <w:rPr>
          <w:rFonts w:eastAsiaTheme="minorHAnsi"/>
          <w:i w:val="0"/>
          <w:iCs/>
          <w:sz w:val="24"/>
          <w:szCs w:val="24"/>
          <w:lang w:eastAsia="en-US"/>
        </w:rPr>
        <w:t xml:space="preserve">u iznosu od </w:t>
      </w:r>
      <w:r w:rsidRPr="005300EB">
        <w:rPr>
          <w:rFonts w:eastAsiaTheme="minorHAnsi"/>
          <w:i w:val="0"/>
          <w:iCs/>
          <w:sz w:val="24"/>
          <w:szCs w:val="24"/>
          <w:lang w:eastAsia="en-US"/>
        </w:rPr>
        <w:t>500,00 k</w:t>
      </w:r>
      <w:r>
        <w:rPr>
          <w:rFonts w:eastAsiaTheme="minorHAnsi"/>
          <w:i w:val="0"/>
          <w:iCs/>
          <w:sz w:val="24"/>
          <w:szCs w:val="24"/>
          <w:lang w:eastAsia="en-US"/>
        </w:rPr>
        <w:t>una</w:t>
      </w:r>
      <w:r w:rsidRPr="005300EB">
        <w:rPr>
          <w:rFonts w:eastAsiaTheme="minorHAnsi"/>
          <w:i w:val="0"/>
          <w:iCs/>
          <w:sz w:val="24"/>
          <w:szCs w:val="24"/>
          <w:lang w:eastAsia="en-US"/>
        </w:rPr>
        <w:t xml:space="preserve"> za </w:t>
      </w:r>
      <w:r w:rsidRPr="008F19A2">
        <w:rPr>
          <w:rFonts w:eastAsiaTheme="minorHAnsi"/>
          <w:i w:val="0"/>
          <w:iCs/>
          <w:sz w:val="24"/>
          <w:szCs w:val="24"/>
          <w:lang w:eastAsia="en-US"/>
        </w:rPr>
        <w:t>572 umirovljenika, odnosno obitelji umirovljenika koji ostvaruju pomoć umirovljenicima u svrhu ublažavanja inflacije i osiguravanja sredstava za podmirivanje rastućih troškova energenata;</w:t>
      </w:r>
    </w:p>
    <w:p w14:paraId="22BF68A6" w14:textId="3803221D" w:rsidR="00A87AF6" w:rsidRDefault="00A87AF6" w:rsidP="0069789D">
      <w:pPr>
        <w:pStyle w:val="Tijeloteksta"/>
        <w:numPr>
          <w:ilvl w:val="0"/>
          <w:numId w:val="6"/>
        </w:numPr>
        <w:rPr>
          <w:noProof/>
          <w:sz w:val="24"/>
          <w:szCs w:val="24"/>
          <w:lang w:val="hr-HR"/>
        </w:rPr>
      </w:pPr>
      <w:r w:rsidRPr="005300EB">
        <w:rPr>
          <w:iCs/>
          <w:noProof/>
          <w:sz w:val="24"/>
          <w:szCs w:val="24"/>
          <w:lang w:val="hr-HR"/>
        </w:rPr>
        <w:t xml:space="preserve">sufinanciranje cijene prijevoza; rashodi su izvršeni u iznosu od </w:t>
      </w:r>
      <w:r w:rsidR="005300EB">
        <w:rPr>
          <w:iCs/>
          <w:sz w:val="24"/>
          <w:szCs w:val="24"/>
          <w:lang w:val="hr-HR"/>
        </w:rPr>
        <w:t>74.030</w:t>
      </w:r>
      <w:r w:rsidR="00445A6B" w:rsidRPr="005300EB">
        <w:rPr>
          <w:iCs/>
          <w:sz w:val="24"/>
          <w:szCs w:val="24"/>
          <w:lang w:val="hr-HR"/>
        </w:rPr>
        <w:t>,00</w:t>
      </w:r>
      <w:r w:rsidRPr="005300EB">
        <w:rPr>
          <w:iCs/>
          <w:sz w:val="24"/>
          <w:szCs w:val="24"/>
          <w:lang w:val="hr-HR"/>
        </w:rPr>
        <w:t xml:space="preserve"> </w:t>
      </w:r>
      <w:r w:rsidRPr="005300EB">
        <w:rPr>
          <w:iCs/>
          <w:noProof/>
          <w:sz w:val="24"/>
          <w:szCs w:val="24"/>
          <w:lang w:val="hr-HR"/>
        </w:rPr>
        <w:t>kun</w:t>
      </w:r>
      <w:r w:rsidR="00445A6B" w:rsidRPr="005300EB">
        <w:rPr>
          <w:iCs/>
          <w:noProof/>
          <w:sz w:val="24"/>
          <w:szCs w:val="24"/>
          <w:lang w:val="hr-HR"/>
        </w:rPr>
        <w:t>a</w:t>
      </w:r>
      <w:r w:rsidRPr="005300EB">
        <w:rPr>
          <w:iCs/>
          <w:noProof/>
          <w:sz w:val="24"/>
          <w:szCs w:val="24"/>
          <w:lang w:val="hr-HR"/>
        </w:rPr>
        <w:t>, za</w:t>
      </w:r>
      <w:r w:rsidRPr="000D15C4">
        <w:rPr>
          <w:noProof/>
          <w:sz w:val="24"/>
          <w:szCs w:val="24"/>
          <w:lang w:val="hr-HR"/>
        </w:rPr>
        <w:t xml:space="preserve"> subvencioniranje vozne karte u javnom gradskom prijevozu;</w:t>
      </w:r>
    </w:p>
    <w:p w14:paraId="5DECB8D9" w14:textId="04DF5D82" w:rsidR="00A258BE" w:rsidRDefault="00A258BE" w:rsidP="00A258BE">
      <w:pPr>
        <w:pStyle w:val="Uvuenotijeloteksta"/>
        <w:numPr>
          <w:ilvl w:val="0"/>
          <w:numId w:val="6"/>
        </w:numPr>
        <w:jc w:val="both"/>
        <w:rPr>
          <w:i w:val="0"/>
          <w:noProof/>
          <w:sz w:val="24"/>
          <w:szCs w:val="24"/>
          <w:lang w:val="hr-HR"/>
        </w:rPr>
      </w:pPr>
      <w:r w:rsidRPr="00272AC7">
        <w:rPr>
          <w:i w:val="0"/>
          <w:noProof/>
          <w:sz w:val="24"/>
          <w:szCs w:val="24"/>
          <w:lang w:val="hr-HR"/>
        </w:rPr>
        <w:t>naknade građanima i kućanstvima - bonovi za umirovljenik</w:t>
      </w:r>
      <w:r w:rsidR="00445A6B">
        <w:rPr>
          <w:i w:val="0"/>
          <w:noProof/>
          <w:sz w:val="24"/>
          <w:szCs w:val="24"/>
          <w:lang w:val="hr-HR"/>
        </w:rPr>
        <w:t>e</w:t>
      </w:r>
      <w:r w:rsidR="001637D3">
        <w:rPr>
          <w:i w:val="0"/>
          <w:noProof/>
          <w:sz w:val="24"/>
          <w:szCs w:val="24"/>
          <w:lang w:val="hr-HR"/>
        </w:rPr>
        <w:t xml:space="preserve"> </w:t>
      </w:r>
      <w:bookmarkStart w:id="18" w:name="_Hlk112669031"/>
      <w:r w:rsidR="001637D3">
        <w:rPr>
          <w:i w:val="0"/>
          <w:noProof/>
          <w:sz w:val="24"/>
          <w:szCs w:val="24"/>
          <w:lang w:val="hr-HR"/>
        </w:rPr>
        <w:t xml:space="preserve">za Uskrsne </w:t>
      </w:r>
      <w:r w:rsidR="005300EB">
        <w:rPr>
          <w:i w:val="0"/>
          <w:noProof/>
          <w:sz w:val="24"/>
          <w:szCs w:val="24"/>
          <w:lang w:val="hr-HR"/>
        </w:rPr>
        <w:t xml:space="preserve">i Božićne </w:t>
      </w:r>
      <w:r w:rsidR="001637D3">
        <w:rPr>
          <w:i w:val="0"/>
          <w:noProof/>
          <w:sz w:val="24"/>
          <w:szCs w:val="24"/>
          <w:lang w:val="hr-HR"/>
        </w:rPr>
        <w:t>blagdane</w:t>
      </w:r>
      <w:bookmarkEnd w:id="18"/>
      <w:r w:rsidRPr="00272AC7">
        <w:rPr>
          <w:i w:val="0"/>
          <w:noProof/>
          <w:sz w:val="24"/>
          <w:szCs w:val="24"/>
          <w:lang w:val="hr-HR"/>
        </w:rPr>
        <w:t xml:space="preserve">, rashodi su izvršeni u iznosu od </w:t>
      </w:r>
      <w:r w:rsidR="005300EB">
        <w:rPr>
          <w:i w:val="0"/>
          <w:noProof/>
          <w:sz w:val="24"/>
          <w:szCs w:val="24"/>
          <w:lang w:val="hr-HR"/>
        </w:rPr>
        <w:t>392.227,50</w:t>
      </w:r>
      <w:r w:rsidRPr="00272AC7">
        <w:rPr>
          <w:i w:val="0"/>
          <w:noProof/>
          <w:sz w:val="24"/>
          <w:szCs w:val="24"/>
          <w:lang w:val="hr-HR"/>
        </w:rPr>
        <w:t xml:space="preserve"> kuna</w:t>
      </w:r>
      <w:r w:rsidR="00445A6B">
        <w:rPr>
          <w:i w:val="0"/>
          <w:noProof/>
          <w:sz w:val="24"/>
          <w:szCs w:val="24"/>
          <w:lang w:val="hr-HR"/>
        </w:rPr>
        <w:t>;</w:t>
      </w:r>
    </w:p>
    <w:p w14:paraId="2B1ECE55" w14:textId="55CCE186" w:rsidR="008E2F9F" w:rsidRPr="000D15C4" w:rsidRDefault="008E2F9F" w:rsidP="008E2F9F">
      <w:pPr>
        <w:pStyle w:val="Uvuenotijeloteksta"/>
        <w:numPr>
          <w:ilvl w:val="0"/>
          <w:numId w:val="6"/>
        </w:numPr>
        <w:jc w:val="both"/>
        <w:rPr>
          <w:i w:val="0"/>
          <w:noProof/>
          <w:sz w:val="24"/>
          <w:szCs w:val="24"/>
          <w:lang w:val="hr-HR"/>
        </w:rPr>
      </w:pPr>
      <w:r w:rsidRPr="000D15C4">
        <w:rPr>
          <w:i w:val="0"/>
          <w:noProof/>
          <w:sz w:val="24"/>
          <w:szCs w:val="24"/>
          <w:lang w:val="hr-HR"/>
        </w:rPr>
        <w:t xml:space="preserve">prehranu - privatni i vanjski vrtići; rashodi su izvršeni u iznosu od </w:t>
      </w:r>
      <w:r w:rsidR="005300EB">
        <w:rPr>
          <w:i w:val="0"/>
          <w:noProof/>
          <w:sz w:val="24"/>
          <w:szCs w:val="24"/>
          <w:lang w:val="hr-HR"/>
        </w:rPr>
        <w:t>869.488,22</w:t>
      </w:r>
      <w:r w:rsidRPr="000D15C4">
        <w:rPr>
          <w:i w:val="0"/>
          <w:noProof/>
          <w:sz w:val="24"/>
          <w:szCs w:val="24"/>
          <w:lang w:val="hr-HR"/>
        </w:rPr>
        <w:t xml:space="preserve"> kun</w:t>
      </w:r>
      <w:r w:rsidR="005300EB">
        <w:rPr>
          <w:i w:val="0"/>
          <w:noProof/>
          <w:sz w:val="24"/>
          <w:szCs w:val="24"/>
          <w:lang w:val="hr-HR"/>
        </w:rPr>
        <w:t>e</w:t>
      </w:r>
      <w:r w:rsidRPr="000D15C4">
        <w:rPr>
          <w:i w:val="0"/>
          <w:noProof/>
          <w:sz w:val="24"/>
          <w:szCs w:val="24"/>
          <w:lang w:val="hr-HR"/>
        </w:rPr>
        <w:t>, za sufinanciranje prehrane djece u predškolskim ustanovama drugih osnivača, u iznosu od 20%, 40% i 100% iznosa cijene koju plaćaju roditelji ili skrbnici korisnika usluga programa predškolskog odgoja;</w:t>
      </w:r>
    </w:p>
    <w:p w14:paraId="57DE6F90" w14:textId="77777777" w:rsidR="008E2F9F" w:rsidRDefault="008E2F9F" w:rsidP="008E2F9F">
      <w:pPr>
        <w:pStyle w:val="Uvuenotijeloteksta"/>
        <w:ind w:left="720" w:firstLine="0"/>
        <w:jc w:val="both"/>
        <w:rPr>
          <w:i w:val="0"/>
          <w:noProof/>
          <w:sz w:val="24"/>
          <w:szCs w:val="24"/>
          <w:lang w:val="hr-HR"/>
        </w:rPr>
      </w:pPr>
    </w:p>
    <w:tbl>
      <w:tblPr>
        <w:tblW w:w="4180" w:type="dxa"/>
        <w:jc w:val="center"/>
        <w:tblLook w:val="04A0" w:firstRow="1" w:lastRow="0" w:firstColumn="1" w:lastColumn="0" w:noHBand="0" w:noVBand="1"/>
      </w:tblPr>
      <w:tblGrid>
        <w:gridCol w:w="2900"/>
        <w:gridCol w:w="1280"/>
      </w:tblGrid>
      <w:tr w:rsidR="005300EB" w:rsidRPr="005300EB" w14:paraId="29BF42DC" w14:textId="77777777" w:rsidTr="005300EB">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3E8E4" w14:textId="77777777" w:rsidR="005300EB" w:rsidRPr="005300EB" w:rsidRDefault="005300EB" w:rsidP="005300EB">
            <w:pPr>
              <w:jc w:val="center"/>
              <w:rPr>
                <w:b/>
                <w:bCs/>
                <w:color w:val="000000"/>
                <w:sz w:val="22"/>
                <w:szCs w:val="22"/>
                <w:lang w:val="en-US" w:eastAsia="en-US"/>
              </w:rPr>
            </w:pPr>
            <w:r w:rsidRPr="005300EB">
              <w:rPr>
                <w:b/>
                <w:bCs/>
                <w:color w:val="000000"/>
                <w:sz w:val="22"/>
                <w:szCs w:val="22"/>
                <w:lang w:val="en-US" w:eastAsia="en-US"/>
              </w:rPr>
              <w:lastRenderedPageBreak/>
              <w:t>Korisnik sredstava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5A7821" w14:textId="77777777" w:rsidR="005300EB" w:rsidRPr="005300EB" w:rsidRDefault="005300EB" w:rsidP="005300EB">
            <w:pPr>
              <w:jc w:val="center"/>
              <w:rPr>
                <w:b/>
                <w:bCs/>
                <w:sz w:val="22"/>
                <w:szCs w:val="22"/>
                <w:lang w:val="en-US" w:eastAsia="en-US"/>
              </w:rPr>
            </w:pPr>
            <w:r w:rsidRPr="005300EB">
              <w:rPr>
                <w:b/>
                <w:bCs/>
                <w:sz w:val="22"/>
                <w:szCs w:val="22"/>
                <w:lang w:val="en-US" w:eastAsia="en-US"/>
              </w:rPr>
              <w:t>Iznos</w:t>
            </w:r>
          </w:p>
        </w:tc>
      </w:tr>
      <w:tr w:rsidR="005300EB" w:rsidRPr="005300EB" w14:paraId="3BA1DCB2"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974C698"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Bambi                                                                                            </w:t>
            </w:r>
          </w:p>
        </w:tc>
        <w:tc>
          <w:tcPr>
            <w:tcW w:w="1280" w:type="dxa"/>
            <w:tcBorders>
              <w:top w:val="nil"/>
              <w:left w:val="nil"/>
              <w:bottom w:val="single" w:sz="4" w:space="0" w:color="000000"/>
              <w:right w:val="single" w:sz="4" w:space="0" w:color="000000"/>
            </w:tcBorders>
            <w:shd w:val="clear" w:color="auto" w:fill="auto"/>
            <w:hideMark/>
          </w:tcPr>
          <w:p w14:paraId="7FF380D1"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31.404,00</w:t>
            </w:r>
          </w:p>
        </w:tc>
      </w:tr>
      <w:tr w:rsidR="005300EB" w:rsidRPr="005300EB" w14:paraId="7ABB4AD5"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B9C5B6D"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Maslačak                                                                                         </w:t>
            </w:r>
          </w:p>
        </w:tc>
        <w:tc>
          <w:tcPr>
            <w:tcW w:w="1280" w:type="dxa"/>
            <w:tcBorders>
              <w:top w:val="nil"/>
              <w:left w:val="nil"/>
              <w:bottom w:val="single" w:sz="4" w:space="0" w:color="000000"/>
              <w:right w:val="single" w:sz="4" w:space="0" w:color="000000"/>
            </w:tcBorders>
            <w:shd w:val="clear" w:color="auto" w:fill="auto"/>
            <w:hideMark/>
          </w:tcPr>
          <w:p w14:paraId="486C385E"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37.053,16</w:t>
            </w:r>
          </w:p>
        </w:tc>
      </w:tr>
      <w:tr w:rsidR="005300EB" w:rsidRPr="005300EB" w14:paraId="3AEE3352"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E32C1AA"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Moj dan                                                                                          </w:t>
            </w:r>
          </w:p>
        </w:tc>
        <w:tc>
          <w:tcPr>
            <w:tcW w:w="1280" w:type="dxa"/>
            <w:tcBorders>
              <w:top w:val="nil"/>
              <w:left w:val="nil"/>
              <w:bottom w:val="single" w:sz="4" w:space="0" w:color="000000"/>
              <w:right w:val="single" w:sz="4" w:space="0" w:color="000000"/>
            </w:tcBorders>
            <w:shd w:val="clear" w:color="auto" w:fill="auto"/>
            <w:hideMark/>
          </w:tcPr>
          <w:p w14:paraId="7C3C935C"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10.764,00</w:t>
            </w:r>
          </w:p>
        </w:tc>
      </w:tr>
      <w:tr w:rsidR="005300EB" w:rsidRPr="005300EB" w14:paraId="0BB2DFEB"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F33B737"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Oblutak                                                                                          </w:t>
            </w:r>
          </w:p>
        </w:tc>
        <w:tc>
          <w:tcPr>
            <w:tcW w:w="1280" w:type="dxa"/>
            <w:tcBorders>
              <w:top w:val="nil"/>
              <w:left w:val="nil"/>
              <w:bottom w:val="single" w:sz="4" w:space="0" w:color="000000"/>
              <w:right w:val="single" w:sz="4" w:space="0" w:color="000000"/>
            </w:tcBorders>
            <w:shd w:val="clear" w:color="auto" w:fill="auto"/>
            <w:hideMark/>
          </w:tcPr>
          <w:p w14:paraId="5E089E6F"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57.408,00</w:t>
            </w:r>
          </w:p>
        </w:tc>
      </w:tr>
      <w:tr w:rsidR="005300EB" w:rsidRPr="005300EB" w14:paraId="4F091056"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844FACF"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Pingvin                                                                                          </w:t>
            </w:r>
          </w:p>
        </w:tc>
        <w:tc>
          <w:tcPr>
            <w:tcW w:w="1280" w:type="dxa"/>
            <w:tcBorders>
              <w:top w:val="nil"/>
              <w:left w:val="nil"/>
              <w:bottom w:val="single" w:sz="4" w:space="0" w:color="000000"/>
              <w:right w:val="single" w:sz="4" w:space="0" w:color="000000"/>
            </w:tcBorders>
            <w:shd w:val="clear" w:color="auto" w:fill="auto"/>
            <w:hideMark/>
          </w:tcPr>
          <w:p w14:paraId="3956B922"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43.761,92</w:t>
            </w:r>
          </w:p>
        </w:tc>
      </w:tr>
      <w:tr w:rsidR="005300EB" w:rsidRPr="005300EB" w14:paraId="3370B9B7"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9C49BEB"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Šiljo                                                                                            </w:t>
            </w:r>
          </w:p>
        </w:tc>
        <w:tc>
          <w:tcPr>
            <w:tcW w:w="1280" w:type="dxa"/>
            <w:tcBorders>
              <w:top w:val="nil"/>
              <w:left w:val="nil"/>
              <w:bottom w:val="single" w:sz="4" w:space="0" w:color="000000"/>
              <w:right w:val="single" w:sz="4" w:space="0" w:color="000000"/>
            </w:tcBorders>
            <w:shd w:val="clear" w:color="auto" w:fill="auto"/>
            <w:hideMark/>
          </w:tcPr>
          <w:p w14:paraId="769E56B1"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37.674,00</w:t>
            </w:r>
          </w:p>
        </w:tc>
      </w:tr>
      <w:tr w:rsidR="005300EB" w:rsidRPr="005300EB" w14:paraId="069226D1"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6916D3D"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Titti                                                                                            </w:t>
            </w:r>
          </w:p>
        </w:tc>
        <w:tc>
          <w:tcPr>
            <w:tcW w:w="1280" w:type="dxa"/>
            <w:tcBorders>
              <w:top w:val="nil"/>
              <w:left w:val="nil"/>
              <w:bottom w:val="single" w:sz="4" w:space="0" w:color="000000"/>
              <w:right w:val="single" w:sz="4" w:space="0" w:color="000000"/>
            </w:tcBorders>
            <w:shd w:val="clear" w:color="auto" w:fill="auto"/>
            <w:hideMark/>
          </w:tcPr>
          <w:p w14:paraId="141862C7"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20.838,00</w:t>
            </w:r>
          </w:p>
        </w:tc>
      </w:tr>
      <w:tr w:rsidR="005300EB" w:rsidRPr="005300EB" w14:paraId="413E3582"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FE7CE15"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Topolino                                                                                         </w:t>
            </w:r>
          </w:p>
        </w:tc>
        <w:tc>
          <w:tcPr>
            <w:tcW w:w="1280" w:type="dxa"/>
            <w:tcBorders>
              <w:top w:val="nil"/>
              <w:left w:val="nil"/>
              <w:bottom w:val="single" w:sz="4" w:space="0" w:color="000000"/>
              <w:right w:val="single" w:sz="4" w:space="0" w:color="000000"/>
            </w:tcBorders>
            <w:shd w:val="clear" w:color="auto" w:fill="auto"/>
            <w:hideMark/>
          </w:tcPr>
          <w:p w14:paraId="6AD9D145"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57.270,07</w:t>
            </w:r>
          </w:p>
        </w:tc>
      </w:tr>
      <w:tr w:rsidR="005300EB" w:rsidRPr="005300EB" w14:paraId="156C94C9"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A97965E"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Veseljko                                                                                         </w:t>
            </w:r>
          </w:p>
        </w:tc>
        <w:tc>
          <w:tcPr>
            <w:tcW w:w="1280" w:type="dxa"/>
            <w:tcBorders>
              <w:top w:val="nil"/>
              <w:left w:val="nil"/>
              <w:bottom w:val="single" w:sz="4" w:space="0" w:color="000000"/>
              <w:right w:val="single" w:sz="4" w:space="0" w:color="000000"/>
            </w:tcBorders>
            <w:shd w:val="clear" w:color="auto" w:fill="auto"/>
            <w:hideMark/>
          </w:tcPr>
          <w:p w14:paraId="74705B54"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24.012,00</w:t>
            </w:r>
          </w:p>
        </w:tc>
      </w:tr>
      <w:tr w:rsidR="005300EB" w:rsidRPr="005300EB" w14:paraId="5E53D442"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194B2D3"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Cipelići                                                                                         </w:t>
            </w:r>
          </w:p>
        </w:tc>
        <w:tc>
          <w:tcPr>
            <w:tcW w:w="1280" w:type="dxa"/>
            <w:tcBorders>
              <w:top w:val="nil"/>
              <w:left w:val="nil"/>
              <w:bottom w:val="single" w:sz="4" w:space="0" w:color="000000"/>
              <w:right w:val="single" w:sz="4" w:space="0" w:color="000000"/>
            </w:tcBorders>
            <w:shd w:val="clear" w:color="auto" w:fill="auto"/>
            <w:hideMark/>
          </w:tcPr>
          <w:p w14:paraId="409CE6EC"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76.568,00</w:t>
            </w:r>
          </w:p>
        </w:tc>
      </w:tr>
      <w:tr w:rsidR="005300EB" w:rsidRPr="005300EB" w14:paraId="4AD6A07C"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102DC31"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Vjeverica                                                                                        </w:t>
            </w:r>
          </w:p>
        </w:tc>
        <w:tc>
          <w:tcPr>
            <w:tcW w:w="1280" w:type="dxa"/>
            <w:tcBorders>
              <w:top w:val="nil"/>
              <w:left w:val="nil"/>
              <w:bottom w:val="single" w:sz="4" w:space="0" w:color="000000"/>
              <w:right w:val="single" w:sz="4" w:space="0" w:color="000000"/>
            </w:tcBorders>
            <w:shd w:val="clear" w:color="auto" w:fill="auto"/>
            <w:hideMark/>
          </w:tcPr>
          <w:p w14:paraId="75C61312"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52.094,97</w:t>
            </w:r>
          </w:p>
        </w:tc>
      </w:tr>
      <w:tr w:rsidR="005300EB" w:rsidRPr="005300EB" w14:paraId="2B2F4874"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6D79422"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Marija Petković                                                                                 </w:t>
            </w:r>
          </w:p>
        </w:tc>
        <w:tc>
          <w:tcPr>
            <w:tcW w:w="1280" w:type="dxa"/>
            <w:tcBorders>
              <w:top w:val="nil"/>
              <w:left w:val="nil"/>
              <w:bottom w:val="single" w:sz="4" w:space="0" w:color="000000"/>
              <w:right w:val="single" w:sz="4" w:space="0" w:color="000000"/>
            </w:tcBorders>
            <w:shd w:val="clear" w:color="auto" w:fill="auto"/>
            <w:hideMark/>
          </w:tcPr>
          <w:p w14:paraId="375AA316"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35.535,43</w:t>
            </w:r>
          </w:p>
        </w:tc>
      </w:tr>
      <w:tr w:rsidR="005300EB" w:rsidRPr="005300EB" w14:paraId="2D1A3C9C"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FFB4C3A"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Ostali vanjski vrtići                                                                               </w:t>
            </w:r>
          </w:p>
        </w:tc>
        <w:tc>
          <w:tcPr>
            <w:tcW w:w="1280" w:type="dxa"/>
            <w:tcBorders>
              <w:top w:val="nil"/>
              <w:left w:val="nil"/>
              <w:bottom w:val="single" w:sz="4" w:space="0" w:color="000000"/>
              <w:right w:val="single" w:sz="4" w:space="0" w:color="000000"/>
            </w:tcBorders>
            <w:shd w:val="clear" w:color="auto" w:fill="auto"/>
            <w:hideMark/>
          </w:tcPr>
          <w:p w14:paraId="76A82ED9"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3.312,00</w:t>
            </w:r>
          </w:p>
        </w:tc>
      </w:tr>
      <w:tr w:rsidR="005300EB" w:rsidRPr="005300EB" w14:paraId="0F7CFF0A"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293F739"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Zvončica                                                                                         </w:t>
            </w:r>
          </w:p>
        </w:tc>
        <w:tc>
          <w:tcPr>
            <w:tcW w:w="1280" w:type="dxa"/>
            <w:tcBorders>
              <w:top w:val="nil"/>
              <w:left w:val="nil"/>
              <w:bottom w:val="single" w:sz="4" w:space="0" w:color="000000"/>
              <w:right w:val="single" w:sz="4" w:space="0" w:color="000000"/>
            </w:tcBorders>
            <w:shd w:val="clear" w:color="auto" w:fill="auto"/>
            <w:hideMark/>
          </w:tcPr>
          <w:p w14:paraId="61803BA4"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30.309,85</w:t>
            </w:r>
          </w:p>
        </w:tc>
      </w:tr>
      <w:tr w:rsidR="005300EB" w:rsidRPr="005300EB" w14:paraId="53BADF5E"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950CACB"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DV Slatki svijet</w:t>
            </w:r>
          </w:p>
        </w:tc>
        <w:tc>
          <w:tcPr>
            <w:tcW w:w="1280" w:type="dxa"/>
            <w:tcBorders>
              <w:top w:val="nil"/>
              <w:left w:val="nil"/>
              <w:bottom w:val="single" w:sz="4" w:space="0" w:color="000000"/>
              <w:right w:val="single" w:sz="4" w:space="0" w:color="000000"/>
            </w:tcBorders>
            <w:shd w:val="clear" w:color="auto" w:fill="auto"/>
            <w:hideMark/>
          </w:tcPr>
          <w:p w14:paraId="3B80B55F"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40.296,00</w:t>
            </w:r>
          </w:p>
        </w:tc>
      </w:tr>
      <w:tr w:rsidR="005300EB" w:rsidRPr="005300EB" w14:paraId="0925460F"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317FB88"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DV Pinokio</w:t>
            </w:r>
          </w:p>
        </w:tc>
        <w:tc>
          <w:tcPr>
            <w:tcW w:w="1280" w:type="dxa"/>
            <w:tcBorders>
              <w:top w:val="nil"/>
              <w:left w:val="nil"/>
              <w:bottom w:val="single" w:sz="4" w:space="0" w:color="000000"/>
              <w:right w:val="single" w:sz="4" w:space="0" w:color="000000"/>
            </w:tcBorders>
            <w:shd w:val="clear" w:color="auto" w:fill="auto"/>
            <w:hideMark/>
          </w:tcPr>
          <w:p w14:paraId="0A1956D8"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7.690,00</w:t>
            </w:r>
          </w:p>
        </w:tc>
      </w:tr>
      <w:tr w:rsidR="005300EB" w:rsidRPr="005300EB" w14:paraId="337980A3"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FD59A7"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Cvrčak                                                                                           </w:t>
            </w:r>
          </w:p>
        </w:tc>
        <w:tc>
          <w:tcPr>
            <w:tcW w:w="1280" w:type="dxa"/>
            <w:tcBorders>
              <w:top w:val="nil"/>
              <w:left w:val="nil"/>
              <w:bottom w:val="single" w:sz="4" w:space="0" w:color="000000"/>
              <w:right w:val="single" w:sz="4" w:space="0" w:color="000000"/>
            </w:tcBorders>
            <w:shd w:val="clear" w:color="auto" w:fill="auto"/>
            <w:hideMark/>
          </w:tcPr>
          <w:p w14:paraId="13656251"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25.944,00</w:t>
            </w:r>
          </w:p>
        </w:tc>
      </w:tr>
      <w:tr w:rsidR="005300EB" w:rsidRPr="005300EB" w14:paraId="4EBFB2B1"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748C46E"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Dado                                                                                             </w:t>
            </w:r>
          </w:p>
        </w:tc>
        <w:tc>
          <w:tcPr>
            <w:tcW w:w="1280" w:type="dxa"/>
            <w:tcBorders>
              <w:top w:val="nil"/>
              <w:left w:val="nil"/>
              <w:bottom w:val="single" w:sz="4" w:space="0" w:color="000000"/>
              <w:right w:val="single" w:sz="4" w:space="0" w:color="000000"/>
            </w:tcBorders>
            <w:shd w:val="clear" w:color="auto" w:fill="auto"/>
            <w:hideMark/>
          </w:tcPr>
          <w:p w14:paraId="1DA49A49"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37.777,50</w:t>
            </w:r>
          </w:p>
        </w:tc>
      </w:tr>
      <w:tr w:rsidR="005300EB" w:rsidRPr="005300EB" w14:paraId="11735F3E"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B3717C7"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Dobrilići                                                                                        </w:t>
            </w:r>
          </w:p>
        </w:tc>
        <w:tc>
          <w:tcPr>
            <w:tcW w:w="1280" w:type="dxa"/>
            <w:tcBorders>
              <w:top w:val="nil"/>
              <w:left w:val="nil"/>
              <w:bottom w:val="single" w:sz="4" w:space="0" w:color="000000"/>
              <w:right w:val="single" w:sz="4" w:space="0" w:color="000000"/>
            </w:tcBorders>
            <w:shd w:val="clear" w:color="auto" w:fill="auto"/>
            <w:hideMark/>
          </w:tcPr>
          <w:p w14:paraId="7B980136"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80.040,32</w:t>
            </w:r>
          </w:p>
        </w:tc>
      </w:tr>
      <w:tr w:rsidR="005300EB" w:rsidRPr="005300EB" w14:paraId="3A34C332"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2199349"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Dugin svijet                                                                                     </w:t>
            </w:r>
          </w:p>
        </w:tc>
        <w:tc>
          <w:tcPr>
            <w:tcW w:w="1280" w:type="dxa"/>
            <w:tcBorders>
              <w:top w:val="nil"/>
              <w:left w:val="nil"/>
              <w:bottom w:val="single" w:sz="4" w:space="0" w:color="000000"/>
              <w:right w:val="single" w:sz="4" w:space="0" w:color="000000"/>
            </w:tcBorders>
            <w:shd w:val="clear" w:color="auto" w:fill="auto"/>
            <w:hideMark/>
          </w:tcPr>
          <w:p w14:paraId="7A340F1D"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30.222,00</w:t>
            </w:r>
          </w:p>
        </w:tc>
      </w:tr>
      <w:tr w:rsidR="005300EB" w:rsidRPr="005300EB" w14:paraId="77729110"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5313227" w14:textId="77777777" w:rsidR="005300EB" w:rsidRPr="005300EB" w:rsidRDefault="005300EB" w:rsidP="005300EB">
            <w:pPr>
              <w:rPr>
                <w:color w:val="000000"/>
                <w:sz w:val="22"/>
                <w:szCs w:val="22"/>
                <w:lang w:val="en-US" w:eastAsia="en-US"/>
              </w:rPr>
            </w:pPr>
            <w:r w:rsidRPr="005300EB">
              <w:rPr>
                <w:color w:val="000000"/>
                <w:sz w:val="22"/>
                <w:szCs w:val="22"/>
                <w:lang w:val="en-US" w:eastAsia="en-US"/>
              </w:rPr>
              <w:t xml:space="preserve">DV Kućica od licitra                                                                                  </w:t>
            </w:r>
          </w:p>
        </w:tc>
        <w:tc>
          <w:tcPr>
            <w:tcW w:w="1280" w:type="dxa"/>
            <w:tcBorders>
              <w:top w:val="nil"/>
              <w:left w:val="nil"/>
              <w:bottom w:val="single" w:sz="4" w:space="0" w:color="000000"/>
              <w:right w:val="single" w:sz="4" w:space="0" w:color="000000"/>
            </w:tcBorders>
            <w:shd w:val="clear" w:color="auto" w:fill="auto"/>
            <w:hideMark/>
          </w:tcPr>
          <w:p w14:paraId="1B5DC59B" w14:textId="77777777" w:rsidR="005300EB" w:rsidRPr="005300EB" w:rsidRDefault="005300EB" w:rsidP="005300EB">
            <w:pPr>
              <w:jc w:val="right"/>
              <w:rPr>
                <w:color w:val="000000"/>
                <w:sz w:val="22"/>
                <w:szCs w:val="22"/>
                <w:lang w:val="en-US" w:eastAsia="en-US"/>
              </w:rPr>
            </w:pPr>
            <w:r w:rsidRPr="005300EB">
              <w:rPr>
                <w:color w:val="000000"/>
                <w:sz w:val="22"/>
                <w:szCs w:val="22"/>
                <w:lang w:val="en-US" w:eastAsia="en-US"/>
              </w:rPr>
              <w:t>129.513,00</w:t>
            </w:r>
          </w:p>
        </w:tc>
      </w:tr>
      <w:tr w:rsidR="005300EB" w:rsidRPr="005300EB" w14:paraId="2EE3EEBF" w14:textId="77777777" w:rsidTr="005300EB">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1341724" w14:textId="77777777" w:rsidR="005300EB" w:rsidRPr="005300EB" w:rsidRDefault="005300EB" w:rsidP="005300EB">
            <w:pPr>
              <w:jc w:val="center"/>
              <w:rPr>
                <w:b/>
                <w:bCs/>
                <w:color w:val="000000"/>
                <w:sz w:val="22"/>
                <w:szCs w:val="22"/>
                <w:lang w:val="en-US" w:eastAsia="en-US"/>
              </w:rPr>
            </w:pPr>
            <w:r w:rsidRPr="005300EB">
              <w:rPr>
                <w:b/>
                <w:bCs/>
                <w:color w:val="000000"/>
                <w:sz w:val="22"/>
                <w:szCs w:val="22"/>
                <w:lang w:val="en-US"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46686B29" w14:textId="77777777" w:rsidR="005300EB" w:rsidRPr="005300EB" w:rsidRDefault="005300EB" w:rsidP="005300EB">
            <w:pPr>
              <w:jc w:val="right"/>
              <w:rPr>
                <w:b/>
                <w:bCs/>
                <w:sz w:val="22"/>
                <w:szCs w:val="22"/>
                <w:lang w:val="en-US" w:eastAsia="en-US"/>
              </w:rPr>
            </w:pPr>
            <w:r w:rsidRPr="005300EB">
              <w:rPr>
                <w:b/>
                <w:bCs/>
                <w:sz w:val="22"/>
                <w:szCs w:val="22"/>
                <w:lang w:val="en-US" w:eastAsia="en-US"/>
              </w:rPr>
              <w:t>869.488,22</w:t>
            </w:r>
          </w:p>
        </w:tc>
      </w:tr>
    </w:tbl>
    <w:p w14:paraId="7CCFC109" w14:textId="77777777" w:rsidR="008E2F9F" w:rsidRPr="00272AC7" w:rsidRDefault="008E2F9F" w:rsidP="008E2F9F">
      <w:pPr>
        <w:pStyle w:val="Uvuenotijeloteksta"/>
        <w:ind w:left="720" w:firstLine="0"/>
        <w:jc w:val="both"/>
        <w:rPr>
          <w:i w:val="0"/>
          <w:noProof/>
          <w:sz w:val="24"/>
          <w:szCs w:val="24"/>
          <w:lang w:val="hr-HR"/>
        </w:rPr>
      </w:pPr>
    </w:p>
    <w:p w14:paraId="545A1352" w14:textId="2B99CA1B" w:rsidR="008E2F9F" w:rsidRPr="00FB23CD" w:rsidRDefault="008E2F9F" w:rsidP="008E2F9F">
      <w:pPr>
        <w:pStyle w:val="Uvuenotijeloteksta"/>
        <w:numPr>
          <w:ilvl w:val="0"/>
          <w:numId w:val="6"/>
        </w:numPr>
        <w:jc w:val="both"/>
        <w:rPr>
          <w:i w:val="0"/>
          <w:noProof/>
          <w:sz w:val="24"/>
          <w:szCs w:val="24"/>
          <w:lang w:val="hr-HR"/>
        </w:rPr>
      </w:pPr>
      <w:r w:rsidRPr="00FB23CD">
        <w:rPr>
          <w:i w:val="0"/>
          <w:noProof/>
          <w:sz w:val="24"/>
          <w:szCs w:val="24"/>
          <w:lang w:val="hr-HR"/>
        </w:rPr>
        <w:t xml:space="preserve">prehranu - starije osobe; rashodi su izvršeni u iznosu od </w:t>
      </w:r>
      <w:r w:rsidR="00FB23CD" w:rsidRPr="00FB23CD">
        <w:rPr>
          <w:i w:val="0"/>
          <w:noProof/>
          <w:sz w:val="24"/>
          <w:szCs w:val="24"/>
          <w:lang w:val="hr-HR"/>
        </w:rPr>
        <w:t>758.036,43</w:t>
      </w:r>
      <w:r w:rsidRPr="00FB23CD">
        <w:rPr>
          <w:i w:val="0"/>
          <w:noProof/>
          <w:sz w:val="24"/>
          <w:szCs w:val="24"/>
          <w:lang w:val="hr-HR"/>
        </w:rPr>
        <w:t xml:space="preserve"> kun</w:t>
      </w:r>
      <w:r w:rsidR="00FB23CD" w:rsidRPr="00FB23CD">
        <w:rPr>
          <w:i w:val="0"/>
          <w:noProof/>
          <w:sz w:val="24"/>
          <w:szCs w:val="24"/>
          <w:lang w:val="hr-HR"/>
        </w:rPr>
        <w:t>e</w:t>
      </w:r>
      <w:r w:rsidRPr="00FB23CD">
        <w:rPr>
          <w:i w:val="0"/>
          <w:noProof/>
          <w:sz w:val="24"/>
          <w:szCs w:val="24"/>
          <w:lang w:val="hr-HR"/>
        </w:rPr>
        <w:t xml:space="preserve">, za dostavu </w:t>
      </w:r>
      <w:r w:rsidRPr="00FB23CD">
        <w:rPr>
          <w:i w:val="0"/>
          <w:noProof/>
          <w:snapToGrid w:val="0"/>
          <w:sz w:val="24"/>
          <w:szCs w:val="24"/>
          <w:lang w:val="hr-HR"/>
        </w:rPr>
        <w:t>jednog obroka dnevno u stambeni prostor</w:t>
      </w:r>
      <w:r w:rsidRPr="00FB23CD">
        <w:rPr>
          <w:noProof/>
          <w:snapToGrid w:val="0"/>
          <w:sz w:val="24"/>
          <w:szCs w:val="24"/>
          <w:lang w:val="hr-HR"/>
        </w:rPr>
        <w:t xml:space="preserve"> </w:t>
      </w:r>
      <w:r w:rsidRPr="00FB23CD">
        <w:rPr>
          <w:i w:val="0"/>
          <w:noProof/>
          <w:sz w:val="24"/>
          <w:szCs w:val="24"/>
          <w:lang w:val="hr-HR"/>
        </w:rPr>
        <w:t>starijim i nemoćnim osobama;</w:t>
      </w:r>
    </w:p>
    <w:p w14:paraId="58C4717A" w14:textId="39EB40BA" w:rsidR="00782A5C" w:rsidRPr="00FB23CD" w:rsidRDefault="003E3AD8" w:rsidP="00FB23CD">
      <w:pPr>
        <w:pStyle w:val="Uvuenotijeloteksta"/>
        <w:numPr>
          <w:ilvl w:val="0"/>
          <w:numId w:val="6"/>
        </w:numPr>
        <w:jc w:val="both"/>
        <w:rPr>
          <w:i w:val="0"/>
          <w:noProof/>
          <w:sz w:val="24"/>
          <w:szCs w:val="24"/>
          <w:lang w:val="hr-HR"/>
        </w:rPr>
      </w:pPr>
      <w:r w:rsidRPr="00FB23CD">
        <w:rPr>
          <w:i w:val="0"/>
          <w:noProof/>
          <w:sz w:val="24"/>
          <w:szCs w:val="24"/>
          <w:lang w:val="hr-HR"/>
        </w:rPr>
        <w:t>s</w:t>
      </w:r>
      <w:r w:rsidR="00782A5C" w:rsidRPr="00FB23CD">
        <w:rPr>
          <w:i w:val="0"/>
          <w:noProof/>
          <w:sz w:val="24"/>
          <w:szCs w:val="24"/>
          <w:lang w:val="hr-HR"/>
        </w:rPr>
        <w:t>ubvencij</w:t>
      </w:r>
      <w:r w:rsidR="00756BCF" w:rsidRPr="00FB23CD">
        <w:rPr>
          <w:i w:val="0"/>
          <w:noProof/>
          <w:sz w:val="24"/>
          <w:szCs w:val="24"/>
          <w:lang w:val="hr-HR"/>
        </w:rPr>
        <w:t>u</w:t>
      </w:r>
      <w:r w:rsidR="00782A5C" w:rsidRPr="00FB23CD">
        <w:rPr>
          <w:i w:val="0"/>
          <w:noProof/>
          <w:sz w:val="24"/>
          <w:szCs w:val="24"/>
          <w:lang w:val="hr-HR"/>
        </w:rPr>
        <w:t xml:space="preserve"> povlaštene cijene vode socijalno ugroženim, </w:t>
      </w:r>
      <w:r w:rsidR="00FB23CD" w:rsidRPr="00FB23CD">
        <w:rPr>
          <w:i w:val="0"/>
          <w:noProof/>
          <w:sz w:val="24"/>
          <w:szCs w:val="24"/>
          <w:lang w:val="hr-HR"/>
        </w:rPr>
        <w:t xml:space="preserve">provodi se kao usklađenje sa Zakonskom odredbom s ciljem osiguranja pune cijene vodne usluge socijalno ugroženih građana, </w:t>
      </w:r>
      <w:r w:rsidR="00782A5C" w:rsidRPr="00FB23CD">
        <w:rPr>
          <w:i w:val="0"/>
          <w:noProof/>
          <w:sz w:val="24"/>
          <w:szCs w:val="24"/>
          <w:lang w:val="hr-HR"/>
        </w:rPr>
        <w:t xml:space="preserve">u iznosu od </w:t>
      </w:r>
      <w:r w:rsidR="00FB23CD" w:rsidRPr="00FB23CD">
        <w:rPr>
          <w:i w:val="0"/>
          <w:noProof/>
          <w:sz w:val="24"/>
          <w:szCs w:val="24"/>
          <w:lang w:val="hr-HR"/>
        </w:rPr>
        <w:t>43.709,14</w:t>
      </w:r>
      <w:r w:rsidR="00782A5C" w:rsidRPr="00FB23CD">
        <w:rPr>
          <w:i w:val="0"/>
          <w:noProof/>
          <w:sz w:val="24"/>
          <w:szCs w:val="24"/>
          <w:lang w:val="hr-HR"/>
        </w:rPr>
        <w:t xml:space="preserve"> kun</w:t>
      </w:r>
      <w:r w:rsidR="005967D7" w:rsidRPr="00FB23CD">
        <w:rPr>
          <w:i w:val="0"/>
          <w:noProof/>
          <w:sz w:val="24"/>
          <w:szCs w:val="24"/>
          <w:lang w:val="hr-HR"/>
        </w:rPr>
        <w:t>a</w:t>
      </w:r>
      <w:r w:rsidR="00782A5C" w:rsidRPr="00FB23CD">
        <w:rPr>
          <w:i w:val="0"/>
          <w:noProof/>
          <w:sz w:val="24"/>
          <w:szCs w:val="24"/>
          <w:lang w:val="hr-HR"/>
        </w:rPr>
        <w:t>;</w:t>
      </w:r>
    </w:p>
    <w:p w14:paraId="4F484ADC" w14:textId="5FE80D7B" w:rsidR="00FB23CD" w:rsidRPr="00FB23CD" w:rsidRDefault="00FB23CD" w:rsidP="00FB23CD">
      <w:pPr>
        <w:pStyle w:val="Tijeloteksta"/>
        <w:numPr>
          <w:ilvl w:val="0"/>
          <w:numId w:val="6"/>
        </w:numPr>
        <w:ind w:right="72"/>
        <w:rPr>
          <w:sz w:val="24"/>
          <w:szCs w:val="24"/>
          <w:lang w:val="hr-HR"/>
        </w:rPr>
      </w:pPr>
      <w:r w:rsidRPr="00FB23CD">
        <w:rPr>
          <w:sz w:val="24"/>
          <w:szCs w:val="24"/>
          <w:lang w:val="hr-HR"/>
        </w:rPr>
        <w:t xml:space="preserve">subvenciju za prikupljanje komunalnog otpada socijalno ugroženim, </w:t>
      </w:r>
      <w:r w:rsidRPr="00FB23CD">
        <w:rPr>
          <w:sz w:val="24"/>
          <w:szCs w:val="24"/>
        </w:rPr>
        <w:t xml:space="preserve">Grad preuzima obvezu plaćanja javne (komunalne) usluge u visini obvezne minimalne javne usluge za primatelje zajamčene minimalne naknade koji imaju prebivalište na području Grada Pule, </w:t>
      </w:r>
      <w:r w:rsidRPr="00FB23CD">
        <w:rPr>
          <w:sz w:val="24"/>
          <w:szCs w:val="24"/>
          <w:lang w:val="hr-HR"/>
        </w:rPr>
        <w:t xml:space="preserve"> u iznosu od 11.898,91 kunu;</w:t>
      </w:r>
    </w:p>
    <w:p w14:paraId="51FEC917" w14:textId="40A80E66" w:rsidR="00FB23CD" w:rsidRPr="00FB23CD" w:rsidRDefault="00FB23CD" w:rsidP="0069789D">
      <w:pPr>
        <w:pStyle w:val="Tijeloteksta"/>
        <w:numPr>
          <w:ilvl w:val="0"/>
          <w:numId w:val="6"/>
        </w:numPr>
        <w:ind w:right="72"/>
        <w:rPr>
          <w:sz w:val="24"/>
          <w:szCs w:val="24"/>
          <w:lang w:val="hr-HR"/>
        </w:rPr>
      </w:pPr>
      <w:r w:rsidRPr="00FB23CD">
        <w:rPr>
          <w:sz w:val="24"/>
          <w:szCs w:val="24"/>
          <w:lang w:val="hr-HR"/>
        </w:rPr>
        <w:t xml:space="preserve">nabavu školskih udžbenika, odnosno </w:t>
      </w:r>
      <w:r w:rsidRPr="00FB23CD">
        <w:rPr>
          <w:sz w:val="24"/>
          <w:szCs w:val="24"/>
        </w:rPr>
        <w:t>pravo na jednokratnu novčanu pomoć za</w:t>
      </w:r>
      <w:r w:rsidRPr="00FB23CD">
        <w:rPr>
          <w:snapToGrid w:val="0"/>
          <w:sz w:val="24"/>
          <w:szCs w:val="24"/>
        </w:rPr>
        <w:t xml:space="preserve"> nabavku školskih udžbenika učenicima osnovnih i srednjih škola koji pohađaju po prvi put razred, a čiji su roditelji/skrbnici korisnici prava na pomoć za podmirenje troškova stanovanja</w:t>
      </w:r>
      <w:r w:rsidRPr="00FB23CD">
        <w:rPr>
          <w:sz w:val="24"/>
          <w:szCs w:val="24"/>
        </w:rPr>
        <w:t xml:space="preserve">, a istovremeno nisu ostvarili pravo na pomoć pri nabavci školskih udžbenika po drugoj osnovi, </w:t>
      </w:r>
      <w:r w:rsidRPr="00FB23CD">
        <w:rPr>
          <w:sz w:val="24"/>
          <w:szCs w:val="24"/>
          <w:lang w:val="hr-HR"/>
        </w:rPr>
        <w:t>u iznosu od 76.020,00 kuna;</w:t>
      </w:r>
    </w:p>
    <w:p w14:paraId="1F1A926B" w14:textId="47FE4A02" w:rsidR="00E73B6C" w:rsidRDefault="003E3AD8" w:rsidP="0069789D">
      <w:pPr>
        <w:pStyle w:val="Uvuenotijeloteksta"/>
        <w:numPr>
          <w:ilvl w:val="0"/>
          <w:numId w:val="6"/>
        </w:numPr>
        <w:jc w:val="both"/>
        <w:rPr>
          <w:i w:val="0"/>
          <w:noProof/>
          <w:sz w:val="24"/>
          <w:szCs w:val="24"/>
          <w:lang w:val="hr-HR"/>
        </w:rPr>
      </w:pPr>
      <w:r w:rsidRPr="00272AC7">
        <w:rPr>
          <w:i w:val="0"/>
          <w:noProof/>
          <w:sz w:val="24"/>
          <w:szCs w:val="24"/>
          <w:lang w:val="hr-HR"/>
        </w:rPr>
        <w:t>u</w:t>
      </w:r>
      <w:r w:rsidR="00E73B6C" w:rsidRPr="00272AC7">
        <w:rPr>
          <w:i w:val="0"/>
          <w:noProof/>
          <w:sz w:val="24"/>
          <w:szCs w:val="24"/>
          <w:lang w:val="hr-HR"/>
        </w:rPr>
        <w:t xml:space="preserve">kop nezbrinutih osoba; rashodi su izvršeni u iznosu od </w:t>
      </w:r>
      <w:r w:rsidR="008A0DE5">
        <w:rPr>
          <w:i w:val="0"/>
          <w:noProof/>
          <w:sz w:val="24"/>
          <w:szCs w:val="24"/>
          <w:lang w:val="hr-HR"/>
        </w:rPr>
        <w:t>44.371,50</w:t>
      </w:r>
      <w:r w:rsidR="00E73B6C" w:rsidRPr="00272AC7">
        <w:rPr>
          <w:i w:val="0"/>
          <w:noProof/>
          <w:sz w:val="24"/>
          <w:szCs w:val="24"/>
          <w:lang w:val="hr-HR"/>
        </w:rPr>
        <w:t xml:space="preserve"> kun</w:t>
      </w:r>
      <w:r w:rsidR="00BD3076">
        <w:rPr>
          <w:i w:val="0"/>
          <w:noProof/>
          <w:sz w:val="24"/>
          <w:szCs w:val="24"/>
          <w:lang w:val="hr-HR"/>
        </w:rPr>
        <w:t>a</w:t>
      </w:r>
      <w:r w:rsidR="00E73B6C" w:rsidRPr="00272AC7">
        <w:rPr>
          <w:i w:val="0"/>
          <w:noProof/>
          <w:sz w:val="24"/>
          <w:szCs w:val="24"/>
          <w:lang w:val="hr-HR"/>
        </w:rPr>
        <w:t xml:space="preserve">, </w:t>
      </w:r>
      <w:r w:rsidR="00390396" w:rsidRPr="00272AC7">
        <w:rPr>
          <w:i w:val="0"/>
          <w:noProof/>
          <w:sz w:val="24"/>
          <w:szCs w:val="24"/>
          <w:lang w:val="hr-HR"/>
        </w:rPr>
        <w:t>za podmirenje troškova ukopa za osob</w:t>
      </w:r>
      <w:r w:rsidR="007B64ED">
        <w:rPr>
          <w:i w:val="0"/>
          <w:noProof/>
          <w:sz w:val="24"/>
          <w:szCs w:val="24"/>
          <w:lang w:val="hr-HR"/>
        </w:rPr>
        <w:t>e</w:t>
      </w:r>
      <w:r w:rsidR="00390396" w:rsidRPr="00272AC7">
        <w:rPr>
          <w:i w:val="0"/>
          <w:noProof/>
          <w:sz w:val="24"/>
          <w:szCs w:val="24"/>
          <w:lang w:val="hr-HR"/>
        </w:rPr>
        <w:t xml:space="preserve"> koje nisu imale srodnika koji su u obavezi ili mogućnosti iste</w:t>
      </w:r>
      <w:r w:rsidR="00390396" w:rsidRPr="000D15C4">
        <w:rPr>
          <w:i w:val="0"/>
          <w:noProof/>
          <w:sz w:val="24"/>
          <w:szCs w:val="24"/>
          <w:lang w:val="hr-HR"/>
        </w:rPr>
        <w:t xml:space="preserve"> podmiriti, odnosno, do polovice iznosa nužnih troškova pogreba ukoliko obveznici plaćanja istih imaju mjesečne prihode po članu obitelji niže od 1.250,00 kuna</w:t>
      </w:r>
      <w:r w:rsidR="00E73B6C" w:rsidRPr="000D15C4">
        <w:rPr>
          <w:i w:val="0"/>
          <w:noProof/>
          <w:sz w:val="24"/>
          <w:szCs w:val="24"/>
          <w:lang w:val="hr-HR"/>
        </w:rPr>
        <w:t>;</w:t>
      </w:r>
    </w:p>
    <w:p w14:paraId="61DF5D84" w14:textId="7CA05EFA" w:rsidR="00E73B6C" w:rsidRDefault="00E73B6C" w:rsidP="0069789D">
      <w:pPr>
        <w:pStyle w:val="Uvuenotijeloteksta"/>
        <w:numPr>
          <w:ilvl w:val="0"/>
          <w:numId w:val="6"/>
        </w:numPr>
        <w:jc w:val="both"/>
        <w:rPr>
          <w:i w:val="0"/>
          <w:noProof/>
          <w:sz w:val="24"/>
          <w:szCs w:val="24"/>
          <w:lang w:val="hr-HR"/>
        </w:rPr>
      </w:pPr>
      <w:r w:rsidRPr="00D70A12">
        <w:rPr>
          <w:i w:val="0"/>
          <w:noProof/>
          <w:sz w:val="24"/>
          <w:szCs w:val="24"/>
          <w:lang w:val="hr-HR"/>
        </w:rPr>
        <w:t xml:space="preserve">Crveni križ; rashodi su izvršeni u iznosu od </w:t>
      </w:r>
      <w:r w:rsidR="008A0DE5">
        <w:rPr>
          <w:i w:val="0"/>
          <w:noProof/>
          <w:sz w:val="24"/>
          <w:szCs w:val="24"/>
          <w:lang w:val="hr-HR"/>
        </w:rPr>
        <w:t>1.772.003,99</w:t>
      </w:r>
      <w:r w:rsidRPr="00D70A12">
        <w:rPr>
          <w:i w:val="0"/>
          <w:noProof/>
          <w:sz w:val="24"/>
          <w:szCs w:val="24"/>
          <w:lang w:val="hr-HR"/>
        </w:rPr>
        <w:t xml:space="preserve"> kun</w:t>
      </w:r>
      <w:r w:rsidR="00B52721" w:rsidRPr="00D70A12">
        <w:rPr>
          <w:i w:val="0"/>
          <w:noProof/>
          <w:sz w:val="24"/>
          <w:szCs w:val="24"/>
          <w:lang w:val="hr-HR"/>
        </w:rPr>
        <w:t>a</w:t>
      </w:r>
      <w:r w:rsidRPr="00D70A12">
        <w:rPr>
          <w:i w:val="0"/>
          <w:noProof/>
          <w:sz w:val="24"/>
          <w:szCs w:val="24"/>
          <w:lang w:val="hr-HR"/>
        </w:rPr>
        <w:t xml:space="preserve">, </w:t>
      </w:r>
      <w:r w:rsidR="00756BCF" w:rsidRPr="00D70A12">
        <w:rPr>
          <w:i w:val="0"/>
          <w:noProof/>
          <w:sz w:val="24"/>
          <w:szCs w:val="24"/>
          <w:lang w:val="hr-HR"/>
        </w:rPr>
        <w:t>za</w:t>
      </w:r>
      <w:r w:rsidR="00191A74" w:rsidRPr="00D70A12">
        <w:rPr>
          <w:i w:val="0"/>
          <w:noProof/>
          <w:sz w:val="24"/>
          <w:szCs w:val="24"/>
          <w:lang w:val="hr-HR"/>
        </w:rPr>
        <w:t xml:space="preserve"> sufinanciranje rada </w:t>
      </w:r>
      <w:r w:rsidR="00191A74" w:rsidRPr="00532A1C">
        <w:rPr>
          <w:i w:val="0"/>
          <w:noProof/>
          <w:sz w:val="24"/>
          <w:szCs w:val="24"/>
          <w:lang w:val="hr-HR"/>
        </w:rPr>
        <w:t xml:space="preserve">Hrvatskog Crvenog križa – Gradskog društva Pula. </w:t>
      </w:r>
      <w:r w:rsidR="00532A1C" w:rsidRPr="00532A1C">
        <w:rPr>
          <w:i w:val="0"/>
          <w:noProof/>
          <w:snapToGrid w:val="0"/>
          <w:sz w:val="24"/>
          <w:szCs w:val="24"/>
          <w:lang w:val="hr-HR"/>
        </w:rPr>
        <w:t xml:space="preserve">Program Gradskog društva Crvenog križa provodio se kroz aktivnosti </w:t>
      </w:r>
      <w:r w:rsidR="007B64ED">
        <w:rPr>
          <w:i w:val="0"/>
          <w:noProof/>
          <w:snapToGrid w:val="0"/>
          <w:sz w:val="24"/>
          <w:szCs w:val="24"/>
          <w:lang w:val="hr-HR"/>
        </w:rPr>
        <w:t>8</w:t>
      </w:r>
      <w:r w:rsidR="00532A1C" w:rsidRPr="00532A1C">
        <w:rPr>
          <w:i w:val="0"/>
          <w:noProof/>
          <w:snapToGrid w:val="0"/>
          <w:sz w:val="24"/>
          <w:szCs w:val="24"/>
          <w:lang w:val="hr-HR"/>
        </w:rPr>
        <w:t xml:space="preserve"> programa: 1. Dobrovoljno darivanje krvi, 2. Humanitarna pomoć, 3. Služba traženja, 4. Mladež Crvenog križa, 5. Zdravstvena preventiva, 6. Prva pomoć, </w:t>
      </w:r>
      <w:r w:rsidR="007B64ED">
        <w:rPr>
          <w:i w:val="0"/>
          <w:noProof/>
          <w:snapToGrid w:val="0"/>
          <w:sz w:val="24"/>
          <w:szCs w:val="24"/>
          <w:lang w:val="hr-HR"/>
        </w:rPr>
        <w:t>7</w:t>
      </w:r>
      <w:r w:rsidR="00532A1C" w:rsidRPr="00532A1C">
        <w:rPr>
          <w:i w:val="0"/>
          <w:noProof/>
          <w:snapToGrid w:val="0"/>
          <w:sz w:val="24"/>
          <w:szCs w:val="24"/>
          <w:lang w:val="hr-HR"/>
        </w:rPr>
        <w:t xml:space="preserve">. Pučka kuhinja i </w:t>
      </w:r>
      <w:r w:rsidR="007B64ED">
        <w:rPr>
          <w:i w:val="0"/>
          <w:noProof/>
          <w:snapToGrid w:val="0"/>
          <w:sz w:val="24"/>
          <w:szCs w:val="24"/>
          <w:lang w:val="hr-HR"/>
        </w:rPr>
        <w:t>8</w:t>
      </w:r>
      <w:r w:rsidR="00532A1C" w:rsidRPr="00532A1C">
        <w:rPr>
          <w:i w:val="0"/>
          <w:noProof/>
          <w:snapToGrid w:val="0"/>
          <w:sz w:val="24"/>
          <w:szCs w:val="24"/>
          <w:lang w:val="hr-HR"/>
        </w:rPr>
        <w:t>. Prihvatilište za beskućnike</w:t>
      </w:r>
      <w:r w:rsidR="00F121B0" w:rsidRPr="00532A1C">
        <w:rPr>
          <w:i w:val="0"/>
          <w:noProof/>
          <w:sz w:val="24"/>
          <w:szCs w:val="24"/>
          <w:lang w:val="hr-HR"/>
        </w:rPr>
        <w:t>;</w:t>
      </w:r>
    </w:p>
    <w:p w14:paraId="2F68989A" w14:textId="30E75710" w:rsidR="008A0DE5" w:rsidRPr="008A0DE5" w:rsidRDefault="008A0DE5" w:rsidP="00242B74">
      <w:pPr>
        <w:pStyle w:val="Uvuenotijeloteksta"/>
        <w:numPr>
          <w:ilvl w:val="0"/>
          <w:numId w:val="6"/>
        </w:numPr>
        <w:jc w:val="both"/>
        <w:rPr>
          <w:i w:val="0"/>
          <w:noProof/>
          <w:sz w:val="24"/>
          <w:szCs w:val="24"/>
          <w:lang w:val="hr-HR"/>
        </w:rPr>
      </w:pPr>
      <w:r w:rsidRPr="008A0DE5">
        <w:rPr>
          <w:i w:val="0"/>
          <w:noProof/>
          <w:sz w:val="24"/>
          <w:szCs w:val="24"/>
          <w:lang w:val="hr-HR"/>
        </w:rPr>
        <w:t>Udruga Institut-preno</w:t>
      </w:r>
      <w:r w:rsidR="000D3096">
        <w:rPr>
          <w:i w:val="0"/>
          <w:noProof/>
          <w:sz w:val="24"/>
          <w:szCs w:val="24"/>
          <w:lang w:val="hr-HR"/>
        </w:rPr>
        <w:t>ć</w:t>
      </w:r>
      <w:r w:rsidRPr="008A0DE5">
        <w:rPr>
          <w:i w:val="0"/>
          <w:noProof/>
          <w:sz w:val="24"/>
          <w:szCs w:val="24"/>
          <w:lang w:val="hr-HR"/>
        </w:rPr>
        <w:t>ište Rachem, za stavljanje u funkciju Prenoćišta za njegovo djelovanje, Grad je jednokratno dodijelio Udruzi Institut iznos od 300.000,00 kuna. Nakon stavljanja u funkciju u prenoćištu će moći prespavati svi u potrebi, na 15 postelja, bez obzira jesu li stanovnici Pule i imaju li dokumente te boraviti do 7 ujutro</w:t>
      </w:r>
      <w:r>
        <w:rPr>
          <w:i w:val="0"/>
          <w:noProof/>
          <w:sz w:val="24"/>
          <w:szCs w:val="24"/>
          <w:lang w:val="hr-HR"/>
        </w:rPr>
        <w:t>;</w:t>
      </w:r>
    </w:p>
    <w:p w14:paraId="51137EA6" w14:textId="7F68FD74" w:rsidR="004E701B" w:rsidRPr="000D15C4" w:rsidRDefault="003E3AD8" w:rsidP="0069789D">
      <w:pPr>
        <w:pStyle w:val="Uvuenotijeloteksta"/>
        <w:numPr>
          <w:ilvl w:val="0"/>
          <w:numId w:val="6"/>
        </w:numPr>
        <w:jc w:val="both"/>
        <w:rPr>
          <w:i w:val="0"/>
          <w:noProof/>
          <w:sz w:val="24"/>
          <w:szCs w:val="24"/>
          <w:lang w:val="hr-HR"/>
        </w:rPr>
      </w:pPr>
      <w:r w:rsidRPr="00D70A12">
        <w:rPr>
          <w:i w:val="0"/>
          <w:noProof/>
          <w:sz w:val="24"/>
          <w:szCs w:val="24"/>
          <w:lang w:val="hr-HR"/>
        </w:rPr>
        <w:lastRenderedPageBreak/>
        <w:t>s</w:t>
      </w:r>
      <w:r w:rsidR="004E701B" w:rsidRPr="00D70A12">
        <w:rPr>
          <w:i w:val="0"/>
          <w:noProof/>
          <w:sz w:val="24"/>
          <w:szCs w:val="24"/>
          <w:lang w:val="hr-HR"/>
        </w:rPr>
        <w:t>ubvencij</w:t>
      </w:r>
      <w:r w:rsidR="00756BCF" w:rsidRPr="00D70A12">
        <w:rPr>
          <w:i w:val="0"/>
          <w:noProof/>
          <w:sz w:val="24"/>
          <w:szCs w:val="24"/>
          <w:lang w:val="hr-HR"/>
        </w:rPr>
        <w:t>u</w:t>
      </w:r>
      <w:r w:rsidR="004E701B" w:rsidRPr="00D70A12">
        <w:rPr>
          <w:i w:val="0"/>
          <w:noProof/>
          <w:sz w:val="24"/>
          <w:szCs w:val="24"/>
          <w:lang w:val="hr-HR"/>
        </w:rPr>
        <w:t xml:space="preserve"> učešća u cijeni programa predškolskog odgoja za korisnike predškolskih ustanova čiji je osnivač Grad Pula </w:t>
      </w:r>
      <w:r w:rsidR="00F121B0" w:rsidRPr="00D70A12">
        <w:rPr>
          <w:i w:val="0"/>
          <w:noProof/>
          <w:sz w:val="24"/>
          <w:szCs w:val="24"/>
          <w:lang w:val="hr-HR"/>
        </w:rPr>
        <w:t xml:space="preserve">-  </w:t>
      </w:r>
      <w:r w:rsidR="00390396" w:rsidRPr="00D70A12">
        <w:rPr>
          <w:i w:val="0"/>
          <w:noProof/>
          <w:sz w:val="24"/>
          <w:szCs w:val="24"/>
          <w:lang w:val="hr-HR"/>
        </w:rPr>
        <w:t>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202</w:t>
      </w:r>
      <w:r w:rsidR="007B64ED">
        <w:rPr>
          <w:i w:val="0"/>
          <w:noProof/>
          <w:sz w:val="24"/>
          <w:szCs w:val="24"/>
          <w:lang w:val="hr-HR"/>
        </w:rPr>
        <w:t>1</w:t>
      </w:r>
      <w:r w:rsidR="00390396" w:rsidRPr="00D70A12">
        <w:rPr>
          <w:i w:val="0"/>
          <w:noProof/>
          <w:sz w:val="24"/>
          <w:szCs w:val="24"/>
          <w:lang w:val="hr-HR"/>
        </w:rPr>
        <w:t>/202</w:t>
      </w:r>
      <w:r w:rsidR="007B64ED">
        <w:rPr>
          <w:i w:val="0"/>
          <w:noProof/>
          <w:sz w:val="24"/>
          <w:szCs w:val="24"/>
          <w:lang w:val="hr-HR"/>
        </w:rPr>
        <w:t>2</w:t>
      </w:r>
      <w:r w:rsidR="003106F2">
        <w:rPr>
          <w:i w:val="0"/>
          <w:noProof/>
          <w:sz w:val="24"/>
          <w:szCs w:val="24"/>
          <w:lang w:val="hr-HR"/>
        </w:rPr>
        <w:t>, te 2022/2023</w:t>
      </w:r>
      <w:r w:rsidR="00390396" w:rsidRPr="00D70A12">
        <w:rPr>
          <w:i w:val="0"/>
          <w:noProof/>
          <w:sz w:val="24"/>
          <w:szCs w:val="24"/>
          <w:lang w:val="hr-HR"/>
        </w:rPr>
        <w:t xml:space="preserve"> osnivačima osnovnih škola dodijeljuju se potpore za djecu u potrebi. Projekt se odnosi na osiguranje pokrića</w:t>
      </w:r>
      <w:r w:rsidR="00390396" w:rsidRPr="000D15C4">
        <w:rPr>
          <w:i w:val="0"/>
          <w:noProof/>
          <w:sz w:val="24"/>
          <w:szCs w:val="24"/>
          <w:lang w:val="hr-HR"/>
        </w:rPr>
        <w:t xml:space="preserve"> troškova školske prehrane i to za djecu u osnovnim školama čija je vrijednost indeksa razvijenosti veća od 75% prosjeka Republike Hrvatske</w:t>
      </w:r>
      <w:r w:rsidR="008A28F2" w:rsidRPr="000D15C4">
        <w:rPr>
          <w:i w:val="0"/>
          <w:noProof/>
          <w:sz w:val="24"/>
          <w:szCs w:val="24"/>
          <w:lang w:val="hr-HR"/>
        </w:rPr>
        <w:t xml:space="preserve">, rashodi su izvršeni u iznosu od </w:t>
      </w:r>
      <w:r w:rsidR="003106F2">
        <w:rPr>
          <w:i w:val="0"/>
          <w:noProof/>
          <w:sz w:val="24"/>
          <w:szCs w:val="24"/>
          <w:lang w:val="hr-HR"/>
        </w:rPr>
        <w:t>1.824.394,91</w:t>
      </w:r>
      <w:r w:rsidR="002C28EE" w:rsidRPr="000D15C4">
        <w:rPr>
          <w:i w:val="0"/>
          <w:noProof/>
          <w:sz w:val="24"/>
          <w:szCs w:val="24"/>
          <w:lang w:val="hr-HR"/>
        </w:rPr>
        <w:t xml:space="preserve"> </w:t>
      </w:r>
      <w:r w:rsidR="008A28F2" w:rsidRPr="000D15C4">
        <w:rPr>
          <w:i w:val="0"/>
          <w:noProof/>
          <w:sz w:val="24"/>
          <w:szCs w:val="24"/>
          <w:lang w:val="hr-HR"/>
        </w:rPr>
        <w:t>kun</w:t>
      </w:r>
      <w:r w:rsidR="003106F2">
        <w:rPr>
          <w:i w:val="0"/>
          <w:noProof/>
          <w:sz w:val="24"/>
          <w:szCs w:val="24"/>
          <w:lang w:val="hr-HR"/>
        </w:rPr>
        <w:t>u</w:t>
      </w:r>
      <w:r w:rsidR="008A28F2" w:rsidRPr="000D15C4">
        <w:rPr>
          <w:i w:val="0"/>
          <w:noProof/>
          <w:sz w:val="24"/>
          <w:szCs w:val="24"/>
          <w:lang w:val="hr-HR"/>
        </w:rPr>
        <w:t>.</w:t>
      </w:r>
    </w:p>
    <w:p w14:paraId="1F43E24A" w14:textId="77777777" w:rsidR="004E701B" w:rsidRPr="000D15C4" w:rsidRDefault="004E701B" w:rsidP="00E73B6C">
      <w:pPr>
        <w:pStyle w:val="Uvuenotijeloteksta"/>
        <w:ind w:firstLine="708"/>
        <w:jc w:val="both"/>
        <w:rPr>
          <w:i w:val="0"/>
          <w:noProof/>
          <w:sz w:val="24"/>
          <w:szCs w:val="24"/>
          <w:lang w:val="hr-HR"/>
        </w:rPr>
      </w:pPr>
    </w:p>
    <w:p w14:paraId="0A4CEF74" w14:textId="0B52B1E2" w:rsidR="008A28F2" w:rsidRDefault="008A28F2" w:rsidP="008A28F2">
      <w:pPr>
        <w:pStyle w:val="Uvuenotijeloteksta"/>
        <w:ind w:firstLine="708"/>
        <w:jc w:val="both"/>
        <w:rPr>
          <w:i w:val="0"/>
          <w:noProof/>
          <w:sz w:val="24"/>
          <w:szCs w:val="24"/>
          <w:lang w:val="hr-HR"/>
        </w:rPr>
      </w:pPr>
      <w:r w:rsidRPr="000D15C4">
        <w:rPr>
          <w:i w:val="0"/>
          <w:noProof/>
          <w:sz w:val="24"/>
          <w:szCs w:val="24"/>
          <w:lang w:val="hr-HR"/>
        </w:rPr>
        <w:t xml:space="preserve">Sukladno financijskim planovima, zahtjevima i potrebama proračunskih korisnika za potrebe subvencije učešća u cijeni prehrane korisnika socijalnog programa, sredstva su utrošena </w:t>
      </w:r>
      <w:r w:rsidR="0076075C" w:rsidRPr="000D15C4">
        <w:rPr>
          <w:i w:val="0"/>
          <w:noProof/>
          <w:sz w:val="24"/>
          <w:szCs w:val="24"/>
          <w:lang w:val="hr-HR"/>
        </w:rPr>
        <w:t>po korisnicima</w:t>
      </w:r>
      <w:r w:rsidRPr="000D15C4">
        <w:rPr>
          <w:i w:val="0"/>
          <w:noProof/>
          <w:sz w:val="24"/>
          <w:szCs w:val="24"/>
          <w:lang w:val="hr-HR"/>
        </w:rPr>
        <w:t>:</w:t>
      </w:r>
    </w:p>
    <w:p w14:paraId="7E7EEE29" w14:textId="66838A89" w:rsidR="007B64ED" w:rsidRDefault="007B64ED" w:rsidP="008A28F2">
      <w:pPr>
        <w:pStyle w:val="Uvuenotijeloteksta"/>
        <w:ind w:firstLine="708"/>
        <w:jc w:val="both"/>
        <w:rPr>
          <w:i w:val="0"/>
          <w:noProof/>
          <w:sz w:val="24"/>
          <w:szCs w:val="24"/>
          <w:lang w:val="hr-HR"/>
        </w:rPr>
      </w:pPr>
    </w:p>
    <w:tbl>
      <w:tblPr>
        <w:tblW w:w="10031" w:type="dxa"/>
        <w:jc w:val="center"/>
        <w:tblLayout w:type="fixed"/>
        <w:tblLook w:val="04A0" w:firstRow="1" w:lastRow="0" w:firstColumn="1" w:lastColumn="0" w:noHBand="0" w:noVBand="1"/>
      </w:tblPr>
      <w:tblGrid>
        <w:gridCol w:w="4786"/>
        <w:gridCol w:w="1418"/>
        <w:gridCol w:w="1134"/>
        <w:gridCol w:w="1275"/>
        <w:gridCol w:w="1418"/>
      </w:tblGrid>
      <w:tr w:rsidR="003106F2" w:rsidRPr="003106F2" w14:paraId="794F4002" w14:textId="77777777" w:rsidTr="003106F2">
        <w:trPr>
          <w:trHeight w:val="1104"/>
          <w:jc w:val="center"/>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E956" w14:textId="77777777" w:rsidR="003106F2" w:rsidRPr="00B07D20" w:rsidRDefault="003106F2" w:rsidP="003106F2">
            <w:pPr>
              <w:jc w:val="center"/>
              <w:rPr>
                <w:b/>
                <w:bCs/>
                <w:sz w:val="22"/>
                <w:szCs w:val="22"/>
                <w:lang w:val="en-US" w:eastAsia="en-US"/>
              </w:rPr>
            </w:pPr>
            <w:r w:rsidRPr="00B07D20">
              <w:rPr>
                <w:b/>
                <w:bCs/>
                <w:sz w:val="22"/>
                <w:szCs w:val="22"/>
                <w:lang w:val="en-US" w:eastAsia="en-US"/>
              </w:rPr>
              <w:t>Proračunski korisnik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EE7F28" w14:textId="77777777" w:rsidR="003106F2" w:rsidRPr="00B07D20" w:rsidRDefault="003106F2" w:rsidP="003106F2">
            <w:pPr>
              <w:jc w:val="center"/>
              <w:rPr>
                <w:b/>
                <w:bCs/>
                <w:sz w:val="22"/>
                <w:szCs w:val="22"/>
                <w:lang w:val="en-US" w:eastAsia="en-US"/>
              </w:rPr>
            </w:pPr>
            <w:r w:rsidRPr="00B07D20">
              <w:rPr>
                <w:b/>
                <w:bCs/>
                <w:sz w:val="22"/>
                <w:szCs w:val="22"/>
                <w:lang w:val="en-US" w:eastAsia="en-US"/>
              </w:rPr>
              <w:t>Grad Pula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90DF20" w14:textId="77777777" w:rsidR="003106F2" w:rsidRPr="00B07D20" w:rsidRDefault="003106F2" w:rsidP="003106F2">
            <w:pPr>
              <w:jc w:val="center"/>
              <w:rPr>
                <w:b/>
                <w:bCs/>
                <w:sz w:val="22"/>
                <w:szCs w:val="22"/>
                <w:lang w:val="en-US" w:eastAsia="en-US"/>
              </w:rPr>
            </w:pPr>
            <w:r w:rsidRPr="00B07D20">
              <w:rPr>
                <w:b/>
                <w:bCs/>
                <w:sz w:val="22"/>
                <w:szCs w:val="22"/>
                <w:lang w:val="en-US" w:eastAsia="en-US"/>
              </w:rPr>
              <w:t>Donacije Zaklada za djecu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CC8DF0" w14:textId="77777777" w:rsidR="003106F2" w:rsidRPr="00B07D20" w:rsidRDefault="003106F2" w:rsidP="003106F2">
            <w:pPr>
              <w:jc w:val="center"/>
              <w:rPr>
                <w:b/>
                <w:bCs/>
                <w:sz w:val="22"/>
                <w:szCs w:val="22"/>
                <w:lang w:val="en-US" w:eastAsia="en-US"/>
              </w:rPr>
            </w:pPr>
            <w:r w:rsidRPr="00B07D20">
              <w:rPr>
                <w:b/>
                <w:bCs/>
                <w:sz w:val="22"/>
                <w:szCs w:val="22"/>
                <w:lang w:val="en-US" w:eastAsia="en-US"/>
              </w:rPr>
              <w:t>Državni proračun-Školska shema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6E1CAE" w14:textId="77777777" w:rsidR="003106F2" w:rsidRPr="00B07D20" w:rsidRDefault="003106F2" w:rsidP="003106F2">
            <w:pPr>
              <w:jc w:val="center"/>
              <w:rPr>
                <w:b/>
                <w:bCs/>
                <w:sz w:val="22"/>
                <w:szCs w:val="22"/>
                <w:lang w:val="en-US" w:eastAsia="en-US"/>
              </w:rPr>
            </w:pPr>
            <w:r w:rsidRPr="00B07D20">
              <w:rPr>
                <w:b/>
                <w:bCs/>
                <w:sz w:val="22"/>
                <w:szCs w:val="22"/>
                <w:lang w:val="en-US" w:eastAsia="en-US"/>
              </w:rPr>
              <w:t>Ukupno</w:t>
            </w:r>
          </w:p>
        </w:tc>
      </w:tr>
      <w:tr w:rsidR="003106F2" w:rsidRPr="003106F2" w14:paraId="6B682F33"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70579638"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Šijana Pula</w:t>
            </w:r>
          </w:p>
        </w:tc>
        <w:tc>
          <w:tcPr>
            <w:tcW w:w="1418" w:type="dxa"/>
            <w:tcBorders>
              <w:top w:val="nil"/>
              <w:left w:val="nil"/>
              <w:bottom w:val="single" w:sz="4" w:space="0" w:color="auto"/>
              <w:right w:val="single" w:sz="4" w:space="0" w:color="auto"/>
            </w:tcBorders>
            <w:shd w:val="clear" w:color="auto" w:fill="auto"/>
            <w:vAlign w:val="bottom"/>
            <w:hideMark/>
          </w:tcPr>
          <w:p w14:paraId="6B2AC82B"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82.822,65</w:t>
            </w:r>
          </w:p>
        </w:tc>
        <w:tc>
          <w:tcPr>
            <w:tcW w:w="1134" w:type="dxa"/>
            <w:tcBorders>
              <w:top w:val="nil"/>
              <w:left w:val="nil"/>
              <w:bottom w:val="single" w:sz="4" w:space="0" w:color="auto"/>
              <w:right w:val="single" w:sz="4" w:space="0" w:color="auto"/>
            </w:tcBorders>
            <w:shd w:val="clear" w:color="auto" w:fill="auto"/>
            <w:vAlign w:val="bottom"/>
            <w:hideMark/>
          </w:tcPr>
          <w:p w14:paraId="634E1421"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45670F3A"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32.286,15</w:t>
            </w:r>
          </w:p>
        </w:tc>
        <w:tc>
          <w:tcPr>
            <w:tcW w:w="1418" w:type="dxa"/>
            <w:tcBorders>
              <w:top w:val="nil"/>
              <w:left w:val="nil"/>
              <w:bottom w:val="single" w:sz="4" w:space="0" w:color="auto"/>
              <w:right w:val="single" w:sz="4" w:space="0" w:color="auto"/>
            </w:tcBorders>
            <w:shd w:val="clear" w:color="auto" w:fill="auto"/>
            <w:noWrap/>
            <w:vAlign w:val="bottom"/>
            <w:hideMark/>
          </w:tcPr>
          <w:p w14:paraId="1DC00AB9" w14:textId="77777777" w:rsidR="003106F2" w:rsidRPr="003106F2" w:rsidRDefault="003106F2" w:rsidP="003106F2">
            <w:pPr>
              <w:jc w:val="right"/>
              <w:rPr>
                <w:sz w:val="22"/>
                <w:szCs w:val="22"/>
                <w:lang w:val="en-US" w:eastAsia="en-US"/>
              </w:rPr>
            </w:pPr>
            <w:r w:rsidRPr="003106F2">
              <w:rPr>
                <w:sz w:val="22"/>
                <w:szCs w:val="22"/>
                <w:lang w:val="en-US" w:eastAsia="en-US"/>
              </w:rPr>
              <w:t>115.108,80</w:t>
            </w:r>
          </w:p>
        </w:tc>
      </w:tr>
      <w:tr w:rsidR="003106F2" w:rsidRPr="003106F2" w14:paraId="73036A5E"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16E7A91F"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Stoja Pula</w:t>
            </w:r>
          </w:p>
        </w:tc>
        <w:tc>
          <w:tcPr>
            <w:tcW w:w="1418" w:type="dxa"/>
            <w:tcBorders>
              <w:top w:val="nil"/>
              <w:left w:val="nil"/>
              <w:bottom w:val="single" w:sz="4" w:space="0" w:color="auto"/>
              <w:right w:val="single" w:sz="4" w:space="0" w:color="auto"/>
            </w:tcBorders>
            <w:shd w:val="clear" w:color="auto" w:fill="auto"/>
            <w:vAlign w:val="bottom"/>
            <w:hideMark/>
          </w:tcPr>
          <w:p w14:paraId="504FCBD3"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43.139,30</w:t>
            </w:r>
          </w:p>
        </w:tc>
        <w:tc>
          <w:tcPr>
            <w:tcW w:w="1134" w:type="dxa"/>
            <w:tcBorders>
              <w:top w:val="nil"/>
              <w:left w:val="nil"/>
              <w:bottom w:val="single" w:sz="4" w:space="0" w:color="auto"/>
              <w:right w:val="single" w:sz="4" w:space="0" w:color="auto"/>
            </w:tcBorders>
            <w:shd w:val="clear" w:color="auto" w:fill="auto"/>
            <w:vAlign w:val="bottom"/>
            <w:hideMark/>
          </w:tcPr>
          <w:p w14:paraId="204B3505"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003DD2B8"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21.902,64</w:t>
            </w:r>
          </w:p>
        </w:tc>
        <w:tc>
          <w:tcPr>
            <w:tcW w:w="1418" w:type="dxa"/>
            <w:tcBorders>
              <w:top w:val="nil"/>
              <w:left w:val="nil"/>
              <w:bottom w:val="single" w:sz="4" w:space="0" w:color="auto"/>
              <w:right w:val="single" w:sz="4" w:space="0" w:color="auto"/>
            </w:tcBorders>
            <w:shd w:val="clear" w:color="auto" w:fill="auto"/>
            <w:noWrap/>
            <w:vAlign w:val="bottom"/>
            <w:hideMark/>
          </w:tcPr>
          <w:p w14:paraId="5EC97E69" w14:textId="77777777" w:rsidR="003106F2" w:rsidRPr="003106F2" w:rsidRDefault="003106F2" w:rsidP="003106F2">
            <w:pPr>
              <w:jc w:val="right"/>
              <w:rPr>
                <w:sz w:val="22"/>
                <w:szCs w:val="22"/>
                <w:lang w:val="en-US" w:eastAsia="en-US"/>
              </w:rPr>
            </w:pPr>
            <w:r w:rsidRPr="003106F2">
              <w:rPr>
                <w:sz w:val="22"/>
                <w:szCs w:val="22"/>
                <w:lang w:val="en-US" w:eastAsia="en-US"/>
              </w:rPr>
              <w:t>65.041,94</w:t>
            </w:r>
          </w:p>
        </w:tc>
      </w:tr>
      <w:tr w:rsidR="003106F2" w:rsidRPr="003106F2" w14:paraId="6553BE49"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651499C6"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Centar Pula</w:t>
            </w:r>
          </w:p>
        </w:tc>
        <w:tc>
          <w:tcPr>
            <w:tcW w:w="1418" w:type="dxa"/>
            <w:tcBorders>
              <w:top w:val="nil"/>
              <w:left w:val="nil"/>
              <w:bottom w:val="single" w:sz="4" w:space="0" w:color="auto"/>
              <w:right w:val="single" w:sz="4" w:space="0" w:color="auto"/>
            </w:tcBorders>
            <w:shd w:val="clear" w:color="auto" w:fill="auto"/>
            <w:vAlign w:val="bottom"/>
            <w:hideMark/>
          </w:tcPr>
          <w:p w14:paraId="625C240F"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68.434,72</w:t>
            </w:r>
          </w:p>
        </w:tc>
        <w:tc>
          <w:tcPr>
            <w:tcW w:w="1134" w:type="dxa"/>
            <w:tcBorders>
              <w:top w:val="nil"/>
              <w:left w:val="nil"/>
              <w:bottom w:val="single" w:sz="4" w:space="0" w:color="auto"/>
              <w:right w:val="single" w:sz="4" w:space="0" w:color="auto"/>
            </w:tcBorders>
            <w:shd w:val="clear" w:color="auto" w:fill="auto"/>
            <w:vAlign w:val="bottom"/>
            <w:hideMark/>
          </w:tcPr>
          <w:p w14:paraId="03E03935"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2.956,80</w:t>
            </w:r>
          </w:p>
        </w:tc>
        <w:tc>
          <w:tcPr>
            <w:tcW w:w="1275" w:type="dxa"/>
            <w:tcBorders>
              <w:top w:val="nil"/>
              <w:left w:val="nil"/>
              <w:bottom w:val="single" w:sz="4" w:space="0" w:color="auto"/>
              <w:right w:val="single" w:sz="4" w:space="0" w:color="auto"/>
            </w:tcBorders>
            <w:shd w:val="clear" w:color="auto" w:fill="auto"/>
            <w:vAlign w:val="bottom"/>
            <w:hideMark/>
          </w:tcPr>
          <w:p w14:paraId="4BFF4CFE"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14.598,01</w:t>
            </w:r>
          </w:p>
        </w:tc>
        <w:tc>
          <w:tcPr>
            <w:tcW w:w="1418" w:type="dxa"/>
            <w:tcBorders>
              <w:top w:val="nil"/>
              <w:left w:val="nil"/>
              <w:bottom w:val="single" w:sz="4" w:space="0" w:color="auto"/>
              <w:right w:val="single" w:sz="4" w:space="0" w:color="auto"/>
            </w:tcBorders>
            <w:shd w:val="clear" w:color="auto" w:fill="auto"/>
            <w:noWrap/>
            <w:vAlign w:val="bottom"/>
            <w:hideMark/>
          </w:tcPr>
          <w:p w14:paraId="1C398298" w14:textId="77777777" w:rsidR="003106F2" w:rsidRPr="003106F2" w:rsidRDefault="003106F2" w:rsidP="003106F2">
            <w:pPr>
              <w:jc w:val="right"/>
              <w:rPr>
                <w:sz w:val="22"/>
                <w:szCs w:val="22"/>
                <w:lang w:val="en-US" w:eastAsia="en-US"/>
              </w:rPr>
            </w:pPr>
            <w:r w:rsidRPr="003106F2">
              <w:rPr>
                <w:sz w:val="22"/>
                <w:szCs w:val="22"/>
                <w:lang w:val="en-US" w:eastAsia="en-US"/>
              </w:rPr>
              <w:t>85.989,53</w:t>
            </w:r>
          </w:p>
        </w:tc>
      </w:tr>
      <w:tr w:rsidR="003106F2" w:rsidRPr="003106F2" w14:paraId="56AA618C"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58B7D1C8"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Giuseppina Martinuzzi Pula</w:t>
            </w:r>
          </w:p>
        </w:tc>
        <w:tc>
          <w:tcPr>
            <w:tcW w:w="1418" w:type="dxa"/>
            <w:tcBorders>
              <w:top w:val="nil"/>
              <w:left w:val="nil"/>
              <w:bottom w:val="single" w:sz="4" w:space="0" w:color="auto"/>
              <w:right w:val="single" w:sz="4" w:space="0" w:color="auto"/>
            </w:tcBorders>
            <w:shd w:val="clear" w:color="auto" w:fill="auto"/>
            <w:vAlign w:val="bottom"/>
            <w:hideMark/>
          </w:tcPr>
          <w:p w14:paraId="1EF7C8A4"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15.274,80</w:t>
            </w:r>
          </w:p>
        </w:tc>
        <w:tc>
          <w:tcPr>
            <w:tcW w:w="1134" w:type="dxa"/>
            <w:tcBorders>
              <w:top w:val="nil"/>
              <w:left w:val="nil"/>
              <w:bottom w:val="single" w:sz="4" w:space="0" w:color="auto"/>
              <w:right w:val="single" w:sz="4" w:space="0" w:color="auto"/>
            </w:tcBorders>
            <w:shd w:val="clear" w:color="auto" w:fill="auto"/>
            <w:vAlign w:val="bottom"/>
            <w:hideMark/>
          </w:tcPr>
          <w:p w14:paraId="22D8ED08"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770A213F"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23.956,48</w:t>
            </w:r>
          </w:p>
        </w:tc>
        <w:tc>
          <w:tcPr>
            <w:tcW w:w="1418" w:type="dxa"/>
            <w:tcBorders>
              <w:top w:val="nil"/>
              <w:left w:val="nil"/>
              <w:bottom w:val="single" w:sz="4" w:space="0" w:color="auto"/>
              <w:right w:val="single" w:sz="4" w:space="0" w:color="auto"/>
            </w:tcBorders>
            <w:shd w:val="clear" w:color="auto" w:fill="auto"/>
            <w:noWrap/>
            <w:vAlign w:val="bottom"/>
            <w:hideMark/>
          </w:tcPr>
          <w:p w14:paraId="5AAA69D1" w14:textId="77777777" w:rsidR="003106F2" w:rsidRPr="003106F2" w:rsidRDefault="003106F2" w:rsidP="003106F2">
            <w:pPr>
              <w:jc w:val="right"/>
              <w:rPr>
                <w:sz w:val="22"/>
                <w:szCs w:val="22"/>
                <w:lang w:val="en-US" w:eastAsia="en-US"/>
              </w:rPr>
            </w:pPr>
            <w:r w:rsidRPr="003106F2">
              <w:rPr>
                <w:sz w:val="22"/>
                <w:szCs w:val="22"/>
                <w:lang w:val="en-US" w:eastAsia="en-US"/>
              </w:rPr>
              <w:t>39.231,28</w:t>
            </w:r>
          </w:p>
        </w:tc>
      </w:tr>
      <w:tr w:rsidR="003106F2" w:rsidRPr="003106F2" w14:paraId="5C104DFC"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616D23E7"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Tone Peruška Pula</w:t>
            </w:r>
          </w:p>
        </w:tc>
        <w:tc>
          <w:tcPr>
            <w:tcW w:w="1418" w:type="dxa"/>
            <w:tcBorders>
              <w:top w:val="nil"/>
              <w:left w:val="nil"/>
              <w:bottom w:val="single" w:sz="4" w:space="0" w:color="auto"/>
              <w:right w:val="single" w:sz="4" w:space="0" w:color="auto"/>
            </w:tcBorders>
            <w:shd w:val="clear" w:color="auto" w:fill="auto"/>
            <w:vAlign w:val="bottom"/>
            <w:hideMark/>
          </w:tcPr>
          <w:p w14:paraId="33075246"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96.201,72</w:t>
            </w:r>
          </w:p>
        </w:tc>
        <w:tc>
          <w:tcPr>
            <w:tcW w:w="1134" w:type="dxa"/>
            <w:tcBorders>
              <w:top w:val="nil"/>
              <w:left w:val="nil"/>
              <w:bottom w:val="single" w:sz="4" w:space="0" w:color="auto"/>
              <w:right w:val="single" w:sz="4" w:space="0" w:color="auto"/>
            </w:tcBorders>
            <w:shd w:val="clear" w:color="auto" w:fill="auto"/>
            <w:vAlign w:val="bottom"/>
            <w:hideMark/>
          </w:tcPr>
          <w:p w14:paraId="3AEC1CD9"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0F1B8D5F"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20.738,08</w:t>
            </w:r>
          </w:p>
        </w:tc>
        <w:tc>
          <w:tcPr>
            <w:tcW w:w="1418" w:type="dxa"/>
            <w:tcBorders>
              <w:top w:val="nil"/>
              <w:left w:val="nil"/>
              <w:bottom w:val="single" w:sz="4" w:space="0" w:color="auto"/>
              <w:right w:val="single" w:sz="4" w:space="0" w:color="auto"/>
            </w:tcBorders>
            <w:shd w:val="clear" w:color="auto" w:fill="auto"/>
            <w:noWrap/>
            <w:vAlign w:val="bottom"/>
            <w:hideMark/>
          </w:tcPr>
          <w:p w14:paraId="2F0B3580" w14:textId="77777777" w:rsidR="003106F2" w:rsidRPr="003106F2" w:rsidRDefault="003106F2" w:rsidP="003106F2">
            <w:pPr>
              <w:jc w:val="right"/>
              <w:rPr>
                <w:sz w:val="22"/>
                <w:szCs w:val="22"/>
                <w:lang w:val="en-US" w:eastAsia="en-US"/>
              </w:rPr>
            </w:pPr>
            <w:r w:rsidRPr="003106F2">
              <w:rPr>
                <w:sz w:val="22"/>
                <w:szCs w:val="22"/>
                <w:lang w:val="en-US" w:eastAsia="en-US"/>
              </w:rPr>
              <w:t>116.939,80</w:t>
            </w:r>
          </w:p>
        </w:tc>
      </w:tr>
      <w:tr w:rsidR="003106F2" w:rsidRPr="003106F2" w14:paraId="2586BB99"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788C9842"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Kaštanjer Pula</w:t>
            </w:r>
          </w:p>
        </w:tc>
        <w:tc>
          <w:tcPr>
            <w:tcW w:w="1418" w:type="dxa"/>
            <w:tcBorders>
              <w:top w:val="nil"/>
              <w:left w:val="nil"/>
              <w:bottom w:val="single" w:sz="4" w:space="0" w:color="auto"/>
              <w:right w:val="single" w:sz="4" w:space="0" w:color="auto"/>
            </w:tcBorders>
            <w:shd w:val="clear" w:color="auto" w:fill="auto"/>
            <w:vAlign w:val="bottom"/>
            <w:hideMark/>
          </w:tcPr>
          <w:p w14:paraId="44BA0267"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60.380,15</w:t>
            </w:r>
          </w:p>
        </w:tc>
        <w:tc>
          <w:tcPr>
            <w:tcW w:w="1134" w:type="dxa"/>
            <w:tcBorders>
              <w:top w:val="nil"/>
              <w:left w:val="nil"/>
              <w:bottom w:val="single" w:sz="4" w:space="0" w:color="auto"/>
              <w:right w:val="single" w:sz="4" w:space="0" w:color="auto"/>
            </w:tcBorders>
            <w:shd w:val="clear" w:color="auto" w:fill="auto"/>
            <w:vAlign w:val="bottom"/>
            <w:hideMark/>
          </w:tcPr>
          <w:p w14:paraId="2EFB0EF2"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70793879"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5785CA2" w14:textId="77777777" w:rsidR="003106F2" w:rsidRPr="003106F2" w:rsidRDefault="003106F2" w:rsidP="003106F2">
            <w:pPr>
              <w:jc w:val="right"/>
              <w:rPr>
                <w:sz w:val="22"/>
                <w:szCs w:val="22"/>
                <w:lang w:val="en-US" w:eastAsia="en-US"/>
              </w:rPr>
            </w:pPr>
            <w:r w:rsidRPr="003106F2">
              <w:rPr>
                <w:sz w:val="22"/>
                <w:szCs w:val="22"/>
                <w:lang w:val="en-US" w:eastAsia="en-US"/>
              </w:rPr>
              <w:t>60.380,15</w:t>
            </w:r>
          </w:p>
        </w:tc>
      </w:tr>
      <w:tr w:rsidR="003106F2" w:rsidRPr="003106F2" w14:paraId="0D6578DF"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3CD7A317"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Vidikovac Pula</w:t>
            </w:r>
          </w:p>
        </w:tc>
        <w:tc>
          <w:tcPr>
            <w:tcW w:w="1418" w:type="dxa"/>
            <w:tcBorders>
              <w:top w:val="nil"/>
              <w:left w:val="nil"/>
              <w:bottom w:val="single" w:sz="4" w:space="0" w:color="auto"/>
              <w:right w:val="single" w:sz="4" w:space="0" w:color="auto"/>
            </w:tcBorders>
            <w:shd w:val="clear" w:color="auto" w:fill="auto"/>
            <w:vAlign w:val="bottom"/>
            <w:hideMark/>
          </w:tcPr>
          <w:p w14:paraId="37988046"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64.201,30</w:t>
            </w:r>
          </w:p>
        </w:tc>
        <w:tc>
          <w:tcPr>
            <w:tcW w:w="1134" w:type="dxa"/>
            <w:tcBorders>
              <w:top w:val="nil"/>
              <w:left w:val="nil"/>
              <w:bottom w:val="single" w:sz="4" w:space="0" w:color="auto"/>
              <w:right w:val="single" w:sz="4" w:space="0" w:color="auto"/>
            </w:tcBorders>
            <w:shd w:val="clear" w:color="auto" w:fill="auto"/>
            <w:vAlign w:val="bottom"/>
            <w:hideMark/>
          </w:tcPr>
          <w:p w14:paraId="707DCBE1"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1.339,20</w:t>
            </w:r>
          </w:p>
        </w:tc>
        <w:tc>
          <w:tcPr>
            <w:tcW w:w="1275" w:type="dxa"/>
            <w:tcBorders>
              <w:top w:val="nil"/>
              <w:left w:val="nil"/>
              <w:bottom w:val="single" w:sz="4" w:space="0" w:color="auto"/>
              <w:right w:val="single" w:sz="4" w:space="0" w:color="auto"/>
            </w:tcBorders>
            <w:shd w:val="clear" w:color="auto" w:fill="auto"/>
            <w:vAlign w:val="bottom"/>
            <w:hideMark/>
          </w:tcPr>
          <w:p w14:paraId="25035766"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40.890,85</w:t>
            </w:r>
          </w:p>
        </w:tc>
        <w:tc>
          <w:tcPr>
            <w:tcW w:w="1418" w:type="dxa"/>
            <w:tcBorders>
              <w:top w:val="nil"/>
              <w:left w:val="nil"/>
              <w:bottom w:val="single" w:sz="4" w:space="0" w:color="auto"/>
              <w:right w:val="single" w:sz="4" w:space="0" w:color="auto"/>
            </w:tcBorders>
            <w:shd w:val="clear" w:color="auto" w:fill="auto"/>
            <w:noWrap/>
            <w:vAlign w:val="bottom"/>
            <w:hideMark/>
          </w:tcPr>
          <w:p w14:paraId="0C3CA3D2" w14:textId="77777777" w:rsidR="003106F2" w:rsidRPr="003106F2" w:rsidRDefault="003106F2" w:rsidP="003106F2">
            <w:pPr>
              <w:jc w:val="right"/>
              <w:rPr>
                <w:sz w:val="22"/>
                <w:szCs w:val="22"/>
                <w:lang w:val="en-US" w:eastAsia="en-US"/>
              </w:rPr>
            </w:pPr>
            <w:r w:rsidRPr="003106F2">
              <w:rPr>
                <w:sz w:val="22"/>
                <w:szCs w:val="22"/>
                <w:lang w:val="en-US" w:eastAsia="en-US"/>
              </w:rPr>
              <w:t>106.431,35</w:t>
            </w:r>
          </w:p>
        </w:tc>
      </w:tr>
      <w:tr w:rsidR="003106F2" w:rsidRPr="003106F2" w14:paraId="2FB65AF4"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08DAC4BA"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Monte Zaro Pula</w:t>
            </w:r>
          </w:p>
        </w:tc>
        <w:tc>
          <w:tcPr>
            <w:tcW w:w="1418" w:type="dxa"/>
            <w:tcBorders>
              <w:top w:val="nil"/>
              <w:left w:val="nil"/>
              <w:bottom w:val="single" w:sz="4" w:space="0" w:color="auto"/>
              <w:right w:val="single" w:sz="4" w:space="0" w:color="auto"/>
            </w:tcBorders>
            <w:shd w:val="clear" w:color="auto" w:fill="auto"/>
            <w:vAlign w:val="bottom"/>
            <w:hideMark/>
          </w:tcPr>
          <w:p w14:paraId="4BB9D282"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67.317,00</w:t>
            </w:r>
          </w:p>
        </w:tc>
        <w:tc>
          <w:tcPr>
            <w:tcW w:w="1134" w:type="dxa"/>
            <w:tcBorders>
              <w:top w:val="nil"/>
              <w:left w:val="nil"/>
              <w:bottom w:val="single" w:sz="4" w:space="0" w:color="auto"/>
              <w:right w:val="single" w:sz="4" w:space="0" w:color="auto"/>
            </w:tcBorders>
            <w:shd w:val="clear" w:color="auto" w:fill="auto"/>
            <w:vAlign w:val="bottom"/>
            <w:hideMark/>
          </w:tcPr>
          <w:p w14:paraId="32CDB53F"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18AEFA92"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10.374,63</w:t>
            </w:r>
          </w:p>
        </w:tc>
        <w:tc>
          <w:tcPr>
            <w:tcW w:w="1418" w:type="dxa"/>
            <w:tcBorders>
              <w:top w:val="nil"/>
              <w:left w:val="nil"/>
              <w:bottom w:val="single" w:sz="4" w:space="0" w:color="auto"/>
              <w:right w:val="single" w:sz="4" w:space="0" w:color="auto"/>
            </w:tcBorders>
            <w:shd w:val="clear" w:color="auto" w:fill="auto"/>
            <w:noWrap/>
            <w:vAlign w:val="bottom"/>
            <w:hideMark/>
          </w:tcPr>
          <w:p w14:paraId="0BCF6DDC" w14:textId="77777777" w:rsidR="003106F2" w:rsidRPr="003106F2" w:rsidRDefault="003106F2" w:rsidP="003106F2">
            <w:pPr>
              <w:jc w:val="right"/>
              <w:rPr>
                <w:sz w:val="22"/>
                <w:szCs w:val="22"/>
                <w:lang w:val="en-US" w:eastAsia="en-US"/>
              </w:rPr>
            </w:pPr>
            <w:r w:rsidRPr="003106F2">
              <w:rPr>
                <w:sz w:val="22"/>
                <w:szCs w:val="22"/>
                <w:lang w:val="en-US" w:eastAsia="en-US"/>
              </w:rPr>
              <w:t>77.691,63</w:t>
            </w:r>
          </w:p>
        </w:tc>
      </w:tr>
      <w:tr w:rsidR="003106F2" w:rsidRPr="003106F2" w14:paraId="253F0FE2"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01CC07CE"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Veruda Pula</w:t>
            </w:r>
          </w:p>
        </w:tc>
        <w:tc>
          <w:tcPr>
            <w:tcW w:w="1418" w:type="dxa"/>
            <w:tcBorders>
              <w:top w:val="nil"/>
              <w:left w:val="nil"/>
              <w:bottom w:val="single" w:sz="4" w:space="0" w:color="auto"/>
              <w:right w:val="single" w:sz="4" w:space="0" w:color="auto"/>
            </w:tcBorders>
            <w:shd w:val="clear" w:color="auto" w:fill="auto"/>
            <w:vAlign w:val="bottom"/>
            <w:hideMark/>
          </w:tcPr>
          <w:p w14:paraId="0B54100E"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63.916,30</w:t>
            </w:r>
          </w:p>
        </w:tc>
        <w:tc>
          <w:tcPr>
            <w:tcW w:w="1134" w:type="dxa"/>
            <w:tcBorders>
              <w:top w:val="nil"/>
              <w:left w:val="nil"/>
              <w:bottom w:val="single" w:sz="4" w:space="0" w:color="auto"/>
              <w:right w:val="single" w:sz="4" w:space="0" w:color="auto"/>
            </w:tcBorders>
            <w:shd w:val="clear" w:color="auto" w:fill="auto"/>
            <w:vAlign w:val="bottom"/>
            <w:hideMark/>
          </w:tcPr>
          <w:p w14:paraId="32F88EA1"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758,40</w:t>
            </w:r>
          </w:p>
        </w:tc>
        <w:tc>
          <w:tcPr>
            <w:tcW w:w="1275" w:type="dxa"/>
            <w:tcBorders>
              <w:top w:val="nil"/>
              <w:left w:val="nil"/>
              <w:bottom w:val="single" w:sz="4" w:space="0" w:color="auto"/>
              <w:right w:val="single" w:sz="4" w:space="0" w:color="auto"/>
            </w:tcBorders>
            <w:shd w:val="clear" w:color="auto" w:fill="auto"/>
            <w:vAlign w:val="bottom"/>
            <w:hideMark/>
          </w:tcPr>
          <w:p w14:paraId="04848109"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56F698" w14:textId="77777777" w:rsidR="003106F2" w:rsidRPr="003106F2" w:rsidRDefault="003106F2" w:rsidP="003106F2">
            <w:pPr>
              <w:jc w:val="right"/>
              <w:rPr>
                <w:sz w:val="22"/>
                <w:szCs w:val="22"/>
                <w:lang w:val="en-US" w:eastAsia="en-US"/>
              </w:rPr>
            </w:pPr>
            <w:r w:rsidRPr="003106F2">
              <w:rPr>
                <w:sz w:val="22"/>
                <w:szCs w:val="22"/>
                <w:lang w:val="en-US" w:eastAsia="en-US"/>
              </w:rPr>
              <w:t>64.674,70</w:t>
            </w:r>
          </w:p>
        </w:tc>
      </w:tr>
      <w:tr w:rsidR="003106F2" w:rsidRPr="003106F2" w14:paraId="43CCD223"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7F51070C"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Oš Veli Vrh Pula</w:t>
            </w:r>
          </w:p>
        </w:tc>
        <w:tc>
          <w:tcPr>
            <w:tcW w:w="1418" w:type="dxa"/>
            <w:tcBorders>
              <w:top w:val="nil"/>
              <w:left w:val="nil"/>
              <w:bottom w:val="single" w:sz="4" w:space="0" w:color="auto"/>
              <w:right w:val="single" w:sz="4" w:space="0" w:color="auto"/>
            </w:tcBorders>
            <w:shd w:val="clear" w:color="auto" w:fill="auto"/>
            <w:vAlign w:val="bottom"/>
            <w:hideMark/>
          </w:tcPr>
          <w:p w14:paraId="62884F2B"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66.498,95</w:t>
            </w:r>
          </w:p>
        </w:tc>
        <w:tc>
          <w:tcPr>
            <w:tcW w:w="1134" w:type="dxa"/>
            <w:tcBorders>
              <w:top w:val="nil"/>
              <w:left w:val="nil"/>
              <w:bottom w:val="single" w:sz="4" w:space="0" w:color="auto"/>
              <w:right w:val="single" w:sz="4" w:space="0" w:color="auto"/>
            </w:tcBorders>
            <w:shd w:val="clear" w:color="auto" w:fill="auto"/>
            <w:vAlign w:val="bottom"/>
            <w:hideMark/>
          </w:tcPr>
          <w:p w14:paraId="22520F8C"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412B290E"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FD2C498" w14:textId="77777777" w:rsidR="003106F2" w:rsidRPr="003106F2" w:rsidRDefault="003106F2" w:rsidP="003106F2">
            <w:pPr>
              <w:jc w:val="right"/>
              <w:rPr>
                <w:sz w:val="22"/>
                <w:szCs w:val="22"/>
                <w:lang w:val="en-US" w:eastAsia="en-US"/>
              </w:rPr>
            </w:pPr>
            <w:r w:rsidRPr="003106F2">
              <w:rPr>
                <w:sz w:val="22"/>
                <w:szCs w:val="22"/>
                <w:lang w:val="en-US" w:eastAsia="en-US"/>
              </w:rPr>
              <w:t>66.498,95</w:t>
            </w:r>
          </w:p>
        </w:tc>
      </w:tr>
      <w:tr w:rsidR="003106F2" w:rsidRPr="003106F2" w14:paraId="1C91C0C4"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23A6572B"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Škola za odgoj i obrazovanje Pula</w:t>
            </w:r>
          </w:p>
        </w:tc>
        <w:tc>
          <w:tcPr>
            <w:tcW w:w="1418" w:type="dxa"/>
            <w:tcBorders>
              <w:top w:val="nil"/>
              <w:left w:val="nil"/>
              <w:bottom w:val="single" w:sz="4" w:space="0" w:color="auto"/>
              <w:right w:val="single" w:sz="4" w:space="0" w:color="auto"/>
            </w:tcBorders>
            <w:shd w:val="clear" w:color="auto" w:fill="auto"/>
            <w:vAlign w:val="bottom"/>
            <w:hideMark/>
          </w:tcPr>
          <w:p w14:paraId="3F6AC6EA"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20.000,00</w:t>
            </w:r>
          </w:p>
        </w:tc>
        <w:tc>
          <w:tcPr>
            <w:tcW w:w="1134" w:type="dxa"/>
            <w:tcBorders>
              <w:top w:val="nil"/>
              <w:left w:val="nil"/>
              <w:bottom w:val="single" w:sz="4" w:space="0" w:color="auto"/>
              <w:right w:val="single" w:sz="4" w:space="0" w:color="auto"/>
            </w:tcBorders>
            <w:shd w:val="clear" w:color="auto" w:fill="auto"/>
            <w:vAlign w:val="bottom"/>
            <w:hideMark/>
          </w:tcPr>
          <w:p w14:paraId="7E5DE4FB"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7326798D"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612068B" w14:textId="77777777" w:rsidR="003106F2" w:rsidRPr="003106F2" w:rsidRDefault="003106F2" w:rsidP="003106F2">
            <w:pPr>
              <w:jc w:val="right"/>
              <w:rPr>
                <w:sz w:val="22"/>
                <w:szCs w:val="22"/>
                <w:lang w:val="en-US" w:eastAsia="en-US"/>
              </w:rPr>
            </w:pPr>
            <w:r w:rsidRPr="003106F2">
              <w:rPr>
                <w:sz w:val="22"/>
                <w:szCs w:val="22"/>
                <w:lang w:val="en-US" w:eastAsia="en-US"/>
              </w:rPr>
              <w:t>20.000,00</w:t>
            </w:r>
          </w:p>
        </w:tc>
      </w:tr>
      <w:tr w:rsidR="003106F2" w:rsidRPr="003106F2" w14:paraId="0DA90005"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1E9CD082"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Dječji vrtić-Scuola dell`Infanzia Rin Tin Tin Pula-Pola</w:t>
            </w:r>
          </w:p>
        </w:tc>
        <w:tc>
          <w:tcPr>
            <w:tcW w:w="1418" w:type="dxa"/>
            <w:tcBorders>
              <w:top w:val="nil"/>
              <w:left w:val="nil"/>
              <w:bottom w:val="single" w:sz="4" w:space="0" w:color="auto"/>
              <w:right w:val="single" w:sz="4" w:space="0" w:color="auto"/>
            </w:tcBorders>
            <w:shd w:val="clear" w:color="auto" w:fill="auto"/>
            <w:vAlign w:val="bottom"/>
            <w:hideMark/>
          </w:tcPr>
          <w:p w14:paraId="00F7D2A3"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107.572,47</w:t>
            </w:r>
          </w:p>
        </w:tc>
        <w:tc>
          <w:tcPr>
            <w:tcW w:w="1134" w:type="dxa"/>
            <w:tcBorders>
              <w:top w:val="nil"/>
              <w:left w:val="nil"/>
              <w:bottom w:val="single" w:sz="4" w:space="0" w:color="auto"/>
              <w:right w:val="single" w:sz="4" w:space="0" w:color="auto"/>
            </w:tcBorders>
            <w:shd w:val="clear" w:color="auto" w:fill="auto"/>
            <w:vAlign w:val="bottom"/>
            <w:hideMark/>
          </w:tcPr>
          <w:p w14:paraId="3E586EAA"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619A331E"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3A7F683" w14:textId="77777777" w:rsidR="003106F2" w:rsidRPr="003106F2" w:rsidRDefault="003106F2" w:rsidP="003106F2">
            <w:pPr>
              <w:jc w:val="right"/>
              <w:rPr>
                <w:sz w:val="22"/>
                <w:szCs w:val="22"/>
                <w:lang w:val="en-US" w:eastAsia="en-US"/>
              </w:rPr>
            </w:pPr>
            <w:r w:rsidRPr="003106F2">
              <w:rPr>
                <w:sz w:val="22"/>
                <w:szCs w:val="22"/>
                <w:lang w:val="en-US" w:eastAsia="en-US"/>
              </w:rPr>
              <w:t>107.572,47</w:t>
            </w:r>
          </w:p>
        </w:tc>
      </w:tr>
      <w:tr w:rsidR="003106F2" w:rsidRPr="003106F2" w14:paraId="69F1233C"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2772802E"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Dječji vrtić Pula</w:t>
            </w:r>
          </w:p>
        </w:tc>
        <w:tc>
          <w:tcPr>
            <w:tcW w:w="1418" w:type="dxa"/>
            <w:tcBorders>
              <w:top w:val="nil"/>
              <w:left w:val="nil"/>
              <w:bottom w:val="single" w:sz="4" w:space="0" w:color="auto"/>
              <w:right w:val="single" w:sz="4" w:space="0" w:color="auto"/>
            </w:tcBorders>
            <w:shd w:val="clear" w:color="auto" w:fill="auto"/>
            <w:vAlign w:val="bottom"/>
            <w:hideMark/>
          </w:tcPr>
          <w:p w14:paraId="6EAC3FAC"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422.136,12</w:t>
            </w:r>
          </w:p>
        </w:tc>
        <w:tc>
          <w:tcPr>
            <w:tcW w:w="1134" w:type="dxa"/>
            <w:tcBorders>
              <w:top w:val="nil"/>
              <w:left w:val="nil"/>
              <w:bottom w:val="single" w:sz="4" w:space="0" w:color="auto"/>
              <w:right w:val="single" w:sz="4" w:space="0" w:color="auto"/>
            </w:tcBorders>
            <w:shd w:val="clear" w:color="auto" w:fill="auto"/>
            <w:vAlign w:val="bottom"/>
            <w:hideMark/>
          </w:tcPr>
          <w:p w14:paraId="611396F4"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4792F704"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C1B2F44" w14:textId="77777777" w:rsidR="003106F2" w:rsidRPr="003106F2" w:rsidRDefault="003106F2" w:rsidP="003106F2">
            <w:pPr>
              <w:jc w:val="right"/>
              <w:rPr>
                <w:sz w:val="22"/>
                <w:szCs w:val="22"/>
                <w:lang w:val="en-US" w:eastAsia="en-US"/>
              </w:rPr>
            </w:pPr>
            <w:r w:rsidRPr="003106F2">
              <w:rPr>
                <w:sz w:val="22"/>
                <w:szCs w:val="22"/>
                <w:lang w:val="en-US" w:eastAsia="en-US"/>
              </w:rPr>
              <w:t>422.136,12</w:t>
            </w:r>
          </w:p>
        </w:tc>
      </w:tr>
      <w:tr w:rsidR="003106F2" w:rsidRPr="003106F2" w14:paraId="5C262977"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62E1A56A"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Dnevni centar za rehabilitaciju Veruda Pula</w:t>
            </w:r>
          </w:p>
        </w:tc>
        <w:tc>
          <w:tcPr>
            <w:tcW w:w="1418" w:type="dxa"/>
            <w:tcBorders>
              <w:top w:val="nil"/>
              <w:left w:val="nil"/>
              <w:bottom w:val="single" w:sz="4" w:space="0" w:color="auto"/>
              <w:right w:val="single" w:sz="4" w:space="0" w:color="auto"/>
            </w:tcBorders>
            <w:shd w:val="clear" w:color="auto" w:fill="auto"/>
            <w:vAlign w:val="bottom"/>
            <w:hideMark/>
          </w:tcPr>
          <w:p w14:paraId="0593AD93"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34.870,00</w:t>
            </w:r>
          </w:p>
        </w:tc>
        <w:tc>
          <w:tcPr>
            <w:tcW w:w="1134" w:type="dxa"/>
            <w:tcBorders>
              <w:top w:val="nil"/>
              <w:left w:val="nil"/>
              <w:bottom w:val="single" w:sz="4" w:space="0" w:color="auto"/>
              <w:right w:val="single" w:sz="4" w:space="0" w:color="auto"/>
            </w:tcBorders>
            <w:shd w:val="clear" w:color="auto" w:fill="auto"/>
            <w:vAlign w:val="bottom"/>
            <w:hideMark/>
          </w:tcPr>
          <w:p w14:paraId="0D76A09F"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1AFC9A6D"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7BD16F2" w14:textId="77777777" w:rsidR="003106F2" w:rsidRPr="003106F2" w:rsidRDefault="003106F2" w:rsidP="003106F2">
            <w:pPr>
              <w:jc w:val="right"/>
              <w:rPr>
                <w:sz w:val="22"/>
                <w:szCs w:val="22"/>
                <w:lang w:val="en-US" w:eastAsia="en-US"/>
              </w:rPr>
            </w:pPr>
            <w:r w:rsidRPr="003106F2">
              <w:rPr>
                <w:sz w:val="22"/>
                <w:szCs w:val="22"/>
                <w:lang w:val="en-US" w:eastAsia="en-US"/>
              </w:rPr>
              <w:t>34.870,00</w:t>
            </w:r>
          </w:p>
        </w:tc>
      </w:tr>
      <w:tr w:rsidR="003106F2" w:rsidRPr="003106F2" w14:paraId="5532EA5C"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vAlign w:val="bottom"/>
            <w:hideMark/>
          </w:tcPr>
          <w:p w14:paraId="3F11951E" w14:textId="77777777" w:rsidR="003106F2" w:rsidRPr="003106F2" w:rsidRDefault="003106F2" w:rsidP="003106F2">
            <w:pPr>
              <w:rPr>
                <w:color w:val="000000"/>
                <w:sz w:val="22"/>
                <w:szCs w:val="22"/>
                <w:lang w:val="en-US" w:eastAsia="en-US"/>
              </w:rPr>
            </w:pPr>
            <w:r w:rsidRPr="003106F2">
              <w:rPr>
                <w:color w:val="000000"/>
                <w:sz w:val="22"/>
                <w:szCs w:val="22"/>
                <w:lang w:val="en-US" w:eastAsia="en-US"/>
              </w:rPr>
              <w:t>Dječji vrtić Mali Svijet</w:t>
            </w:r>
          </w:p>
        </w:tc>
        <w:tc>
          <w:tcPr>
            <w:tcW w:w="1418" w:type="dxa"/>
            <w:tcBorders>
              <w:top w:val="nil"/>
              <w:left w:val="nil"/>
              <w:bottom w:val="single" w:sz="4" w:space="0" w:color="auto"/>
              <w:right w:val="single" w:sz="4" w:space="0" w:color="auto"/>
            </w:tcBorders>
            <w:shd w:val="clear" w:color="auto" w:fill="auto"/>
            <w:vAlign w:val="bottom"/>
            <w:hideMark/>
          </w:tcPr>
          <w:p w14:paraId="20928667"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441.828,19</w:t>
            </w:r>
          </w:p>
        </w:tc>
        <w:tc>
          <w:tcPr>
            <w:tcW w:w="1134" w:type="dxa"/>
            <w:tcBorders>
              <w:top w:val="nil"/>
              <w:left w:val="nil"/>
              <w:bottom w:val="single" w:sz="4" w:space="0" w:color="auto"/>
              <w:right w:val="single" w:sz="4" w:space="0" w:color="auto"/>
            </w:tcBorders>
            <w:shd w:val="clear" w:color="auto" w:fill="auto"/>
            <w:vAlign w:val="bottom"/>
            <w:hideMark/>
          </w:tcPr>
          <w:p w14:paraId="303AE37A"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275" w:type="dxa"/>
            <w:tcBorders>
              <w:top w:val="nil"/>
              <w:left w:val="nil"/>
              <w:bottom w:val="single" w:sz="4" w:space="0" w:color="auto"/>
              <w:right w:val="single" w:sz="4" w:space="0" w:color="auto"/>
            </w:tcBorders>
            <w:shd w:val="clear" w:color="auto" w:fill="auto"/>
            <w:vAlign w:val="bottom"/>
            <w:hideMark/>
          </w:tcPr>
          <w:p w14:paraId="5E3592CA" w14:textId="77777777" w:rsidR="003106F2" w:rsidRPr="003106F2" w:rsidRDefault="003106F2" w:rsidP="003106F2">
            <w:pPr>
              <w:jc w:val="right"/>
              <w:rPr>
                <w:color w:val="000000"/>
                <w:sz w:val="22"/>
                <w:szCs w:val="22"/>
                <w:lang w:val="en-US" w:eastAsia="en-US"/>
              </w:rPr>
            </w:pPr>
            <w:r w:rsidRPr="003106F2">
              <w:rPr>
                <w:color w:val="000000"/>
                <w:sz w:val="22"/>
                <w:szCs w:val="22"/>
                <w:lang w:val="en-US" w:eastAsia="en-US"/>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84D368F" w14:textId="77777777" w:rsidR="003106F2" w:rsidRPr="003106F2" w:rsidRDefault="003106F2" w:rsidP="003106F2">
            <w:pPr>
              <w:jc w:val="right"/>
              <w:rPr>
                <w:sz w:val="22"/>
                <w:szCs w:val="22"/>
                <w:lang w:val="en-US" w:eastAsia="en-US"/>
              </w:rPr>
            </w:pPr>
            <w:r w:rsidRPr="003106F2">
              <w:rPr>
                <w:sz w:val="22"/>
                <w:szCs w:val="22"/>
                <w:lang w:val="en-US" w:eastAsia="en-US"/>
              </w:rPr>
              <w:t>441.828,19</w:t>
            </w:r>
          </w:p>
        </w:tc>
      </w:tr>
      <w:tr w:rsidR="003106F2" w:rsidRPr="003106F2" w14:paraId="74A9CC48" w14:textId="77777777" w:rsidTr="003106F2">
        <w:trPr>
          <w:trHeight w:val="276"/>
          <w:jc w:val="center"/>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14:paraId="1D55A02B" w14:textId="77777777" w:rsidR="003106F2" w:rsidRPr="003106F2" w:rsidRDefault="003106F2" w:rsidP="003106F2">
            <w:pPr>
              <w:rPr>
                <w:b/>
                <w:bCs/>
                <w:sz w:val="22"/>
                <w:szCs w:val="22"/>
                <w:lang w:val="en-US" w:eastAsia="en-US"/>
              </w:rPr>
            </w:pPr>
            <w:r w:rsidRPr="003106F2">
              <w:rPr>
                <w:b/>
                <w:bCs/>
                <w:sz w:val="22"/>
                <w:szCs w:val="22"/>
                <w:lang w:val="en-US" w:eastAsia="en-US"/>
              </w:rPr>
              <w:t>Sveukupno</w:t>
            </w:r>
          </w:p>
        </w:tc>
        <w:tc>
          <w:tcPr>
            <w:tcW w:w="1418" w:type="dxa"/>
            <w:tcBorders>
              <w:top w:val="nil"/>
              <w:left w:val="nil"/>
              <w:bottom w:val="single" w:sz="4" w:space="0" w:color="auto"/>
              <w:right w:val="single" w:sz="4" w:space="0" w:color="auto"/>
            </w:tcBorders>
            <w:shd w:val="clear" w:color="auto" w:fill="auto"/>
            <w:vAlign w:val="bottom"/>
            <w:hideMark/>
          </w:tcPr>
          <w:p w14:paraId="78EE55CD" w14:textId="77777777" w:rsidR="003106F2" w:rsidRPr="003106F2" w:rsidRDefault="003106F2" w:rsidP="003106F2">
            <w:pPr>
              <w:jc w:val="right"/>
              <w:rPr>
                <w:b/>
                <w:bCs/>
                <w:color w:val="000000"/>
                <w:sz w:val="22"/>
                <w:szCs w:val="22"/>
                <w:lang w:val="en-US" w:eastAsia="en-US"/>
              </w:rPr>
            </w:pPr>
            <w:r w:rsidRPr="003106F2">
              <w:rPr>
                <w:b/>
                <w:bCs/>
                <w:color w:val="000000"/>
                <w:sz w:val="22"/>
                <w:szCs w:val="22"/>
                <w:lang w:val="en-US" w:eastAsia="en-US"/>
              </w:rPr>
              <w:t>1.654.593,67</w:t>
            </w:r>
          </w:p>
        </w:tc>
        <w:tc>
          <w:tcPr>
            <w:tcW w:w="1134" w:type="dxa"/>
            <w:tcBorders>
              <w:top w:val="nil"/>
              <w:left w:val="nil"/>
              <w:bottom w:val="single" w:sz="4" w:space="0" w:color="auto"/>
              <w:right w:val="single" w:sz="4" w:space="0" w:color="auto"/>
            </w:tcBorders>
            <w:shd w:val="clear" w:color="auto" w:fill="auto"/>
            <w:vAlign w:val="bottom"/>
            <w:hideMark/>
          </w:tcPr>
          <w:p w14:paraId="6A5EA4E9" w14:textId="77777777" w:rsidR="003106F2" w:rsidRPr="003106F2" w:rsidRDefault="003106F2" w:rsidP="003106F2">
            <w:pPr>
              <w:jc w:val="right"/>
              <w:rPr>
                <w:b/>
                <w:bCs/>
                <w:color w:val="000000"/>
                <w:sz w:val="22"/>
                <w:szCs w:val="22"/>
                <w:lang w:val="en-US" w:eastAsia="en-US"/>
              </w:rPr>
            </w:pPr>
            <w:r w:rsidRPr="003106F2">
              <w:rPr>
                <w:b/>
                <w:bCs/>
                <w:color w:val="000000"/>
                <w:sz w:val="22"/>
                <w:szCs w:val="22"/>
                <w:lang w:val="en-US" w:eastAsia="en-US"/>
              </w:rPr>
              <w:t>5.054,40</w:t>
            </w:r>
          </w:p>
        </w:tc>
        <w:tc>
          <w:tcPr>
            <w:tcW w:w="1275" w:type="dxa"/>
            <w:tcBorders>
              <w:top w:val="nil"/>
              <w:left w:val="nil"/>
              <w:bottom w:val="single" w:sz="4" w:space="0" w:color="auto"/>
              <w:right w:val="single" w:sz="4" w:space="0" w:color="auto"/>
            </w:tcBorders>
            <w:shd w:val="clear" w:color="auto" w:fill="auto"/>
            <w:vAlign w:val="bottom"/>
            <w:hideMark/>
          </w:tcPr>
          <w:p w14:paraId="4BE98032" w14:textId="77777777" w:rsidR="003106F2" w:rsidRPr="003106F2" w:rsidRDefault="003106F2" w:rsidP="003106F2">
            <w:pPr>
              <w:jc w:val="right"/>
              <w:rPr>
                <w:b/>
                <w:bCs/>
                <w:color w:val="000000"/>
                <w:sz w:val="22"/>
                <w:szCs w:val="22"/>
                <w:lang w:val="en-US" w:eastAsia="en-US"/>
              </w:rPr>
            </w:pPr>
            <w:r w:rsidRPr="003106F2">
              <w:rPr>
                <w:b/>
                <w:bCs/>
                <w:color w:val="000000"/>
                <w:sz w:val="22"/>
                <w:szCs w:val="22"/>
                <w:lang w:val="en-US" w:eastAsia="en-US"/>
              </w:rPr>
              <w:t>164.746,84</w:t>
            </w:r>
          </w:p>
        </w:tc>
        <w:tc>
          <w:tcPr>
            <w:tcW w:w="1418" w:type="dxa"/>
            <w:tcBorders>
              <w:top w:val="nil"/>
              <w:left w:val="nil"/>
              <w:bottom w:val="single" w:sz="4" w:space="0" w:color="auto"/>
              <w:right w:val="single" w:sz="4" w:space="0" w:color="auto"/>
            </w:tcBorders>
            <w:shd w:val="clear" w:color="auto" w:fill="auto"/>
            <w:noWrap/>
            <w:vAlign w:val="bottom"/>
            <w:hideMark/>
          </w:tcPr>
          <w:p w14:paraId="57E7DA2D" w14:textId="77777777" w:rsidR="003106F2" w:rsidRPr="003106F2" w:rsidRDefault="003106F2" w:rsidP="003106F2">
            <w:pPr>
              <w:jc w:val="right"/>
              <w:rPr>
                <w:b/>
                <w:bCs/>
                <w:sz w:val="22"/>
                <w:szCs w:val="22"/>
                <w:lang w:val="en-US" w:eastAsia="en-US"/>
              </w:rPr>
            </w:pPr>
            <w:r w:rsidRPr="003106F2">
              <w:rPr>
                <w:b/>
                <w:bCs/>
                <w:sz w:val="22"/>
                <w:szCs w:val="22"/>
                <w:lang w:val="en-US" w:eastAsia="en-US"/>
              </w:rPr>
              <w:t>1.824.394,91</w:t>
            </w:r>
          </w:p>
        </w:tc>
      </w:tr>
    </w:tbl>
    <w:p w14:paraId="7F641642" w14:textId="3DB6E7B9" w:rsidR="00C3029F" w:rsidRPr="000D15C4" w:rsidRDefault="00C3029F" w:rsidP="008A28F2">
      <w:pPr>
        <w:pStyle w:val="Uvuenotijeloteksta"/>
        <w:ind w:firstLine="708"/>
        <w:jc w:val="both"/>
        <w:rPr>
          <w:i w:val="0"/>
          <w:noProof/>
          <w:sz w:val="24"/>
          <w:szCs w:val="24"/>
          <w:lang w:val="hr-HR"/>
        </w:rPr>
      </w:pPr>
    </w:p>
    <w:p w14:paraId="3CB93878" w14:textId="242562CB" w:rsidR="00E73B6C" w:rsidRPr="000D15C4" w:rsidRDefault="00E73B6C" w:rsidP="00F400BB">
      <w:pPr>
        <w:pStyle w:val="Uvuenotijeloteksta"/>
        <w:jc w:val="both"/>
        <w:rPr>
          <w:i w:val="0"/>
          <w:noProof/>
          <w:sz w:val="24"/>
          <w:szCs w:val="24"/>
          <w:lang w:val="hr-HR"/>
        </w:rPr>
      </w:pPr>
      <w:r w:rsidRPr="000D15C4">
        <w:rPr>
          <w:noProof/>
          <w:sz w:val="24"/>
          <w:szCs w:val="24"/>
          <w:lang w:val="hr-HR"/>
        </w:rPr>
        <w:t xml:space="preserve">Aktivnost: </w:t>
      </w:r>
      <w:r w:rsidR="00761725" w:rsidRPr="000D15C4">
        <w:rPr>
          <w:noProof/>
          <w:sz w:val="24"/>
          <w:szCs w:val="24"/>
          <w:lang w:val="hr-HR"/>
        </w:rPr>
        <w:t>U</w:t>
      </w:r>
      <w:r w:rsidRPr="000D15C4">
        <w:rPr>
          <w:noProof/>
          <w:sz w:val="24"/>
          <w:szCs w:val="24"/>
          <w:lang w:val="hr-HR"/>
        </w:rPr>
        <w:t xml:space="preserve">stanove i udruge u socijalnoj skrbi; </w:t>
      </w:r>
      <w:r w:rsidRPr="000D15C4">
        <w:rPr>
          <w:i w:val="0"/>
          <w:noProof/>
          <w:sz w:val="24"/>
          <w:szCs w:val="24"/>
          <w:lang w:val="hr-HR"/>
        </w:rPr>
        <w:t xml:space="preserve">rashodi su planirani u iznosu od </w:t>
      </w:r>
      <w:r w:rsidR="002A1535">
        <w:rPr>
          <w:i w:val="0"/>
          <w:noProof/>
          <w:sz w:val="24"/>
          <w:szCs w:val="24"/>
          <w:lang w:val="hr-HR"/>
        </w:rPr>
        <w:t>3.3</w:t>
      </w:r>
      <w:r w:rsidR="00116E28">
        <w:rPr>
          <w:i w:val="0"/>
          <w:noProof/>
          <w:sz w:val="24"/>
          <w:szCs w:val="24"/>
          <w:lang w:val="hr-HR"/>
        </w:rPr>
        <w:t>5</w:t>
      </w:r>
      <w:r w:rsidR="002A1535">
        <w:rPr>
          <w:i w:val="0"/>
          <w:noProof/>
          <w:sz w:val="24"/>
          <w:szCs w:val="24"/>
          <w:lang w:val="hr-HR"/>
        </w:rPr>
        <w:t>8.200,00</w:t>
      </w:r>
      <w:r w:rsidRPr="000D15C4">
        <w:rPr>
          <w:i w:val="0"/>
          <w:noProof/>
          <w:sz w:val="24"/>
          <w:szCs w:val="24"/>
          <w:lang w:val="hr-HR"/>
        </w:rPr>
        <w:t xml:space="preserve"> kuna, a izvršeni u iznosu od </w:t>
      </w:r>
      <w:r w:rsidR="00116E28">
        <w:rPr>
          <w:i w:val="0"/>
          <w:noProof/>
          <w:sz w:val="24"/>
          <w:szCs w:val="24"/>
          <w:lang w:val="hr-HR"/>
        </w:rPr>
        <w:t>2.357.200,00</w:t>
      </w:r>
      <w:r w:rsidRPr="000D15C4">
        <w:rPr>
          <w:i w:val="0"/>
          <w:noProof/>
          <w:sz w:val="24"/>
          <w:szCs w:val="24"/>
          <w:lang w:val="hr-HR"/>
        </w:rPr>
        <w:t xml:space="preserve"> kun</w:t>
      </w:r>
      <w:r w:rsidR="00A3591A" w:rsidRPr="000D15C4">
        <w:rPr>
          <w:i w:val="0"/>
          <w:noProof/>
          <w:sz w:val="24"/>
          <w:szCs w:val="24"/>
          <w:lang w:val="hr-HR"/>
        </w:rPr>
        <w:t>a</w:t>
      </w:r>
      <w:r w:rsidRPr="000D15C4">
        <w:rPr>
          <w:i w:val="0"/>
          <w:noProof/>
          <w:sz w:val="24"/>
          <w:szCs w:val="24"/>
          <w:lang w:val="hr-HR"/>
        </w:rPr>
        <w:t xml:space="preserve"> ili </w:t>
      </w:r>
      <w:r w:rsidR="00116E28">
        <w:rPr>
          <w:i w:val="0"/>
          <w:noProof/>
          <w:sz w:val="24"/>
          <w:szCs w:val="24"/>
          <w:lang w:val="hr-HR"/>
        </w:rPr>
        <w:t>70,19</w:t>
      </w:r>
      <w:r w:rsidRPr="000D15C4">
        <w:rPr>
          <w:i w:val="0"/>
          <w:noProof/>
          <w:sz w:val="24"/>
          <w:szCs w:val="24"/>
          <w:lang w:val="hr-HR"/>
        </w:rPr>
        <w:t xml:space="preserve">% u odnosu na plan, provodi se kroz: </w:t>
      </w:r>
    </w:p>
    <w:p w14:paraId="28B815AF" w14:textId="38B01A66" w:rsidR="00897E8B" w:rsidRPr="000D15C4" w:rsidRDefault="00897E8B" w:rsidP="0069789D">
      <w:pPr>
        <w:pStyle w:val="Naslov"/>
        <w:numPr>
          <w:ilvl w:val="0"/>
          <w:numId w:val="12"/>
        </w:numPr>
        <w:jc w:val="both"/>
        <w:rPr>
          <w:b w:val="0"/>
          <w:noProof/>
        </w:rPr>
      </w:pPr>
      <w:r w:rsidRPr="000D15C4">
        <w:rPr>
          <w:b w:val="0"/>
          <w:noProof/>
        </w:rPr>
        <w:t xml:space="preserve">Zaštitnu radionicu Tekop Nova, rashodi su izvršeni u iznosu od </w:t>
      </w:r>
      <w:r w:rsidR="00116E28">
        <w:rPr>
          <w:b w:val="0"/>
          <w:noProof/>
        </w:rPr>
        <w:t>370.000</w:t>
      </w:r>
      <w:r w:rsidR="00C93675" w:rsidRPr="000D15C4">
        <w:rPr>
          <w:b w:val="0"/>
          <w:noProof/>
        </w:rPr>
        <w:t>,00</w:t>
      </w:r>
      <w:r w:rsidRPr="000D15C4">
        <w:rPr>
          <w:b w:val="0"/>
          <w:noProof/>
        </w:rPr>
        <w:t xml:space="preserve"> kuna, </w:t>
      </w:r>
      <w:r w:rsidR="00E67FFB" w:rsidRPr="000D15C4">
        <w:rPr>
          <w:b w:val="0"/>
          <w:noProof/>
        </w:rPr>
        <w:t>za</w:t>
      </w:r>
      <w:r w:rsidR="00F85BCA" w:rsidRPr="000D15C4">
        <w:rPr>
          <w:b w:val="0"/>
          <w:noProof/>
        </w:rPr>
        <w:t xml:space="preserve"> sufinanciranje poslovanja u svrhu zapošljavanja osoba s invaliditetom. </w:t>
      </w:r>
      <w:r w:rsidR="009E6120" w:rsidRPr="000D15C4">
        <w:rPr>
          <w:b w:val="0"/>
          <w:noProof/>
        </w:rPr>
        <w:t xml:space="preserve">U radionici je </w:t>
      </w:r>
      <w:r w:rsidR="009E6120" w:rsidRPr="00B33DBD">
        <w:rPr>
          <w:b w:val="0"/>
          <w:noProof/>
        </w:rPr>
        <w:t>zaposleno 3</w:t>
      </w:r>
      <w:r w:rsidR="00B33DBD" w:rsidRPr="00B33DBD">
        <w:rPr>
          <w:b w:val="0"/>
          <w:noProof/>
        </w:rPr>
        <w:t>5</w:t>
      </w:r>
      <w:r w:rsidR="009E6120" w:rsidRPr="00B33DBD">
        <w:rPr>
          <w:b w:val="0"/>
          <w:noProof/>
        </w:rPr>
        <w:t xml:space="preserve"> radnika od čega je </w:t>
      </w:r>
      <w:r w:rsidR="00B33DBD" w:rsidRPr="00B33DBD">
        <w:rPr>
          <w:b w:val="0"/>
          <w:noProof/>
        </w:rPr>
        <w:t>20</w:t>
      </w:r>
      <w:r w:rsidR="009E6120" w:rsidRPr="00B33DBD">
        <w:rPr>
          <w:b w:val="0"/>
          <w:noProof/>
        </w:rPr>
        <w:t xml:space="preserve"> osoba s invaliditetom. </w:t>
      </w:r>
      <w:r w:rsidR="00191A74" w:rsidRPr="00B33DBD">
        <w:rPr>
          <w:b w:val="0"/>
          <w:noProof/>
        </w:rPr>
        <w:t>S obzirom na specifičnost</w:t>
      </w:r>
      <w:r w:rsidR="00191A74" w:rsidRPr="000D15C4">
        <w:rPr>
          <w:b w:val="0"/>
          <w:noProof/>
        </w:rPr>
        <w:t xml:space="preserve"> sudjelovanja ustanove na tržištu s ciljem zadržavanja pune zaposlenosti djelatnika i stvaranja pretpostavki za daljnje zapošljavanje, posebno osoba s invaliditetom, iz gradskog proračuna kontinuirano im se pruža dodatna financijska potpora</w:t>
      </w:r>
      <w:r w:rsidRPr="000D15C4">
        <w:rPr>
          <w:b w:val="0"/>
          <w:noProof/>
        </w:rPr>
        <w:t>;</w:t>
      </w:r>
    </w:p>
    <w:p w14:paraId="392495FE" w14:textId="79B193C3" w:rsidR="006A6C64" w:rsidRDefault="003E3AD8" w:rsidP="0069789D">
      <w:pPr>
        <w:pStyle w:val="Naslov"/>
        <w:numPr>
          <w:ilvl w:val="0"/>
          <w:numId w:val="12"/>
        </w:numPr>
        <w:jc w:val="both"/>
        <w:rPr>
          <w:b w:val="0"/>
          <w:noProof/>
        </w:rPr>
      </w:pPr>
      <w:r w:rsidRPr="000D15C4">
        <w:rPr>
          <w:b w:val="0"/>
          <w:noProof/>
        </w:rPr>
        <w:t>t</w:t>
      </w:r>
      <w:r w:rsidR="00E73B6C" w:rsidRPr="000D15C4">
        <w:rPr>
          <w:b w:val="0"/>
          <w:noProof/>
        </w:rPr>
        <w:t xml:space="preserve">ekuće pomoći </w:t>
      </w:r>
      <w:r w:rsidR="006A6C64" w:rsidRPr="000D15C4">
        <w:rPr>
          <w:b w:val="0"/>
          <w:noProof/>
        </w:rPr>
        <w:t xml:space="preserve">proračunskim korisnicima drugih proračuna, </w:t>
      </w:r>
      <w:r w:rsidR="00732CF6" w:rsidRPr="000D15C4">
        <w:rPr>
          <w:b w:val="0"/>
          <w:noProof/>
          <w:szCs w:val="24"/>
        </w:rPr>
        <w:t>rashodi su izvršeni u iznosu od</w:t>
      </w:r>
      <w:r w:rsidR="00732CF6" w:rsidRPr="000D15C4">
        <w:rPr>
          <w:noProof/>
          <w:szCs w:val="24"/>
        </w:rPr>
        <w:t xml:space="preserve"> </w:t>
      </w:r>
      <w:r w:rsidR="00116E28">
        <w:rPr>
          <w:b w:val="0"/>
          <w:noProof/>
          <w:szCs w:val="24"/>
        </w:rPr>
        <w:t>1.093.500,00</w:t>
      </w:r>
      <w:r w:rsidR="00732CF6" w:rsidRPr="000D15C4">
        <w:rPr>
          <w:b w:val="0"/>
          <w:noProof/>
        </w:rPr>
        <w:t xml:space="preserve"> kun</w:t>
      </w:r>
      <w:r w:rsidR="009D06A4" w:rsidRPr="000D15C4">
        <w:rPr>
          <w:b w:val="0"/>
          <w:noProof/>
        </w:rPr>
        <w:t>a</w:t>
      </w:r>
      <w:r w:rsidR="00E55CE7" w:rsidRPr="000D15C4">
        <w:rPr>
          <w:b w:val="0"/>
          <w:noProof/>
        </w:rPr>
        <w:t>,</w:t>
      </w:r>
      <w:r w:rsidR="006A6C64" w:rsidRPr="000D15C4">
        <w:rPr>
          <w:b w:val="0"/>
          <w:noProof/>
        </w:rPr>
        <w:t xml:space="preserve"> </w:t>
      </w:r>
      <w:r w:rsidR="00E67FFB" w:rsidRPr="000D15C4">
        <w:rPr>
          <w:b w:val="0"/>
          <w:noProof/>
        </w:rPr>
        <w:t>za</w:t>
      </w:r>
      <w:r w:rsidR="006A6C64" w:rsidRPr="000D15C4">
        <w:rPr>
          <w:b w:val="0"/>
          <w:noProof/>
        </w:rPr>
        <w:t xml:space="preserve"> sufinanciranje programa:</w:t>
      </w:r>
    </w:p>
    <w:p w14:paraId="3D709D44" w14:textId="1022D607" w:rsidR="00717C93" w:rsidRDefault="00717C93" w:rsidP="00717C93">
      <w:pPr>
        <w:pStyle w:val="Naslov"/>
        <w:jc w:val="both"/>
        <w:rPr>
          <w:b w:val="0"/>
          <w:noProof/>
        </w:rPr>
      </w:pPr>
    </w:p>
    <w:p w14:paraId="23797B8C" w14:textId="77777777" w:rsidR="000D7C12" w:rsidRDefault="000D7C12" w:rsidP="00717C93">
      <w:pPr>
        <w:pStyle w:val="Naslov"/>
        <w:jc w:val="both"/>
        <w:rPr>
          <w:b w:val="0"/>
          <w:noProof/>
        </w:rPr>
      </w:pPr>
    </w:p>
    <w:tbl>
      <w:tblPr>
        <w:tblW w:w="8920" w:type="dxa"/>
        <w:jc w:val="center"/>
        <w:tblLook w:val="04A0" w:firstRow="1" w:lastRow="0" w:firstColumn="1" w:lastColumn="0" w:noHBand="0" w:noVBand="1"/>
      </w:tblPr>
      <w:tblGrid>
        <w:gridCol w:w="3560"/>
        <w:gridCol w:w="4100"/>
        <w:gridCol w:w="1371"/>
      </w:tblGrid>
      <w:tr w:rsidR="00116E28" w:rsidRPr="00116E28" w14:paraId="7B41765F" w14:textId="77777777" w:rsidTr="00116E28">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5913" w14:textId="77777777" w:rsidR="00116E28" w:rsidRPr="00116E28" w:rsidRDefault="00116E28" w:rsidP="00116E28">
            <w:pPr>
              <w:jc w:val="center"/>
              <w:rPr>
                <w:b/>
                <w:bCs/>
                <w:color w:val="000000"/>
                <w:sz w:val="22"/>
                <w:szCs w:val="22"/>
                <w:lang w:val="en-US" w:eastAsia="en-US"/>
              </w:rPr>
            </w:pPr>
            <w:r w:rsidRPr="00116E28">
              <w:rPr>
                <w:b/>
                <w:bCs/>
                <w:color w:val="000000"/>
                <w:sz w:val="22"/>
                <w:szCs w:val="22"/>
                <w:lang w:val="en-US" w:eastAsia="en-US"/>
              </w:rPr>
              <w:lastRenderedPageBreak/>
              <w:t>Korisnik sredstava</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14:paraId="7058E340" w14:textId="77777777" w:rsidR="00116E28" w:rsidRPr="00116E28" w:rsidRDefault="00116E28" w:rsidP="00116E28">
            <w:pPr>
              <w:jc w:val="center"/>
              <w:rPr>
                <w:b/>
                <w:bCs/>
                <w:color w:val="000000"/>
                <w:sz w:val="22"/>
                <w:szCs w:val="22"/>
                <w:lang w:val="en-US" w:eastAsia="en-US"/>
              </w:rPr>
            </w:pPr>
            <w:r w:rsidRPr="00116E28">
              <w:rPr>
                <w:b/>
                <w:bCs/>
                <w:color w:val="000000"/>
                <w:sz w:val="22"/>
                <w:szCs w:val="22"/>
                <w:lang w:val="en-US" w:eastAsia="en-US"/>
              </w:rPr>
              <w:t>Program/projekt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D12F4AE" w14:textId="77777777" w:rsidR="00116E28" w:rsidRPr="00116E28" w:rsidRDefault="00116E28" w:rsidP="00116E28">
            <w:pPr>
              <w:jc w:val="center"/>
              <w:rPr>
                <w:b/>
                <w:bCs/>
                <w:sz w:val="22"/>
                <w:szCs w:val="22"/>
                <w:lang w:val="en-US" w:eastAsia="en-US"/>
              </w:rPr>
            </w:pPr>
            <w:r w:rsidRPr="00116E28">
              <w:rPr>
                <w:b/>
                <w:bCs/>
                <w:sz w:val="22"/>
                <w:szCs w:val="22"/>
                <w:lang w:val="en-US" w:eastAsia="en-US"/>
              </w:rPr>
              <w:t>Iznos</w:t>
            </w:r>
          </w:p>
        </w:tc>
      </w:tr>
      <w:tr w:rsidR="00116E28" w:rsidRPr="00116E28" w14:paraId="273949BB" w14:textId="77777777" w:rsidTr="00116E28">
        <w:trPr>
          <w:trHeight w:val="276"/>
          <w:jc w:val="center"/>
        </w:trPr>
        <w:tc>
          <w:tcPr>
            <w:tcW w:w="3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71F70" w14:textId="77777777" w:rsidR="00116E28" w:rsidRPr="00116E28" w:rsidRDefault="00116E28" w:rsidP="00116E28">
            <w:pPr>
              <w:rPr>
                <w:sz w:val="22"/>
                <w:szCs w:val="22"/>
                <w:lang w:val="en-US" w:eastAsia="en-US"/>
              </w:rPr>
            </w:pPr>
            <w:r w:rsidRPr="00116E28">
              <w:rPr>
                <w:sz w:val="22"/>
                <w:szCs w:val="22"/>
                <w:lang w:val="en-US" w:eastAsia="en-US"/>
              </w:rPr>
              <w:t>Dom za starije osobe Alfredo Štiglić</w:t>
            </w:r>
          </w:p>
        </w:tc>
        <w:tc>
          <w:tcPr>
            <w:tcW w:w="4100" w:type="dxa"/>
            <w:tcBorders>
              <w:top w:val="nil"/>
              <w:left w:val="nil"/>
              <w:bottom w:val="single" w:sz="4" w:space="0" w:color="auto"/>
              <w:right w:val="single" w:sz="4" w:space="0" w:color="auto"/>
            </w:tcBorders>
            <w:shd w:val="clear" w:color="auto" w:fill="auto"/>
            <w:vAlign w:val="center"/>
            <w:hideMark/>
          </w:tcPr>
          <w:p w14:paraId="242DC828" w14:textId="77777777" w:rsidR="00116E28" w:rsidRPr="00116E28" w:rsidRDefault="00116E28" w:rsidP="00116E28">
            <w:pPr>
              <w:rPr>
                <w:sz w:val="22"/>
                <w:szCs w:val="22"/>
                <w:lang w:val="en-US" w:eastAsia="en-US"/>
              </w:rPr>
            </w:pPr>
            <w:r w:rsidRPr="00116E28">
              <w:rPr>
                <w:sz w:val="22"/>
                <w:szCs w:val="22"/>
                <w:lang w:val="en-US" w:eastAsia="en-US"/>
              </w:rPr>
              <w:t>Pomoć i njega u kući</w:t>
            </w:r>
          </w:p>
        </w:tc>
        <w:tc>
          <w:tcPr>
            <w:tcW w:w="1260" w:type="dxa"/>
            <w:tcBorders>
              <w:top w:val="nil"/>
              <w:left w:val="nil"/>
              <w:bottom w:val="single" w:sz="4" w:space="0" w:color="auto"/>
              <w:right w:val="single" w:sz="4" w:space="0" w:color="auto"/>
            </w:tcBorders>
            <w:shd w:val="clear" w:color="auto" w:fill="auto"/>
            <w:noWrap/>
            <w:vAlign w:val="bottom"/>
            <w:hideMark/>
          </w:tcPr>
          <w:p w14:paraId="0B64706A" w14:textId="77777777" w:rsidR="00116E28" w:rsidRPr="00116E28" w:rsidRDefault="00116E28" w:rsidP="00116E28">
            <w:pPr>
              <w:jc w:val="right"/>
              <w:rPr>
                <w:sz w:val="22"/>
                <w:szCs w:val="22"/>
                <w:lang w:val="en-US" w:eastAsia="en-US"/>
              </w:rPr>
            </w:pPr>
            <w:r w:rsidRPr="00116E28">
              <w:rPr>
                <w:sz w:val="22"/>
                <w:szCs w:val="22"/>
                <w:lang w:val="en-US" w:eastAsia="en-US"/>
              </w:rPr>
              <w:t>359.000,00</w:t>
            </w:r>
          </w:p>
        </w:tc>
      </w:tr>
      <w:tr w:rsidR="00116E28" w:rsidRPr="00116E28" w14:paraId="5A28E5E1" w14:textId="77777777" w:rsidTr="00116E28">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5BCE5FC0"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173C3A45" w14:textId="77777777" w:rsidR="00116E28" w:rsidRPr="00116E28" w:rsidRDefault="00116E28" w:rsidP="00116E28">
            <w:pPr>
              <w:rPr>
                <w:sz w:val="22"/>
                <w:szCs w:val="22"/>
                <w:lang w:val="en-US" w:eastAsia="en-US"/>
              </w:rPr>
            </w:pPr>
            <w:r w:rsidRPr="00116E28">
              <w:rPr>
                <w:sz w:val="22"/>
                <w:szCs w:val="22"/>
                <w:lang w:val="en-US" w:eastAsia="en-US"/>
              </w:rPr>
              <w:t>Odjel za demencije - dugotrajni smještaj</w:t>
            </w:r>
          </w:p>
        </w:tc>
        <w:tc>
          <w:tcPr>
            <w:tcW w:w="1260" w:type="dxa"/>
            <w:tcBorders>
              <w:top w:val="nil"/>
              <w:left w:val="nil"/>
              <w:bottom w:val="single" w:sz="4" w:space="0" w:color="auto"/>
              <w:right w:val="single" w:sz="4" w:space="0" w:color="auto"/>
            </w:tcBorders>
            <w:shd w:val="clear" w:color="auto" w:fill="auto"/>
            <w:noWrap/>
            <w:vAlign w:val="bottom"/>
            <w:hideMark/>
          </w:tcPr>
          <w:p w14:paraId="7C9423A8" w14:textId="77777777" w:rsidR="00116E28" w:rsidRPr="00116E28" w:rsidRDefault="00116E28" w:rsidP="00116E28">
            <w:pPr>
              <w:jc w:val="right"/>
              <w:rPr>
                <w:sz w:val="22"/>
                <w:szCs w:val="22"/>
                <w:lang w:val="en-US" w:eastAsia="en-US"/>
              </w:rPr>
            </w:pPr>
            <w:r w:rsidRPr="00116E28">
              <w:rPr>
                <w:sz w:val="22"/>
                <w:szCs w:val="22"/>
                <w:lang w:val="en-US" w:eastAsia="en-US"/>
              </w:rPr>
              <w:t>141.104,00</w:t>
            </w:r>
          </w:p>
        </w:tc>
      </w:tr>
      <w:tr w:rsidR="00116E28" w:rsidRPr="00116E28" w14:paraId="0A299A02" w14:textId="77777777" w:rsidTr="00116E28">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6E07E0B2"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3F440573" w14:textId="77777777" w:rsidR="00116E28" w:rsidRPr="00116E28" w:rsidRDefault="00116E28" w:rsidP="00116E28">
            <w:pPr>
              <w:rPr>
                <w:sz w:val="22"/>
                <w:szCs w:val="22"/>
                <w:lang w:val="en-US" w:eastAsia="en-US"/>
              </w:rPr>
            </w:pPr>
            <w:r w:rsidRPr="00116E28">
              <w:rPr>
                <w:sz w:val="22"/>
                <w:szCs w:val="22"/>
                <w:lang w:val="en-US" w:eastAsia="en-US"/>
              </w:rPr>
              <w:t>Odjel za demencije - cjelodnevni boravak</w:t>
            </w:r>
          </w:p>
        </w:tc>
        <w:tc>
          <w:tcPr>
            <w:tcW w:w="1260" w:type="dxa"/>
            <w:tcBorders>
              <w:top w:val="nil"/>
              <w:left w:val="nil"/>
              <w:bottom w:val="single" w:sz="4" w:space="0" w:color="auto"/>
              <w:right w:val="single" w:sz="4" w:space="0" w:color="auto"/>
            </w:tcBorders>
            <w:shd w:val="clear" w:color="auto" w:fill="auto"/>
            <w:noWrap/>
            <w:vAlign w:val="bottom"/>
            <w:hideMark/>
          </w:tcPr>
          <w:p w14:paraId="2F91DF20" w14:textId="77777777" w:rsidR="00116E28" w:rsidRPr="00116E28" w:rsidRDefault="00116E28" w:rsidP="00116E28">
            <w:pPr>
              <w:jc w:val="right"/>
              <w:rPr>
                <w:sz w:val="22"/>
                <w:szCs w:val="22"/>
                <w:lang w:val="en-US" w:eastAsia="en-US"/>
              </w:rPr>
            </w:pPr>
            <w:r w:rsidRPr="00116E28">
              <w:rPr>
                <w:sz w:val="22"/>
                <w:szCs w:val="22"/>
                <w:lang w:val="en-US" w:eastAsia="en-US"/>
              </w:rPr>
              <w:t>232.286,00</w:t>
            </w:r>
          </w:p>
        </w:tc>
      </w:tr>
      <w:tr w:rsidR="00116E28" w:rsidRPr="00116E28" w14:paraId="223C5AB6" w14:textId="77777777" w:rsidTr="00116E28">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7905E7DC"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729CD868" w14:textId="77777777" w:rsidR="00116E28" w:rsidRPr="00116E28" w:rsidRDefault="00116E28" w:rsidP="00116E28">
            <w:pPr>
              <w:rPr>
                <w:sz w:val="22"/>
                <w:szCs w:val="22"/>
                <w:lang w:val="en-US" w:eastAsia="en-US"/>
              </w:rPr>
            </w:pPr>
            <w:r w:rsidRPr="00116E28">
              <w:rPr>
                <w:sz w:val="22"/>
                <w:szCs w:val="22"/>
                <w:lang w:val="en-US" w:eastAsia="en-US"/>
              </w:rPr>
              <w:t>Dodatne mjere zdravstvene zaštite</w:t>
            </w:r>
          </w:p>
        </w:tc>
        <w:tc>
          <w:tcPr>
            <w:tcW w:w="1260" w:type="dxa"/>
            <w:tcBorders>
              <w:top w:val="nil"/>
              <w:left w:val="nil"/>
              <w:bottom w:val="single" w:sz="4" w:space="0" w:color="auto"/>
              <w:right w:val="single" w:sz="4" w:space="0" w:color="auto"/>
            </w:tcBorders>
            <w:shd w:val="clear" w:color="auto" w:fill="auto"/>
            <w:noWrap/>
            <w:vAlign w:val="bottom"/>
            <w:hideMark/>
          </w:tcPr>
          <w:p w14:paraId="062706CB" w14:textId="77777777" w:rsidR="00116E28" w:rsidRPr="00116E28" w:rsidRDefault="00116E28" w:rsidP="00116E28">
            <w:pPr>
              <w:jc w:val="right"/>
              <w:rPr>
                <w:sz w:val="22"/>
                <w:szCs w:val="22"/>
                <w:lang w:val="en-US" w:eastAsia="en-US"/>
              </w:rPr>
            </w:pPr>
            <w:r w:rsidRPr="00116E28">
              <w:rPr>
                <w:sz w:val="22"/>
                <w:szCs w:val="22"/>
                <w:lang w:val="en-US" w:eastAsia="en-US"/>
              </w:rPr>
              <w:t>35.640,00</w:t>
            </w:r>
          </w:p>
        </w:tc>
      </w:tr>
      <w:tr w:rsidR="00116E28" w:rsidRPr="00116E28" w14:paraId="1B58C327" w14:textId="77777777" w:rsidTr="00116E28">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0070BE1B"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0039B7F4" w14:textId="77777777" w:rsidR="00116E28" w:rsidRPr="00116E28" w:rsidRDefault="00116E28" w:rsidP="00116E28">
            <w:pPr>
              <w:rPr>
                <w:sz w:val="22"/>
                <w:szCs w:val="22"/>
                <w:lang w:val="en-US" w:eastAsia="en-US"/>
              </w:rPr>
            </w:pPr>
            <w:r w:rsidRPr="00116E28">
              <w:rPr>
                <w:sz w:val="22"/>
                <w:szCs w:val="22"/>
                <w:lang w:val="en-US" w:eastAsia="en-US"/>
              </w:rPr>
              <w:t>Savjetovalište za obitelji</w:t>
            </w:r>
          </w:p>
        </w:tc>
        <w:tc>
          <w:tcPr>
            <w:tcW w:w="1260" w:type="dxa"/>
            <w:tcBorders>
              <w:top w:val="nil"/>
              <w:left w:val="nil"/>
              <w:bottom w:val="single" w:sz="4" w:space="0" w:color="auto"/>
              <w:right w:val="single" w:sz="4" w:space="0" w:color="auto"/>
            </w:tcBorders>
            <w:shd w:val="clear" w:color="auto" w:fill="auto"/>
            <w:noWrap/>
            <w:vAlign w:val="bottom"/>
            <w:hideMark/>
          </w:tcPr>
          <w:p w14:paraId="4152AA36" w14:textId="77777777" w:rsidR="00116E28" w:rsidRPr="00116E28" w:rsidRDefault="00116E28" w:rsidP="00116E28">
            <w:pPr>
              <w:jc w:val="right"/>
              <w:rPr>
                <w:sz w:val="22"/>
                <w:szCs w:val="22"/>
                <w:lang w:val="en-US" w:eastAsia="en-US"/>
              </w:rPr>
            </w:pPr>
            <w:r w:rsidRPr="00116E28">
              <w:rPr>
                <w:sz w:val="22"/>
                <w:szCs w:val="22"/>
                <w:lang w:val="en-US" w:eastAsia="en-US"/>
              </w:rPr>
              <w:t>20.220,00</w:t>
            </w:r>
          </w:p>
        </w:tc>
      </w:tr>
      <w:tr w:rsidR="00116E28" w:rsidRPr="00116E28" w14:paraId="7C290593" w14:textId="77777777" w:rsidTr="00116E28">
        <w:trPr>
          <w:trHeight w:val="552"/>
          <w:jc w:val="center"/>
        </w:trPr>
        <w:tc>
          <w:tcPr>
            <w:tcW w:w="3560" w:type="dxa"/>
            <w:vMerge/>
            <w:tcBorders>
              <w:top w:val="nil"/>
              <w:left w:val="single" w:sz="4" w:space="0" w:color="auto"/>
              <w:bottom w:val="single" w:sz="4" w:space="0" w:color="auto"/>
              <w:right w:val="single" w:sz="4" w:space="0" w:color="auto"/>
            </w:tcBorders>
            <w:vAlign w:val="center"/>
            <w:hideMark/>
          </w:tcPr>
          <w:p w14:paraId="374381F7"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33DDAF8E" w14:textId="77777777" w:rsidR="00116E28" w:rsidRPr="00116E28" w:rsidRDefault="00116E28" w:rsidP="00116E28">
            <w:pPr>
              <w:rPr>
                <w:sz w:val="22"/>
                <w:szCs w:val="22"/>
                <w:lang w:val="en-US" w:eastAsia="en-US"/>
              </w:rPr>
            </w:pPr>
            <w:r w:rsidRPr="00116E28">
              <w:rPr>
                <w:sz w:val="22"/>
                <w:szCs w:val="22"/>
                <w:lang w:val="en-US" w:eastAsia="en-US"/>
              </w:rPr>
              <w:t xml:space="preserve">Gerontološki centar "Vila trap" - Dnevni boravak </w:t>
            </w:r>
          </w:p>
        </w:tc>
        <w:tc>
          <w:tcPr>
            <w:tcW w:w="1260" w:type="dxa"/>
            <w:tcBorders>
              <w:top w:val="nil"/>
              <w:left w:val="nil"/>
              <w:bottom w:val="single" w:sz="4" w:space="0" w:color="auto"/>
              <w:right w:val="single" w:sz="4" w:space="0" w:color="auto"/>
            </w:tcBorders>
            <w:shd w:val="clear" w:color="auto" w:fill="auto"/>
            <w:noWrap/>
            <w:vAlign w:val="bottom"/>
            <w:hideMark/>
          </w:tcPr>
          <w:p w14:paraId="5AA4B7B8" w14:textId="77777777" w:rsidR="00116E28" w:rsidRPr="00116E28" w:rsidRDefault="00116E28" w:rsidP="00116E28">
            <w:pPr>
              <w:jc w:val="right"/>
              <w:rPr>
                <w:sz w:val="22"/>
                <w:szCs w:val="22"/>
                <w:lang w:val="en-US" w:eastAsia="en-US"/>
              </w:rPr>
            </w:pPr>
            <w:r w:rsidRPr="00116E28">
              <w:rPr>
                <w:sz w:val="22"/>
                <w:szCs w:val="22"/>
                <w:lang w:val="en-US" w:eastAsia="en-US"/>
              </w:rPr>
              <w:t>150.450,00</w:t>
            </w:r>
          </w:p>
        </w:tc>
      </w:tr>
      <w:tr w:rsidR="00116E28" w:rsidRPr="00116E28" w14:paraId="6B46F3B0" w14:textId="77777777" w:rsidTr="00116E28">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14:paraId="4CC7E2A5"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2B4EB2BA" w14:textId="77777777" w:rsidR="00116E28" w:rsidRPr="00116E28" w:rsidRDefault="00116E28" w:rsidP="00116E28">
            <w:pPr>
              <w:rPr>
                <w:sz w:val="22"/>
                <w:szCs w:val="22"/>
                <w:lang w:val="en-US" w:eastAsia="en-US"/>
              </w:rPr>
            </w:pPr>
            <w:r w:rsidRPr="00116E28">
              <w:rPr>
                <w:sz w:val="22"/>
                <w:szCs w:val="22"/>
                <w:lang w:val="en-US" w:eastAsia="en-US"/>
              </w:rPr>
              <w:t>Senior klub</w:t>
            </w:r>
          </w:p>
        </w:tc>
        <w:tc>
          <w:tcPr>
            <w:tcW w:w="1260" w:type="dxa"/>
            <w:tcBorders>
              <w:top w:val="nil"/>
              <w:left w:val="nil"/>
              <w:bottom w:val="single" w:sz="4" w:space="0" w:color="auto"/>
              <w:right w:val="single" w:sz="4" w:space="0" w:color="auto"/>
            </w:tcBorders>
            <w:shd w:val="clear" w:color="auto" w:fill="auto"/>
            <w:noWrap/>
            <w:vAlign w:val="bottom"/>
            <w:hideMark/>
          </w:tcPr>
          <w:p w14:paraId="052B5ACC" w14:textId="77777777" w:rsidR="00116E28" w:rsidRPr="00116E28" w:rsidRDefault="00116E28" w:rsidP="00116E28">
            <w:pPr>
              <w:jc w:val="right"/>
              <w:rPr>
                <w:sz w:val="22"/>
                <w:szCs w:val="22"/>
                <w:lang w:val="en-US" w:eastAsia="en-US"/>
              </w:rPr>
            </w:pPr>
            <w:r w:rsidRPr="00116E28">
              <w:rPr>
                <w:sz w:val="22"/>
                <w:szCs w:val="22"/>
                <w:lang w:val="en-US" w:eastAsia="en-US"/>
              </w:rPr>
              <w:t>53.200,00</w:t>
            </w:r>
          </w:p>
        </w:tc>
      </w:tr>
      <w:tr w:rsidR="00116E28" w:rsidRPr="00116E28" w14:paraId="1482DEC1" w14:textId="77777777" w:rsidTr="00116E28">
        <w:trPr>
          <w:trHeight w:val="552"/>
          <w:jc w:val="center"/>
        </w:trPr>
        <w:tc>
          <w:tcPr>
            <w:tcW w:w="3560" w:type="dxa"/>
            <w:vMerge/>
            <w:tcBorders>
              <w:top w:val="nil"/>
              <w:left w:val="single" w:sz="4" w:space="0" w:color="auto"/>
              <w:bottom w:val="single" w:sz="4" w:space="0" w:color="auto"/>
              <w:right w:val="single" w:sz="4" w:space="0" w:color="auto"/>
            </w:tcBorders>
            <w:vAlign w:val="center"/>
            <w:hideMark/>
          </w:tcPr>
          <w:p w14:paraId="1BFF8DE4" w14:textId="77777777" w:rsidR="00116E28" w:rsidRPr="00116E28" w:rsidRDefault="00116E28" w:rsidP="00116E28">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14:paraId="35F32D7C"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Edukacija njegovatelja i članova obitelji starijih osoba</w:t>
            </w:r>
          </w:p>
        </w:tc>
        <w:tc>
          <w:tcPr>
            <w:tcW w:w="1260" w:type="dxa"/>
            <w:tcBorders>
              <w:top w:val="nil"/>
              <w:left w:val="nil"/>
              <w:bottom w:val="single" w:sz="4" w:space="0" w:color="auto"/>
              <w:right w:val="single" w:sz="4" w:space="0" w:color="auto"/>
            </w:tcBorders>
            <w:shd w:val="clear" w:color="auto" w:fill="auto"/>
            <w:noWrap/>
            <w:vAlign w:val="bottom"/>
            <w:hideMark/>
          </w:tcPr>
          <w:p w14:paraId="4D24B6BA" w14:textId="77777777" w:rsidR="00116E28" w:rsidRPr="00116E28" w:rsidRDefault="00116E28" w:rsidP="00116E28">
            <w:pPr>
              <w:jc w:val="right"/>
              <w:rPr>
                <w:sz w:val="22"/>
                <w:szCs w:val="22"/>
                <w:lang w:val="en-US" w:eastAsia="en-US"/>
              </w:rPr>
            </w:pPr>
            <w:r w:rsidRPr="00116E28">
              <w:rPr>
                <w:sz w:val="22"/>
                <w:szCs w:val="22"/>
                <w:lang w:val="en-US" w:eastAsia="en-US"/>
              </w:rPr>
              <w:t>26.600,00</w:t>
            </w:r>
          </w:p>
        </w:tc>
      </w:tr>
      <w:tr w:rsidR="00116E28" w:rsidRPr="00116E28" w14:paraId="0706BC75" w14:textId="77777777" w:rsidTr="00116E28">
        <w:trPr>
          <w:trHeight w:val="276"/>
          <w:jc w:val="center"/>
        </w:trPr>
        <w:tc>
          <w:tcPr>
            <w:tcW w:w="3560" w:type="dxa"/>
            <w:tcBorders>
              <w:top w:val="nil"/>
              <w:left w:val="single" w:sz="4" w:space="0" w:color="auto"/>
              <w:bottom w:val="single" w:sz="4" w:space="0" w:color="auto"/>
              <w:right w:val="single" w:sz="4" w:space="0" w:color="auto"/>
            </w:tcBorders>
            <w:shd w:val="clear" w:color="000000" w:fill="FFFFFF"/>
            <w:vAlign w:val="center"/>
            <w:hideMark/>
          </w:tcPr>
          <w:p w14:paraId="7BA85C24" w14:textId="77777777" w:rsidR="00116E28" w:rsidRPr="00116E28" w:rsidRDefault="00116E28" w:rsidP="00116E28">
            <w:pPr>
              <w:rPr>
                <w:sz w:val="22"/>
                <w:szCs w:val="22"/>
                <w:lang w:val="en-US" w:eastAsia="en-US"/>
              </w:rPr>
            </w:pPr>
            <w:r w:rsidRPr="00116E28">
              <w:rPr>
                <w:sz w:val="22"/>
                <w:szCs w:val="22"/>
                <w:lang w:val="en-US" w:eastAsia="en-US"/>
              </w:rPr>
              <w:t>Dom za odrsle osobe Vila Marija</w:t>
            </w:r>
          </w:p>
        </w:tc>
        <w:tc>
          <w:tcPr>
            <w:tcW w:w="4100" w:type="dxa"/>
            <w:tcBorders>
              <w:top w:val="nil"/>
              <w:left w:val="nil"/>
              <w:bottom w:val="single" w:sz="4" w:space="0" w:color="auto"/>
              <w:right w:val="single" w:sz="4" w:space="0" w:color="auto"/>
            </w:tcBorders>
            <w:shd w:val="clear" w:color="auto" w:fill="auto"/>
            <w:vAlign w:val="center"/>
            <w:hideMark/>
          </w:tcPr>
          <w:p w14:paraId="04E3BC9B"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Djeca slikom do Vile Marije</w:t>
            </w:r>
          </w:p>
        </w:tc>
        <w:tc>
          <w:tcPr>
            <w:tcW w:w="1260" w:type="dxa"/>
            <w:tcBorders>
              <w:top w:val="nil"/>
              <w:left w:val="nil"/>
              <w:bottom w:val="single" w:sz="4" w:space="0" w:color="auto"/>
              <w:right w:val="single" w:sz="4" w:space="0" w:color="auto"/>
            </w:tcBorders>
            <w:shd w:val="clear" w:color="auto" w:fill="auto"/>
            <w:noWrap/>
            <w:vAlign w:val="bottom"/>
            <w:hideMark/>
          </w:tcPr>
          <w:p w14:paraId="2FC72C99" w14:textId="77777777" w:rsidR="00116E28" w:rsidRPr="00116E28" w:rsidRDefault="00116E28" w:rsidP="00116E28">
            <w:pPr>
              <w:jc w:val="right"/>
              <w:rPr>
                <w:sz w:val="22"/>
                <w:szCs w:val="22"/>
                <w:lang w:val="en-US" w:eastAsia="en-US"/>
              </w:rPr>
            </w:pPr>
            <w:r w:rsidRPr="00116E28">
              <w:rPr>
                <w:sz w:val="22"/>
                <w:szCs w:val="22"/>
                <w:lang w:val="en-US" w:eastAsia="en-US"/>
              </w:rPr>
              <w:t>18.000,00</w:t>
            </w:r>
          </w:p>
        </w:tc>
      </w:tr>
      <w:tr w:rsidR="00116E28" w:rsidRPr="00116E28" w14:paraId="708C108D" w14:textId="77777777" w:rsidTr="00116E28">
        <w:trPr>
          <w:trHeight w:val="276"/>
          <w:jc w:val="center"/>
        </w:trPr>
        <w:tc>
          <w:tcPr>
            <w:tcW w:w="3560" w:type="dxa"/>
            <w:tcBorders>
              <w:top w:val="nil"/>
              <w:left w:val="single" w:sz="4" w:space="0" w:color="auto"/>
              <w:bottom w:val="single" w:sz="4" w:space="0" w:color="auto"/>
              <w:right w:val="single" w:sz="4" w:space="0" w:color="auto"/>
            </w:tcBorders>
            <w:shd w:val="clear" w:color="000000" w:fill="FFFFFF"/>
            <w:vAlign w:val="center"/>
            <w:hideMark/>
          </w:tcPr>
          <w:p w14:paraId="287883EF" w14:textId="77777777" w:rsidR="00116E28" w:rsidRPr="00116E28" w:rsidRDefault="00116E28" w:rsidP="00116E28">
            <w:pPr>
              <w:rPr>
                <w:sz w:val="22"/>
                <w:szCs w:val="22"/>
                <w:lang w:val="en-US" w:eastAsia="en-US"/>
              </w:rPr>
            </w:pPr>
            <w:r w:rsidRPr="00116E28">
              <w:rPr>
                <w:sz w:val="22"/>
                <w:szCs w:val="22"/>
                <w:lang w:val="en-US" w:eastAsia="en-US"/>
              </w:rPr>
              <w:t xml:space="preserve">Centar za rehabilitaciju Pula </w:t>
            </w:r>
          </w:p>
        </w:tc>
        <w:tc>
          <w:tcPr>
            <w:tcW w:w="4100" w:type="dxa"/>
            <w:tcBorders>
              <w:top w:val="nil"/>
              <w:left w:val="nil"/>
              <w:bottom w:val="single" w:sz="4" w:space="0" w:color="auto"/>
              <w:right w:val="single" w:sz="4" w:space="0" w:color="auto"/>
            </w:tcBorders>
            <w:shd w:val="clear" w:color="auto" w:fill="auto"/>
            <w:vAlign w:val="center"/>
            <w:hideMark/>
          </w:tcPr>
          <w:p w14:paraId="326A40D7"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Podizanje kvalitete života</w:t>
            </w:r>
          </w:p>
        </w:tc>
        <w:tc>
          <w:tcPr>
            <w:tcW w:w="1260" w:type="dxa"/>
            <w:tcBorders>
              <w:top w:val="nil"/>
              <w:left w:val="nil"/>
              <w:bottom w:val="single" w:sz="4" w:space="0" w:color="auto"/>
              <w:right w:val="single" w:sz="4" w:space="0" w:color="auto"/>
            </w:tcBorders>
            <w:shd w:val="clear" w:color="auto" w:fill="auto"/>
            <w:noWrap/>
            <w:vAlign w:val="bottom"/>
            <w:hideMark/>
          </w:tcPr>
          <w:p w14:paraId="314649DA" w14:textId="77777777" w:rsidR="00116E28" w:rsidRPr="00116E28" w:rsidRDefault="00116E28" w:rsidP="00116E28">
            <w:pPr>
              <w:jc w:val="right"/>
              <w:rPr>
                <w:sz w:val="22"/>
                <w:szCs w:val="22"/>
                <w:lang w:val="en-US" w:eastAsia="en-US"/>
              </w:rPr>
            </w:pPr>
            <w:r w:rsidRPr="00116E28">
              <w:rPr>
                <w:sz w:val="22"/>
                <w:szCs w:val="22"/>
                <w:lang w:val="en-US" w:eastAsia="en-US"/>
              </w:rPr>
              <w:t>35.000,00</w:t>
            </w:r>
          </w:p>
        </w:tc>
      </w:tr>
      <w:tr w:rsidR="00116E28" w:rsidRPr="00116E28" w14:paraId="2741BA0A" w14:textId="77777777" w:rsidTr="00116E28">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863E1B1"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Obiteljski centar</w:t>
            </w:r>
          </w:p>
        </w:tc>
        <w:tc>
          <w:tcPr>
            <w:tcW w:w="4100" w:type="dxa"/>
            <w:tcBorders>
              <w:top w:val="nil"/>
              <w:left w:val="nil"/>
              <w:bottom w:val="single" w:sz="4" w:space="0" w:color="auto"/>
              <w:right w:val="single" w:sz="4" w:space="0" w:color="auto"/>
            </w:tcBorders>
            <w:shd w:val="clear" w:color="auto" w:fill="auto"/>
            <w:vAlign w:val="bottom"/>
            <w:hideMark/>
          </w:tcPr>
          <w:p w14:paraId="3AD60F81"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Kvartovski đir</w:t>
            </w:r>
          </w:p>
        </w:tc>
        <w:tc>
          <w:tcPr>
            <w:tcW w:w="1260" w:type="dxa"/>
            <w:tcBorders>
              <w:top w:val="nil"/>
              <w:left w:val="nil"/>
              <w:bottom w:val="single" w:sz="4" w:space="0" w:color="auto"/>
              <w:right w:val="single" w:sz="4" w:space="0" w:color="auto"/>
            </w:tcBorders>
            <w:shd w:val="clear" w:color="auto" w:fill="auto"/>
            <w:noWrap/>
            <w:vAlign w:val="bottom"/>
            <w:hideMark/>
          </w:tcPr>
          <w:p w14:paraId="411D974A" w14:textId="77777777" w:rsidR="00116E28" w:rsidRPr="00116E28" w:rsidRDefault="00116E28" w:rsidP="00116E28">
            <w:pPr>
              <w:jc w:val="right"/>
              <w:rPr>
                <w:sz w:val="22"/>
                <w:szCs w:val="22"/>
                <w:lang w:val="en-US" w:eastAsia="en-US"/>
              </w:rPr>
            </w:pPr>
            <w:r w:rsidRPr="00116E28">
              <w:rPr>
                <w:sz w:val="22"/>
                <w:szCs w:val="22"/>
                <w:lang w:val="en-US" w:eastAsia="en-US"/>
              </w:rPr>
              <w:t>22.000,00</w:t>
            </w:r>
          </w:p>
        </w:tc>
      </w:tr>
      <w:tr w:rsidR="00116E28" w:rsidRPr="00116E28" w14:paraId="0CBFCE5D" w14:textId="77777777" w:rsidTr="00116E28">
        <w:trPr>
          <w:trHeight w:val="276"/>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8AE867" w14:textId="77777777" w:rsidR="00116E28" w:rsidRPr="00116E28" w:rsidRDefault="00116E28" w:rsidP="00116E28">
            <w:pPr>
              <w:jc w:val="center"/>
              <w:rPr>
                <w:b/>
                <w:bCs/>
                <w:color w:val="000000"/>
                <w:sz w:val="22"/>
                <w:szCs w:val="22"/>
                <w:lang w:val="en-US" w:eastAsia="en-US"/>
              </w:rPr>
            </w:pPr>
            <w:r w:rsidRPr="00116E28">
              <w:rPr>
                <w:b/>
                <w:bCs/>
                <w:color w:val="000000"/>
                <w:sz w:val="22"/>
                <w:szCs w:val="22"/>
                <w:lang w:val="en-US"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2F0277EF" w14:textId="77777777" w:rsidR="00116E28" w:rsidRPr="00116E28" w:rsidRDefault="00116E28" w:rsidP="00116E28">
            <w:pPr>
              <w:jc w:val="right"/>
              <w:rPr>
                <w:b/>
                <w:bCs/>
                <w:sz w:val="22"/>
                <w:szCs w:val="22"/>
                <w:lang w:val="en-US" w:eastAsia="en-US"/>
              </w:rPr>
            </w:pPr>
            <w:r w:rsidRPr="00116E28">
              <w:rPr>
                <w:b/>
                <w:bCs/>
                <w:sz w:val="22"/>
                <w:szCs w:val="22"/>
                <w:lang w:val="en-US" w:eastAsia="en-US"/>
              </w:rPr>
              <w:t>1.093.500,00</w:t>
            </w:r>
          </w:p>
        </w:tc>
      </w:tr>
    </w:tbl>
    <w:p w14:paraId="715911EB" w14:textId="2DE8EB40" w:rsidR="00E73B6C" w:rsidRPr="000D15C4" w:rsidRDefault="00E73B6C" w:rsidP="006A6C64">
      <w:pPr>
        <w:pStyle w:val="Naslov"/>
        <w:ind w:left="720"/>
        <w:jc w:val="both"/>
        <w:rPr>
          <w:b w:val="0"/>
          <w:noProof/>
        </w:rPr>
      </w:pPr>
    </w:p>
    <w:p w14:paraId="01114AD7" w14:textId="6C58747A" w:rsidR="00E73B6C" w:rsidRDefault="002E1842" w:rsidP="0069789D">
      <w:pPr>
        <w:numPr>
          <w:ilvl w:val="0"/>
          <w:numId w:val="6"/>
        </w:numPr>
        <w:ind w:right="-1"/>
        <w:jc w:val="both"/>
        <w:rPr>
          <w:noProof/>
          <w:sz w:val="24"/>
          <w:szCs w:val="24"/>
          <w:lang w:val="hr-HR"/>
        </w:rPr>
      </w:pPr>
      <w:r w:rsidRPr="000D15C4">
        <w:rPr>
          <w:noProof/>
          <w:sz w:val="24"/>
          <w:szCs w:val="24"/>
          <w:lang w:val="hr-HR"/>
        </w:rPr>
        <w:t>u</w:t>
      </w:r>
      <w:r w:rsidR="00491D9E" w:rsidRPr="000D15C4">
        <w:rPr>
          <w:noProof/>
          <w:sz w:val="24"/>
          <w:szCs w:val="24"/>
          <w:lang w:val="hr-HR"/>
        </w:rPr>
        <w:t>stanove i u</w:t>
      </w:r>
      <w:r w:rsidR="00E73B6C" w:rsidRPr="000D15C4">
        <w:rPr>
          <w:noProof/>
          <w:sz w:val="24"/>
          <w:szCs w:val="24"/>
          <w:lang w:val="hr-HR"/>
        </w:rPr>
        <w:t>druge</w:t>
      </w:r>
      <w:r w:rsidRPr="000D15C4">
        <w:rPr>
          <w:noProof/>
          <w:sz w:val="24"/>
          <w:szCs w:val="24"/>
          <w:lang w:val="hr-HR"/>
        </w:rPr>
        <w:t xml:space="preserve"> - institucionalna potpora</w:t>
      </w:r>
      <w:r w:rsidR="00E73B6C" w:rsidRPr="000D15C4">
        <w:rPr>
          <w:noProof/>
          <w:sz w:val="24"/>
          <w:szCs w:val="24"/>
          <w:lang w:val="hr-HR"/>
        </w:rPr>
        <w:t xml:space="preserve">; rashodi su izvršeni u iznosu od </w:t>
      </w:r>
      <w:r w:rsidR="00116E28">
        <w:rPr>
          <w:noProof/>
          <w:sz w:val="24"/>
          <w:szCs w:val="24"/>
          <w:lang w:val="hr-HR"/>
        </w:rPr>
        <w:t>450.000</w:t>
      </w:r>
      <w:r w:rsidR="002A1535">
        <w:rPr>
          <w:noProof/>
          <w:sz w:val="24"/>
          <w:szCs w:val="24"/>
          <w:lang w:val="hr-HR"/>
        </w:rPr>
        <w:t>,00</w:t>
      </w:r>
      <w:r w:rsidR="00BE24E8" w:rsidRPr="000D15C4">
        <w:rPr>
          <w:noProof/>
          <w:sz w:val="24"/>
          <w:szCs w:val="24"/>
          <w:lang w:val="hr-HR"/>
        </w:rPr>
        <w:t xml:space="preserve"> kun</w:t>
      </w:r>
      <w:r w:rsidR="00274B1D" w:rsidRPr="000D15C4">
        <w:rPr>
          <w:noProof/>
          <w:sz w:val="24"/>
          <w:szCs w:val="24"/>
          <w:lang w:val="hr-HR"/>
        </w:rPr>
        <w:t>a</w:t>
      </w:r>
      <w:r w:rsidRPr="000D15C4">
        <w:rPr>
          <w:noProof/>
          <w:sz w:val="24"/>
          <w:szCs w:val="24"/>
          <w:lang w:val="hr-HR"/>
        </w:rPr>
        <w:t>:</w:t>
      </w:r>
      <w:r w:rsidR="00E73B6C" w:rsidRPr="000D15C4">
        <w:rPr>
          <w:noProof/>
          <w:sz w:val="24"/>
          <w:szCs w:val="24"/>
          <w:lang w:val="hr-HR"/>
        </w:rPr>
        <w:t xml:space="preserve"> </w:t>
      </w:r>
    </w:p>
    <w:p w14:paraId="5FAE1761" w14:textId="34C3DF0C" w:rsidR="00D17F6E" w:rsidRDefault="00D17F6E" w:rsidP="00D17F6E">
      <w:pPr>
        <w:ind w:right="-1"/>
        <w:jc w:val="both"/>
        <w:rPr>
          <w:noProof/>
          <w:sz w:val="24"/>
          <w:szCs w:val="24"/>
          <w:lang w:val="hr-HR"/>
        </w:rPr>
      </w:pPr>
    </w:p>
    <w:tbl>
      <w:tblPr>
        <w:tblW w:w="8040" w:type="dxa"/>
        <w:jc w:val="center"/>
        <w:tblLook w:val="04A0" w:firstRow="1" w:lastRow="0" w:firstColumn="1" w:lastColumn="0" w:noHBand="0" w:noVBand="1"/>
      </w:tblPr>
      <w:tblGrid>
        <w:gridCol w:w="4488"/>
        <w:gridCol w:w="2346"/>
        <w:gridCol w:w="1206"/>
      </w:tblGrid>
      <w:tr w:rsidR="00116E28" w:rsidRPr="00116E28" w14:paraId="4D16F101" w14:textId="77777777" w:rsidTr="00AA2353">
        <w:trPr>
          <w:trHeight w:val="276"/>
          <w:jc w:val="center"/>
        </w:trPr>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FBD7" w14:textId="77777777" w:rsidR="00116E28" w:rsidRPr="00116E28" w:rsidRDefault="00116E28" w:rsidP="00116E28">
            <w:pPr>
              <w:jc w:val="center"/>
              <w:rPr>
                <w:b/>
                <w:bCs/>
                <w:color w:val="000000"/>
                <w:sz w:val="22"/>
                <w:szCs w:val="22"/>
                <w:lang w:val="en-US" w:eastAsia="en-US"/>
              </w:rPr>
            </w:pPr>
            <w:r w:rsidRPr="00116E28">
              <w:rPr>
                <w:b/>
                <w:bCs/>
                <w:color w:val="000000"/>
                <w:sz w:val="22"/>
                <w:szCs w:val="22"/>
                <w:lang w:val="en-US" w:eastAsia="en-US"/>
              </w:rPr>
              <w:t>Korisnik sredstava</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14:paraId="0F6D686F" w14:textId="77777777" w:rsidR="00116E28" w:rsidRPr="00116E28" w:rsidRDefault="00116E28" w:rsidP="00116E28">
            <w:pPr>
              <w:jc w:val="center"/>
              <w:rPr>
                <w:b/>
                <w:bCs/>
                <w:color w:val="000000"/>
                <w:sz w:val="22"/>
                <w:szCs w:val="22"/>
                <w:lang w:val="en-US" w:eastAsia="en-US"/>
              </w:rPr>
            </w:pPr>
            <w:r w:rsidRPr="00116E28">
              <w:rPr>
                <w:b/>
                <w:bCs/>
                <w:color w:val="000000"/>
                <w:sz w:val="22"/>
                <w:szCs w:val="22"/>
                <w:lang w:val="en-US" w:eastAsia="en-US"/>
              </w:rPr>
              <w:t>Program/projekt</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734C3194" w14:textId="77777777" w:rsidR="00116E28" w:rsidRPr="00116E28" w:rsidRDefault="00116E28" w:rsidP="00116E28">
            <w:pPr>
              <w:jc w:val="center"/>
              <w:rPr>
                <w:b/>
                <w:bCs/>
                <w:sz w:val="22"/>
                <w:szCs w:val="22"/>
                <w:lang w:val="en-US" w:eastAsia="en-US"/>
              </w:rPr>
            </w:pPr>
            <w:r w:rsidRPr="00116E28">
              <w:rPr>
                <w:b/>
                <w:bCs/>
                <w:sz w:val="22"/>
                <w:szCs w:val="22"/>
                <w:lang w:val="en-US" w:eastAsia="en-US"/>
              </w:rPr>
              <w:t>Iznos</w:t>
            </w:r>
          </w:p>
        </w:tc>
      </w:tr>
      <w:tr w:rsidR="00116E28" w:rsidRPr="00116E28" w14:paraId="7F19B77E" w14:textId="77777777" w:rsidTr="00AA2353">
        <w:trPr>
          <w:trHeight w:val="552"/>
          <w:jc w:val="center"/>
        </w:trPr>
        <w:tc>
          <w:tcPr>
            <w:tcW w:w="4742" w:type="dxa"/>
            <w:tcBorders>
              <w:top w:val="nil"/>
              <w:left w:val="single" w:sz="4" w:space="0" w:color="auto"/>
              <w:bottom w:val="single" w:sz="4" w:space="0" w:color="auto"/>
              <w:right w:val="single" w:sz="4" w:space="0" w:color="auto"/>
            </w:tcBorders>
            <w:shd w:val="clear" w:color="auto" w:fill="auto"/>
            <w:vAlign w:val="center"/>
            <w:hideMark/>
          </w:tcPr>
          <w:p w14:paraId="04287F1F" w14:textId="77777777" w:rsidR="00116E28" w:rsidRPr="00116E28" w:rsidRDefault="00116E28" w:rsidP="00116E28">
            <w:pPr>
              <w:rPr>
                <w:sz w:val="22"/>
                <w:szCs w:val="22"/>
                <w:lang w:val="en-US" w:eastAsia="en-US"/>
              </w:rPr>
            </w:pPr>
            <w:r w:rsidRPr="00116E28">
              <w:rPr>
                <w:sz w:val="22"/>
                <w:szCs w:val="22"/>
                <w:lang w:val="en-US" w:eastAsia="en-US"/>
              </w:rPr>
              <w:t>Udruga roditelja osoba s kombiniranim smetnjama u psihofizičkom razvoju</w:t>
            </w:r>
          </w:p>
        </w:tc>
        <w:tc>
          <w:tcPr>
            <w:tcW w:w="2391" w:type="dxa"/>
            <w:tcBorders>
              <w:top w:val="nil"/>
              <w:left w:val="nil"/>
              <w:bottom w:val="single" w:sz="4" w:space="0" w:color="auto"/>
              <w:right w:val="single" w:sz="4" w:space="0" w:color="auto"/>
            </w:tcBorders>
            <w:shd w:val="clear" w:color="auto" w:fill="auto"/>
            <w:vAlign w:val="center"/>
            <w:hideMark/>
          </w:tcPr>
          <w:p w14:paraId="20A16DE1"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Institucionalna potpora</w:t>
            </w:r>
          </w:p>
        </w:tc>
        <w:tc>
          <w:tcPr>
            <w:tcW w:w="907" w:type="dxa"/>
            <w:tcBorders>
              <w:top w:val="nil"/>
              <w:left w:val="nil"/>
              <w:bottom w:val="single" w:sz="4" w:space="0" w:color="auto"/>
              <w:right w:val="single" w:sz="4" w:space="0" w:color="auto"/>
            </w:tcBorders>
            <w:shd w:val="clear" w:color="auto" w:fill="auto"/>
            <w:noWrap/>
            <w:vAlign w:val="center"/>
            <w:hideMark/>
          </w:tcPr>
          <w:p w14:paraId="6C010B41" w14:textId="77777777" w:rsidR="00116E28" w:rsidRPr="00116E28" w:rsidRDefault="00116E28" w:rsidP="00116E28">
            <w:pPr>
              <w:jc w:val="right"/>
              <w:rPr>
                <w:sz w:val="22"/>
                <w:szCs w:val="22"/>
                <w:lang w:val="en-US" w:eastAsia="en-US"/>
              </w:rPr>
            </w:pPr>
            <w:r w:rsidRPr="00116E28">
              <w:rPr>
                <w:sz w:val="22"/>
                <w:szCs w:val="22"/>
                <w:lang w:val="en-US" w:eastAsia="en-US"/>
              </w:rPr>
              <w:t>40.000,00</w:t>
            </w:r>
          </w:p>
        </w:tc>
      </w:tr>
      <w:tr w:rsidR="00116E28" w:rsidRPr="00116E28" w14:paraId="719A3B04" w14:textId="77777777" w:rsidTr="00AA2353">
        <w:trPr>
          <w:trHeight w:val="276"/>
          <w:jc w:val="center"/>
        </w:trPr>
        <w:tc>
          <w:tcPr>
            <w:tcW w:w="4742" w:type="dxa"/>
            <w:tcBorders>
              <w:top w:val="nil"/>
              <w:left w:val="single" w:sz="4" w:space="0" w:color="auto"/>
              <w:bottom w:val="single" w:sz="4" w:space="0" w:color="auto"/>
              <w:right w:val="single" w:sz="4" w:space="0" w:color="auto"/>
            </w:tcBorders>
            <w:shd w:val="clear" w:color="auto" w:fill="auto"/>
            <w:vAlign w:val="center"/>
            <w:hideMark/>
          </w:tcPr>
          <w:p w14:paraId="18A158C8" w14:textId="77777777" w:rsidR="00116E28" w:rsidRPr="00116E28" w:rsidRDefault="00116E28" w:rsidP="00116E28">
            <w:pPr>
              <w:rPr>
                <w:sz w:val="22"/>
                <w:szCs w:val="22"/>
                <w:lang w:val="en-US" w:eastAsia="en-US"/>
              </w:rPr>
            </w:pPr>
            <w:r w:rsidRPr="00116E28">
              <w:rPr>
                <w:sz w:val="22"/>
                <w:szCs w:val="22"/>
                <w:lang w:val="en-US" w:eastAsia="en-US"/>
              </w:rPr>
              <w:t>Udruga slijepih Istarske županije</w:t>
            </w:r>
          </w:p>
        </w:tc>
        <w:tc>
          <w:tcPr>
            <w:tcW w:w="2391" w:type="dxa"/>
            <w:tcBorders>
              <w:top w:val="nil"/>
              <w:left w:val="nil"/>
              <w:bottom w:val="single" w:sz="4" w:space="0" w:color="auto"/>
              <w:right w:val="single" w:sz="4" w:space="0" w:color="auto"/>
            </w:tcBorders>
            <w:shd w:val="clear" w:color="auto" w:fill="auto"/>
            <w:vAlign w:val="center"/>
            <w:hideMark/>
          </w:tcPr>
          <w:p w14:paraId="00D7BBD0"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Institucionalna potpora</w:t>
            </w:r>
          </w:p>
        </w:tc>
        <w:tc>
          <w:tcPr>
            <w:tcW w:w="907" w:type="dxa"/>
            <w:tcBorders>
              <w:top w:val="nil"/>
              <w:left w:val="nil"/>
              <w:bottom w:val="single" w:sz="4" w:space="0" w:color="auto"/>
              <w:right w:val="single" w:sz="4" w:space="0" w:color="auto"/>
            </w:tcBorders>
            <w:shd w:val="clear" w:color="auto" w:fill="auto"/>
            <w:noWrap/>
            <w:vAlign w:val="center"/>
            <w:hideMark/>
          </w:tcPr>
          <w:p w14:paraId="6F4CD527" w14:textId="77777777" w:rsidR="00116E28" w:rsidRPr="00116E28" w:rsidRDefault="00116E28" w:rsidP="00116E28">
            <w:pPr>
              <w:jc w:val="right"/>
              <w:rPr>
                <w:sz w:val="22"/>
                <w:szCs w:val="22"/>
                <w:lang w:val="en-US" w:eastAsia="en-US"/>
              </w:rPr>
            </w:pPr>
            <w:r w:rsidRPr="00116E28">
              <w:rPr>
                <w:sz w:val="22"/>
                <w:szCs w:val="22"/>
                <w:lang w:val="en-US" w:eastAsia="en-US"/>
              </w:rPr>
              <w:t>70.000,00</w:t>
            </w:r>
          </w:p>
        </w:tc>
      </w:tr>
      <w:tr w:rsidR="00116E28" w:rsidRPr="00116E28" w14:paraId="2EFFD9B2" w14:textId="77777777" w:rsidTr="00AA2353">
        <w:trPr>
          <w:trHeight w:val="276"/>
          <w:jc w:val="center"/>
        </w:trPr>
        <w:tc>
          <w:tcPr>
            <w:tcW w:w="4742" w:type="dxa"/>
            <w:tcBorders>
              <w:top w:val="nil"/>
              <w:left w:val="single" w:sz="4" w:space="0" w:color="auto"/>
              <w:bottom w:val="single" w:sz="4" w:space="0" w:color="auto"/>
              <w:right w:val="single" w:sz="4" w:space="0" w:color="auto"/>
            </w:tcBorders>
            <w:shd w:val="clear" w:color="auto" w:fill="auto"/>
            <w:vAlign w:val="center"/>
            <w:hideMark/>
          </w:tcPr>
          <w:p w14:paraId="44D70BF4" w14:textId="77777777" w:rsidR="00116E28" w:rsidRPr="00116E28" w:rsidRDefault="00116E28" w:rsidP="00116E28">
            <w:pPr>
              <w:rPr>
                <w:sz w:val="22"/>
                <w:szCs w:val="22"/>
                <w:lang w:val="en-US" w:eastAsia="en-US"/>
              </w:rPr>
            </w:pPr>
            <w:r w:rsidRPr="00116E28">
              <w:rPr>
                <w:sz w:val="22"/>
                <w:szCs w:val="22"/>
                <w:lang w:val="en-US" w:eastAsia="en-US"/>
              </w:rPr>
              <w:t>Društvo distrofičara Istre</w:t>
            </w:r>
          </w:p>
        </w:tc>
        <w:tc>
          <w:tcPr>
            <w:tcW w:w="2391" w:type="dxa"/>
            <w:tcBorders>
              <w:top w:val="nil"/>
              <w:left w:val="nil"/>
              <w:bottom w:val="single" w:sz="4" w:space="0" w:color="auto"/>
              <w:right w:val="single" w:sz="4" w:space="0" w:color="auto"/>
            </w:tcBorders>
            <w:shd w:val="clear" w:color="auto" w:fill="auto"/>
            <w:vAlign w:val="center"/>
            <w:hideMark/>
          </w:tcPr>
          <w:p w14:paraId="08F26117"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Institucionalna potpora</w:t>
            </w:r>
          </w:p>
        </w:tc>
        <w:tc>
          <w:tcPr>
            <w:tcW w:w="907" w:type="dxa"/>
            <w:tcBorders>
              <w:top w:val="nil"/>
              <w:left w:val="nil"/>
              <w:bottom w:val="single" w:sz="4" w:space="0" w:color="auto"/>
              <w:right w:val="single" w:sz="4" w:space="0" w:color="auto"/>
            </w:tcBorders>
            <w:shd w:val="clear" w:color="auto" w:fill="auto"/>
            <w:noWrap/>
            <w:vAlign w:val="center"/>
            <w:hideMark/>
          </w:tcPr>
          <w:p w14:paraId="558373D7" w14:textId="77777777" w:rsidR="00116E28" w:rsidRPr="00116E28" w:rsidRDefault="00116E28" w:rsidP="00116E28">
            <w:pPr>
              <w:jc w:val="right"/>
              <w:rPr>
                <w:sz w:val="22"/>
                <w:szCs w:val="22"/>
                <w:lang w:val="en-US" w:eastAsia="en-US"/>
              </w:rPr>
            </w:pPr>
            <w:r w:rsidRPr="00116E28">
              <w:rPr>
                <w:sz w:val="22"/>
                <w:szCs w:val="22"/>
                <w:lang w:val="en-US" w:eastAsia="en-US"/>
              </w:rPr>
              <w:t>70.000,00</w:t>
            </w:r>
          </w:p>
        </w:tc>
      </w:tr>
      <w:tr w:rsidR="00116E28" w:rsidRPr="00116E28" w14:paraId="790633F4" w14:textId="77777777" w:rsidTr="00AA2353">
        <w:trPr>
          <w:trHeight w:val="276"/>
          <w:jc w:val="center"/>
        </w:trPr>
        <w:tc>
          <w:tcPr>
            <w:tcW w:w="4742" w:type="dxa"/>
            <w:tcBorders>
              <w:top w:val="nil"/>
              <w:left w:val="single" w:sz="4" w:space="0" w:color="auto"/>
              <w:bottom w:val="single" w:sz="4" w:space="0" w:color="auto"/>
              <w:right w:val="single" w:sz="4" w:space="0" w:color="auto"/>
            </w:tcBorders>
            <w:shd w:val="clear" w:color="auto" w:fill="auto"/>
            <w:vAlign w:val="center"/>
            <w:hideMark/>
          </w:tcPr>
          <w:p w14:paraId="284F4C4B" w14:textId="77777777" w:rsidR="00116E28" w:rsidRPr="00116E28" w:rsidRDefault="00116E28" w:rsidP="00116E28">
            <w:pPr>
              <w:rPr>
                <w:sz w:val="22"/>
                <w:szCs w:val="22"/>
                <w:lang w:val="en-US" w:eastAsia="en-US"/>
              </w:rPr>
            </w:pPr>
            <w:r w:rsidRPr="00116E28">
              <w:rPr>
                <w:sz w:val="22"/>
                <w:szCs w:val="22"/>
                <w:lang w:val="en-US" w:eastAsia="en-US"/>
              </w:rPr>
              <w:t>Sigurna kuća Istra</w:t>
            </w:r>
          </w:p>
        </w:tc>
        <w:tc>
          <w:tcPr>
            <w:tcW w:w="2391" w:type="dxa"/>
            <w:tcBorders>
              <w:top w:val="nil"/>
              <w:left w:val="nil"/>
              <w:bottom w:val="single" w:sz="4" w:space="0" w:color="auto"/>
              <w:right w:val="single" w:sz="4" w:space="0" w:color="auto"/>
            </w:tcBorders>
            <w:shd w:val="clear" w:color="auto" w:fill="auto"/>
            <w:vAlign w:val="center"/>
            <w:hideMark/>
          </w:tcPr>
          <w:p w14:paraId="052EAFCB"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Institucionalna potpora</w:t>
            </w:r>
          </w:p>
        </w:tc>
        <w:tc>
          <w:tcPr>
            <w:tcW w:w="907" w:type="dxa"/>
            <w:tcBorders>
              <w:top w:val="nil"/>
              <w:left w:val="nil"/>
              <w:bottom w:val="single" w:sz="4" w:space="0" w:color="auto"/>
              <w:right w:val="single" w:sz="4" w:space="0" w:color="auto"/>
            </w:tcBorders>
            <w:shd w:val="clear" w:color="auto" w:fill="auto"/>
            <w:noWrap/>
            <w:vAlign w:val="center"/>
            <w:hideMark/>
          </w:tcPr>
          <w:p w14:paraId="6B1AAA5A" w14:textId="77777777" w:rsidR="00116E28" w:rsidRPr="00116E28" w:rsidRDefault="00116E28" w:rsidP="00116E28">
            <w:pPr>
              <w:jc w:val="right"/>
              <w:rPr>
                <w:sz w:val="22"/>
                <w:szCs w:val="22"/>
                <w:lang w:val="en-US" w:eastAsia="en-US"/>
              </w:rPr>
            </w:pPr>
            <w:r w:rsidRPr="00116E28">
              <w:rPr>
                <w:sz w:val="22"/>
                <w:szCs w:val="22"/>
                <w:lang w:val="en-US" w:eastAsia="en-US"/>
              </w:rPr>
              <w:t>240.000,00</w:t>
            </w:r>
          </w:p>
        </w:tc>
      </w:tr>
      <w:tr w:rsidR="00116E28" w:rsidRPr="00116E28" w14:paraId="7B56F8A2" w14:textId="77777777" w:rsidTr="00AA2353">
        <w:trPr>
          <w:trHeight w:val="276"/>
          <w:jc w:val="center"/>
        </w:trPr>
        <w:tc>
          <w:tcPr>
            <w:tcW w:w="4742" w:type="dxa"/>
            <w:tcBorders>
              <w:top w:val="nil"/>
              <w:left w:val="single" w:sz="4" w:space="0" w:color="auto"/>
              <w:bottom w:val="single" w:sz="4" w:space="0" w:color="auto"/>
              <w:right w:val="single" w:sz="4" w:space="0" w:color="auto"/>
            </w:tcBorders>
            <w:shd w:val="clear" w:color="auto" w:fill="auto"/>
            <w:vAlign w:val="center"/>
            <w:hideMark/>
          </w:tcPr>
          <w:p w14:paraId="7E04222E"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 xml:space="preserve">Udruga paraplegičara i tetraplegičara Istarske županije </w:t>
            </w:r>
          </w:p>
        </w:tc>
        <w:tc>
          <w:tcPr>
            <w:tcW w:w="2391" w:type="dxa"/>
            <w:tcBorders>
              <w:top w:val="nil"/>
              <w:left w:val="nil"/>
              <w:bottom w:val="single" w:sz="4" w:space="0" w:color="auto"/>
              <w:right w:val="single" w:sz="4" w:space="0" w:color="auto"/>
            </w:tcBorders>
            <w:shd w:val="clear" w:color="auto" w:fill="auto"/>
            <w:vAlign w:val="center"/>
            <w:hideMark/>
          </w:tcPr>
          <w:p w14:paraId="7FA0395D" w14:textId="77777777" w:rsidR="00116E28" w:rsidRPr="00116E28" w:rsidRDefault="00116E28" w:rsidP="00116E28">
            <w:pPr>
              <w:rPr>
                <w:color w:val="000000"/>
                <w:sz w:val="22"/>
                <w:szCs w:val="22"/>
                <w:lang w:val="en-US" w:eastAsia="en-US"/>
              </w:rPr>
            </w:pPr>
            <w:r w:rsidRPr="00116E28">
              <w:rPr>
                <w:color w:val="000000"/>
                <w:sz w:val="22"/>
                <w:szCs w:val="22"/>
                <w:lang w:val="en-US" w:eastAsia="en-US"/>
              </w:rPr>
              <w:t>Institucionalna potpora</w:t>
            </w:r>
          </w:p>
        </w:tc>
        <w:tc>
          <w:tcPr>
            <w:tcW w:w="907" w:type="dxa"/>
            <w:tcBorders>
              <w:top w:val="nil"/>
              <w:left w:val="nil"/>
              <w:bottom w:val="single" w:sz="4" w:space="0" w:color="auto"/>
              <w:right w:val="single" w:sz="4" w:space="0" w:color="auto"/>
            </w:tcBorders>
            <w:shd w:val="clear" w:color="auto" w:fill="auto"/>
            <w:noWrap/>
            <w:vAlign w:val="center"/>
            <w:hideMark/>
          </w:tcPr>
          <w:p w14:paraId="40C5B253" w14:textId="77777777" w:rsidR="00116E28" w:rsidRPr="00116E28" w:rsidRDefault="00116E28" w:rsidP="00116E28">
            <w:pPr>
              <w:jc w:val="right"/>
              <w:rPr>
                <w:sz w:val="22"/>
                <w:szCs w:val="22"/>
                <w:lang w:val="en-US" w:eastAsia="en-US"/>
              </w:rPr>
            </w:pPr>
            <w:r w:rsidRPr="00116E28">
              <w:rPr>
                <w:sz w:val="22"/>
                <w:szCs w:val="22"/>
                <w:lang w:val="en-US" w:eastAsia="en-US"/>
              </w:rPr>
              <w:t>30.000,00</w:t>
            </w:r>
          </w:p>
        </w:tc>
      </w:tr>
      <w:tr w:rsidR="00116E28" w:rsidRPr="00116E28" w14:paraId="7C53DC21" w14:textId="77777777" w:rsidTr="00AA2353">
        <w:trPr>
          <w:trHeight w:val="276"/>
          <w:jc w:val="center"/>
        </w:trPr>
        <w:tc>
          <w:tcPr>
            <w:tcW w:w="7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D60ED" w14:textId="77777777" w:rsidR="00116E28" w:rsidRPr="00116E28" w:rsidRDefault="00116E28" w:rsidP="00116E28">
            <w:pPr>
              <w:jc w:val="center"/>
              <w:rPr>
                <w:b/>
                <w:bCs/>
                <w:color w:val="000000"/>
                <w:sz w:val="22"/>
                <w:szCs w:val="22"/>
                <w:lang w:val="en-US" w:eastAsia="en-US"/>
              </w:rPr>
            </w:pPr>
            <w:r w:rsidRPr="00116E28">
              <w:rPr>
                <w:b/>
                <w:bCs/>
                <w:color w:val="000000"/>
                <w:sz w:val="22"/>
                <w:szCs w:val="22"/>
                <w:lang w:val="en-US" w:eastAsia="en-US"/>
              </w:rPr>
              <w:t>UKUPNO</w:t>
            </w:r>
          </w:p>
        </w:tc>
        <w:tc>
          <w:tcPr>
            <w:tcW w:w="907" w:type="dxa"/>
            <w:tcBorders>
              <w:top w:val="nil"/>
              <w:left w:val="nil"/>
              <w:bottom w:val="single" w:sz="4" w:space="0" w:color="auto"/>
              <w:right w:val="single" w:sz="4" w:space="0" w:color="auto"/>
            </w:tcBorders>
            <w:shd w:val="clear" w:color="auto" w:fill="auto"/>
            <w:noWrap/>
            <w:vAlign w:val="center"/>
            <w:hideMark/>
          </w:tcPr>
          <w:p w14:paraId="14CC4A87" w14:textId="77777777" w:rsidR="00116E28" w:rsidRPr="00116E28" w:rsidRDefault="00116E28" w:rsidP="00116E28">
            <w:pPr>
              <w:jc w:val="right"/>
              <w:rPr>
                <w:b/>
                <w:bCs/>
                <w:sz w:val="22"/>
                <w:szCs w:val="22"/>
                <w:lang w:val="en-US" w:eastAsia="en-US"/>
              </w:rPr>
            </w:pPr>
            <w:r w:rsidRPr="00116E28">
              <w:rPr>
                <w:b/>
                <w:bCs/>
                <w:sz w:val="22"/>
                <w:szCs w:val="22"/>
                <w:lang w:val="en-US" w:eastAsia="en-US"/>
              </w:rPr>
              <w:t>450.000,00</w:t>
            </w:r>
          </w:p>
        </w:tc>
      </w:tr>
    </w:tbl>
    <w:p w14:paraId="59509E08" w14:textId="77777777" w:rsidR="00D17F6E" w:rsidRPr="000D15C4" w:rsidRDefault="00D17F6E" w:rsidP="00D17F6E">
      <w:pPr>
        <w:ind w:right="-1"/>
        <w:jc w:val="both"/>
        <w:rPr>
          <w:noProof/>
          <w:sz w:val="24"/>
          <w:szCs w:val="24"/>
          <w:lang w:val="hr-HR"/>
        </w:rPr>
      </w:pPr>
    </w:p>
    <w:p w14:paraId="34E94047" w14:textId="2C200F74" w:rsidR="002E1842" w:rsidRPr="000D15C4" w:rsidRDefault="002E1842" w:rsidP="0069789D">
      <w:pPr>
        <w:numPr>
          <w:ilvl w:val="0"/>
          <w:numId w:val="6"/>
        </w:numPr>
        <w:ind w:right="-1"/>
        <w:jc w:val="both"/>
        <w:rPr>
          <w:noProof/>
          <w:sz w:val="24"/>
          <w:szCs w:val="24"/>
          <w:lang w:val="hr-HR"/>
        </w:rPr>
      </w:pPr>
      <w:r w:rsidRPr="000D15C4">
        <w:rPr>
          <w:noProof/>
          <w:sz w:val="24"/>
          <w:szCs w:val="24"/>
          <w:lang w:val="hr-HR"/>
        </w:rPr>
        <w:t xml:space="preserve">ustanove i udruge - programi; rashodi su izvršeni u iznosu od </w:t>
      </w:r>
      <w:r w:rsidR="00116E28">
        <w:rPr>
          <w:noProof/>
          <w:sz w:val="24"/>
          <w:szCs w:val="24"/>
          <w:lang w:val="hr-HR"/>
        </w:rPr>
        <w:t>440.000,00</w:t>
      </w:r>
      <w:r w:rsidRPr="000D15C4">
        <w:rPr>
          <w:noProof/>
          <w:sz w:val="24"/>
          <w:szCs w:val="24"/>
          <w:lang w:val="hr-HR"/>
        </w:rPr>
        <w:t xml:space="preserve"> kun</w:t>
      </w:r>
      <w:r w:rsidR="00116E28">
        <w:rPr>
          <w:noProof/>
          <w:sz w:val="24"/>
          <w:szCs w:val="24"/>
          <w:lang w:val="hr-HR"/>
        </w:rPr>
        <w:t>a</w:t>
      </w:r>
      <w:r w:rsidRPr="000D15C4">
        <w:rPr>
          <w:noProof/>
          <w:sz w:val="24"/>
          <w:szCs w:val="24"/>
          <w:lang w:val="hr-HR"/>
        </w:rPr>
        <w:t xml:space="preserve">. </w:t>
      </w:r>
      <w:r w:rsidR="00390396" w:rsidRPr="000D15C4">
        <w:rPr>
          <w:noProof/>
          <w:sz w:val="24"/>
          <w:szCs w:val="24"/>
          <w:lang w:val="hr-HR"/>
        </w:rPr>
        <w:t>Grad Pula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r w:rsidRPr="000D15C4">
        <w:rPr>
          <w:noProof/>
          <w:sz w:val="24"/>
          <w:szCs w:val="24"/>
          <w:lang w:val="hr-HR"/>
        </w:rPr>
        <w:t xml:space="preserve">: </w:t>
      </w:r>
    </w:p>
    <w:p w14:paraId="06F41529" w14:textId="667B395F" w:rsidR="00B33DBD" w:rsidRDefault="00B33DBD" w:rsidP="00627FB5">
      <w:pPr>
        <w:ind w:left="720" w:right="-1"/>
        <w:jc w:val="both"/>
        <w:rPr>
          <w:noProof/>
          <w:sz w:val="24"/>
          <w:szCs w:val="24"/>
          <w:lang w:val="hr-HR"/>
        </w:rPr>
      </w:pPr>
    </w:p>
    <w:tbl>
      <w:tblPr>
        <w:tblW w:w="9255" w:type="dxa"/>
        <w:jc w:val="center"/>
        <w:tblLook w:val="04A0" w:firstRow="1" w:lastRow="0" w:firstColumn="1" w:lastColumn="0" w:noHBand="0" w:noVBand="1"/>
      </w:tblPr>
      <w:tblGrid>
        <w:gridCol w:w="3637"/>
        <w:gridCol w:w="4412"/>
        <w:gridCol w:w="1206"/>
      </w:tblGrid>
      <w:tr w:rsidR="00D6700C" w:rsidRPr="00116E28" w14:paraId="3173A190" w14:textId="77777777" w:rsidTr="00AA2353">
        <w:trPr>
          <w:trHeight w:val="276"/>
          <w:jc w:val="center"/>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DC51" w14:textId="77777777" w:rsidR="00116E28" w:rsidRPr="00116E28" w:rsidRDefault="00116E28" w:rsidP="00116E28">
            <w:pPr>
              <w:jc w:val="center"/>
              <w:rPr>
                <w:b/>
                <w:bCs/>
                <w:sz w:val="22"/>
                <w:szCs w:val="22"/>
                <w:lang w:val="en-US" w:eastAsia="en-US"/>
              </w:rPr>
            </w:pPr>
            <w:r w:rsidRPr="00116E28">
              <w:rPr>
                <w:b/>
                <w:bCs/>
                <w:sz w:val="22"/>
                <w:szCs w:val="22"/>
                <w:lang w:val="en-US" w:eastAsia="en-US"/>
              </w:rPr>
              <w:t>Korisnik sredstava</w:t>
            </w:r>
          </w:p>
        </w:tc>
        <w:tc>
          <w:tcPr>
            <w:tcW w:w="4412" w:type="dxa"/>
            <w:tcBorders>
              <w:top w:val="single" w:sz="4" w:space="0" w:color="auto"/>
              <w:left w:val="nil"/>
              <w:bottom w:val="single" w:sz="4" w:space="0" w:color="auto"/>
              <w:right w:val="nil"/>
            </w:tcBorders>
            <w:shd w:val="clear" w:color="auto" w:fill="auto"/>
            <w:vAlign w:val="center"/>
            <w:hideMark/>
          </w:tcPr>
          <w:p w14:paraId="5D23C6CC" w14:textId="77777777" w:rsidR="00116E28" w:rsidRPr="00116E28" w:rsidRDefault="00116E28" w:rsidP="00116E28">
            <w:pPr>
              <w:jc w:val="center"/>
              <w:rPr>
                <w:b/>
                <w:bCs/>
                <w:sz w:val="22"/>
                <w:szCs w:val="22"/>
                <w:lang w:val="en-US" w:eastAsia="en-US"/>
              </w:rPr>
            </w:pPr>
            <w:r w:rsidRPr="00116E28">
              <w:rPr>
                <w:b/>
                <w:bCs/>
                <w:sz w:val="22"/>
                <w:szCs w:val="22"/>
                <w:lang w:val="en-US" w:eastAsia="en-US"/>
              </w:rPr>
              <w:t>Program/projekt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62DD" w14:textId="77777777" w:rsidR="00116E28" w:rsidRPr="00116E28" w:rsidRDefault="00116E28" w:rsidP="00116E28">
            <w:pPr>
              <w:jc w:val="center"/>
              <w:rPr>
                <w:b/>
                <w:bCs/>
                <w:sz w:val="22"/>
                <w:szCs w:val="22"/>
                <w:lang w:val="en-US" w:eastAsia="en-US"/>
              </w:rPr>
            </w:pPr>
            <w:r w:rsidRPr="00116E28">
              <w:rPr>
                <w:b/>
                <w:bCs/>
                <w:sz w:val="22"/>
                <w:szCs w:val="22"/>
                <w:lang w:val="en-US" w:eastAsia="en-US"/>
              </w:rPr>
              <w:t>Iznos</w:t>
            </w:r>
          </w:p>
        </w:tc>
      </w:tr>
      <w:tr w:rsidR="00D6700C" w:rsidRPr="00116E28" w14:paraId="28E6C8D6" w14:textId="77777777" w:rsidTr="00AA2353">
        <w:trPr>
          <w:trHeight w:val="828"/>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3C09CCA8" w14:textId="77777777" w:rsidR="00116E28" w:rsidRPr="00116E28" w:rsidRDefault="00116E28" w:rsidP="00116E28">
            <w:pPr>
              <w:rPr>
                <w:sz w:val="22"/>
                <w:szCs w:val="22"/>
                <w:lang w:val="en-US" w:eastAsia="en-US"/>
              </w:rPr>
            </w:pPr>
            <w:r w:rsidRPr="00116E28">
              <w:rPr>
                <w:sz w:val="22"/>
                <w:szCs w:val="22"/>
                <w:lang w:val="en-US" w:eastAsia="en-US"/>
              </w:rPr>
              <w:t>Centar za inkluziju i podršku zajednici</w:t>
            </w:r>
          </w:p>
        </w:tc>
        <w:tc>
          <w:tcPr>
            <w:tcW w:w="4412" w:type="dxa"/>
            <w:tcBorders>
              <w:top w:val="nil"/>
              <w:left w:val="nil"/>
              <w:bottom w:val="single" w:sz="4" w:space="0" w:color="auto"/>
              <w:right w:val="nil"/>
            </w:tcBorders>
            <w:shd w:val="clear" w:color="auto" w:fill="auto"/>
            <w:vAlign w:val="center"/>
            <w:hideMark/>
          </w:tcPr>
          <w:p w14:paraId="5EFD1D79" w14:textId="77777777" w:rsidR="00116E28" w:rsidRPr="00116E28" w:rsidRDefault="00116E28" w:rsidP="00116E28">
            <w:pPr>
              <w:rPr>
                <w:sz w:val="22"/>
                <w:szCs w:val="22"/>
                <w:lang w:val="en-US" w:eastAsia="en-US"/>
              </w:rPr>
            </w:pPr>
            <w:r w:rsidRPr="00116E28">
              <w:rPr>
                <w:sz w:val="22"/>
                <w:szCs w:val="22"/>
                <w:lang w:val="en-US" w:eastAsia="en-US"/>
              </w:rPr>
              <w:t>Želim razumjeti – smanjivanje komunikacijskih barijera za osobe s intelektualnim teškoćama, Socijalizacija i unapređenje kvalitete života osoba s intelektualnim teškoćama u Gradu Puli</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F609FFF" w14:textId="77777777" w:rsidR="00116E28" w:rsidRPr="00116E28" w:rsidRDefault="00116E28" w:rsidP="00116E28">
            <w:pPr>
              <w:jc w:val="right"/>
              <w:rPr>
                <w:sz w:val="22"/>
                <w:szCs w:val="22"/>
                <w:lang w:val="en-US" w:eastAsia="en-US"/>
              </w:rPr>
            </w:pPr>
            <w:r w:rsidRPr="00116E28">
              <w:rPr>
                <w:sz w:val="22"/>
                <w:szCs w:val="22"/>
                <w:lang w:val="en-US" w:eastAsia="en-US"/>
              </w:rPr>
              <w:t>26.000,00</w:t>
            </w:r>
          </w:p>
        </w:tc>
      </w:tr>
      <w:tr w:rsidR="00D6700C" w:rsidRPr="00116E28" w14:paraId="52E594E7"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38B3935B" w14:textId="77777777" w:rsidR="00116E28" w:rsidRPr="00116E28" w:rsidRDefault="00116E28" w:rsidP="00116E28">
            <w:pPr>
              <w:rPr>
                <w:sz w:val="22"/>
                <w:szCs w:val="22"/>
                <w:lang w:val="en-US" w:eastAsia="en-US"/>
              </w:rPr>
            </w:pPr>
            <w:r w:rsidRPr="00116E28">
              <w:rPr>
                <w:sz w:val="22"/>
                <w:szCs w:val="22"/>
                <w:lang w:val="en-US" w:eastAsia="en-US"/>
              </w:rPr>
              <w:t>Udruga tjelesnih invalida rada Istre</w:t>
            </w:r>
          </w:p>
        </w:tc>
        <w:tc>
          <w:tcPr>
            <w:tcW w:w="4412" w:type="dxa"/>
            <w:tcBorders>
              <w:top w:val="nil"/>
              <w:left w:val="nil"/>
              <w:bottom w:val="single" w:sz="4" w:space="0" w:color="auto"/>
              <w:right w:val="nil"/>
            </w:tcBorders>
            <w:shd w:val="clear" w:color="auto" w:fill="auto"/>
            <w:vAlign w:val="center"/>
            <w:hideMark/>
          </w:tcPr>
          <w:p w14:paraId="5C28ED30" w14:textId="77777777" w:rsidR="00116E28" w:rsidRPr="00116E28" w:rsidRDefault="00116E28" w:rsidP="00116E28">
            <w:pPr>
              <w:rPr>
                <w:sz w:val="22"/>
                <w:szCs w:val="22"/>
                <w:lang w:val="en-US" w:eastAsia="en-US"/>
              </w:rPr>
            </w:pPr>
            <w:r w:rsidRPr="00116E28">
              <w:rPr>
                <w:sz w:val="22"/>
                <w:szCs w:val="22"/>
                <w:lang w:val="en-US" w:eastAsia="en-US"/>
              </w:rPr>
              <w:t>Savjetovalište - Jedni za druge, Geronto servis za osobe s invaliditetom</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9203031" w14:textId="77777777" w:rsidR="00116E28" w:rsidRPr="00116E28" w:rsidRDefault="00116E28" w:rsidP="00116E28">
            <w:pPr>
              <w:jc w:val="right"/>
              <w:rPr>
                <w:sz w:val="22"/>
                <w:szCs w:val="22"/>
                <w:lang w:val="en-US" w:eastAsia="en-US"/>
              </w:rPr>
            </w:pPr>
            <w:r w:rsidRPr="00116E28">
              <w:rPr>
                <w:sz w:val="22"/>
                <w:szCs w:val="22"/>
                <w:lang w:val="en-US" w:eastAsia="en-US"/>
              </w:rPr>
              <w:t>14.000,00</w:t>
            </w:r>
          </w:p>
        </w:tc>
      </w:tr>
      <w:tr w:rsidR="00D6700C" w:rsidRPr="00116E28" w14:paraId="31873CDC"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4C8E383C" w14:textId="77777777" w:rsidR="00116E28" w:rsidRPr="00116E28" w:rsidRDefault="00116E28" w:rsidP="00116E28">
            <w:pPr>
              <w:rPr>
                <w:sz w:val="22"/>
                <w:szCs w:val="22"/>
                <w:lang w:val="en-US" w:eastAsia="en-US"/>
              </w:rPr>
            </w:pPr>
            <w:r w:rsidRPr="00116E28">
              <w:rPr>
                <w:sz w:val="22"/>
                <w:szCs w:val="22"/>
                <w:lang w:val="en-US" w:eastAsia="en-US"/>
              </w:rPr>
              <w:t>Udruga Fb Puljani humanitarci</w:t>
            </w:r>
          </w:p>
        </w:tc>
        <w:tc>
          <w:tcPr>
            <w:tcW w:w="4412" w:type="dxa"/>
            <w:tcBorders>
              <w:top w:val="nil"/>
              <w:left w:val="nil"/>
              <w:bottom w:val="single" w:sz="4" w:space="0" w:color="auto"/>
              <w:right w:val="nil"/>
            </w:tcBorders>
            <w:shd w:val="clear" w:color="auto" w:fill="auto"/>
            <w:vAlign w:val="center"/>
            <w:hideMark/>
          </w:tcPr>
          <w:p w14:paraId="0710393B" w14:textId="77777777" w:rsidR="00116E28" w:rsidRPr="00116E28" w:rsidRDefault="00116E28" w:rsidP="00116E28">
            <w:pPr>
              <w:rPr>
                <w:sz w:val="22"/>
                <w:szCs w:val="22"/>
                <w:lang w:val="en-US" w:eastAsia="en-US"/>
              </w:rPr>
            </w:pPr>
            <w:r w:rsidRPr="00116E28">
              <w:rPr>
                <w:sz w:val="22"/>
                <w:szCs w:val="22"/>
                <w:lang w:val="en-US" w:eastAsia="en-US"/>
              </w:rPr>
              <w:t>Pomoć potrebitima Pule i puljštine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14704156" w14:textId="77777777" w:rsidR="00116E28" w:rsidRPr="00116E28" w:rsidRDefault="00116E28" w:rsidP="00116E28">
            <w:pPr>
              <w:jc w:val="right"/>
              <w:rPr>
                <w:sz w:val="22"/>
                <w:szCs w:val="22"/>
                <w:lang w:val="en-US" w:eastAsia="en-US"/>
              </w:rPr>
            </w:pPr>
            <w:r w:rsidRPr="00116E28">
              <w:rPr>
                <w:sz w:val="22"/>
                <w:szCs w:val="22"/>
                <w:lang w:val="en-US" w:eastAsia="en-US"/>
              </w:rPr>
              <w:t>9.000,00</w:t>
            </w:r>
          </w:p>
        </w:tc>
      </w:tr>
      <w:tr w:rsidR="00D6700C" w:rsidRPr="00116E28" w14:paraId="312B32EF"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2C369BBD" w14:textId="77777777" w:rsidR="00116E28" w:rsidRPr="00116E28" w:rsidRDefault="00116E28" w:rsidP="00116E28">
            <w:pPr>
              <w:rPr>
                <w:sz w:val="22"/>
                <w:szCs w:val="22"/>
                <w:lang w:val="en-US" w:eastAsia="en-US"/>
              </w:rPr>
            </w:pPr>
            <w:r w:rsidRPr="00116E28">
              <w:rPr>
                <w:sz w:val="22"/>
                <w:szCs w:val="22"/>
                <w:lang w:val="en-US" w:eastAsia="en-US"/>
              </w:rPr>
              <w:t>Udruga osoba s intelektualnim teškoćama Istre</w:t>
            </w:r>
          </w:p>
        </w:tc>
        <w:tc>
          <w:tcPr>
            <w:tcW w:w="4412" w:type="dxa"/>
            <w:tcBorders>
              <w:top w:val="nil"/>
              <w:left w:val="nil"/>
              <w:bottom w:val="single" w:sz="4" w:space="0" w:color="auto"/>
              <w:right w:val="nil"/>
            </w:tcBorders>
            <w:shd w:val="clear" w:color="auto" w:fill="auto"/>
            <w:vAlign w:val="center"/>
            <w:hideMark/>
          </w:tcPr>
          <w:p w14:paraId="46017701" w14:textId="77777777" w:rsidR="00116E28" w:rsidRPr="00116E28" w:rsidRDefault="00116E28" w:rsidP="00116E28">
            <w:pPr>
              <w:rPr>
                <w:sz w:val="22"/>
                <w:szCs w:val="22"/>
                <w:lang w:val="en-US" w:eastAsia="en-US"/>
              </w:rPr>
            </w:pPr>
            <w:r w:rsidRPr="00116E28">
              <w:rPr>
                <w:sz w:val="22"/>
                <w:szCs w:val="22"/>
                <w:lang w:val="en-US" w:eastAsia="en-US"/>
              </w:rPr>
              <w:t>Zajedno u zajednici, Živimo život</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13F36EF" w14:textId="77777777" w:rsidR="00116E28" w:rsidRPr="00116E28" w:rsidRDefault="00116E28" w:rsidP="00116E28">
            <w:pPr>
              <w:jc w:val="right"/>
              <w:rPr>
                <w:sz w:val="22"/>
                <w:szCs w:val="22"/>
                <w:lang w:val="en-US" w:eastAsia="en-US"/>
              </w:rPr>
            </w:pPr>
            <w:r w:rsidRPr="00116E28">
              <w:rPr>
                <w:sz w:val="22"/>
                <w:szCs w:val="22"/>
                <w:lang w:val="en-US" w:eastAsia="en-US"/>
              </w:rPr>
              <w:t>21.000,00</w:t>
            </w:r>
          </w:p>
        </w:tc>
      </w:tr>
      <w:tr w:rsidR="00D6700C" w:rsidRPr="00116E28" w14:paraId="06F30E7C"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614DD8EF" w14:textId="77777777" w:rsidR="00116E28" w:rsidRPr="00116E28" w:rsidRDefault="00116E28" w:rsidP="00116E28">
            <w:pPr>
              <w:rPr>
                <w:sz w:val="22"/>
                <w:szCs w:val="22"/>
                <w:lang w:val="en-US" w:eastAsia="en-US"/>
              </w:rPr>
            </w:pPr>
            <w:r w:rsidRPr="00116E28">
              <w:rPr>
                <w:sz w:val="22"/>
                <w:szCs w:val="22"/>
                <w:lang w:val="en-US" w:eastAsia="en-US"/>
              </w:rPr>
              <w:t>Udruga gluhih i nagluhih Istarske županije</w:t>
            </w:r>
          </w:p>
        </w:tc>
        <w:tc>
          <w:tcPr>
            <w:tcW w:w="4412" w:type="dxa"/>
            <w:tcBorders>
              <w:top w:val="nil"/>
              <w:left w:val="nil"/>
              <w:bottom w:val="single" w:sz="4" w:space="0" w:color="auto"/>
              <w:right w:val="nil"/>
            </w:tcBorders>
            <w:shd w:val="clear" w:color="auto" w:fill="auto"/>
            <w:vAlign w:val="center"/>
            <w:hideMark/>
          </w:tcPr>
          <w:p w14:paraId="02882810" w14:textId="77777777" w:rsidR="00116E28" w:rsidRPr="00116E28" w:rsidRDefault="00116E28" w:rsidP="00116E28">
            <w:pPr>
              <w:rPr>
                <w:sz w:val="22"/>
                <w:szCs w:val="22"/>
                <w:lang w:val="en-US" w:eastAsia="en-US"/>
              </w:rPr>
            </w:pPr>
            <w:r w:rsidRPr="00116E28">
              <w:rPr>
                <w:sz w:val="22"/>
                <w:szCs w:val="22"/>
                <w:lang w:val="en-US" w:eastAsia="en-US"/>
              </w:rPr>
              <w:t>Istražujem, izrađujem, izlažem, Osnaženiji i neovisniji uz vašu pomoć</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3C759C1E" w14:textId="77777777" w:rsidR="00116E28" w:rsidRPr="00116E28" w:rsidRDefault="00116E28" w:rsidP="00116E28">
            <w:pPr>
              <w:jc w:val="right"/>
              <w:rPr>
                <w:sz w:val="22"/>
                <w:szCs w:val="22"/>
                <w:lang w:val="en-US" w:eastAsia="en-US"/>
              </w:rPr>
            </w:pPr>
            <w:r w:rsidRPr="00116E28">
              <w:rPr>
                <w:sz w:val="22"/>
                <w:szCs w:val="22"/>
                <w:lang w:val="en-US" w:eastAsia="en-US"/>
              </w:rPr>
              <w:t>24.000,00</w:t>
            </w:r>
          </w:p>
        </w:tc>
      </w:tr>
      <w:tr w:rsidR="00D6700C" w:rsidRPr="00116E28" w14:paraId="13F4C44C" w14:textId="77777777" w:rsidTr="00AA2353">
        <w:trPr>
          <w:trHeight w:val="55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357F5E86" w14:textId="77777777" w:rsidR="00116E28" w:rsidRPr="00116E28" w:rsidRDefault="00116E28" w:rsidP="00116E28">
            <w:pPr>
              <w:rPr>
                <w:sz w:val="22"/>
                <w:szCs w:val="22"/>
                <w:lang w:val="en-US" w:eastAsia="en-US"/>
              </w:rPr>
            </w:pPr>
            <w:r w:rsidRPr="00116E28">
              <w:rPr>
                <w:sz w:val="22"/>
                <w:szCs w:val="22"/>
                <w:lang w:val="en-US" w:eastAsia="en-US"/>
              </w:rPr>
              <w:t>Društvo osoba s tjelesnim invaliditetom južne Istre</w:t>
            </w:r>
          </w:p>
        </w:tc>
        <w:tc>
          <w:tcPr>
            <w:tcW w:w="4412" w:type="dxa"/>
            <w:tcBorders>
              <w:top w:val="nil"/>
              <w:left w:val="nil"/>
              <w:bottom w:val="single" w:sz="4" w:space="0" w:color="auto"/>
              <w:right w:val="nil"/>
            </w:tcBorders>
            <w:shd w:val="clear" w:color="auto" w:fill="auto"/>
            <w:vAlign w:val="center"/>
            <w:hideMark/>
          </w:tcPr>
          <w:p w14:paraId="725A0C59" w14:textId="77777777" w:rsidR="00116E28" w:rsidRPr="00116E28" w:rsidRDefault="00116E28" w:rsidP="00116E28">
            <w:pPr>
              <w:rPr>
                <w:sz w:val="22"/>
                <w:szCs w:val="22"/>
                <w:lang w:val="en-US" w:eastAsia="en-US"/>
              </w:rPr>
            </w:pPr>
            <w:r w:rsidRPr="00116E28">
              <w:rPr>
                <w:sz w:val="22"/>
                <w:szCs w:val="22"/>
                <w:lang w:val="en-US" w:eastAsia="en-US"/>
              </w:rPr>
              <w:t>Prilagođeni prijevoz za osobe bitno smanjene pokretljivosti, Društveno aktivni</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0398B217" w14:textId="77777777" w:rsidR="00116E28" w:rsidRPr="00116E28" w:rsidRDefault="00116E28" w:rsidP="00116E28">
            <w:pPr>
              <w:jc w:val="right"/>
              <w:rPr>
                <w:sz w:val="22"/>
                <w:szCs w:val="22"/>
                <w:lang w:val="en-US" w:eastAsia="en-US"/>
              </w:rPr>
            </w:pPr>
            <w:r w:rsidRPr="00116E28">
              <w:rPr>
                <w:sz w:val="22"/>
                <w:szCs w:val="22"/>
                <w:lang w:val="en-US" w:eastAsia="en-US"/>
              </w:rPr>
              <w:t>25.000,00</w:t>
            </w:r>
          </w:p>
        </w:tc>
      </w:tr>
      <w:tr w:rsidR="000D7C12" w:rsidRPr="00116E28" w14:paraId="02B6AA94" w14:textId="77777777" w:rsidTr="0058224C">
        <w:trPr>
          <w:trHeight w:val="276"/>
          <w:jc w:val="center"/>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C45A" w14:textId="77777777" w:rsidR="000D7C12" w:rsidRPr="00116E28" w:rsidRDefault="000D7C12" w:rsidP="0058224C">
            <w:pPr>
              <w:jc w:val="center"/>
              <w:rPr>
                <w:b/>
                <w:bCs/>
                <w:sz w:val="22"/>
                <w:szCs w:val="22"/>
                <w:lang w:val="en-US" w:eastAsia="en-US"/>
              </w:rPr>
            </w:pPr>
            <w:r w:rsidRPr="00116E28">
              <w:rPr>
                <w:b/>
                <w:bCs/>
                <w:sz w:val="22"/>
                <w:szCs w:val="22"/>
                <w:lang w:val="en-US" w:eastAsia="en-US"/>
              </w:rPr>
              <w:lastRenderedPageBreak/>
              <w:t>Korisnik sredstava</w:t>
            </w:r>
          </w:p>
        </w:tc>
        <w:tc>
          <w:tcPr>
            <w:tcW w:w="4412" w:type="dxa"/>
            <w:tcBorders>
              <w:top w:val="single" w:sz="4" w:space="0" w:color="auto"/>
              <w:left w:val="nil"/>
              <w:bottom w:val="single" w:sz="4" w:space="0" w:color="auto"/>
              <w:right w:val="nil"/>
            </w:tcBorders>
            <w:shd w:val="clear" w:color="auto" w:fill="auto"/>
            <w:vAlign w:val="center"/>
            <w:hideMark/>
          </w:tcPr>
          <w:p w14:paraId="068A9E52" w14:textId="77777777" w:rsidR="000D7C12" w:rsidRPr="00116E28" w:rsidRDefault="000D7C12" w:rsidP="0058224C">
            <w:pPr>
              <w:jc w:val="center"/>
              <w:rPr>
                <w:b/>
                <w:bCs/>
                <w:sz w:val="22"/>
                <w:szCs w:val="22"/>
                <w:lang w:val="en-US" w:eastAsia="en-US"/>
              </w:rPr>
            </w:pPr>
            <w:r w:rsidRPr="00116E28">
              <w:rPr>
                <w:b/>
                <w:bCs/>
                <w:sz w:val="22"/>
                <w:szCs w:val="22"/>
                <w:lang w:val="en-US" w:eastAsia="en-US"/>
              </w:rPr>
              <w:t>Program/projekt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8594D" w14:textId="77777777" w:rsidR="000D7C12" w:rsidRPr="00116E28" w:rsidRDefault="000D7C12" w:rsidP="0058224C">
            <w:pPr>
              <w:jc w:val="center"/>
              <w:rPr>
                <w:b/>
                <w:bCs/>
                <w:sz w:val="22"/>
                <w:szCs w:val="22"/>
                <w:lang w:val="en-US" w:eastAsia="en-US"/>
              </w:rPr>
            </w:pPr>
            <w:r w:rsidRPr="00116E28">
              <w:rPr>
                <w:b/>
                <w:bCs/>
                <w:sz w:val="22"/>
                <w:szCs w:val="22"/>
                <w:lang w:val="en-US" w:eastAsia="en-US"/>
              </w:rPr>
              <w:t>Iznos</w:t>
            </w:r>
          </w:p>
        </w:tc>
      </w:tr>
      <w:tr w:rsidR="00D6700C" w:rsidRPr="00116E28" w14:paraId="4B2F1FC4" w14:textId="77777777" w:rsidTr="00AA2353">
        <w:trPr>
          <w:trHeight w:val="55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301B43F8" w14:textId="06857BC3" w:rsidR="00116E28" w:rsidRPr="00116E28" w:rsidRDefault="00116E28" w:rsidP="00116E28">
            <w:pPr>
              <w:rPr>
                <w:sz w:val="22"/>
                <w:szCs w:val="22"/>
                <w:lang w:val="en-US" w:eastAsia="en-US"/>
              </w:rPr>
            </w:pPr>
            <w:r w:rsidRPr="00116E28">
              <w:rPr>
                <w:sz w:val="22"/>
                <w:szCs w:val="22"/>
                <w:lang w:val="en-US" w:eastAsia="en-US"/>
              </w:rPr>
              <w:t>Udruga za poboljšanje kvalitete života osoba s psihosocijalnim teškoćama Žuta minuta</w:t>
            </w:r>
          </w:p>
        </w:tc>
        <w:tc>
          <w:tcPr>
            <w:tcW w:w="4412" w:type="dxa"/>
            <w:tcBorders>
              <w:top w:val="nil"/>
              <w:left w:val="nil"/>
              <w:bottom w:val="single" w:sz="4" w:space="0" w:color="auto"/>
              <w:right w:val="nil"/>
            </w:tcBorders>
            <w:shd w:val="clear" w:color="auto" w:fill="auto"/>
            <w:vAlign w:val="center"/>
            <w:hideMark/>
          </w:tcPr>
          <w:p w14:paraId="210B48F4" w14:textId="77777777" w:rsidR="00116E28" w:rsidRPr="00116E28" w:rsidRDefault="00116E28" w:rsidP="00116E28">
            <w:pPr>
              <w:rPr>
                <w:sz w:val="22"/>
                <w:szCs w:val="22"/>
                <w:lang w:val="en-US" w:eastAsia="en-US"/>
              </w:rPr>
            </w:pPr>
            <w:r w:rsidRPr="00116E28">
              <w:rPr>
                <w:sz w:val="22"/>
                <w:szCs w:val="22"/>
                <w:lang w:val="en-US" w:eastAsia="en-US"/>
              </w:rPr>
              <w:t>Pokloniti ću ti jednu ružu- ti regalerò una rosa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8FA7389" w14:textId="77777777" w:rsidR="00116E28" w:rsidRPr="00116E28" w:rsidRDefault="00116E28" w:rsidP="00116E28">
            <w:pPr>
              <w:jc w:val="right"/>
              <w:rPr>
                <w:sz w:val="22"/>
                <w:szCs w:val="22"/>
                <w:lang w:val="en-US" w:eastAsia="en-US"/>
              </w:rPr>
            </w:pPr>
            <w:r w:rsidRPr="00116E28">
              <w:rPr>
                <w:sz w:val="22"/>
                <w:szCs w:val="22"/>
                <w:lang w:val="en-US" w:eastAsia="en-US"/>
              </w:rPr>
              <w:t>15.000,00</w:t>
            </w:r>
          </w:p>
        </w:tc>
      </w:tr>
      <w:tr w:rsidR="00D6700C" w:rsidRPr="00116E28" w14:paraId="6E87F483"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69E2899A" w14:textId="77777777" w:rsidR="00116E28" w:rsidRPr="00116E28" w:rsidRDefault="00116E28" w:rsidP="00116E28">
            <w:pPr>
              <w:rPr>
                <w:sz w:val="22"/>
                <w:szCs w:val="22"/>
                <w:lang w:val="en-US" w:eastAsia="en-US"/>
              </w:rPr>
            </w:pPr>
            <w:r w:rsidRPr="00116E28">
              <w:rPr>
                <w:sz w:val="22"/>
                <w:szCs w:val="22"/>
                <w:lang w:val="en-US" w:eastAsia="en-US"/>
              </w:rPr>
              <w:t>Gradska udruga matice umirovljenika - Pula</w:t>
            </w:r>
          </w:p>
        </w:tc>
        <w:tc>
          <w:tcPr>
            <w:tcW w:w="4412" w:type="dxa"/>
            <w:tcBorders>
              <w:top w:val="nil"/>
              <w:left w:val="nil"/>
              <w:bottom w:val="single" w:sz="4" w:space="0" w:color="auto"/>
              <w:right w:val="nil"/>
            </w:tcBorders>
            <w:shd w:val="clear" w:color="auto" w:fill="auto"/>
            <w:vAlign w:val="center"/>
            <w:hideMark/>
          </w:tcPr>
          <w:p w14:paraId="32C5CC43" w14:textId="77777777" w:rsidR="00116E28" w:rsidRPr="00116E28" w:rsidRDefault="00116E28" w:rsidP="00116E28">
            <w:pPr>
              <w:rPr>
                <w:sz w:val="22"/>
                <w:szCs w:val="22"/>
                <w:lang w:val="en-US" w:eastAsia="en-US"/>
              </w:rPr>
            </w:pPr>
            <w:r w:rsidRPr="00116E28">
              <w:rPr>
                <w:sz w:val="22"/>
                <w:szCs w:val="22"/>
                <w:lang w:val="en-US" w:eastAsia="en-US"/>
              </w:rPr>
              <w:t>Organiziranje kreativnog provođenja slobodnog vremena starijih osoba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939EEB8" w14:textId="77777777" w:rsidR="00116E28" w:rsidRPr="00116E28" w:rsidRDefault="00116E28" w:rsidP="00116E28">
            <w:pPr>
              <w:jc w:val="right"/>
              <w:rPr>
                <w:sz w:val="22"/>
                <w:szCs w:val="22"/>
                <w:lang w:val="en-US" w:eastAsia="en-US"/>
              </w:rPr>
            </w:pPr>
            <w:r w:rsidRPr="00116E28">
              <w:rPr>
                <w:sz w:val="22"/>
                <w:szCs w:val="22"/>
                <w:lang w:val="en-US" w:eastAsia="en-US"/>
              </w:rPr>
              <w:t>8.000,00</w:t>
            </w:r>
          </w:p>
        </w:tc>
      </w:tr>
      <w:tr w:rsidR="00D6700C" w:rsidRPr="00116E28" w14:paraId="4863E243" w14:textId="77777777" w:rsidTr="00AA2353">
        <w:trPr>
          <w:trHeight w:val="55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70BC4677" w14:textId="77777777" w:rsidR="00116E28" w:rsidRPr="00116E28" w:rsidRDefault="00116E28" w:rsidP="00116E28">
            <w:pPr>
              <w:rPr>
                <w:sz w:val="22"/>
                <w:szCs w:val="22"/>
                <w:lang w:val="en-US" w:eastAsia="en-US"/>
              </w:rPr>
            </w:pPr>
            <w:r w:rsidRPr="00116E28">
              <w:rPr>
                <w:sz w:val="22"/>
                <w:szCs w:val="22"/>
                <w:lang w:val="en-US" w:eastAsia="en-US"/>
              </w:rPr>
              <w:t xml:space="preserve">Udruga roditelja </w:t>
            </w:r>
            <w:proofErr w:type="gramStart"/>
            <w:r w:rsidRPr="00116E28">
              <w:rPr>
                <w:sz w:val="22"/>
                <w:szCs w:val="22"/>
                <w:lang w:val="en-US" w:eastAsia="en-US"/>
              </w:rPr>
              <w:t>osoba  s</w:t>
            </w:r>
            <w:proofErr w:type="gramEnd"/>
            <w:r w:rsidRPr="00116E28">
              <w:rPr>
                <w:sz w:val="22"/>
                <w:szCs w:val="22"/>
                <w:lang w:val="en-US" w:eastAsia="en-US"/>
              </w:rPr>
              <w:t xml:space="preserve"> kombiniranim smetnjama u psihofizičkom razvoju Istarske županije – Pula</w:t>
            </w:r>
          </w:p>
        </w:tc>
        <w:tc>
          <w:tcPr>
            <w:tcW w:w="4412" w:type="dxa"/>
            <w:tcBorders>
              <w:top w:val="nil"/>
              <w:left w:val="nil"/>
              <w:bottom w:val="single" w:sz="4" w:space="0" w:color="auto"/>
              <w:right w:val="nil"/>
            </w:tcBorders>
            <w:shd w:val="clear" w:color="auto" w:fill="auto"/>
            <w:vAlign w:val="center"/>
            <w:hideMark/>
          </w:tcPr>
          <w:p w14:paraId="01E82D42" w14:textId="77777777" w:rsidR="00116E28" w:rsidRPr="00116E28" w:rsidRDefault="00116E28" w:rsidP="00116E28">
            <w:pPr>
              <w:rPr>
                <w:sz w:val="22"/>
                <w:szCs w:val="22"/>
                <w:lang w:val="en-US" w:eastAsia="en-US"/>
              </w:rPr>
            </w:pPr>
            <w:r w:rsidRPr="00116E28">
              <w:rPr>
                <w:sz w:val="22"/>
                <w:szCs w:val="22"/>
                <w:lang w:val="en-US" w:eastAsia="en-US"/>
              </w:rPr>
              <w:t>Socijalizacija i unapređenje kvalitete osoba s intelektualnim teškoćama, Podrška osobama s intelektualnim teškoćama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31CF15A" w14:textId="77777777" w:rsidR="00116E28" w:rsidRPr="00116E28" w:rsidRDefault="00116E28" w:rsidP="00116E28">
            <w:pPr>
              <w:jc w:val="right"/>
              <w:rPr>
                <w:sz w:val="22"/>
                <w:szCs w:val="22"/>
                <w:lang w:val="en-US" w:eastAsia="en-US"/>
              </w:rPr>
            </w:pPr>
            <w:r w:rsidRPr="00116E28">
              <w:rPr>
                <w:sz w:val="22"/>
                <w:szCs w:val="22"/>
                <w:lang w:val="en-US" w:eastAsia="en-US"/>
              </w:rPr>
              <w:t>16.000,00</w:t>
            </w:r>
          </w:p>
        </w:tc>
      </w:tr>
      <w:tr w:rsidR="00D6700C" w:rsidRPr="00116E28" w14:paraId="7BE31185"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3AEC09A5" w14:textId="77777777" w:rsidR="00116E28" w:rsidRPr="00116E28" w:rsidRDefault="00116E28" w:rsidP="00116E28">
            <w:pPr>
              <w:rPr>
                <w:sz w:val="22"/>
                <w:szCs w:val="22"/>
                <w:lang w:val="en-US" w:eastAsia="en-US"/>
              </w:rPr>
            </w:pPr>
            <w:r w:rsidRPr="00116E28">
              <w:rPr>
                <w:sz w:val="22"/>
                <w:szCs w:val="22"/>
                <w:lang w:val="en-US" w:eastAsia="en-US"/>
              </w:rPr>
              <w:t>Udruga civilnih invalida – inkluzija Pula</w:t>
            </w:r>
          </w:p>
        </w:tc>
        <w:tc>
          <w:tcPr>
            <w:tcW w:w="4412" w:type="dxa"/>
            <w:tcBorders>
              <w:top w:val="nil"/>
              <w:left w:val="nil"/>
              <w:bottom w:val="single" w:sz="4" w:space="0" w:color="auto"/>
              <w:right w:val="nil"/>
            </w:tcBorders>
            <w:shd w:val="clear" w:color="auto" w:fill="auto"/>
            <w:noWrap/>
            <w:vAlign w:val="center"/>
            <w:hideMark/>
          </w:tcPr>
          <w:p w14:paraId="0C3AC899" w14:textId="77777777" w:rsidR="00116E28" w:rsidRPr="00116E28" w:rsidRDefault="00116E28" w:rsidP="00116E28">
            <w:pPr>
              <w:rPr>
                <w:sz w:val="22"/>
                <w:szCs w:val="22"/>
                <w:lang w:val="en-US" w:eastAsia="en-US"/>
              </w:rPr>
            </w:pPr>
            <w:r w:rsidRPr="00116E28">
              <w:rPr>
                <w:sz w:val="22"/>
                <w:szCs w:val="22"/>
                <w:lang w:val="en-US" w:eastAsia="en-US"/>
              </w:rPr>
              <w:t>Integracija i socijalizacija osoba s invaliditetom</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62E5E43" w14:textId="77777777" w:rsidR="00116E28" w:rsidRPr="00116E28" w:rsidRDefault="00116E28" w:rsidP="00116E28">
            <w:pPr>
              <w:jc w:val="right"/>
              <w:rPr>
                <w:sz w:val="22"/>
                <w:szCs w:val="22"/>
                <w:lang w:val="en-US" w:eastAsia="en-US"/>
              </w:rPr>
            </w:pPr>
            <w:r w:rsidRPr="00116E28">
              <w:rPr>
                <w:sz w:val="22"/>
                <w:szCs w:val="22"/>
                <w:lang w:val="en-US" w:eastAsia="en-US"/>
              </w:rPr>
              <w:t>13.000,00</w:t>
            </w:r>
          </w:p>
        </w:tc>
      </w:tr>
      <w:tr w:rsidR="00D6700C" w:rsidRPr="00116E28" w14:paraId="6886F27B"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1A75863E" w14:textId="77777777" w:rsidR="00116E28" w:rsidRPr="00116E28" w:rsidRDefault="00116E28" w:rsidP="00116E28">
            <w:pPr>
              <w:rPr>
                <w:sz w:val="22"/>
                <w:szCs w:val="22"/>
                <w:lang w:val="en-US" w:eastAsia="en-US"/>
              </w:rPr>
            </w:pPr>
            <w:r w:rsidRPr="00116E28">
              <w:rPr>
                <w:sz w:val="22"/>
                <w:szCs w:val="22"/>
                <w:lang w:val="en-US" w:eastAsia="en-US"/>
              </w:rPr>
              <w:t>Udruga cerebralne paralize Istarske županije</w:t>
            </w:r>
          </w:p>
        </w:tc>
        <w:tc>
          <w:tcPr>
            <w:tcW w:w="4412" w:type="dxa"/>
            <w:tcBorders>
              <w:top w:val="nil"/>
              <w:left w:val="nil"/>
              <w:bottom w:val="single" w:sz="4" w:space="0" w:color="auto"/>
              <w:right w:val="nil"/>
            </w:tcBorders>
            <w:shd w:val="clear" w:color="auto" w:fill="auto"/>
            <w:vAlign w:val="center"/>
            <w:hideMark/>
          </w:tcPr>
          <w:p w14:paraId="29ABA987" w14:textId="77777777" w:rsidR="00116E28" w:rsidRPr="00116E28" w:rsidRDefault="00116E28" w:rsidP="00116E28">
            <w:pPr>
              <w:rPr>
                <w:sz w:val="22"/>
                <w:szCs w:val="22"/>
                <w:lang w:val="en-US" w:eastAsia="en-US"/>
              </w:rPr>
            </w:pPr>
            <w:r w:rsidRPr="00116E28">
              <w:rPr>
                <w:sz w:val="22"/>
                <w:szCs w:val="22"/>
                <w:lang w:val="en-US" w:eastAsia="en-US"/>
              </w:rPr>
              <w:t>Kreativno vrijeme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399371F1" w14:textId="77777777" w:rsidR="00116E28" w:rsidRPr="00116E28" w:rsidRDefault="00116E28" w:rsidP="00116E28">
            <w:pPr>
              <w:jc w:val="right"/>
              <w:rPr>
                <w:sz w:val="22"/>
                <w:szCs w:val="22"/>
                <w:lang w:val="en-US" w:eastAsia="en-US"/>
              </w:rPr>
            </w:pPr>
            <w:r w:rsidRPr="00116E28">
              <w:rPr>
                <w:sz w:val="22"/>
                <w:szCs w:val="22"/>
                <w:lang w:val="en-US" w:eastAsia="en-US"/>
              </w:rPr>
              <w:t>17.000,00</w:t>
            </w:r>
          </w:p>
        </w:tc>
      </w:tr>
      <w:tr w:rsidR="00D6700C" w:rsidRPr="00116E28" w14:paraId="37AA0F26"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1C1140E9" w14:textId="77777777" w:rsidR="00116E28" w:rsidRPr="00116E28" w:rsidRDefault="00116E28" w:rsidP="00116E28">
            <w:pPr>
              <w:rPr>
                <w:sz w:val="22"/>
                <w:szCs w:val="22"/>
                <w:lang w:val="en-US" w:eastAsia="en-US"/>
              </w:rPr>
            </w:pPr>
            <w:r w:rsidRPr="00116E28">
              <w:rPr>
                <w:sz w:val="22"/>
                <w:szCs w:val="22"/>
                <w:lang w:val="en-US" w:eastAsia="en-US"/>
              </w:rPr>
              <w:t xml:space="preserve">Sindikat umirovljenika Hrvatske – Podružnica Pula </w:t>
            </w:r>
          </w:p>
        </w:tc>
        <w:tc>
          <w:tcPr>
            <w:tcW w:w="4412" w:type="dxa"/>
            <w:tcBorders>
              <w:top w:val="nil"/>
              <w:left w:val="nil"/>
              <w:bottom w:val="single" w:sz="4" w:space="0" w:color="auto"/>
              <w:right w:val="nil"/>
            </w:tcBorders>
            <w:shd w:val="clear" w:color="auto" w:fill="auto"/>
            <w:vAlign w:val="center"/>
            <w:hideMark/>
          </w:tcPr>
          <w:p w14:paraId="5CF3F785" w14:textId="77777777" w:rsidR="00116E28" w:rsidRPr="00116E28" w:rsidRDefault="00116E28" w:rsidP="00116E28">
            <w:pPr>
              <w:rPr>
                <w:sz w:val="22"/>
                <w:szCs w:val="22"/>
                <w:lang w:val="en-US" w:eastAsia="en-US"/>
              </w:rPr>
            </w:pPr>
            <w:r w:rsidRPr="00116E28">
              <w:rPr>
                <w:sz w:val="22"/>
                <w:szCs w:val="22"/>
                <w:lang w:val="en-US" w:eastAsia="en-US"/>
              </w:rPr>
              <w:t>Skrb za starije osobe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166B9118" w14:textId="77777777" w:rsidR="00116E28" w:rsidRPr="00116E28" w:rsidRDefault="00116E28" w:rsidP="00116E28">
            <w:pPr>
              <w:jc w:val="right"/>
              <w:rPr>
                <w:sz w:val="22"/>
                <w:szCs w:val="22"/>
                <w:lang w:val="en-US" w:eastAsia="en-US"/>
              </w:rPr>
            </w:pPr>
            <w:r w:rsidRPr="00116E28">
              <w:rPr>
                <w:sz w:val="22"/>
                <w:szCs w:val="22"/>
                <w:lang w:val="en-US" w:eastAsia="en-US"/>
              </w:rPr>
              <w:t>16.000,00</w:t>
            </w:r>
          </w:p>
        </w:tc>
      </w:tr>
      <w:tr w:rsidR="00D6700C" w:rsidRPr="00116E28" w14:paraId="7AB25DA1"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1213FEF2" w14:textId="77777777" w:rsidR="00116E28" w:rsidRPr="00116E28" w:rsidRDefault="00116E28" w:rsidP="00116E28">
            <w:pPr>
              <w:rPr>
                <w:sz w:val="22"/>
                <w:szCs w:val="22"/>
                <w:lang w:val="en-US" w:eastAsia="en-US"/>
              </w:rPr>
            </w:pPr>
            <w:r w:rsidRPr="00116E28">
              <w:rPr>
                <w:sz w:val="22"/>
                <w:szCs w:val="22"/>
                <w:lang w:val="en-US" w:eastAsia="en-US"/>
              </w:rPr>
              <w:t>Udruga Naš san njihov osmijeh</w:t>
            </w:r>
          </w:p>
        </w:tc>
        <w:tc>
          <w:tcPr>
            <w:tcW w:w="4412" w:type="dxa"/>
            <w:tcBorders>
              <w:top w:val="nil"/>
              <w:left w:val="nil"/>
              <w:bottom w:val="single" w:sz="4" w:space="0" w:color="auto"/>
              <w:right w:val="nil"/>
            </w:tcBorders>
            <w:shd w:val="clear" w:color="auto" w:fill="auto"/>
            <w:vAlign w:val="center"/>
            <w:hideMark/>
          </w:tcPr>
          <w:p w14:paraId="24285119" w14:textId="77777777" w:rsidR="00116E28" w:rsidRPr="00116E28" w:rsidRDefault="00116E28" w:rsidP="00116E28">
            <w:pPr>
              <w:rPr>
                <w:sz w:val="22"/>
                <w:szCs w:val="22"/>
                <w:lang w:val="en-US" w:eastAsia="en-US"/>
              </w:rPr>
            </w:pPr>
            <w:r w:rsidRPr="00116E28">
              <w:rPr>
                <w:sz w:val="22"/>
                <w:szCs w:val="22"/>
                <w:lang w:val="en-US" w:eastAsia="en-US"/>
              </w:rPr>
              <w:t>NSNO za pomoć potrebitima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39BBF4FD" w14:textId="77777777" w:rsidR="00116E28" w:rsidRPr="00116E28" w:rsidRDefault="00116E28" w:rsidP="00116E28">
            <w:pPr>
              <w:jc w:val="right"/>
              <w:rPr>
                <w:sz w:val="22"/>
                <w:szCs w:val="22"/>
                <w:lang w:val="en-US" w:eastAsia="en-US"/>
              </w:rPr>
            </w:pPr>
            <w:r w:rsidRPr="00116E28">
              <w:rPr>
                <w:sz w:val="22"/>
                <w:szCs w:val="22"/>
                <w:lang w:val="en-US" w:eastAsia="en-US"/>
              </w:rPr>
              <w:t>21.000,00</w:t>
            </w:r>
          </w:p>
        </w:tc>
      </w:tr>
      <w:tr w:rsidR="00D6700C" w:rsidRPr="00116E28" w14:paraId="5B2E1986"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27BEF3E2" w14:textId="77777777" w:rsidR="00116E28" w:rsidRPr="00116E28" w:rsidRDefault="00116E28" w:rsidP="00116E28">
            <w:pPr>
              <w:rPr>
                <w:sz w:val="22"/>
                <w:szCs w:val="22"/>
                <w:lang w:val="en-US" w:eastAsia="en-US"/>
              </w:rPr>
            </w:pPr>
            <w:r w:rsidRPr="00116E28">
              <w:rPr>
                <w:sz w:val="22"/>
                <w:szCs w:val="22"/>
                <w:lang w:val="en-US" w:eastAsia="en-US"/>
              </w:rPr>
              <w:t xml:space="preserve">Udruga djece i mladih oštećena sluha Istre </w:t>
            </w:r>
          </w:p>
        </w:tc>
        <w:tc>
          <w:tcPr>
            <w:tcW w:w="4412" w:type="dxa"/>
            <w:tcBorders>
              <w:top w:val="nil"/>
              <w:left w:val="nil"/>
              <w:bottom w:val="single" w:sz="4" w:space="0" w:color="auto"/>
              <w:right w:val="nil"/>
            </w:tcBorders>
            <w:shd w:val="clear" w:color="auto" w:fill="auto"/>
            <w:vAlign w:val="center"/>
            <w:hideMark/>
          </w:tcPr>
          <w:p w14:paraId="639EEB75" w14:textId="77777777" w:rsidR="00116E28" w:rsidRPr="00116E28" w:rsidRDefault="00116E28" w:rsidP="00116E28">
            <w:pPr>
              <w:rPr>
                <w:sz w:val="22"/>
                <w:szCs w:val="22"/>
                <w:lang w:val="en-US" w:eastAsia="en-US"/>
              </w:rPr>
            </w:pPr>
            <w:r w:rsidRPr="00116E28">
              <w:rPr>
                <w:sz w:val="22"/>
                <w:szCs w:val="22"/>
                <w:lang w:val="en-US" w:eastAsia="en-US"/>
              </w:rPr>
              <w:t>Živjeti i s oštećenjem sluha u Gradu Pula u 2022. godini</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2BBD6D8" w14:textId="77777777" w:rsidR="00116E28" w:rsidRPr="00116E28" w:rsidRDefault="00116E28" w:rsidP="00116E28">
            <w:pPr>
              <w:jc w:val="right"/>
              <w:rPr>
                <w:sz w:val="22"/>
                <w:szCs w:val="22"/>
                <w:lang w:val="en-US" w:eastAsia="en-US"/>
              </w:rPr>
            </w:pPr>
            <w:r w:rsidRPr="00116E28">
              <w:rPr>
                <w:sz w:val="22"/>
                <w:szCs w:val="22"/>
                <w:lang w:val="en-US" w:eastAsia="en-US"/>
              </w:rPr>
              <w:t>14.000,00</w:t>
            </w:r>
          </w:p>
        </w:tc>
      </w:tr>
      <w:tr w:rsidR="00D6700C" w:rsidRPr="00116E28" w14:paraId="139F95A0"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12960997" w14:textId="77777777" w:rsidR="00116E28" w:rsidRPr="00116E28" w:rsidRDefault="00116E28" w:rsidP="00116E28">
            <w:pPr>
              <w:rPr>
                <w:sz w:val="22"/>
                <w:szCs w:val="22"/>
                <w:lang w:val="en-US" w:eastAsia="en-US"/>
              </w:rPr>
            </w:pPr>
            <w:r w:rsidRPr="00116E28">
              <w:rPr>
                <w:sz w:val="22"/>
                <w:szCs w:val="22"/>
                <w:lang w:val="en-US" w:eastAsia="en-US"/>
              </w:rPr>
              <w:t>Društvo distrofičara Istre</w:t>
            </w:r>
          </w:p>
        </w:tc>
        <w:tc>
          <w:tcPr>
            <w:tcW w:w="4412" w:type="dxa"/>
            <w:tcBorders>
              <w:top w:val="nil"/>
              <w:left w:val="nil"/>
              <w:bottom w:val="single" w:sz="4" w:space="0" w:color="auto"/>
              <w:right w:val="nil"/>
            </w:tcBorders>
            <w:shd w:val="clear" w:color="auto" w:fill="auto"/>
            <w:vAlign w:val="center"/>
            <w:hideMark/>
          </w:tcPr>
          <w:p w14:paraId="20FAAC84" w14:textId="77777777" w:rsidR="00116E28" w:rsidRPr="00116E28" w:rsidRDefault="00116E28" w:rsidP="00116E28">
            <w:pPr>
              <w:rPr>
                <w:sz w:val="22"/>
                <w:szCs w:val="22"/>
                <w:lang w:val="en-US" w:eastAsia="en-US"/>
              </w:rPr>
            </w:pPr>
            <w:r w:rsidRPr="00116E28">
              <w:rPr>
                <w:sz w:val="22"/>
                <w:szCs w:val="22"/>
                <w:lang w:val="en-US" w:eastAsia="en-US"/>
              </w:rPr>
              <w:t>Pomoć u kući oboljelima od mišićne distrofije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BB90271" w14:textId="77777777" w:rsidR="00116E28" w:rsidRPr="00116E28" w:rsidRDefault="00116E28" w:rsidP="00116E28">
            <w:pPr>
              <w:jc w:val="right"/>
              <w:rPr>
                <w:sz w:val="22"/>
                <w:szCs w:val="22"/>
                <w:lang w:val="en-US" w:eastAsia="en-US"/>
              </w:rPr>
            </w:pPr>
            <w:r w:rsidRPr="00116E28">
              <w:rPr>
                <w:sz w:val="22"/>
                <w:szCs w:val="22"/>
                <w:lang w:val="en-US" w:eastAsia="en-US"/>
              </w:rPr>
              <w:t>14.000,00</w:t>
            </w:r>
          </w:p>
        </w:tc>
      </w:tr>
      <w:tr w:rsidR="00D6700C" w:rsidRPr="00116E28" w14:paraId="7ACD18F4"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6C3BD62B" w14:textId="77777777" w:rsidR="00116E28" w:rsidRPr="00116E28" w:rsidRDefault="00116E28" w:rsidP="00116E28">
            <w:pPr>
              <w:rPr>
                <w:sz w:val="22"/>
                <w:szCs w:val="22"/>
                <w:lang w:val="en-US" w:eastAsia="en-US"/>
              </w:rPr>
            </w:pPr>
            <w:r w:rsidRPr="00116E28">
              <w:rPr>
                <w:sz w:val="22"/>
                <w:szCs w:val="22"/>
                <w:lang w:val="en-US" w:eastAsia="en-US"/>
              </w:rPr>
              <w:t>Klub 50+ Veli Vrh</w:t>
            </w:r>
          </w:p>
        </w:tc>
        <w:tc>
          <w:tcPr>
            <w:tcW w:w="4412" w:type="dxa"/>
            <w:tcBorders>
              <w:top w:val="nil"/>
              <w:left w:val="nil"/>
              <w:bottom w:val="single" w:sz="4" w:space="0" w:color="auto"/>
              <w:right w:val="nil"/>
            </w:tcBorders>
            <w:shd w:val="clear" w:color="auto" w:fill="auto"/>
            <w:vAlign w:val="center"/>
            <w:hideMark/>
          </w:tcPr>
          <w:p w14:paraId="4E940E8E" w14:textId="77777777" w:rsidR="00116E28" w:rsidRPr="00116E28" w:rsidRDefault="00116E28" w:rsidP="00116E28">
            <w:pPr>
              <w:rPr>
                <w:sz w:val="22"/>
                <w:szCs w:val="22"/>
                <w:lang w:val="en-US" w:eastAsia="en-US"/>
              </w:rPr>
            </w:pPr>
            <w:r w:rsidRPr="00116E28">
              <w:rPr>
                <w:sz w:val="22"/>
                <w:szCs w:val="22"/>
                <w:lang w:val="en-US" w:eastAsia="en-US"/>
              </w:rPr>
              <w:t>Aktivno iz mjeseca u mjesec, Gremo se nać</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0FF3CD2" w14:textId="77777777" w:rsidR="00116E28" w:rsidRPr="00116E28" w:rsidRDefault="00116E28" w:rsidP="00116E28">
            <w:pPr>
              <w:jc w:val="right"/>
              <w:rPr>
                <w:sz w:val="22"/>
                <w:szCs w:val="22"/>
                <w:lang w:val="en-US" w:eastAsia="en-US"/>
              </w:rPr>
            </w:pPr>
            <w:r w:rsidRPr="00116E28">
              <w:rPr>
                <w:sz w:val="22"/>
                <w:szCs w:val="22"/>
                <w:lang w:val="en-US" w:eastAsia="en-US"/>
              </w:rPr>
              <w:t>27.000,00</w:t>
            </w:r>
          </w:p>
        </w:tc>
      </w:tr>
      <w:tr w:rsidR="00D6700C" w:rsidRPr="00116E28" w14:paraId="7A758C11"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29435296" w14:textId="77777777" w:rsidR="00116E28" w:rsidRPr="00116E28" w:rsidRDefault="00116E28" w:rsidP="00116E28">
            <w:pPr>
              <w:rPr>
                <w:sz w:val="22"/>
                <w:szCs w:val="22"/>
                <w:lang w:val="en-US" w:eastAsia="en-US"/>
              </w:rPr>
            </w:pPr>
            <w:r w:rsidRPr="00116E28">
              <w:rPr>
                <w:sz w:val="22"/>
                <w:szCs w:val="22"/>
                <w:lang w:val="en-US" w:eastAsia="en-US"/>
              </w:rPr>
              <w:t>Udruga za promicanje kreativnosti Merlin</w:t>
            </w:r>
          </w:p>
        </w:tc>
        <w:tc>
          <w:tcPr>
            <w:tcW w:w="4412" w:type="dxa"/>
            <w:tcBorders>
              <w:top w:val="nil"/>
              <w:left w:val="nil"/>
              <w:bottom w:val="nil"/>
              <w:right w:val="nil"/>
            </w:tcBorders>
            <w:shd w:val="clear" w:color="auto" w:fill="auto"/>
            <w:noWrap/>
            <w:vAlign w:val="center"/>
            <w:hideMark/>
          </w:tcPr>
          <w:p w14:paraId="16C40768" w14:textId="77777777" w:rsidR="00116E28" w:rsidRPr="00116E28" w:rsidRDefault="00116E28" w:rsidP="00116E28">
            <w:pPr>
              <w:rPr>
                <w:sz w:val="22"/>
                <w:szCs w:val="22"/>
                <w:lang w:val="en-US" w:eastAsia="en-US"/>
              </w:rPr>
            </w:pPr>
            <w:r w:rsidRPr="00116E28">
              <w:rPr>
                <w:sz w:val="22"/>
                <w:szCs w:val="22"/>
                <w:lang w:val="en-US" w:eastAsia="en-US"/>
              </w:rPr>
              <w:t>Naš vrt za SUSRETE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795CDC1F" w14:textId="77777777" w:rsidR="00116E28" w:rsidRPr="00116E28" w:rsidRDefault="00116E28" w:rsidP="00116E28">
            <w:pPr>
              <w:jc w:val="right"/>
              <w:rPr>
                <w:sz w:val="22"/>
                <w:szCs w:val="22"/>
                <w:lang w:val="en-US" w:eastAsia="en-US"/>
              </w:rPr>
            </w:pPr>
            <w:r w:rsidRPr="00116E28">
              <w:rPr>
                <w:sz w:val="22"/>
                <w:szCs w:val="22"/>
                <w:lang w:val="en-US" w:eastAsia="en-US"/>
              </w:rPr>
              <w:t>5.000,00</w:t>
            </w:r>
          </w:p>
        </w:tc>
      </w:tr>
      <w:tr w:rsidR="00D6700C" w:rsidRPr="00116E28" w14:paraId="0E8D1961" w14:textId="77777777" w:rsidTr="00AA2353">
        <w:trPr>
          <w:trHeight w:val="55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0A8B5D4B" w14:textId="77777777" w:rsidR="00116E28" w:rsidRPr="00116E28" w:rsidRDefault="00116E28" w:rsidP="00116E28">
            <w:pPr>
              <w:rPr>
                <w:sz w:val="22"/>
                <w:szCs w:val="22"/>
                <w:lang w:val="en-US" w:eastAsia="en-US"/>
              </w:rPr>
            </w:pPr>
            <w:r w:rsidRPr="00116E28">
              <w:rPr>
                <w:sz w:val="22"/>
                <w:szCs w:val="22"/>
                <w:lang w:val="en-US" w:eastAsia="en-US"/>
              </w:rPr>
              <w:t>Udruga Institut</w:t>
            </w:r>
          </w:p>
        </w:tc>
        <w:tc>
          <w:tcPr>
            <w:tcW w:w="4412" w:type="dxa"/>
            <w:tcBorders>
              <w:top w:val="single" w:sz="4" w:space="0" w:color="auto"/>
              <w:left w:val="nil"/>
              <w:bottom w:val="single" w:sz="4" w:space="0" w:color="auto"/>
              <w:right w:val="nil"/>
            </w:tcBorders>
            <w:shd w:val="clear" w:color="auto" w:fill="auto"/>
            <w:vAlign w:val="center"/>
            <w:hideMark/>
          </w:tcPr>
          <w:p w14:paraId="1F86B621" w14:textId="77777777" w:rsidR="00116E28" w:rsidRPr="00116E28" w:rsidRDefault="00116E28" w:rsidP="00116E28">
            <w:pPr>
              <w:rPr>
                <w:sz w:val="22"/>
                <w:szCs w:val="22"/>
                <w:lang w:val="en-US" w:eastAsia="en-US"/>
              </w:rPr>
            </w:pPr>
            <w:r w:rsidRPr="00116E28">
              <w:rPr>
                <w:sz w:val="22"/>
                <w:szCs w:val="22"/>
                <w:lang w:val="en-US" w:eastAsia="en-US"/>
              </w:rPr>
              <w:t>I ja sam čovjek, RACHEM –stambena zajednica, Rehabilitacija, resocijalizacija i reintegracija - R3, U.P.E.Z.</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0E05C617" w14:textId="77777777" w:rsidR="00116E28" w:rsidRPr="00116E28" w:rsidRDefault="00116E28" w:rsidP="00116E28">
            <w:pPr>
              <w:jc w:val="right"/>
              <w:rPr>
                <w:sz w:val="22"/>
                <w:szCs w:val="22"/>
                <w:lang w:val="en-US" w:eastAsia="en-US"/>
              </w:rPr>
            </w:pPr>
            <w:r w:rsidRPr="00116E28">
              <w:rPr>
                <w:sz w:val="22"/>
                <w:szCs w:val="22"/>
                <w:lang w:val="en-US" w:eastAsia="en-US"/>
              </w:rPr>
              <w:t>61.000,00</w:t>
            </w:r>
          </w:p>
        </w:tc>
      </w:tr>
      <w:tr w:rsidR="00D6700C" w:rsidRPr="00116E28" w14:paraId="586A424A" w14:textId="77777777" w:rsidTr="00AA2353">
        <w:trPr>
          <w:trHeight w:val="31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6DDD1445" w14:textId="77777777" w:rsidR="00116E28" w:rsidRPr="00116E28" w:rsidRDefault="00116E28" w:rsidP="00116E28">
            <w:pPr>
              <w:rPr>
                <w:sz w:val="22"/>
                <w:szCs w:val="22"/>
                <w:lang w:val="en-US" w:eastAsia="en-US"/>
              </w:rPr>
            </w:pPr>
            <w:r w:rsidRPr="00116E28">
              <w:rPr>
                <w:sz w:val="22"/>
                <w:szCs w:val="22"/>
                <w:lang w:val="en-US" w:eastAsia="en-US"/>
              </w:rPr>
              <w:t>Udruga roditelja Korak po korak</w:t>
            </w:r>
          </w:p>
        </w:tc>
        <w:tc>
          <w:tcPr>
            <w:tcW w:w="4412" w:type="dxa"/>
            <w:tcBorders>
              <w:top w:val="nil"/>
              <w:left w:val="nil"/>
              <w:bottom w:val="nil"/>
              <w:right w:val="nil"/>
            </w:tcBorders>
            <w:shd w:val="clear" w:color="auto" w:fill="auto"/>
            <w:noWrap/>
            <w:vAlign w:val="center"/>
            <w:hideMark/>
          </w:tcPr>
          <w:p w14:paraId="555F937A" w14:textId="77777777" w:rsidR="00116E28" w:rsidRPr="00116E28" w:rsidRDefault="00116E28" w:rsidP="00116E28">
            <w:pPr>
              <w:rPr>
                <w:color w:val="000000"/>
                <w:sz w:val="24"/>
                <w:szCs w:val="24"/>
                <w:lang w:val="en-US" w:eastAsia="en-US"/>
              </w:rPr>
            </w:pPr>
            <w:r w:rsidRPr="00116E28">
              <w:rPr>
                <w:color w:val="000000"/>
                <w:sz w:val="24"/>
                <w:szCs w:val="24"/>
                <w:lang w:val="en-US" w:eastAsia="en-US"/>
              </w:rPr>
              <w:t>TeenCap Pula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EA98543" w14:textId="77777777" w:rsidR="00116E28" w:rsidRPr="00116E28" w:rsidRDefault="00116E28" w:rsidP="00116E28">
            <w:pPr>
              <w:jc w:val="right"/>
              <w:rPr>
                <w:sz w:val="22"/>
                <w:szCs w:val="22"/>
                <w:lang w:val="en-US" w:eastAsia="en-US"/>
              </w:rPr>
            </w:pPr>
            <w:r w:rsidRPr="00116E28">
              <w:rPr>
                <w:sz w:val="22"/>
                <w:szCs w:val="22"/>
                <w:lang w:val="en-US" w:eastAsia="en-US"/>
              </w:rPr>
              <w:t>15.000,00</w:t>
            </w:r>
          </w:p>
        </w:tc>
      </w:tr>
      <w:tr w:rsidR="00D6700C" w:rsidRPr="00116E28" w14:paraId="1F2274D4" w14:textId="77777777" w:rsidTr="00AA2353">
        <w:trPr>
          <w:trHeight w:val="55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7F7E00BF" w14:textId="77777777" w:rsidR="00116E28" w:rsidRPr="00116E28" w:rsidRDefault="00116E28" w:rsidP="00116E28">
            <w:pPr>
              <w:rPr>
                <w:sz w:val="22"/>
                <w:szCs w:val="22"/>
                <w:lang w:val="en-US" w:eastAsia="en-US"/>
              </w:rPr>
            </w:pPr>
            <w:r w:rsidRPr="00116E28">
              <w:rPr>
                <w:sz w:val="22"/>
                <w:szCs w:val="22"/>
                <w:lang w:val="en-US" w:eastAsia="en-US"/>
              </w:rPr>
              <w:t>Udruga paraplegičara i tetraplegičara Istarske županije</w:t>
            </w:r>
          </w:p>
        </w:tc>
        <w:tc>
          <w:tcPr>
            <w:tcW w:w="4412" w:type="dxa"/>
            <w:tcBorders>
              <w:top w:val="single" w:sz="4" w:space="0" w:color="auto"/>
              <w:left w:val="nil"/>
              <w:bottom w:val="single" w:sz="4" w:space="0" w:color="auto"/>
              <w:right w:val="nil"/>
            </w:tcBorders>
            <w:shd w:val="clear" w:color="auto" w:fill="auto"/>
            <w:vAlign w:val="center"/>
            <w:hideMark/>
          </w:tcPr>
          <w:p w14:paraId="1FEFA6DC" w14:textId="77777777" w:rsidR="00116E28" w:rsidRPr="00116E28" w:rsidRDefault="00116E28" w:rsidP="00116E28">
            <w:pPr>
              <w:rPr>
                <w:sz w:val="22"/>
                <w:szCs w:val="22"/>
                <w:lang w:val="en-US" w:eastAsia="en-US"/>
              </w:rPr>
            </w:pPr>
            <w:r w:rsidRPr="00116E28">
              <w:rPr>
                <w:sz w:val="22"/>
                <w:szCs w:val="22"/>
                <w:lang w:val="en-US" w:eastAsia="en-US"/>
              </w:rPr>
              <w:t>Kotačić koji nas povezuje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7E108FC" w14:textId="77777777" w:rsidR="00116E28" w:rsidRPr="00116E28" w:rsidRDefault="00116E28" w:rsidP="00116E28">
            <w:pPr>
              <w:jc w:val="right"/>
              <w:rPr>
                <w:sz w:val="22"/>
                <w:szCs w:val="22"/>
                <w:lang w:val="en-US" w:eastAsia="en-US"/>
              </w:rPr>
            </w:pPr>
            <w:r w:rsidRPr="00116E28">
              <w:rPr>
                <w:sz w:val="22"/>
                <w:szCs w:val="22"/>
                <w:lang w:val="en-US" w:eastAsia="en-US"/>
              </w:rPr>
              <w:t>11.000,00</w:t>
            </w:r>
          </w:p>
        </w:tc>
      </w:tr>
      <w:tr w:rsidR="00D6700C" w:rsidRPr="00116E28" w14:paraId="5C341CF9"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07E8B539" w14:textId="77777777" w:rsidR="00116E28" w:rsidRPr="00116E28" w:rsidRDefault="00116E28" w:rsidP="00116E28">
            <w:pPr>
              <w:rPr>
                <w:sz w:val="22"/>
                <w:szCs w:val="22"/>
                <w:lang w:val="en-US" w:eastAsia="en-US"/>
              </w:rPr>
            </w:pPr>
            <w:r w:rsidRPr="00116E28">
              <w:rPr>
                <w:sz w:val="22"/>
                <w:szCs w:val="22"/>
                <w:lang w:val="en-US" w:eastAsia="en-US"/>
              </w:rPr>
              <w:t>Volonterski centar Istre</w:t>
            </w:r>
          </w:p>
        </w:tc>
        <w:tc>
          <w:tcPr>
            <w:tcW w:w="4412" w:type="dxa"/>
            <w:tcBorders>
              <w:top w:val="nil"/>
              <w:left w:val="nil"/>
              <w:bottom w:val="single" w:sz="4" w:space="0" w:color="auto"/>
              <w:right w:val="nil"/>
            </w:tcBorders>
            <w:shd w:val="clear" w:color="auto" w:fill="auto"/>
            <w:vAlign w:val="center"/>
            <w:hideMark/>
          </w:tcPr>
          <w:p w14:paraId="057CF4C6" w14:textId="77777777" w:rsidR="00116E28" w:rsidRPr="00116E28" w:rsidRDefault="00116E28" w:rsidP="00116E28">
            <w:pPr>
              <w:rPr>
                <w:sz w:val="22"/>
                <w:szCs w:val="22"/>
                <w:lang w:val="en-US" w:eastAsia="en-US"/>
              </w:rPr>
            </w:pPr>
            <w:r w:rsidRPr="00116E28">
              <w:rPr>
                <w:sz w:val="22"/>
                <w:szCs w:val="22"/>
                <w:lang w:val="en-US" w:eastAsia="en-US"/>
              </w:rPr>
              <w:t>Volontiranje-snaga mladih</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5C6F1B9" w14:textId="77777777" w:rsidR="00116E28" w:rsidRPr="00116E28" w:rsidRDefault="00116E28" w:rsidP="00116E28">
            <w:pPr>
              <w:jc w:val="right"/>
              <w:rPr>
                <w:sz w:val="22"/>
                <w:szCs w:val="22"/>
                <w:lang w:val="en-US" w:eastAsia="en-US"/>
              </w:rPr>
            </w:pPr>
            <w:r w:rsidRPr="00116E28">
              <w:rPr>
                <w:sz w:val="22"/>
                <w:szCs w:val="22"/>
                <w:lang w:val="en-US" w:eastAsia="en-US"/>
              </w:rPr>
              <w:t>11.000,00</w:t>
            </w:r>
          </w:p>
        </w:tc>
      </w:tr>
      <w:tr w:rsidR="00D6700C" w:rsidRPr="00116E28" w14:paraId="7784CE5D"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56486355" w14:textId="77777777" w:rsidR="00116E28" w:rsidRPr="00116E28" w:rsidRDefault="00116E28" w:rsidP="00116E28">
            <w:pPr>
              <w:rPr>
                <w:sz w:val="22"/>
                <w:szCs w:val="22"/>
                <w:lang w:val="en-US" w:eastAsia="en-US"/>
              </w:rPr>
            </w:pPr>
            <w:r w:rsidRPr="00116E28">
              <w:rPr>
                <w:sz w:val="22"/>
                <w:szCs w:val="22"/>
                <w:lang w:val="en-US" w:eastAsia="en-US"/>
              </w:rPr>
              <w:t>Udruga za promicanje stvaralaštva Art Studio</w:t>
            </w:r>
          </w:p>
        </w:tc>
        <w:tc>
          <w:tcPr>
            <w:tcW w:w="4412" w:type="dxa"/>
            <w:tcBorders>
              <w:top w:val="nil"/>
              <w:left w:val="nil"/>
              <w:bottom w:val="single" w:sz="4" w:space="0" w:color="auto"/>
              <w:right w:val="nil"/>
            </w:tcBorders>
            <w:shd w:val="clear" w:color="auto" w:fill="auto"/>
            <w:vAlign w:val="center"/>
            <w:hideMark/>
          </w:tcPr>
          <w:p w14:paraId="32179CC8" w14:textId="77777777" w:rsidR="00116E28" w:rsidRPr="00116E28" w:rsidRDefault="00116E28" w:rsidP="00116E28">
            <w:pPr>
              <w:rPr>
                <w:sz w:val="22"/>
                <w:szCs w:val="22"/>
                <w:lang w:val="en-US" w:eastAsia="en-US"/>
              </w:rPr>
            </w:pPr>
            <w:r w:rsidRPr="00116E28">
              <w:rPr>
                <w:sz w:val="22"/>
                <w:szCs w:val="22"/>
                <w:lang w:val="en-US" w:eastAsia="en-US"/>
              </w:rPr>
              <w:t>Junior +, Zajedno 2022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4EE66385" w14:textId="77777777" w:rsidR="00116E28" w:rsidRPr="00116E28" w:rsidRDefault="00116E28" w:rsidP="00116E28">
            <w:pPr>
              <w:jc w:val="right"/>
              <w:rPr>
                <w:sz w:val="22"/>
                <w:szCs w:val="22"/>
                <w:lang w:val="en-US" w:eastAsia="en-US"/>
              </w:rPr>
            </w:pPr>
            <w:r w:rsidRPr="00116E28">
              <w:rPr>
                <w:sz w:val="22"/>
                <w:szCs w:val="22"/>
                <w:lang w:val="en-US" w:eastAsia="en-US"/>
              </w:rPr>
              <w:t>29.000,00</w:t>
            </w:r>
          </w:p>
        </w:tc>
      </w:tr>
      <w:tr w:rsidR="00D6700C" w:rsidRPr="00116E28" w14:paraId="056EA828"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3CEDB8F3" w14:textId="77777777" w:rsidR="00116E28" w:rsidRPr="00116E28" w:rsidRDefault="00116E28" w:rsidP="00116E28">
            <w:pPr>
              <w:rPr>
                <w:sz w:val="22"/>
                <w:szCs w:val="22"/>
                <w:lang w:val="en-US" w:eastAsia="en-US"/>
              </w:rPr>
            </w:pPr>
            <w:r w:rsidRPr="00116E28">
              <w:rPr>
                <w:sz w:val="22"/>
                <w:szCs w:val="22"/>
                <w:lang w:val="en-US" w:eastAsia="en-US"/>
              </w:rPr>
              <w:t>Udruga Pokret za čovjeka</w:t>
            </w:r>
          </w:p>
        </w:tc>
        <w:tc>
          <w:tcPr>
            <w:tcW w:w="4412" w:type="dxa"/>
            <w:tcBorders>
              <w:top w:val="nil"/>
              <w:left w:val="nil"/>
              <w:bottom w:val="single" w:sz="4" w:space="0" w:color="auto"/>
              <w:right w:val="nil"/>
            </w:tcBorders>
            <w:shd w:val="clear" w:color="auto" w:fill="auto"/>
            <w:vAlign w:val="center"/>
            <w:hideMark/>
          </w:tcPr>
          <w:p w14:paraId="06DD232A" w14:textId="77777777" w:rsidR="00116E28" w:rsidRPr="00116E28" w:rsidRDefault="00116E28" w:rsidP="00116E28">
            <w:pPr>
              <w:rPr>
                <w:sz w:val="22"/>
                <w:szCs w:val="22"/>
                <w:lang w:val="en-US" w:eastAsia="en-US"/>
              </w:rPr>
            </w:pPr>
            <w:r w:rsidRPr="00116E28">
              <w:rPr>
                <w:sz w:val="22"/>
                <w:szCs w:val="22"/>
                <w:lang w:val="en-US" w:eastAsia="en-US"/>
              </w:rPr>
              <w:t>Družionica za starije</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C9AB069" w14:textId="77777777" w:rsidR="00116E28" w:rsidRPr="00116E28" w:rsidRDefault="00116E28" w:rsidP="00116E28">
            <w:pPr>
              <w:jc w:val="right"/>
              <w:rPr>
                <w:sz w:val="22"/>
                <w:szCs w:val="22"/>
                <w:lang w:val="en-US" w:eastAsia="en-US"/>
              </w:rPr>
            </w:pPr>
            <w:r w:rsidRPr="00116E28">
              <w:rPr>
                <w:sz w:val="22"/>
                <w:szCs w:val="22"/>
                <w:lang w:val="en-US" w:eastAsia="en-US"/>
              </w:rPr>
              <w:t>4.000,00</w:t>
            </w:r>
          </w:p>
        </w:tc>
      </w:tr>
      <w:tr w:rsidR="00D6700C" w:rsidRPr="00116E28" w14:paraId="36C41166" w14:textId="77777777" w:rsidTr="00AA2353">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0135AB53" w14:textId="77777777" w:rsidR="00116E28" w:rsidRPr="00116E28" w:rsidRDefault="00116E28" w:rsidP="00116E28">
            <w:pPr>
              <w:rPr>
                <w:sz w:val="22"/>
                <w:szCs w:val="22"/>
                <w:lang w:val="en-US" w:eastAsia="en-US"/>
              </w:rPr>
            </w:pPr>
            <w:r w:rsidRPr="00116E28">
              <w:rPr>
                <w:sz w:val="22"/>
                <w:szCs w:val="22"/>
                <w:lang w:val="en-US" w:eastAsia="en-US"/>
              </w:rPr>
              <w:t>Udruga slijepih Istarske županije</w:t>
            </w:r>
          </w:p>
        </w:tc>
        <w:tc>
          <w:tcPr>
            <w:tcW w:w="4412" w:type="dxa"/>
            <w:tcBorders>
              <w:top w:val="nil"/>
              <w:left w:val="nil"/>
              <w:bottom w:val="single" w:sz="4" w:space="0" w:color="auto"/>
              <w:right w:val="nil"/>
            </w:tcBorders>
            <w:shd w:val="clear" w:color="auto" w:fill="auto"/>
            <w:vAlign w:val="center"/>
            <w:hideMark/>
          </w:tcPr>
          <w:p w14:paraId="02FA49C0" w14:textId="77777777" w:rsidR="00116E28" w:rsidRPr="00116E28" w:rsidRDefault="00116E28" w:rsidP="00116E28">
            <w:pPr>
              <w:rPr>
                <w:sz w:val="22"/>
                <w:szCs w:val="22"/>
                <w:lang w:val="en-US" w:eastAsia="en-US"/>
              </w:rPr>
            </w:pPr>
            <w:r w:rsidRPr="00116E28">
              <w:rPr>
                <w:sz w:val="22"/>
                <w:szCs w:val="22"/>
                <w:lang w:val="en-US" w:eastAsia="en-US"/>
              </w:rPr>
              <w:t>Zaštita i unapređenje kvalitete života slijepih osoba u IŽ</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56EBFFE0" w14:textId="77777777" w:rsidR="00116E28" w:rsidRPr="00116E28" w:rsidRDefault="00116E28" w:rsidP="00116E28">
            <w:pPr>
              <w:jc w:val="right"/>
              <w:rPr>
                <w:sz w:val="22"/>
                <w:szCs w:val="22"/>
                <w:lang w:val="en-US" w:eastAsia="en-US"/>
              </w:rPr>
            </w:pPr>
            <w:r w:rsidRPr="00116E28">
              <w:rPr>
                <w:sz w:val="22"/>
                <w:szCs w:val="22"/>
                <w:lang w:val="en-US" w:eastAsia="en-US"/>
              </w:rPr>
              <w:t>9.000,00</w:t>
            </w:r>
          </w:p>
        </w:tc>
      </w:tr>
      <w:tr w:rsidR="00D6700C" w:rsidRPr="00116E28" w14:paraId="2951C5A3" w14:textId="77777777" w:rsidTr="00AA2353">
        <w:trPr>
          <w:trHeight w:val="552"/>
          <w:jc w:val="center"/>
        </w:trPr>
        <w:tc>
          <w:tcPr>
            <w:tcW w:w="3637" w:type="dxa"/>
            <w:tcBorders>
              <w:top w:val="nil"/>
              <w:left w:val="single" w:sz="4" w:space="0" w:color="auto"/>
              <w:bottom w:val="single" w:sz="4" w:space="0" w:color="auto"/>
              <w:right w:val="single" w:sz="4" w:space="0" w:color="auto"/>
            </w:tcBorders>
            <w:shd w:val="clear" w:color="auto" w:fill="auto"/>
            <w:vAlign w:val="center"/>
            <w:hideMark/>
          </w:tcPr>
          <w:p w14:paraId="1ADC3931" w14:textId="77777777" w:rsidR="00116E28" w:rsidRPr="00116E28" w:rsidRDefault="00116E28" w:rsidP="00116E28">
            <w:pPr>
              <w:rPr>
                <w:sz w:val="22"/>
                <w:szCs w:val="22"/>
                <w:lang w:val="en-US" w:eastAsia="en-US"/>
              </w:rPr>
            </w:pPr>
            <w:r w:rsidRPr="00116E28">
              <w:rPr>
                <w:sz w:val="22"/>
                <w:szCs w:val="22"/>
                <w:lang w:val="en-US" w:eastAsia="en-US"/>
              </w:rPr>
              <w:t>Udruga za prevenciju, rehabilitaciju, resocijalizaciju UZPIRO – CRO</w:t>
            </w:r>
          </w:p>
        </w:tc>
        <w:tc>
          <w:tcPr>
            <w:tcW w:w="4412" w:type="dxa"/>
            <w:tcBorders>
              <w:top w:val="nil"/>
              <w:left w:val="nil"/>
              <w:bottom w:val="single" w:sz="4" w:space="0" w:color="auto"/>
              <w:right w:val="nil"/>
            </w:tcBorders>
            <w:shd w:val="clear" w:color="auto" w:fill="auto"/>
            <w:noWrap/>
            <w:vAlign w:val="center"/>
            <w:hideMark/>
          </w:tcPr>
          <w:p w14:paraId="0D8ADD0D" w14:textId="77777777" w:rsidR="00116E28" w:rsidRPr="00116E28" w:rsidRDefault="00116E28" w:rsidP="00116E28">
            <w:pPr>
              <w:rPr>
                <w:sz w:val="22"/>
                <w:szCs w:val="22"/>
                <w:lang w:val="en-US" w:eastAsia="en-US"/>
              </w:rPr>
            </w:pPr>
            <w:r w:rsidRPr="00116E28">
              <w:rPr>
                <w:sz w:val="22"/>
                <w:szCs w:val="22"/>
                <w:lang w:val="en-US" w:eastAsia="en-US"/>
              </w:rPr>
              <w:t>Zajedno do zdravijeg života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34F03CE" w14:textId="77777777" w:rsidR="00116E28" w:rsidRPr="00116E28" w:rsidRDefault="00116E28" w:rsidP="00116E28">
            <w:pPr>
              <w:jc w:val="right"/>
              <w:rPr>
                <w:sz w:val="22"/>
                <w:szCs w:val="22"/>
                <w:lang w:val="en-US" w:eastAsia="en-US"/>
              </w:rPr>
            </w:pPr>
            <w:r w:rsidRPr="00116E28">
              <w:rPr>
                <w:sz w:val="22"/>
                <w:szCs w:val="22"/>
                <w:lang w:val="en-US" w:eastAsia="en-US"/>
              </w:rPr>
              <w:t>15.000,00</w:t>
            </w:r>
          </w:p>
        </w:tc>
      </w:tr>
      <w:tr w:rsidR="00D6700C" w:rsidRPr="00116E28" w14:paraId="1CAA76D0" w14:textId="77777777" w:rsidTr="00AA2353">
        <w:trPr>
          <w:trHeight w:val="276"/>
          <w:jc w:val="center"/>
        </w:trPr>
        <w:tc>
          <w:tcPr>
            <w:tcW w:w="8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7C2D9" w14:textId="77777777" w:rsidR="00116E28" w:rsidRPr="00116E28" w:rsidRDefault="00116E28" w:rsidP="00116E28">
            <w:pPr>
              <w:jc w:val="center"/>
              <w:rPr>
                <w:b/>
                <w:bCs/>
                <w:sz w:val="22"/>
                <w:szCs w:val="22"/>
                <w:lang w:val="en-US" w:eastAsia="en-US"/>
              </w:rPr>
            </w:pPr>
            <w:r w:rsidRPr="00116E28">
              <w:rPr>
                <w:b/>
                <w:bCs/>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noWrap/>
            <w:vAlign w:val="center"/>
            <w:hideMark/>
          </w:tcPr>
          <w:p w14:paraId="479AE75B" w14:textId="77777777" w:rsidR="00116E28" w:rsidRPr="00116E28" w:rsidRDefault="00116E28" w:rsidP="00116E28">
            <w:pPr>
              <w:jc w:val="right"/>
              <w:rPr>
                <w:b/>
                <w:bCs/>
                <w:sz w:val="22"/>
                <w:szCs w:val="22"/>
                <w:lang w:val="en-US" w:eastAsia="en-US"/>
              </w:rPr>
            </w:pPr>
            <w:r w:rsidRPr="00116E28">
              <w:rPr>
                <w:b/>
                <w:bCs/>
                <w:sz w:val="22"/>
                <w:szCs w:val="22"/>
                <w:lang w:val="en-US" w:eastAsia="en-US"/>
              </w:rPr>
              <w:t>440.000,00</w:t>
            </w:r>
          </w:p>
        </w:tc>
      </w:tr>
    </w:tbl>
    <w:p w14:paraId="2054E4D4" w14:textId="73DB6165" w:rsidR="00885B50" w:rsidRDefault="00885B50" w:rsidP="00627FB5">
      <w:pPr>
        <w:ind w:left="720" w:right="-1"/>
        <w:jc w:val="both"/>
        <w:rPr>
          <w:noProof/>
          <w:sz w:val="24"/>
          <w:szCs w:val="24"/>
          <w:lang w:val="hr-HR"/>
        </w:rPr>
      </w:pPr>
    </w:p>
    <w:p w14:paraId="236A212A" w14:textId="02B01086" w:rsidR="0088183D" w:rsidRPr="000D15C4" w:rsidRDefault="00F67DC1" w:rsidP="0069789D">
      <w:pPr>
        <w:pStyle w:val="Naslov"/>
        <w:numPr>
          <w:ilvl w:val="0"/>
          <w:numId w:val="6"/>
        </w:numPr>
        <w:jc w:val="both"/>
        <w:rPr>
          <w:b w:val="0"/>
          <w:bCs/>
          <w:noProof/>
        </w:rPr>
      </w:pPr>
      <w:r w:rsidRPr="000D15C4">
        <w:rPr>
          <w:b w:val="0"/>
          <w:bCs/>
          <w:szCs w:val="24"/>
        </w:rPr>
        <w:t>sufinanciranje nabavke vozila za osobe smanjene pokretljivosti</w:t>
      </w:r>
      <w:r w:rsidR="0088183D" w:rsidRPr="000D15C4">
        <w:rPr>
          <w:b w:val="0"/>
          <w:bCs/>
          <w:noProof/>
        </w:rPr>
        <w:t xml:space="preserve">; rashodi su izvršeni u iznosu od </w:t>
      </w:r>
      <w:r w:rsidRPr="000D15C4">
        <w:rPr>
          <w:b w:val="0"/>
          <w:bCs/>
          <w:noProof/>
        </w:rPr>
        <w:t>3.700</w:t>
      </w:r>
      <w:r w:rsidR="0088183D" w:rsidRPr="000D15C4">
        <w:rPr>
          <w:b w:val="0"/>
          <w:bCs/>
          <w:noProof/>
        </w:rPr>
        <w:t>,00 kuna</w:t>
      </w:r>
      <w:r w:rsidR="006F63E9" w:rsidRPr="000D15C4">
        <w:rPr>
          <w:b w:val="0"/>
          <w:bCs/>
          <w:noProof/>
        </w:rPr>
        <w:t>, a odnose se ne</w:t>
      </w:r>
      <w:r w:rsidR="0088183D" w:rsidRPr="000D15C4">
        <w:rPr>
          <w:b w:val="0"/>
          <w:bCs/>
          <w:noProof/>
        </w:rPr>
        <w:t xml:space="preserve"> </w:t>
      </w:r>
      <w:r w:rsidR="006F63E9" w:rsidRPr="000D15C4">
        <w:rPr>
          <w:b w:val="0"/>
          <w:bCs/>
        </w:rPr>
        <w:t>sufinanciranje nabave specijalnog vozila opremljenog za prijevoz osoba s invaliditetom koje se kreću invalidskim kolicima i ostalih osoba smanjene pokretljivosti.</w:t>
      </w:r>
    </w:p>
    <w:p w14:paraId="55D918C3" w14:textId="77777777" w:rsidR="0088183D" w:rsidRPr="000D15C4" w:rsidRDefault="0088183D" w:rsidP="006A6C64">
      <w:pPr>
        <w:ind w:left="720" w:right="-1"/>
        <w:jc w:val="both"/>
        <w:rPr>
          <w:bCs/>
          <w:noProof/>
          <w:sz w:val="24"/>
          <w:szCs w:val="24"/>
          <w:lang w:val="hr-HR"/>
        </w:rPr>
      </w:pPr>
    </w:p>
    <w:p w14:paraId="03923592" w14:textId="0B37DEA4" w:rsidR="00E73B6C" w:rsidRPr="000D15C4" w:rsidRDefault="00E73B6C" w:rsidP="00E73B6C">
      <w:pPr>
        <w:pStyle w:val="Naslov"/>
        <w:ind w:firstLine="720"/>
        <w:jc w:val="both"/>
        <w:rPr>
          <w:b w:val="0"/>
          <w:noProof/>
          <w:szCs w:val="24"/>
        </w:rPr>
      </w:pPr>
      <w:r w:rsidRPr="000D15C4">
        <w:rPr>
          <w:b w:val="0"/>
          <w:i/>
          <w:noProof/>
          <w:szCs w:val="24"/>
        </w:rPr>
        <w:t>Aktivnost: Dnevni centar za rehabilitaciju Veruda-Pula,</w:t>
      </w:r>
      <w:r w:rsidRPr="000D15C4">
        <w:rPr>
          <w:i/>
          <w:noProof/>
          <w:szCs w:val="24"/>
        </w:rPr>
        <w:t xml:space="preserve"> </w:t>
      </w:r>
      <w:r w:rsidRPr="000D15C4">
        <w:rPr>
          <w:b w:val="0"/>
          <w:noProof/>
          <w:szCs w:val="24"/>
        </w:rPr>
        <w:t xml:space="preserve">rashodi su planirani u iznosu od </w:t>
      </w:r>
      <w:r w:rsidR="00D6700C">
        <w:rPr>
          <w:b w:val="0"/>
          <w:noProof/>
          <w:szCs w:val="24"/>
        </w:rPr>
        <w:t>7.379.757,80</w:t>
      </w:r>
      <w:r w:rsidRPr="000D15C4">
        <w:rPr>
          <w:b w:val="0"/>
          <w:noProof/>
          <w:szCs w:val="24"/>
        </w:rPr>
        <w:t xml:space="preserve"> kun</w:t>
      </w:r>
      <w:r w:rsidR="00D0040A">
        <w:rPr>
          <w:b w:val="0"/>
          <w:noProof/>
          <w:szCs w:val="24"/>
        </w:rPr>
        <w:t>a</w:t>
      </w:r>
      <w:r w:rsidRPr="000D15C4">
        <w:rPr>
          <w:b w:val="0"/>
          <w:noProof/>
          <w:szCs w:val="24"/>
        </w:rPr>
        <w:t xml:space="preserve">, a izvršeni u iznosu od </w:t>
      </w:r>
      <w:r w:rsidR="00D6700C">
        <w:rPr>
          <w:b w:val="0"/>
          <w:noProof/>
          <w:szCs w:val="24"/>
        </w:rPr>
        <w:t>7.063.205,17</w:t>
      </w:r>
      <w:r w:rsidR="00135CE7" w:rsidRPr="000D15C4">
        <w:rPr>
          <w:b w:val="0"/>
          <w:noProof/>
          <w:szCs w:val="24"/>
        </w:rPr>
        <w:t xml:space="preserve"> </w:t>
      </w:r>
      <w:r w:rsidRPr="000D15C4">
        <w:rPr>
          <w:b w:val="0"/>
          <w:noProof/>
          <w:szCs w:val="24"/>
        </w:rPr>
        <w:t>kun</w:t>
      </w:r>
      <w:r w:rsidR="00D0040A">
        <w:rPr>
          <w:b w:val="0"/>
          <w:noProof/>
          <w:szCs w:val="24"/>
        </w:rPr>
        <w:t>a</w:t>
      </w:r>
      <w:r w:rsidRPr="000D15C4">
        <w:rPr>
          <w:b w:val="0"/>
          <w:noProof/>
          <w:szCs w:val="24"/>
        </w:rPr>
        <w:t xml:space="preserve"> ili </w:t>
      </w:r>
      <w:r w:rsidR="00D6700C">
        <w:rPr>
          <w:b w:val="0"/>
          <w:noProof/>
          <w:szCs w:val="24"/>
        </w:rPr>
        <w:t>95,71</w:t>
      </w:r>
      <w:r w:rsidR="00250E4E" w:rsidRPr="000D15C4">
        <w:rPr>
          <w:b w:val="0"/>
          <w:noProof/>
          <w:szCs w:val="24"/>
        </w:rPr>
        <w:t>% u odnosu na plan.</w:t>
      </w:r>
    </w:p>
    <w:p w14:paraId="1298FB65" w14:textId="77777777" w:rsidR="002F47AF" w:rsidRPr="000D15C4" w:rsidRDefault="002F47AF" w:rsidP="00E73B6C">
      <w:pPr>
        <w:ind w:firstLine="720"/>
        <w:jc w:val="both"/>
        <w:rPr>
          <w:b/>
          <w:bCs/>
          <w:i/>
          <w:noProof/>
          <w:sz w:val="24"/>
          <w:lang w:val="hr-HR"/>
        </w:rPr>
      </w:pPr>
    </w:p>
    <w:p w14:paraId="60A690DE" w14:textId="64347F74" w:rsidR="00E73B6C" w:rsidRPr="00D6700C" w:rsidRDefault="00E73B6C" w:rsidP="00E73B6C">
      <w:pPr>
        <w:ind w:firstLine="720"/>
        <w:jc w:val="both"/>
        <w:rPr>
          <w:rFonts w:ascii="HRTimes" w:hAnsi="HRTimes"/>
          <w:noProof/>
          <w:sz w:val="24"/>
          <w:szCs w:val="24"/>
          <w:lang w:val="hr-HR"/>
        </w:rPr>
      </w:pPr>
      <w:r w:rsidRPr="00CD49E5">
        <w:rPr>
          <w:i/>
          <w:noProof/>
          <w:sz w:val="24"/>
          <w:lang w:val="hr-HR"/>
        </w:rPr>
        <w:t xml:space="preserve">- korisnik: </w:t>
      </w:r>
      <w:r w:rsidRPr="00CD49E5">
        <w:rPr>
          <w:i/>
          <w:noProof/>
          <w:sz w:val="24"/>
          <w:szCs w:val="24"/>
          <w:lang w:val="hr-HR"/>
        </w:rPr>
        <w:t>Dnevni centar za rehabilitaciju Veruda-Pula;</w:t>
      </w:r>
      <w:r w:rsidRPr="00CD49E5">
        <w:rPr>
          <w:noProof/>
          <w:sz w:val="24"/>
          <w:lang w:val="hr-HR"/>
        </w:rPr>
        <w:t xml:space="preserve"> </w:t>
      </w:r>
      <w:r w:rsidR="00D6700C" w:rsidRPr="00D6700C">
        <w:rPr>
          <w:noProof/>
          <w:sz w:val="24"/>
          <w:szCs w:val="24"/>
        </w:rPr>
        <w:t>rashodi su planirani u iznosu od 7.379.757,80 kuna, a izvršeni u iznosu od 7.063.205,17 kuna ili 95,71% u odnosu na plan</w:t>
      </w:r>
      <w:r w:rsidRPr="00D6700C">
        <w:rPr>
          <w:noProof/>
          <w:sz w:val="24"/>
          <w:szCs w:val="24"/>
          <w:lang w:val="hr-HR"/>
        </w:rPr>
        <w:t>.</w:t>
      </w:r>
    </w:p>
    <w:p w14:paraId="1478C13C" w14:textId="77777777" w:rsidR="00532A1C" w:rsidRPr="00532A1C" w:rsidRDefault="00532A1C" w:rsidP="00532A1C">
      <w:pPr>
        <w:ind w:firstLine="708"/>
        <w:jc w:val="both"/>
        <w:rPr>
          <w:sz w:val="24"/>
          <w:szCs w:val="24"/>
        </w:rPr>
      </w:pPr>
      <w:r w:rsidRPr="00532A1C">
        <w:rPr>
          <w:noProof/>
          <w:sz w:val="24"/>
          <w:szCs w:val="24"/>
          <w:lang w:val="hr-HR"/>
        </w:rPr>
        <w:t xml:space="preserve">Dnevni centar za rehabilitaciju Veruda – Pula je javna ustanova za dnevni obuhvat, habilitaciju i rehabilitaciju djece, mladeži i odraslih osoba sa cerebralnom paralizom i drugim posebnim potrebama. </w:t>
      </w:r>
      <w:r w:rsidRPr="00532A1C">
        <w:rPr>
          <w:sz w:val="24"/>
          <w:szCs w:val="24"/>
        </w:rPr>
        <w:t>Djelatnost Centra ostvaruje se tijekom cijele godine pružanjem usluga:</w:t>
      </w:r>
    </w:p>
    <w:p w14:paraId="1D27C517" w14:textId="2C82B21C"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1. prve socijalne usluge koja uključuje početnu procjenu razvojnih potreba i pružanje usluge savjetodavnog rada</w:t>
      </w:r>
      <w:r>
        <w:rPr>
          <w:rFonts w:eastAsia="Calibri"/>
          <w:sz w:val="24"/>
          <w:szCs w:val="24"/>
          <w:lang w:eastAsia="en-US"/>
        </w:rPr>
        <w:t>,</w:t>
      </w:r>
    </w:p>
    <w:p w14:paraId="19C0D627" w14:textId="2CF7A1A2"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lastRenderedPageBreak/>
        <w:t>2. rane intervencije za djecu rane i predškolske dobi do navršene 7. godine života</w:t>
      </w:r>
      <w:r>
        <w:rPr>
          <w:rFonts w:eastAsia="Calibri"/>
          <w:sz w:val="24"/>
          <w:szCs w:val="24"/>
          <w:lang w:eastAsia="en-US"/>
        </w:rPr>
        <w:t>,</w:t>
      </w:r>
    </w:p>
    <w:p w14:paraId="15E464FF" w14:textId="33009171"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3. odgoja i obrazovanja za djecu rane i predškolske dobi s teškoćama u razvoju</w:t>
      </w:r>
      <w:r>
        <w:rPr>
          <w:rFonts w:eastAsia="Calibri"/>
          <w:sz w:val="24"/>
          <w:szCs w:val="24"/>
          <w:lang w:eastAsia="en-US"/>
        </w:rPr>
        <w:t>,</w:t>
      </w:r>
    </w:p>
    <w:p w14:paraId="76034168" w14:textId="37D8661E"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 xml:space="preserve">4. poludnevnog boravka za djecu i </w:t>
      </w:r>
      <w:proofErr w:type="gramStart"/>
      <w:r w:rsidRPr="00A83FDB">
        <w:rPr>
          <w:rFonts w:eastAsia="Calibri"/>
          <w:sz w:val="24"/>
          <w:szCs w:val="24"/>
          <w:lang w:eastAsia="en-US"/>
        </w:rPr>
        <w:t>mladež  od</w:t>
      </w:r>
      <w:proofErr w:type="gramEnd"/>
      <w:r w:rsidRPr="00A83FDB">
        <w:rPr>
          <w:rFonts w:eastAsia="Calibri"/>
          <w:sz w:val="24"/>
          <w:szCs w:val="24"/>
          <w:lang w:eastAsia="en-US"/>
        </w:rPr>
        <w:t xml:space="preserve"> 7. do 21. godine života s motoričkim i utjecajnim teškoćama</w:t>
      </w:r>
      <w:r>
        <w:rPr>
          <w:rFonts w:eastAsia="Calibri"/>
          <w:sz w:val="24"/>
          <w:szCs w:val="24"/>
          <w:lang w:eastAsia="en-US"/>
        </w:rPr>
        <w:t>,</w:t>
      </w:r>
    </w:p>
    <w:p w14:paraId="75F12A84" w14:textId="03D268BA"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5. poludnevnog boravka za odrasle osobe starije od 21 godine života s tjelesnim oštećenjem</w:t>
      </w:r>
      <w:r>
        <w:rPr>
          <w:rFonts w:eastAsia="Calibri"/>
          <w:sz w:val="24"/>
          <w:szCs w:val="24"/>
          <w:lang w:eastAsia="en-US"/>
        </w:rPr>
        <w:t>,</w:t>
      </w:r>
    </w:p>
    <w:p w14:paraId="3FF8EDFC" w14:textId="3396FDB8"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6. individualne psihosocijalne podrške u Centru za djecu školske dobi od 7. do 21. godine života uključenu u redovne osnovne i srednje škole redovne predškolske ustanove</w:t>
      </w:r>
      <w:r>
        <w:rPr>
          <w:rFonts w:eastAsia="Calibri"/>
          <w:sz w:val="24"/>
          <w:szCs w:val="24"/>
          <w:lang w:eastAsia="en-US"/>
        </w:rPr>
        <w:t>,</w:t>
      </w:r>
    </w:p>
    <w:p w14:paraId="4BCEA2E7" w14:textId="42905D2D"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 xml:space="preserve">7. </w:t>
      </w:r>
      <w:proofErr w:type="gramStart"/>
      <w:r w:rsidRPr="00A83FDB">
        <w:rPr>
          <w:rFonts w:eastAsia="Calibri"/>
          <w:sz w:val="24"/>
          <w:szCs w:val="24"/>
          <w:lang w:eastAsia="en-US"/>
        </w:rPr>
        <w:t>grupne  psihosocijalne</w:t>
      </w:r>
      <w:proofErr w:type="gramEnd"/>
      <w:r w:rsidRPr="00A83FDB">
        <w:rPr>
          <w:rFonts w:eastAsia="Calibri"/>
          <w:sz w:val="24"/>
          <w:szCs w:val="24"/>
          <w:lang w:eastAsia="en-US"/>
        </w:rPr>
        <w:t xml:space="preserve"> podrške u Centru za djecu školske dobi od 7. do 21. godine života uključenu u redovne osnovne i srednje škole</w:t>
      </w:r>
      <w:r>
        <w:rPr>
          <w:rFonts w:eastAsia="Calibri"/>
          <w:sz w:val="24"/>
          <w:szCs w:val="24"/>
          <w:lang w:eastAsia="en-US"/>
        </w:rPr>
        <w:t>,</w:t>
      </w:r>
    </w:p>
    <w:p w14:paraId="514C6743" w14:textId="37535F50"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8. pomoći pri uključivanju u programe odgoja i obrazovanja redovnog sustava (integracija)</w:t>
      </w:r>
      <w:r>
        <w:rPr>
          <w:rFonts w:eastAsia="Calibri"/>
          <w:sz w:val="24"/>
          <w:szCs w:val="24"/>
          <w:lang w:eastAsia="en-US"/>
        </w:rPr>
        <w:t>,</w:t>
      </w:r>
    </w:p>
    <w:p w14:paraId="7B224C07" w14:textId="77777777" w:rsidR="00A83FDB" w:rsidRPr="00A83FDB" w:rsidRDefault="00A83FDB" w:rsidP="004A566C">
      <w:pPr>
        <w:ind w:firstLine="709"/>
        <w:jc w:val="both"/>
        <w:rPr>
          <w:rFonts w:eastAsia="Calibri"/>
          <w:sz w:val="24"/>
          <w:szCs w:val="24"/>
          <w:lang w:eastAsia="en-US"/>
        </w:rPr>
      </w:pPr>
      <w:r w:rsidRPr="00A83FDB">
        <w:rPr>
          <w:rFonts w:eastAsia="Calibri"/>
          <w:sz w:val="24"/>
          <w:szCs w:val="24"/>
          <w:lang w:eastAsia="en-US"/>
        </w:rPr>
        <w:t>9. medicinske re/habilitacije.</w:t>
      </w:r>
    </w:p>
    <w:p w14:paraId="4DE4EAE9" w14:textId="76A3BC19" w:rsidR="00390396" w:rsidRPr="000D15C4" w:rsidRDefault="00551D86" w:rsidP="00390396">
      <w:pPr>
        <w:ind w:firstLine="709"/>
        <w:jc w:val="both"/>
        <w:rPr>
          <w:sz w:val="24"/>
          <w:szCs w:val="24"/>
          <w:lang w:val="hr-HR"/>
        </w:rPr>
      </w:pPr>
      <w:r w:rsidRPr="000D15C4">
        <w:rPr>
          <w:sz w:val="24"/>
          <w:szCs w:val="24"/>
          <w:lang w:val="hr-HR"/>
        </w:rPr>
        <w:t>O</w:t>
      </w:r>
      <w:r w:rsidR="00390396" w:rsidRPr="000D15C4">
        <w:rPr>
          <w:sz w:val="24"/>
          <w:szCs w:val="24"/>
          <w:lang w:val="hr-HR"/>
        </w:rPr>
        <w:t>sigura</w:t>
      </w:r>
      <w:r w:rsidRPr="000D15C4">
        <w:rPr>
          <w:sz w:val="24"/>
          <w:szCs w:val="24"/>
          <w:lang w:val="hr-HR"/>
        </w:rPr>
        <w:t>va</w:t>
      </w:r>
      <w:r w:rsidR="00390396" w:rsidRPr="000D15C4">
        <w:rPr>
          <w:sz w:val="24"/>
          <w:szCs w:val="24"/>
          <w:lang w:val="hr-HR"/>
        </w:rPr>
        <w:t>nj</w:t>
      </w:r>
      <w:r w:rsidRPr="000D15C4">
        <w:rPr>
          <w:sz w:val="24"/>
          <w:szCs w:val="24"/>
          <w:lang w:val="hr-HR"/>
        </w:rPr>
        <w:t>em</w:t>
      </w:r>
      <w:r w:rsidR="00390396" w:rsidRPr="000D15C4">
        <w:rPr>
          <w:sz w:val="24"/>
          <w:szCs w:val="24"/>
          <w:lang w:val="hr-HR"/>
        </w:rPr>
        <w:t xml:space="preserve"> sredstava za plaće i naknade za 40-ak radnika te materijalnih troškova ustanove</w:t>
      </w:r>
      <w:r w:rsidRPr="000D15C4">
        <w:rPr>
          <w:sz w:val="24"/>
          <w:szCs w:val="24"/>
          <w:lang w:val="hr-HR"/>
        </w:rPr>
        <w:t xml:space="preserve"> osigurava se</w:t>
      </w:r>
      <w:r w:rsidR="00390396" w:rsidRPr="000D15C4">
        <w:rPr>
          <w:sz w:val="24"/>
          <w:szCs w:val="24"/>
          <w:lang w:val="hr-HR"/>
        </w:rPr>
        <w:t xml:space="preserve"> održa</w:t>
      </w:r>
      <w:r w:rsidR="00487428">
        <w:rPr>
          <w:sz w:val="24"/>
          <w:szCs w:val="24"/>
          <w:lang w:val="hr-HR"/>
        </w:rPr>
        <w:t>va</w:t>
      </w:r>
      <w:r w:rsidR="00390396" w:rsidRPr="000D15C4">
        <w:rPr>
          <w:sz w:val="24"/>
          <w:szCs w:val="24"/>
          <w:lang w:val="hr-HR"/>
        </w:rPr>
        <w:t xml:space="preserve">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6214C4AF" w14:textId="0E4A3A5F" w:rsidR="00390396" w:rsidRPr="007D5C7A" w:rsidRDefault="00390396" w:rsidP="00390396">
      <w:pPr>
        <w:pStyle w:val="Tijeloteksta"/>
        <w:ind w:right="72" w:firstLine="708"/>
        <w:rPr>
          <w:rFonts w:eastAsia="Calibri"/>
          <w:noProof/>
          <w:sz w:val="24"/>
          <w:szCs w:val="24"/>
          <w:lang w:val="hr-HR"/>
        </w:rPr>
      </w:pPr>
      <w:r w:rsidRPr="007D5C7A">
        <w:rPr>
          <w:rFonts w:eastAsia="Calibri"/>
          <w:sz w:val="24"/>
          <w:szCs w:val="24"/>
          <w:lang w:val="hr-HR"/>
        </w:rPr>
        <w:t>Ustanova skrbi za 4</w:t>
      </w:r>
      <w:r w:rsidR="00A83FDB">
        <w:rPr>
          <w:rFonts w:eastAsia="Calibri"/>
          <w:sz w:val="24"/>
          <w:szCs w:val="24"/>
          <w:lang w:val="hr-HR"/>
        </w:rPr>
        <w:t>50</w:t>
      </w:r>
      <w:r w:rsidRPr="007D5C7A">
        <w:rPr>
          <w:rFonts w:eastAsia="Calibri"/>
          <w:sz w:val="24"/>
          <w:szCs w:val="24"/>
          <w:lang w:val="hr-HR"/>
        </w:rPr>
        <w:t xml:space="preserve"> korisnika s područja cijele Istarske županije</w:t>
      </w:r>
      <w:r w:rsidRPr="007D5C7A">
        <w:rPr>
          <w:rFonts w:eastAsia="Calibri"/>
          <w:noProof/>
          <w:sz w:val="24"/>
          <w:szCs w:val="24"/>
          <w:lang w:val="hr-HR"/>
        </w:rPr>
        <w:t xml:space="preserve"> koji su godišnje obuhvaćeni raznovrsnim programima</w:t>
      </w:r>
      <w:r w:rsidR="00A83FDB">
        <w:rPr>
          <w:rFonts w:eastAsia="Calibri"/>
          <w:noProof/>
          <w:sz w:val="24"/>
          <w:szCs w:val="24"/>
          <w:lang w:val="hr-HR"/>
        </w:rPr>
        <w:t>.</w:t>
      </w:r>
    </w:p>
    <w:p w14:paraId="51CA57D2" w14:textId="30493347" w:rsidR="00390396" w:rsidRPr="000D15C4" w:rsidRDefault="00390396" w:rsidP="00390396">
      <w:pPr>
        <w:ind w:firstLine="709"/>
        <w:jc w:val="both"/>
        <w:rPr>
          <w:sz w:val="24"/>
          <w:szCs w:val="24"/>
          <w:lang w:val="hr-HR"/>
        </w:rPr>
      </w:pPr>
      <w:r w:rsidRPr="000D15C4">
        <w:rPr>
          <w:sz w:val="24"/>
          <w:szCs w:val="24"/>
          <w:lang w:val="hr-HR"/>
        </w:rPr>
        <w:t xml:space="preserve">Ustanova je proširila svoje prostorne kapacitete, u funkciji je stan u Puli, Širolina 1 </w:t>
      </w:r>
      <w:r w:rsidR="004F1361">
        <w:rPr>
          <w:sz w:val="24"/>
          <w:szCs w:val="24"/>
          <w:lang w:val="hr-HR"/>
        </w:rPr>
        <w:t>k</w:t>
      </w:r>
      <w:r w:rsidRPr="000D15C4">
        <w:rPr>
          <w:sz w:val="24"/>
          <w:szCs w:val="24"/>
          <w:lang w:val="hr-HR"/>
        </w:rPr>
        <w:t xml:space="preserve">oji su </w:t>
      </w:r>
      <w:r w:rsidR="004F1361">
        <w:rPr>
          <w:sz w:val="24"/>
          <w:szCs w:val="24"/>
          <w:lang w:val="hr-HR"/>
        </w:rPr>
        <w:t>koristili</w:t>
      </w:r>
      <w:r w:rsidRPr="000D15C4">
        <w:rPr>
          <w:sz w:val="24"/>
          <w:szCs w:val="24"/>
          <w:lang w:val="hr-HR"/>
        </w:rPr>
        <w:t xml:space="preserve"> korisnici poludnevnog boravka.</w:t>
      </w:r>
    </w:p>
    <w:p w14:paraId="0E17E3E7" w14:textId="69283F6F" w:rsidR="00BA60B0" w:rsidRPr="000D15C4" w:rsidRDefault="00BA60B0" w:rsidP="00BA60B0">
      <w:pPr>
        <w:pStyle w:val="Tijeloteksta"/>
        <w:ind w:right="72" w:firstLine="708"/>
        <w:rPr>
          <w:rFonts w:eastAsia="Calibri"/>
          <w:sz w:val="24"/>
          <w:szCs w:val="24"/>
          <w:lang w:val="hr-HR"/>
        </w:rPr>
      </w:pPr>
      <w:r w:rsidRPr="000D15C4">
        <w:rPr>
          <w:rFonts w:eastAsia="Calibri"/>
          <w:sz w:val="24"/>
          <w:szCs w:val="24"/>
          <w:lang w:val="hr-HR"/>
        </w:rPr>
        <w:t xml:space="preserve">Rashodi za zaposlene izvršeni su u iznosu od </w:t>
      </w:r>
      <w:r w:rsidR="00D7130D">
        <w:rPr>
          <w:rFonts w:eastAsiaTheme="minorHAnsi"/>
          <w:sz w:val="24"/>
          <w:szCs w:val="24"/>
          <w:lang w:val="hr-HR" w:eastAsia="en-US"/>
        </w:rPr>
        <w:t>5.565.300,90</w:t>
      </w:r>
      <w:r w:rsidRPr="000D15C4">
        <w:rPr>
          <w:rFonts w:eastAsiaTheme="minorHAnsi"/>
          <w:sz w:val="24"/>
          <w:szCs w:val="24"/>
          <w:lang w:val="hr-HR" w:eastAsia="en-US"/>
        </w:rPr>
        <w:t xml:space="preserve"> </w:t>
      </w:r>
      <w:r w:rsidRPr="000D15C4">
        <w:rPr>
          <w:rFonts w:eastAsia="Calibri"/>
          <w:sz w:val="24"/>
          <w:szCs w:val="24"/>
          <w:lang w:val="hr-HR"/>
        </w:rPr>
        <w:t>kun</w:t>
      </w:r>
      <w:r w:rsidR="00D0040A">
        <w:rPr>
          <w:rFonts w:eastAsia="Calibri"/>
          <w:sz w:val="24"/>
          <w:szCs w:val="24"/>
          <w:lang w:val="hr-HR"/>
        </w:rPr>
        <w:t>a</w:t>
      </w:r>
      <w:r w:rsidRPr="000D15C4">
        <w:rPr>
          <w:rFonts w:eastAsia="Calibri"/>
          <w:sz w:val="24"/>
          <w:szCs w:val="24"/>
          <w:lang w:val="hr-HR"/>
        </w:rPr>
        <w:t xml:space="preserve"> sukladno Pravilniku o sistematizaciji radnih mjesta te koeficijentima za pojedino radno mjesto</w:t>
      </w:r>
      <w:r w:rsidR="00E42F2B">
        <w:rPr>
          <w:rFonts w:eastAsia="Calibri"/>
          <w:sz w:val="24"/>
          <w:szCs w:val="24"/>
          <w:lang w:val="hr-HR"/>
        </w:rPr>
        <w:t>,</w:t>
      </w:r>
      <w:r w:rsidRPr="000D15C4">
        <w:rPr>
          <w:rFonts w:eastAsia="Calibri"/>
          <w:sz w:val="24"/>
          <w:szCs w:val="24"/>
          <w:lang w:val="hr-HR"/>
        </w:rPr>
        <w:t xml:space="preserve"> a koji su sastavni dio Kolektivnog Ugovora.</w:t>
      </w:r>
    </w:p>
    <w:p w14:paraId="1173FED3" w14:textId="006FC726" w:rsidR="00BA60B0" w:rsidRPr="000D15C4" w:rsidRDefault="00BA60B0" w:rsidP="000C69AF">
      <w:pPr>
        <w:pStyle w:val="Tijeloteksta"/>
        <w:ind w:right="-1" w:firstLine="708"/>
        <w:rPr>
          <w:rFonts w:eastAsia="Calibri"/>
          <w:sz w:val="24"/>
          <w:szCs w:val="24"/>
          <w:lang w:val="hr-HR"/>
        </w:rPr>
      </w:pPr>
      <w:r w:rsidRPr="000D15C4">
        <w:rPr>
          <w:rFonts w:eastAsia="Calibri"/>
          <w:sz w:val="24"/>
          <w:szCs w:val="24"/>
          <w:lang w:val="hr-HR"/>
        </w:rPr>
        <w:t xml:space="preserve">Materijalni rashodi izvršeni su u iznosu od </w:t>
      </w:r>
      <w:r w:rsidR="00294FD6">
        <w:rPr>
          <w:rFonts w:eastAsiaTheme="minorHAnsi"/>
          <w:sz w:val="24"/>
          <w:szCs w:val="24"/>
          <w:lang w:val="hr-HR" w:eastAsia="en-US"/>
        </w:rPr>
        <w:t>1.144.824,10</w:t>
      </w:r>
      <w:r w:rsidRPr="000D15C4">
        <w:rPr>
          <w:rFonts w:eastAsia="Calibri"/>
          <w:sz w:val="24"/>
          <w:szCs w:val="24"/>
          <w:lang w:val="hr-HR"/>
        </w:rPr>
        <w:t xml:space="preserve"> kuna za i to za službena putovanja, naknade za prijevoz, stručno usavršavanje zaposlenika, uredski materijal i ostale materijalne rashode (za čišćenje, nabavu didaktičkih sredstva), namirnice za pripremu obroka, energiju, materijal i dijelove za tekuće i investicijsko održavanje zgrade, opreme i prijevoznih sredstava, sitan inventar, službenu odjeću i obuću, usluge telefona, pošte i prijevoza, usluge tekućeg održavanja građevinskih objekata, postrojenja i opreme, usluge promidžbe i informiranja, </w:t>
      </w:r>
      <w:r w:rsidR="000D7C12">
        <w:rPr>
          <w:rFonts w:eastAsia="Calibri"/>
          <w:sz w:val="24"/>
          <w:szCs w:val="24"/>
          <w:lang w:val="hr-HR"/>
        </w:rPr>
        <w:t xml:space="preserve">komunalne usluge, </w:t>
      </w:r>
      <w:r w:rsidRPr="000D15C4">
        <w:rPr>
          <w:rFonts w:eastAsia="Calibri"/>
          <w:sz w:val="24"/>
          <w:szCs w:val="24"/>
          <w:lang w:val="hr-HR"/>
        </w:rPr>
        <w:t xml:space="preserve">zakupnine i najamnine, usluge fizijatra, naknade upravnom vijeću, premije osiguranja, </w:t>
      </w:r>
      <w:r w:rsidR="004F1361">
        <w:rPr>
          <w:rFonts w:eastAsia="Calibri"/>
          <w:sz w:val="24"/>
          <w:szCs w:val="24"/>
          <w:lang w:val="hr-HR"/>
        </w:rPr>
        <w:t xml:space="preserve">pristojbe i naknade, </w:t>
      </w:r>
      <w:r w:rsidRPr="000D15C4">
        <w:rPr>
          <w:rFonts w:eastAsia="Calibri"/>
          <w:sz w:val="24"/>
          <w:szCs w:val="24"/>
          <w:lang w:val="hr-HR"/>
        </w:rPr>
        <w:t>itd.</w:t>
      </w:r>
    </w:p>
    <w:p w14:paraId="39585DDF" w14:textId="5B37B7D9" w:rsidR="00365307" w:rsidRPr="00F010E2" w:rsidRDefault="00BA60B0" w:rsidP="000C69AF">
      <w:pPr>
        <w:ind w:right="-1" w:firstLine="708"/>
        <w:jc w:val="both"/>
        <w:rPr>
          <w:sz w:val="24"/>
        </w:rPr>
      </w:pPr>
      <w:bookmarkStart w:id="19" w:name="_Hlk127873418"/>
      <w:r w:rsidRPr="00F010E2">
        <w:rPr>
          <w:rFonts w:eastAsia="Calibri"/>
          <w:sz w:val="24"/>
          <w:szCs w:val="24"/>
          <w:lang w:val="hr-HR"/>
        </w:rPr>
        <w:t xml:space="preserve">Rashodi za nabavu dugotrajne imovine </w:t>
      </w:r>
      <w:r w:rsidR="00B52F83" w:rsidRPr="00F010E2">
        <w:rPr>
          <w:rFonts w:eastAsia="Calibri"/>
          <w:sz w:val="24"/>
          <w:szCs w:val="24"/>
          <w:lang w:val="hr-HR"/>
        </w:rPr>
        <w:t>izvršeni</w:t>
      </w:r>
      <w:r w:rsidRPr="00F010E2">
        <w:rPr>
          <w:rFonts w:eastAsia="Calibri"/>
          <w:sz w:val="24"/>
          <w:szCs w:val="24"/>
          <w:lang w:val="hr-HR"/>
        </w:rPr>
        <w:t xml:space="preserve"> su u iznosu od </w:t>
      </w:r>
      <w:r w:rsidR="00294FD6" w:rsidRPr="00F010E2">
        <w:rPr>
          <w:rFonts w:eastAsia="Calibri"/>
          <w:sz w:val="24"/>
          <w:szCs w:val="24"/>
          <w:lang w:val="hr-HR"/>
        </w:rPr>
        <w:t>353.080,17</w:t>
      </w:r>
      <w:r w:rsidRPr="00F010E2">
        <w:rPr>
          <w:rFonts w:eastAsia="Calibri"/>
          <w:sz w:val="24"/>
          <w:szCs w:val="24"/>
          <w:lang w:val="hr-HR"/>
        </w:rPr>
        <w:t xml:space="preserve"> kun</w:t>
      </w:r>
      <w:r w:rsidR="00294FD6" w:rsidRPr="00F010E2">
        <w:rPr>
          <w:rFonts w:eastAsia="Calibri"/>
          <w:sz w:val="24"/>
          <w:szCs w:val="24"/>
          <w:lang w:val="hr-HR"/>
        </w:rPr>
        <w:t>a</w:t>
      </w:r>
      <w:r w:rsidR="00F010E2" w:rsidRPr="00F010E2">
        <w:rPr>
          <w:rFonts w:eastAsia="Calibri"/>
          <w:sz w:val="24"/>
          <w:szCs w:val="24"/>
          <w:lang w:val="hr-HR"/>
        </w:rPr>
        <w:t xml:space="preserve">. </w:t>
      </w:r>
      <w:r w:rsidR="00F010E2" w:rsidRPr="00F010E2">
        <w:rPr>
          <w:sz w:val="24"/>
        </w:rPr>
        <w:t>Nabavljena je oprema za asistivni kabinet (rehabilitacijski sustav Cosmo, usvajanje vještina za upravljanje komunikatorom, preduvjet za usvajanje augmentativnih oblika komunikacije, uređaji za djecu slabe reaktivne svjesnosti</w:t>
      </w:r>
      <w:r w:rsidR="000D7C12">
        <w:rPr>
          <w:sz w:val="24"/>
        </w:rPr>
        <w:t>,</w:t>
      </w:r>
      <w:r w:rsidR="00F010E2" w:rsidRPr="00F010E2">
        <w:rPr>
          <w:sz w:val="24"/>
        </w:rPr>
        <w:t xml:space="preserve"> a radi uspostavljanja kontrole nad osnovnim refleksima te drugi pomoćni uređaji  asistivnog kabineta), nabavljeno je 5 novih klima uređaja, obnovljena je priručna kuhinja,  sustav za grijanje vrtićkog dijela, nabavljene se nove stolice za korisnike psihosocijalne podrške, mikrovalna pećnica i pomoćni uređaji za kuhinju, daktilo uredske stolice, poličari za spise i dokumentaciju, novo zidno staklo za dvoranu za fizikalnu terapiju, printeri i prijenosna računala za voditelje i djelatnike Uprave, oprema za senzornu sobu (masažer i dr.) i didaktička oprema za rad s korisnicima</w:t>
      </w:r>
      <w:r w:rsidR="00F010E2" w:rsidRPr="00F010E2">
        <w:rPr>
          <w:rFonts w:eastAsia="Calibri"/>
          <w:sz w:val="24"/>
          <w:szCs w:val="24"/>
          <w:lang w:val="hr-HR"/>
        </w:rPr>
        <w:t xml:space="preserve"> te </w:t>
      </w:r>
      <w:r w:rsidR="00266CF0" w:rsidRPr="00F010E2">
        <w:rPr>
          <w:sz w:val="24"/>
          <w:szCs w:val="24"/>
        </w:rPr>
        <w:t>i</w:t>
      </w:r>
      <w:r w:rsidR="00266CF0" w:rsidRPr="00F010E2">
        <w:rPr>
          <w:rFonts w:eastAsia="Calibri"/>
          <w:sz w:val="24"/>
          <w:szCs w:val="24"/>
          <w:lang w:val="hr-HR"/>
        </w:rPr>
        <w:t>grala za dvorište</w:t>
      </w:r>
      <w:r w:rsidR="00266CF0" w:rsidRPr="00F010E2">
        <w:rPr>
          <w:sz w:val="24"/>
        </w:rPr>
        <w:t>.</w:t>
      </w:r>
      <w:r w:rsidR="00F010E2" w:rsidRPr="00F010E2">
        <w:rPr>
          <w:sz w:val="24"/>
        </w:rPr>
        <w:t xml:space="preserve"> </w:t>
      </w:r>
    </w:p>
    <w:bookmarkEnd w:id="19"/>
    <w:p w14:paraId="2A65F1E5" w14:textId="23FD94E4" w:rsidR="00365307" w:rsidRDefault="00365307" w:rsidP="000C69AF">
      <w:pPr>
        <w:pStyle w:val="Tijeloteksta"/>
        <w:ind w:right="-1" w:firstLine="708"/>
        <w:rPr>
          <w:rFonts w:eastAsia="Calibri"/>
          <w:color w:val="FF0000"/>
          <w:sz w:val="24"/>
          <w:szCs w:val="24"/>
          <w:lang w:val="hr-HR"/>
        </w:rPr>
      </w:pPr>
    </w:p>
    <w:p w14:paraId="2104BF8A" w14:textId="0132EFD5" w:rsidR="00365307" w:rsidRDefault="00365307" w:rsidP="000C69AF">
      <w:pPr>
        <w:ind w:right="-1" w:firstLine="709"/>
        <w:jc w:val="both"/>
        <w:rPr>
          <w:iCs/>
          <w:sz w:val="24"/>
          <w:szCs w:val="24"/>
          <w:lang w:val="hr-HR"/>
        </w:rPr>
      </w:pPr>
      <w:r w:rsidRPr="003507B0">
        <w:rPr>
          <w:i/>
          <w:sz w:val="24"/>
          <w:szCs w:val="24"/>
          <w:lang w:val="hr-HR"/>
        </w:rPr>
        <w:t xml:space="preserve">Tekući projekt: Centar podrške 521, </w:t>
      </w:r>
      <w:r w:rsidRPr="003507B0">
        <w:rPr>
          <w:iCs/>
          <w:sz w:val="24"/>
          <w:szCs w:val="24"/>
          <w:lang w:val="hr-HR"/>
        </w:rPr>
        <w:t>rashodi za izvršenje projekta planira</w:t>
      </w:r>
      <w:r>
        <w:rPr>
          <w:iCs/>
          <w:sz w:val="24"/>
          <w:szCs w:val="24"/>
          <w:lang w:val="hr-HR"/>
        </w:rPr>
        <w:t>ni</w:t>
      </w:r>
      <w:r w:rsidRPr="003507B0">
        <w:rPr>
          <w:iCs/>
          <w:sz w:val="24"/>
          <w:szCs w:val="24"/>
          <w:lang w:val="hr-HR"/>
        </w:rPr>
        <w:t xml:space="preserve"> se u iznosu od </w:t>
      </w:r>
      <w:r w:rsidR="000C274F">
        <w:rPr>
          <w:iCs/>
          <w:sz w:val="24"/>
          <w:szCs w:val="24"/>
          <w:lang w:val="hr-HR"/>
        </w:rPr>
        <w:t>1.674.524,00</w:t>
      </w:r>
      <w:r w:rsidRPr="003507B0">
        <w:rPr>
          <w:iCs/>
          <w:sz w:val="24"/>
          <w:szCs w:val="24"/>
          <w:lang w:val="hr-HR"/>
        </w:rPr>
        <w:t xml:space="preserve"> kun</w:t>
      </w:r>
      <w:r w:rsidR="000C274F">
        <w:rPr>
          <w:iCs/>
          <w:sz w:val="24"/>
          <w:szCs w:val="24"/>
          <w:lang w:val="hr-HR"/>
        </w:rPr>
        <w:t>e</w:t>
      </w:r>
      <w:r>
        <w:rPr>
          <w:iCs/>
          <w:sz w:val="24"/>
          <w:szCs w:val="24"/>
          <w:lang w:val="hr-HR"/>
        </w:rPr>
        <w:t xml:space="preserve">, a izvršeni su u iznosu od </w:t>
      </w:r>
      <w:r w:rsidR="000C274F">
        <w:rPr>
          <w:iCs/>
          <w:sz w:val="24"/>
          <w:szCs w:val="24"/>
          <w:lang w:val="hr-HR"/>
        </w:rPr>
        <w:t>1.611.</w:t>
      </w:r>
      <w:r w:rsidR="00361C39">
        <w:rPr>
          <w:iCs/>
          <w:sz w:val="24"/>
          <w:szCs w:val="24"/>
          <w:lang w:val="hr-HR"/>
        </w:rPr>
        <w:t>814,10</w:t>
      </w:r>
      <w:r>
        <w:rPr>
          <w:iCs/>
          <w:sz w:val="24"/>
          <w:szCs w:val="24"/>
          <w:lang w:val="hr-HR"/>
        </w:rPr>
        <w:t xml:space="preserve"> kun</w:t>
      </w:r>
      <w:r w:rsidR="00E8257F">
        <w:rPr>
          <w:iCs/>
          <w:sz w:val="24"/>
          <w:szCs w:val="24"/>
          <w:lang w:val="hr-HR"/>
        </w:rPr>
        <w:t>a</w:t>
      </w:r>
      <w:r>
        <w:rPr>
          <w:iCs/>
          <w:sz w:val="24"/>
          <w:szCs w:val="24"/>
          <w:lang w:val="hr-HR"/>
        </w:rPr>
        <w:t xml:space="preserve"> ili </w:t>
      </w:r>
      <w:r w:rsidR="00361C39">
        <w:rPr>
          <w:iCs/>
          <w:sz w:val="24"/>
          <w:szCs w:val="24"/>
          <w:lang w:val="hr-HR"/>
        </w:rPr>
        <w:t>96,26</w:t>
      </w:r>
      <w:r>
        <w:rPr>
          <w:iCs/>
          <w:sz w:val="24"/>
          <w:szCs w:val="24"/>
          <w:lang w:val="hr-HR"/>
        </w:rPr>
        <w:t>% u odnosu na plan</w:t>
      </w:r>
      <w:r w:rsidRPr="003507B0">
        <w:rPr>
          <w:iCs/>
          <w:sz w:val="24"/>
          <w:szCs w:val="24"/>
          <w:lang w:val="hr-HR"/>
        </w:rPr>
        <w:t xml:space="preserve">. Projekt se </w:t>
      </w:r>
      <w:r w:rsidRPr="00FB1430">
        <w:rPr>
          <w:iCs/>
          <w:sz w:val="24"/>
          <w:szCs w:val="24"/>
          <w:lang w:val="hr-HR"/>
        </w:rPr>
        <w:t xml:space="preserve">financira iz Europskog socijalnog fonda u iznosu od 2.563.680,34 kuna za provedbu aktivnosti projektnih elemenata </w:t>
      </w:r>
      <w:r w:rsidR="00FB1430" w:rsidRPr="00FB1430">
        <w:rPr>
          <w:iCs/>
          <w:sz w:val="24"/>
          <w:szCs w:val="24"/>
          <w:lang w:val="hr-HR"/>
        </w:rPr>
        <w:t>od svibnja 2021. do svibnja 2023. godine</w:t>
      </w:r>
      <w:r w:rsidRPr="00FB1430">
        <w:rPr>
          <w:iCs/>
          <w:sz w:val="24"/>
          <w:szCs w:val="24"/>
          <w:lang w:val="hr-HR"/>
        </w:rPr>
        <w:t>. Na projektu uz Grad Pulu sudjeluju</w:t>
      </w:r>
      <w:r w:rsidRPr="003507B0">
        <w:rPr>
          <w:iCs/>
          <w:sz w:val="24"/>
          <w:szCs w:val="24"/>
          <w:lang w:val="hr-HR"/>
        </w:rPr>
        <w:t xml:space="preserve"> i projektni partneri: Hrvatski Crveni križ</w:t>
      </w:r>
      <w:r w:rsidR="000D7C12">
        <w:rPr>
          <w:iCs/>
          <w:sz w:val="24"/>
          <w:szCs w:val="24"/>
          <w:lang w:val="hr-HR"/>
        </w:rPr>
        <w:t xml:space="preserve"> </w:t>
      </w:r>
      <w:r w:rsidRPr="003507B0">
        <w:rPr>
          <w:iCs/>
          <w:sz w:val="24"/>
          <w:szCs w:val="24"/>
          <w:lang w:val="hr-HR"/>
        </w:rPr>
        <w:t>-</w:t>
      </w:r>
      <w:r w:rsidR="000D7C12">
        <w:rPr>
          <w:iCs/>
          <w:sz w:val="24"/>
          <w:szCs w:val="24"/>
          <w:lang w:val="hr-HR"/>
        </w:rPr>
        <w:t xml:space="preserve"> </w:t>
      </w:r>
      <w:r w:rsidRPr="003507B0">
        <w:rPr>
          <w:iCs/>
          <w:sz w:val="24"/>
          <w:szCs w:val="24"/>
          <w:lang w:val="hr-HR"/>
        </w:rPr>
        <w:t xml:space="preserve">Gradsko društvo Crvenog križa Pula, Društvo osoba s tjelesnim invaliditetom južne Istre i Društvo distrofičara Istre – Pula. </w:t>
      </w:r>
    </w:p>
    <w:p w14:paraId="14E4066C" w14:textId="38F7EEE1" w:rsidR="00361C39" w:rsidRPr="00361C39" w:rsidRDefault="00365307" w:rsidP="00361C39">
      <w:pPr>
        <w:ind w:right="-1" w:firstLine="709"/>
        <w:jc w:val="both"/>
        <w:rPr>
          <w:i/>
          <w:sz w:val="24"/>
          <w:szCs w:val="24"/>
          <w:lang w:val="hr-HR"/>
        </w:rPr>
      </w:pPr>
      <w:r w:rsidRPr="003507B0">
        <w:rPr>
          <w:iCs/>
          <w:sz w:val="24"/>
          <w:szCs w:val="24"/>
          <w:lang w:val="hr-HR"/>
        </w:rPr>
        <w:t>U 202</w:t>
      </w:r>
      <w:r w:rsidR="00E8257F">
        <w:rPr>
          <w:iCs/>
          <w:sz w:val="24"/>
          <w:szCs w:val="24"/>
          <w:lang w:val="hr-HR"/>
        </w:rPr>
        <w:t>2</w:t>
      </w:r>
      <w:r w:rsidRPr="003507B0">
        <w:rPr>
          <w:iCs/>
          <w:sz w:val="24"/>
          <w:szCs w:val="24"/>
          <w:lang w:val="hr-HR"/>
        </w:rPr>
        <w:t xml:space="preserve">. godinu </w:t>
      </w:r>
      <w:r w:rsidR="00953ADA">
        <w:rPr>
          <w:sz w:val="24"/>
          <w:szCs w:val="24"/>
        </w:rPr>
        <w:t>u</w:t>
      </w:r>
      <w:r w:rsidR="00953ADA" w:rsidRPr="00953ADA">
        <w:rPr>
          <w:sz w:val="24"/>
          <w:szCs w:val="24"/>
        </w:rPr>
        <w:t>govorena je usluga za administraciju i upravljanje projekta s vanjskom agencijom</w:t>
      </w:r>
      <w:r w:rsidR="00D13EFE">
        <w:rPr>
          <w:sz w:val="24"/>
          <w:szCs w:val="24"/>
        </w:rPr>
        <w:t xml:space="preserve">, </w:t>
      </w:r>
      <w:r w:rsidR="00953ADA">
        <w:rPr>
          <w:sz w:val="24"/>
          <w:szCs w:val="24"/>
        </w:rPr>
        <w:t>podmiren je</w:t>
      </w:r>
      <w:r w:rsidR="00953ADA" w:rsidRPr="00953ADA">
        <w:rPr>
          <w:sz w:val="24"/>
          <w:szCs w:val="24"/>
        </w:rPr>
        <w:t xml:space="preserve"> </w:t>
      </w:r>
      <w:r w:rsidRPr="003507B0">
        <w:rPr>
          <w:iCs/>
          <w:sz w:val="24"/>
          <w:szCs w:val="24"/>
          <w:lang w:val="hr-HR"/>
        </w:rPr>
        <w:t>trošak osoblja Crvenog križa Pula</w:t>
      </w:r>
      <w:r w:rsidR="00734B61">
        <w:rPr>
          <w:iCs/>
          <w:sz w:val="24"/>
          <w:szCs w:val="24"/>
          <w:lang w:val="hr-HR"/>
        </w:rPr>
        <w:t>,</w:t>
      </w:r>
      <w:r w:rsidRPr="003507B0">
        <w:rPr>
          <w:iCs/>
          <w:sz w:val="24"/>
          <w:szCs w:val="24"/>
          <w:lang w:val="hr-HR"/>
        </w:rPr>
        <w:t xml:space="preserve"> Društvo osoba s tjelesnim invaliditetom </w:t>
      </w:r>
      <w:r w:rsidRPr="00734B61">
        <w:rPr>
          <w:iCs/>
          <w:sz w:val="24"/>
          <w:szCs w:val="24"/>
          <w:lang w:val="hr-HR"/>
        </w:rPr>
        <w:t>južne Istre</w:t>
      </w:r>
      <w:r w:rsidR="00734B61" w:rsidRPr="00734B61">
        <w:rPr>
          <w:iCs/>
          <w:sz w:val="24"/>
          <w:szCs w:val="24"/>
          <w:lang w:val="hr-HR"/>
        </w:rPr>
        <w:t xml:space="preserve"> i Društva distrofičara Istre</w:t>
      </w:r>
      <w:r w:rsidR="000D7C12">
        <w:rPr>
          <w:iCs/>
          <w:sz w:val="24"/>
          <w:szCs w:val="24"/>
          <w:lang w:val="hr-HR"/>
        </w:rPr>
        <w:t>,</w:t>
      </w:r>
      <w:r w:rsidR="00C41A78" w:rsidRPr="00734B61">
        <w:rPr>
          <w:iCs/>
          <w:sz w:val="24"/>
          <w:szCs w:val="24"/>
          <w:lang w:val="hr-HR"/>
        </w:rPr>
        <w:t xml:space="preserve"> izvršena adaptacija prostora Centra</w:t>
      </w:r>
      <w:r w:rsidR="00361C39" w:rsidRPr="00734B61">
        <w:rPr>
          <w:sz w:val="24"/>
          <w:szCs w:val="24"/>
        </w:rPr>
        <w:t xml:space="preserve"> prilagođen potrebama</w:t>
      </w:r>
      <w:r w:rsidR="00361C39" w:rsidRPr="00361C39">
        <w:rPr>
          <w:sz w:val="24"/>
          <w:szCs w:val="24"/>
        </w:rPr>
        <w:t xml:space="preserve"> osoba s invaliditetom, uspostavljena programska platforma - aplikacija putem koje se umrežavaju svi davatelji socijalnih i zdravstvenih usluga UPP Pula</w:t>
      </w:r>
      <w:r w:rsidRPr="00361C39">
        <w:rPr>
          <w:iCs/>
          <w:sz w:val="24"/>
          <w:szCs w:val="24"/>
          <w:lang w:val="hr-HR"/>
        </w:rPr>
        <w:t>.</w:t>
      </w:r>
      <w:r w:rsidR="00361C39" w:rsidRPr="00361C39">
        <w:rPr>
          <w:iCs/>
          <w:sz w:val="24"/>
          <w:szCs w:val="24"/>
          <w:lang w:val="hr-HR"/>
        </w:rPr>
        <w:t xml:space="preserve"> </w:t>
      </w:r>
      <w:r w:rsidR="00361C39" w:rsidRPr="00361C39">
        <w:rPr>
          <w:sz w:val="24"/>
          <w:szCs w:val="24"/>
          <w:lang w:val="vi-VN"/>
        </w:rPr>
        <w:t>Projekt</w:t>
      </w:r>
      <w:r w:rsidR="00361C39" w:rsidRPr="00361C39">
        <w:rPr>
          <w:sz w:val="24"/>
          <w:szCs w:val="24"/>
        </w:rPr>
        <w:t>om</w:t>
      </w:r>
      <w:r w:rsidR="00361C39" w:rsidRPr="00361C39">
        <w:rPr>
          <w:sz w:val="24"/>
          <w:szCs w:val="24"/>
          <w:lang w:val="vi-VN"/>
        </w:rPr>
        <w:t xml:space="preserve"> </w:t>
      </w:r>
      <w:r w:rsidR="00361C39" w:rsidRPr="00361C39">
        <w:rPr>
          <w:sz w:val="24"/>
          <w:szCs w:val="24"/>
        </w:rPr>
        <w:t>je izrađena</w:t>
      </w:r>
      <w:r w:rsidR="00361C39" w:rsidRPr="00361C39">
        <w:rPr>
          <w:sz w:val="24"/>
          <w:szCs w:val="24"/>
          <w:lang w:val="vi-VN"/>
        </w:rPr>
        <w:t xml:space="preserve"> Progr</w:t>
      </w:r>
      <w:r w:rsidR="00361C39" w:rsidRPr="00361C39">
        <w:rPr>
          <w:sz w:val="24"/>
          <w:szCs w:val="24"/>
        </w:rPr>
        <w:t xml:space="preserve">amska </w:t>
      </w:r>
      <w:r w:rsidR="00361C39" w:rsidRPr="00361C39">
        <w:rPr>
          <w:sz w:val="24"/>
          <w:szCs w:val="24"/>
        </w:rPr>
        <w:lastRenderedPageBreak/>
        <w:t>platforma CP521</w:t>
      </w:r>
      <w:r w:rsidR="000D7C12">
        <w:rPr>
          <w:sz w:val="24"/>
          <w:szCs w:val="24"/>
        </w:rPr>
        <w:t>,</w:t>
      </w:r>
      <w:r w:rsidR="00361C39" w:rsidRPr="00361C39">
        <w:rPr>
          <w:sz w:val="24"/>
          <w:szCs w:val="24"/>
        </w:rPr>
        <w:t xml:space="preserve"> uspostavljena telefonska linija „Podrška 521“ putem koje korisnici iz udobnosti svog doma i uz značajnu uštedu vremena, besplatno, primaju informacije te se u njihovo ime organiziraju potrebne usluge s nositeljima usluga u zajednici kako bi se u kraćem vremenu riješio njihov problem ili potreba za određenom socijalnom ili zdravstvenom uslugom. Centar je svečano otvoren 10. studenog 2022. godine, a djeluje od 21. studenog 2022. </w:t>
      </w:r>
      <w:proofErr w:type="gramStart"/>
      <w:r w:rsidR="00361C39" w:rsidRPr="00361C39">
        <w:rPr>
          <w:sz w:val="24"/>
          <w:szCs w:val="24"/>
        </w:rPr>
        <w:t>godine  u</w:t>
      </w:r>
      <w:proofErr w:type="gramEnd"/>
      <w:r w:rsidR="00361C39" w:rsidRPr="00361C39">
        <w:rPr>
          <w:sz w:val="24"/>
          <w:szCs w:val="24"/>
        </w:rPr>
        <w:t xml:space="preserve"> gradskom prostoru na adresi Zagrebačka 18, Pula. Iz projektnog budžeta renoviran je i adaptiran prostor. Do kraja prosinca u CP521 pomoć je ostvarilo 50-tak građana, a kada se pridruži broj građana koji su se telefonski obratili Centru, uslugu je ostvarilo približno 200 osoba.  </w:t>
      </w:r>
    </w:p>
    <w:p w14:paraId="13D5C4E8" w14:textId="77777777" w:rsidR="00361C39" w:rsidRDefault="00361C39" w:rsidP="00365307">
      <w:pPr>
        <w:ind w:right="-1" w:firstLine="709"/>
        <w:jc w:val="both"/>
        <w:rPr>
          <w:i/>
          <w:sz w:val="24"/>
          <w:szCs w:val="24"/>
          <w:lang w:val="hr-HR"/>
        </w:rPr>
      </w:pPr>
    </w:p>
    <w:p w14:paraId="16F4464D" w14:textId="3C1EA880" w:rsidR="00953ADA" w:rsidRPr="00FB1430" w:rsidRDefault="00365307" w:rsidP="00365307">
      <w:pPr>
        <w:ind w:right="-1" w:firstLine="709"/>
        <w:jc w:val="both"/>
        <w:rPr>
          <w:iCs/>
          <w:sz w:val="24"/>
          <w:szCs w:val="24"/>
          <w:lang w:val="hr-HR"/>
        </w:rPr>
      </w:pPr>
      <w:r w:rsidRPr="003507B0">
        <w:rPr>
          <w:i/>
          <w:sz w:val="24"/>
          <w:szCs w:val="24"/>
          <w:lang w:val="hr-HR"/>
        </w:rPr>
        <w:t xml:space="preserve">Tekući projekt: Ne budi u pensiru, s nami si na miru-Pružanje usluge pomoći u kući na podrugju grada Pule, </w:t>
      </w:r>
      <w:r w:rsidR="00953ADA" w:rsidRPr="003507B0">
        <w:rPr>
          <w:iCs/>
          <w:sz w:val="24"/>
          <w:szCs w:val="24"/>
          <w:lang w:val="hr-HR"/>
        </w:rPr>
        <w:t>rashodi za izvršenje projekta planira</w:t>
      </w:r>
      <w:r w:rsidR="00953ADA">
        <w:rPr>
          <w:iCs/>
          <w:sz w:val="24"/>
          <w:szCs w:val="24"/>
          <w:lang w:val="hr-HR"/>
        </w:rPr>
        <w:t>ni</w:t>
      </w:r>
      <w:r w:rsidR="00953ADA" w:rsidRPr="003507B0">
        <w:rPr>
          <w:iCs/>
          <w:sz w:val="24"/>
          <w:szCs w:val="24"/>
          <w:lang w:val="hr-HR"/>
        </w:rPr>
        <w:t xml:space="preserve"> se u iznosu od </w:t>
      </w:r>
      <w:r w:rsidR="00C41A78">
        <w:rPr>
          <w:iCs/>
          <w:sz w:val="24"/>
          <w:szCs w:val="24"/>
          <w:lang w:val="hr-HR"/>
        </w:rPr>
        <w:t>1.0</w:t>
      </w:r>
      <w:r w:rsidR="00361C39">
        <w:rPr>
          <w:iCs/>
          <w:sz w:val="24"/>
          <w:szCs w:val="24"/>
          <w:lang w:val="hr-HR"/>
        </w:rPr>
        <w:t>7</w:t>
      </w:r>
      <w:r w:rsidR="009E07E5">
        <w:rPr>
          <w:iCs/>
          <w:sz w:val="24"/>
          <w:szCs w:val="24"/>
          <w:lang w:val="hr-HR"/>
        </w:rPr>
        <w:t>8</w:t>
      </w:r>
      <w:r w:rsidR="00C41A78">
        <w:rPr>
          <w:iCs/>
          <w:sz w:val="24"/>
          <w:szCs w:val="24"/>
          <w:lang w:val="hr-HR"/>
        </w:rPr>
        <w:t>.000,00</w:t>
      </w:r>
      <w:r w:rsidR="00953ADA" w:rsidRPr="003507B0">
        <w:rPr>
          <w:iCs/>
          <w:sz w:val="24"/>
          <w:szCs w:val="24"/>
          <w:lang w:val="hr-HR"/>
        </w:rPr>
        <w:t xml:space="preserve"> kun</w:t>
      </w:r>
      <w:r w:rsidR="00953ADA">
        <w:rPr>
          <w:iCs/>
          <w:sz w:val="24"/>
          <w:szCs w:val="24"/>
          <w:lang w:val="hr-HR"/>
        </w:rPr>
        <w:t xml:space="preserve">a, a izvršeni su u iznosu od </w:t>
      </w:r>
      <w:r w:rsidR="00361C39">
        <w:rPr>
          <w:iCs/>
          <w:sz w:val="24"/>
          <w:szCs w:val="24"/>
          <w:lang w:val="hr-HR"/>
        </w:rPr>
        <w:t>1.07</w:t>
      </w:r>
      <w:r w:rsidR="009E07E5">
        <w:rPr>
          <w:iCs/>
          <w:sz w:val="24"/>
          <w:szCs w:val="24"/>
          <w:lang w:val="hr-HR"/>
        </w:rPr>
        <w:t>8</w:t>
      </w:r>
      <w:r w:rsidR="00361C39">
        <w:rPr>
          <w:iCs/>
          <w:sz w:val="24"/>
          <w:szCs w:val="24"/>
          <w:lang w:val="hr-HR"/>
        </w:rPr>
        <w:t>.000,00</w:t>
      </w:r>
      <w:r w:rsidR="00953ADA">
        <w:rPr>
          <w:iCs/>
          <w:sz w:val="24"/>
          <w:szCs w:val="24"/>
          <w:lang w:val="hr-HR"/>
        </w:rPr>
        <w:t xml:space="preserve"> kuna ili </w:t>
      </w:r>
      <w:r w:rsidR="00361C39">
        <w:rPr>
          <w:iCs/>
          <w:sz w:val="24"/>
          <w:szCs w:val="24"/>
          <w:lang w:val="hr-HR"/>
        </w:rPr>
        <w:t>100,00</w:t>
      </w:r>
      <w:r w:rsidR="00953ADA">
        <w:rPr>
          <w:iCs/>
          <w:sz w:val="24"/>
          <w:szCs w:val="24"/>
          <w:lang w:val="hr-HR"/>
        </w:rPr>
        <w:t>% u odnosu na plan</w:t>
      </w:r>
      <w:r w:rsidR="00953ADA" w:rsidRPr="003507B0">
        <w:rPr>
          <w:iCs/>
          <w:sz w:val="24"/>
          <w:szCs w:val="24"/>
          <w:lang w:val="hr-HR"/>
        </w:rPr>
        <w:t>.</w:t>
      </w:r>
      <w:r w:rsidRPr="003507B0">
        <w:rPr>
          <w:iCs/>
          <w:sz w:val="24"/>
          <w:szCs w:val="24"/>
          <w:lang w:val="hr-HR"/>
        </w:rPr>
        <w:t xml:space="preserve"> Projekt se financira iz Europskog socijalnog fonda u iznosu od </w:t>
      </w:r>
      <w:r w:rsidRPr="003507B0">
        <w:rPr>
          <w:sz w:val="24"/>
          <w:szCs w:val="24"/>
          <w:lang w:val="hr-HR"/>
        </w:rPr>
        <w:t xml:space="preserve">1.915.901,12 kuna za provedbu aktivnosti projektnih </w:t>
      </w:r>
      <w:r w:rsidRPr="00FB1430">
        <w:rPr>
          <w:sz w:val="24"/>
          <w:szCs w:val="24"/>
          <w:lang w:val="hr-HR"/>
        </w:rPr>
        <w:t xml:space="preserve">elemenata od </w:t>
      </w:r>
      <w:r w:rsidR="00FB1430" w:rsidRPr="00FB1430">
        <w:rPr>
          <w:sz w:val="24"/>
          <w:szCs w:val="24"/>
          <w:lang w:val="hr-HR"/>
        </w:rPr>
        <w:t>lipnja 2021. do lipnja 2023. godine</w:t>
      </w:r>
      <w:r w:rsidRPr="00FB1430">
        <w:rPr>
          <w:sz w:val="24"/>
          <w:szCs w:val="24"/>
          <w:lang w:val="hr-HR"/>
        </w:rPr>
        <w:t>.</w:t>
      </w:r>
      <w:r w:rsidRPr="00FB1430">
        <w:rPr>
          <w:iCs/>
          <w:sz w:val="24"/>
          <w:szCs w:val="24"/>
          <w:lang w:val="hr-HR"/>
        </w:rPr>
        <w:t xml:space="preserve"> Na projektu uz Grad Pulu sudjeluje i projektni partner Hrvatski Crveni križ</w:t>
      </w:r>
      <w:r w:rsidR="000D7C12">
        <w:rPr>
          <w:iCs/>
          <w:sz w:val="24"/>
          <w:szCs w:val="24"/>
          <w:lang w:val="hr-HR"/>
        </w:rPr>
        <w:t xml:space="preserve"> </w:t>
      </w:r>
      <w:r w:rsidRPr="00FB1430">
        <w:rPr>
          <w:iCs/>
          <w:sz w:val="24"/>
          <w:szCs w:val="24"/>
          <w:lang w:val="hr-HR"/>
        </w:rPr>
        <w:t>-</w:t>
      </w:r>
      <w:r w:rsidR="000D7C12">
        <w:rPr>
          <w:iCs/>
          <w:sz w:val="24"/>
          <w:szCs w:val="24"/>
          <w:lang w:val="hr-HR"/>
        </w:rPr>
        <w:t xml:space="preserve"> </w:t>
      </w:r>
      <w:r w:rsidRPr="00FB1430">
        <w:rPr>
          <w:iCs/>
          <w:sz w:val="24"/>
          <w:szCs w:val="24"/>
          <w:lang w:val="hr-HR"/>
        </w:rPr>
        <w:t xml:space="preserve">Gradsko društvo Crvenog križa Pula. </w:t>
      </w:r>
    </w:p>
    <w:p w14:paraId="49FE4635" w14:textId="49D74C9F" w:rsidR="00D930A0" w:rsidRDefault="00C41A78" w:rsidP="00D930A0">
      <w:pPr>
        <w:pStyle w:val="Odlomakpopisa"/>
        <w:spacing w:line="240" w:lineRule="auto"/>
        <w:ind w:left="0" w:firstLine="567"/>
        <w:rPr>
          <w:rFonts w:eastAsia="TimesNewRomanPSMT"/>
          <w:sz w:val="24"/>
          <w:szCs w:val="24"/>
        </w:rPr>
      </w:pPr>
      <w:r w:rsidRPr="00C41A78">
        <w:rPr>
          <w:iCs/>
          <w:sz w:val="24"/>
          <w:szCs w:val="24"/>
          <w:lang w:val="hr-HR"/>
        </w:rPr>
        <w:t xml:space="preserve">U 2022. godini </w:t>
      </w:r>
      <w:r>
        <w:rPr>
          <w:iCs/>
          <w:sz w:val="24"/>
          <w:szCs w:val="24"/>
          <w:lang w:val="hr-HR"/>
        </w:rPr>
        <w:t xml:space="preserve">podmirene su </w:t>
      </w:r>
      <w:r w:rsidRPr="00C41A78">
        <w:rPr>
          <w:iCs/>
          <w:sz w:val="24"/>
          <w:szCs w:val="24"/>
          <w:lang w:val="hr-HR"/>
        </w:rPr>
        <w:t xml:space="preserve">plaće </w:t>
      </w:r>
      <w:r>
        <w:rPr>
          <w:iCs/>
          <w:sz w:val="24"/>
          <w:szCs w:val="24"/>
          <w:lang w:val="hr-HR"/>
        </w:rPr>
        <w:t xml:space="preserve">za </w:t>
      </w:r>
      <w:r w:rsidRPr="00C41A78">
        <w:rPr>
          <w:iCs/>
          <w:sz w:val="24"/>
          <w:szCs w:val="24"/>
          <w:lang w:val="hr-HR"/>
        </w:rPr>
        <w:t xml:space="preserve">šest gerontodomaćica, programskog koordinatora aktivnosti, za vanjsku uslugu upravljanja projektom, nabavu opreme i jednog osobnog vozila za pružanje izvaninstitucionalnih socijalnih usluga.  </w:t>
      </w:r>
      <w:r w:rsidR="00D930A0" w:rsidRPr="00BB3FD4">
        <w:rPr>
          <w:rFonts w:eastAsia="TimesNewRomanPSMT"/>
          <w:sz w:val="24"/>
          <w:szCs w:val="24"/>
        </w:rPr>
        <w:t xml:space="preserve">Od početka projekta obuhvaćeno je </w:t>
      </w:r>
      <w:r w:rsidR="00361C39">
        <w:rPr>
          <w:rFonts w:eastAsia="TimesNewRomanPSMT"/>
          <w:sz w:val="24"/>
          <w:szCs w:val="24"/>
        </w:rPr>
        <w:t>138</w:t>
      </w:r>
      <w:r w:rsidR="00D930A0" w:rsidRPr="00BB3FD4">
        <w:rPr>
          <w:rFonts w:eastAsia="TimesNewRomanPSMT"/>
          <w:sz w:val="24"/>
          <w:szCs w:val="24"/>
        </w:rPr>
        <w:t xml:space="preserve"> korisnika, odnosno osoba starijih od 65 godina koje su primile pomoć kroz socijalne usluge u zajednici. </w:t>
      </w:r>
    </w:p>
    <w:p w14:paraId="6171B488" w14:textId="77777777" w:rsidR="000D7C12" w:rsidRDefault="000D7C12" w:rsidP="00C5648E">
      <w:pPr>
        <w:ind w:right="-1" w:firstLine="709"/>
        <w:jc w:val="both"/>
        <w:rPr>
          <w:iCs/>
          <w:sz w:val="24"/>
          <w:szCs w:val="24"/>
          <w:lang w:val="hr-HR"/>
        </w:rPr>
      </w:pPr>
    </w:p>
    <w:p w14:paraId="4CD45F43" w14:textId="7F32F86F" w:rsidR="00C5648E" w:rsidRPr="00C5648E" w:rsidRDefault="00C5648E" w:rsidP="00C5648E">
      <w:pPr>
        <w:ind w:right="-1" w:firstLine="709"/>
        <w:jc w:val="both"/>
        <w:rPr>
          <w:iCs/>
          <w:sz w:val="24"/>
          <w:szCs w:val="24"/>
          <w:lang w:val="hr-HR"/>
        </w:rPr>
      </w:pPr>
      <w:r w:rsidRPr="00C5648E">
        <w:rPr>
          <w:iCs/>
          <w:sz w:val="24"/>
          <w:szCs w:val="24"/>
          <w:lang w:val="hr-HR"/>
        </w:rPr>
        <w:t xml:space="preserve">Tekući projekt: </w:t>
      </w:r>
      <w:r w:rsidRPr="007D5C7A">
        <w:rPr>
          <w:i/>
          <w:sz w:val="24"/>
          <w:szCs w:val="24"/>
          <w:lang w:val="hr-HR"/>
        </w:rPr>
        <w:t>Zajedno rastimo sigurnije,</w:t>
      </w:r>
      <w:r w:rsidRPr="00C5648E">
        <w:rPr>
          <w:iCs/>
          <w:sz w:val="24"/>
          <w:szCs w:val="24"/>
          <w:lang w:val="hr-HR"/>
        </w:rPr>
        <w:t xml:space="preserve"> rashodi za izvršenje projekta planira</w:t>
      </w:r>
      <w:r>
        <w:rPr>
          <w:iCs/>
          <w:sz w:val="24"/>
          <w:szCs w:val="24"/>
          <w:lang w:val="hr-HR"/>
        </w:rPr>
        <w:t>ni</w:t>
      </w:r>
      <w:r w:rsidRPr="00C5648E">
        <w:rPr>
          <w:iCs/>
          <w:sz w:val="24"/>
          <w:szCs w:val="24"/>
          <w:lang w:val="hr-HR"/>
        </w:rPr>
        <w:t xml:space="preserve"> s</w:t>
      </w:r>
      <w:r>
        <w:rPr>
          <w:iCs/>
          <w:sz w:val="24"/>
          <w:szCs w:val="24"/>
          <w:lang w:val="hr-HR"/>
        </w:rPr>
        <w:t>u</w:t>
      </w:r>
      <w:r w:rsidRPr="00C5648E">
        <w:rPr>
          <w:iCs/>
          <w:sz w:val="24"/>
          <w:szCs w:val="24"/>
          <w:lang w:val="hr-HR"/>
        </w:rPr>
        <w:t xml:space="preserve"> u iznosu od </w:t>
      </w:r>
      <w:r w:rsidR="00361C39">
        <w:rPr>
          <w:iCs/>
          <w:sz w:val="24"/>
          <w:szCs w:val="24"/>
          <w:lang w:val="hr-HR"/>
        </w:rPr>
        <w:t>1.140.000</w:t>
      </w:r>
      <w:r>
        <w:rPr>
          <w:iCs/>
          <w:sz w:val="24"/>
          <w:szCs w:val="24"/>
          <w:lang w:val="hr-HR"/>
        </w:rPr>
        <w:t>,00</w:t>
      </w:r>
      <w:r w:rsidRPr="00C5648E">
        <w:rPr>
          <w:iCs/>
          <w:sz w:val="24"/>
          <w:szCs w:val="24"/>
          <w:lang w:val="hr-HR"/>
        </w:rPr>
        <w:t xml:space="preserve"> kuna</w:t>
      </w:r>
      <w:r>
        <w:rPr>
          <w:iCs/>
          <w:sz w:val="24"/>
          <w:szCs w:val="24"/>
          <w:lang w:val="hr-HR"/>
        </w:rPr>
        <w:t xml:space="preserve">, a izvršeni u iznosu od </w:t>
      </w:r>
      <w:r w:rsidR="00361C39">
        <w:rPr>
          <w:iCs/>
          <w:sz w:val="24"/>
          <w:szCs w:val="24"/>
          <w:lang w:val="hr-HR"/>
        </w:rPr>
        <w:t>960.256,53</w:t>
      </w:r>
      <w:r>
        <w:rPr>
          <w:iCs/>
          <w:sz w:val="24"/>
          <w:szCs w:val="24"/>
          <w:lang w:val="hr-HR"/>
        </w:rPr>
        <w:t xml:space="preserve"> kun</w:t>
      </w:r>
      <w:r w:rsidR="00361C39">
        <w:rPr>
          <w:iCs/>
          <w:sz w:val="24"/>
          <w:szCs w:val="24"/>
          <w:lang w:val="hr-HR"/>
        </w:rPr>
        <w:t>e</w:t>
      </w:r>
      <w:r>
        <w:rPr>
          <w:iCs/>
          <w:sz w:val="24"/>
          <w:szCs w:val="24"/>
          <w:lang w:val="hr-HR"/>
        </w:rPr>
        <w:t xml:space="preserve"> ili </w:t>
      </w:r>
      <w:r w:rsidR="00361C39">
        <w:rPr>
          <w:iCs/>
          <w:sz w:val="24"/>
          <w:szCs w:val="24"/>
          <w:lang w:val="hr-HR"/>
        </w:rPr>
        <w:t>84,23</w:t>
      </w:r>
      <w:r>
        <w:rPr>
          <w:iCs/>
          <w:sz w:val="24"/>
          <w:szCs w:val="24"/>
          <w:lang w:val="hr-HR"/>
        </w:rPr>
        <w:t>% u odnosu na plan</w:t>
      </w:r>
      <w:r w:rsidRPr="00C5648E">
        <w:rPr>
          <w:iCs/>
          <w:sz w:val="24"/>
          <w:szCs w:val="24"/>
          <w:lang w:val="hr-HR"/>
        </w:rPr>
        <w:t xml:space="preserve">. </w:t>
      </w:r>
    </w:p>
    <w:p w14:paraId="0A575CD8" w14:textId="77777777" w:rsidR="00C5648E" w:rsidRPr="00C5648E" w:rsidRDefault="00C5648E" w:rsidP="00C5648E">
      <w:pPr>
        <w:ind w:right="-1" w:firstLine="709"/>
        <w:jc w:val="both"/>
        <w:rPr>
          <w:iCs/>
          <w:sz w:val="24"/>
          <w:szCs w:val="24"/>
          <w:lang w:val="hr-HR"/>
        </w:rPr>
      </w:pPr>
      <w:r w:rsidRPr="00C5648E">
        <w:rPr>
          <w:iCs/>
          <w:sz w:val="24"/>
          <w:szCs w:val="24"/>
          <w:lang w:val="hr-HR"/>
        </w:rPr>
        <w:t xml:space="preserve">Dnevni centar za rehabilitaciju Veruda Pula nositelj je projekta. Projekt se financira u cijelosti iz Europskog socijalnog fonda. Provodi od studenog 2021. do listopada 2023. godine. </w:t>
      </w:r>
    </w:p>
    <w:p w14:paraId="798DB7E2" w14:textId="0ED1B1E9" w:rsidR="00C5648E" w:rsidRDefault="00C5648E" w:rsidP="00C5648E">
      <w:pPr>
        <w:ind w:right="-1" w:firstLine="709"/>
        <w:jc w:val="both"/>
        <w:rPr>
          <w:sz w:val="24"/>
          <w:szCs w:val="24"/>
        </w:rPr>
      </w:pPr>
      <w:r w:rsidRPr="00C5648E">
        <w:rPr>
          <w:iCs/>
          <w:sz w:val="24"/>
          <w:szCs w:val="24"/>
          <w:lang w:val="hr-HR"/>
        </w:rPr>
        <w:t>Projektom Rana podrška i rehabilitacija djeci s razvojnim rizicima i teškoćama u razvoju-Zajedno rastimo sigurnije pridonosi se širenju i unaprjeđenju socijalnih usluga u zajednici za djecu s teškoćama u razvoju i njihove obitelji na području UP Pula (UPP). Ciljane skupine projekta su djeca s razvojnim teškoćama, članovi obitelji te stručnjaci koji pružaju socijalne usluge navedenim skupinama. Projektom se daje snažna podrška djeci s teškoćama u razvoju i njihovim obiteljima na području</w:t>
      </w:r>
      <w:r w:rsidR="000D7C12">
        <w:rPr>
          <w:iCs/>
          <w:sz w:val="24"/>
          <w:szCs w:val="24"/>
          <w:lang w:val="hr-HR"/>
        </w:rPr>
        <w:t xml:space="preserve"> </w:t>
      </w:r>
      <w:r w:rsidRPr="00C5648E">
        <w:rPr>
          <w:iCs/>
          <w:sz w:val="24"/>
          <w:szCs w:val="24"/>
          <w:lang w:val="hr-HR"/>
        </w:rPr>
        <w:t>UPP, pružanjem usluga savjetovanja i pomaganja, psihosocijalne podrške i rane</w:t>
      </w:r>
      <w:r w:rsidRPr="00913F05">
        <w:rPr>
          <w:sz w:val="24"/>
          <w:szCs w:val="24"/>
        </w:rPr>
        <w:t xml:space="preserve"> intervencije u sklopu aktivnosti Dnevnog centra za rehabilitaciju Veruda–Pula. Educira</w:t>
      </w:r>
      <w:r>
        <w:rPr>
          <w:sz w:val="24"/>
          <w:szCs w:val="24"/>
        </w:rPr>
        <w:t>ni su</w:t>
      </w:r>
      <w:r w:rsidRPr="00913F05">
        <w:rPr>
          <w:sz w:val="24"/>
          <w:szCs w:val="24"/>
        </w:rPr>
        <w:t xml:space="preserve"> djelatnici i provodi</w:t>
      </w:r>
      <w:r>
        <w:rPr>
          <w:sz w:val="24"/>
          <w:szCs w:val="24"/>
        </w:rPr>
        <w:t xml:space="preserve"> se</w:t>
      </w:r>
      <w:r w:rsidRPr="00913F05">
        <w:rPr>
          <w:sz w:val="24"/>
          <w:szCs w:val="24"/>
        </w:rPr>
        <w:t xml:space="preserve"> javna kampanja usmjerena na promicanje prava ranjivih skupina. U projekt </w:t>
      </w:r>
      <w:r>
        <w:rPr>
          <w:sz w:val="24"/>
          <w:szCs w:val="24"/>
        </w:rPr>
        <w:t>j</w:t>
      </w:r>
      <w:r w:rsidRPr="00913F05">
        <w:rPr>
          <w:sz w:val="24"/>
          <w:szCs w:val="24"/>
        </w:rPr>
        <w:t>e uključeno 24-ero djece s UP Pula (UPP).</w:t>
      </w:r>
    </w:p>
    <w:p w14:paraId="071D848C" w14:textId="61A9BABC" w:rsidR="00081FA6" w:rsidRPr="00081FA6" w:rsidRDefault="007D5C7A" w:rsidP="00081FA6">
      <w:pPr>
        <w:jc w:val="both"/>
        <w:rPr>
          <w:sz w:val="24"/>
          <w:szCs w:val="24"/>
        </w:rPr>
      </w:pPr>
      <w:r w:rsidRPr="00081FA6">
        <w:rPr>
          <w:color w:val="FF0000"/>
          <w:sz w:val="24"/>
          <w:szCs w:val="24"/>
          <w:lang w:bidi="ar"/>
        </w:rPr>
        <w:tab/>
      </w:r>
      <w:r w:rsidR="00081FA6" w:rsidRPr="00081FA6">
        <w:rPr>
          <w:sz w:val="24"/>
          <w:szCs w:val="24"/>
        </w:rPr>
        <w:t xml:space="preserve">U sklopu </w:t>
      </w:r>
      <w:r w:rsidR="00081FA6">
        <w:rPr>
          <w:sz w:val="24"/>
          <w:szCs w:val="24"/>
        </w:rPr>
        <w:t>p</w:t>
      </w:r>
      <w:r w:rsidR="00081FA6" w:rsidRPr="00081FA6">
        <w:rPr>
          <w:sz w:val="24"/>
          <w:szCs w:val="24"/>
        </w:rPr>
        <w:t>rojekta proveden je jedan ciklus radionice "Rastimo zajedno Plus", namijenjene roditeljima djece s teskocama u razvoju u dobi do osam godina zivota.</w:t>
      </w:r>
      <w:r w:rsidR="00081FA6">
        <w:rPr>
          <w:sz w:val="24"/>
          <w:szCs w:val="24"/>
        </w:rPr>
        <w:t xml:space="preserve"> </w:t>
      </w:r>
      <w:r w:rsidR="00081FA6" w:rsidRPr="00081FA6">
        <w:rPr>
          <w:sz w:val="24"/>
          <w:szCs w:val="24"/>
        </w:rPr>
        <w:t>Tako</w:t>
      </w:r>
      <w:r w:rsidR="00081FA6">
        <w:rPr>
          <w:sz w:val="24"/>
          <w:szCs w:val="24"/>
        </w:rPr>
        <w:t>đ</w:t>
      </w:r>
      <w:r w:rsidR="00081FA6" w:rsidRPr="00081FA6">
        <w:rPr>
          <w:sz w:val="24"/>
          <w:szCs w:val="24"/>
        </w:rPr>
        <w:t>er su odr</w:t>
      </w:r>
      <w:r w:rsidR="00081FA6">
        <w:rPr>
          <w:sz w:val="24"/>
          <w:szCs w:val="24"/>
        </w:rPr>
        <w:t>ž</w:t>
      </w:r>
      <w:r w:rsidR="00081FA6" w:rsidRPr="00081FA6">
        <w:rPr>
          <w:sz w:val="24"/>
          <w:szCs w:val="24"/>
        </w:rPr>
        <w:t>ana </w:t>
      </w:r>
      <w:r w:rsidR="00081FA6">
        <w:rPr>
          <w:sz w:val="24"/>
          <w:szCs w:val="24"/>
        </w:rPr>
        <w:t>č</w:t>
      </w:r>
      <w:r w:rsidR="00081FA6" w:rsidRPr="00081FA6">
        <w:rPr>
          <w:sz w:val="24"/>
          <w:szCs w:val="24"/>
        </w:rPr>
        <w:t>etiri ciklusa radionica u odgojno - obrazovnim ustanovama na podrucju UPP-a i to u DV Bubamara Li</w:t>
      </w:r>
      <w:r w:rsidR="00081FA6">
        <w:rPr>
          <w:sz w:val="24"/>
          <w:szCs w:val="24"/>
        </w:rPr>
        <w:t>ž</w:t>
      </w:r>
      <w:r w:rsidR="00081FA6" w:rsidRPr="00081FA6">
        <w:rPr>
          <w:sz w:val="24"/>
          <w:szCs w:val="24"/>
        </w:rPr>
        <w:t>njan, DV Sunce Fa</w:t>
      </w:r>
      <w:r w:rsidR="00081FA6">
        <w:rPr>
          <w:sz w:val="24"/>
          <w:szCs w:val="24"/>
        </w:rPr>
        <w:t>ž</w:t>
      </w:r>
      <w:r w:rsidR="00081FA6" w:rsidRPr="00081FA6">
        <w:rPr>
          <w:sz w:val="24"/>
          <w:szCs w:val="24"/>
        </w:rPr>
        <w:t>ana, DV Tratin</w:t>
      </w:r>
      <w:r w:rsidR="00081FA6">
        <w:rPr>
          <w:sz w:val="24"/>
          <w:szCs w:val="24"/>
        </w:rPr>
        <w:t>č</w:t>
      </w:r>
      <w:r w:rsidR="00081FA6" w:rsidRPr="00081FA6">
        <w:rPr>
          <w:sz w:val="24"/>
          <w:szCs w:val="24"/>
        </w:rPr>
        <w:t>ica Barban i DV Mali svijet Pula.</w:t>
      </w:r>
    </w:p>
    <w:p w14:paraId="10FCFBCC" w14:textId="6227A922" w:rsidR="00081FA6" w:rsidRPr="00081FA6" w:rsidRDefault="00081FA6" w:rsidP="00081FA6">
      <w:pPr>
        <w:jc w:val="both"/>
        <w:rPr>
          <w:sz w:val="24"/>
          <w:szCs w:val="24"/>
        </w:rPr>
      </w:pPr>
      <w:r w:rsidRPr="00081FA6">
        <w:rPr>
          <w:sz w:val="24"/>
          <w:szCs w:val="24"/>
        </w:rPr>
        <w:t>Za potrebe provedbe projekta kupljeno je jedno vozilo te je nabavljena ra</w:t>
      </w:r>
      <w:r>
        <w:rPr>
          <w:sz w:val="24"/>
          <w:szCs w:val="24"/>
        </w:rPr>
        <w:t>č</w:t>
      </w:r>
      <w:r w:rsidRPr="00081FA6">
        <w:rPr>
          <w:sz w:val="24"/>
          <w:szCs w:val="24"/>
        </w:rPr>
        <w:t>unalna i didakti</w:t>
      </w:r>
      <w:r>
        <w:rPr>
          <w:sz w:val="24"/>
          <w:szCs w:val="24"/>
        </w:rPr>
        <w:t>č</w:t>
      </w:r>
      <w:r w:rsidRPr="00081FA6">
        <w:rPr>
          <w:sz w:val="24"/>
          <w:szCs w:val="24"/>
        </w:rPr>
        <w:t>ka oprema.</w:t>
      </w:r>
      <w:r>
        <w:rPr>
          <w:sz w:val="24"/>
          <w:szCs w:val="24"/>
        </w:rPr>
        <w:t xml:space="preserve"> </w:t>
      </w:r>
      <w:r w:rsidRPr="00081FA6">
        <w:rPr>
          <w:sz w:val="24"/>
          <w:szCs w:val="24"/>
        </w:rPr>
        <w:t>U studenom 2022.</w:t>
      </w:r>
      <w:r>
        <w:rPr>
          <w:sz w:val="24"/>
          <w:szCs w:val="24"/>
        </w:rPr>
        <w:t xml:space="preserve"> godine </w:t>
      </w:r>
      <w:r w:rsidRPr="00081FA6">
        <w:rPr>
          <w:sz w:val="24"/>
          <w:szCs w:val="24"/>
        </w:rPr>
        <w:t>odr</w:t>
      </w:r>
      <w:r>
        <w:rPr>
          <w:sz w:val="24"/>
          <w:szCs w:val="24"/>
        </w:rPr>
        <w:t>ž</w:t>
      </w:r>
      <w:r w:rsidRPr="00081FA6">
        <w:rPr>
          <w:sz w:val="24"/>
          <w:szCs w:val="24"/>
        </w:rPr>
        <w:t>an je Okrugli stol gdje su prezentirani prvi rezultati odr</w:t>
      </w:r>
      <w:r>
        <w:rPr>
          <w:sz w:val="24"/>
          <w:szCs w:val="24"/>
        </w:rPr>
        <w:t>ž</w:t>
      </w:r>
      <w:r w:rsidRPr="00081FA6">
        <w:rPr>
          <w:sz w:val="24"/>
          <w:szCs w:val="24"/>
        </w:rPr>
        <w:t xml:space="preserve">anih radionica po odgojno obrazovnim ustanovama. U sklopu </w:t>
      </w:r>
      <w:r>
        <w:rPr>
          <w:sz w:val="24"/>
          <w:szCs w:val="24"/>
        </w:rPr>
        <w:t>p</w:t>
      </w:r>
      <w:r w:rsidRPr="00081FA6">
        <w:rPr>
          <w:sz w:val="24"/>
          <w:szCs w:val="24"/>
        </w:rPr>
        <w:t>rojekta svakodnevno su se pru</w:t>
      </w:r>
      <w:r>
        <w:rPr>
          <w:sz w:val="24"/>
          <w:szCs w:val="24"/>
        </w:rPr>
        <w:t>ž</w:t>
      </w:r>
      <w:r w:rsidRPr="00081FA6">
        <w:rPr>
          <w:sz w:val="24"/>
          <w:szCs w:val="24"/>
        </w:rPr>
        <w:t>ali rehabilitacijski tretmani rane razvojne podr</w:t>
      </w:r>
      <w:r>
        <w:rPr>
          <w:sz w:val="24"/>
          <w:szCs w:val="24"/>
        </w:rPr>
        <w:t>š</w:t>
      </w:r>
      <w:r w:rsidRPr="00081FA6">
        <w:rPr>
          <w:sz w:val="24"/>
          <w:szCs w:val="24"/>
        </w:rPr>
        <w:t>ke za dijete i obitelj.</w:t>
      </w:r>
    </w:p>
    <w:p w14:paraId="17E43610" w14:textId="54548BE3" w:rsidR="007D5C7A" w:rsidRDefault="007D5C7A" w:rsidP="007D5C7A">
      <w:pPr>
        <w:pStyle w:val="StandardWeb"/>
        <w:shd w:val="clear" w:color="auto" w:fill="FFFFFF"/>
        <w:tabs>
          <w:tab w:val="left" w:pos="567"/>
        </w:tabs>
        <w:spacing w:before="0" w:after="0"/>
        <w:jc w:val="both"/>
        <w:rPr>
          <w:i/>
          <w:noProof/>
          <w:szCs w:val="24"/>
          <w:lang w:val="hr-HR"/>
        </w:rPr>
      </w:pPr>
    </w:p>
    <w:p w14:paraId="3FBE3E76" w14:textId="0C4CCE29" w:rsidR="00E73B6C" w:rsidRPr="000D15C4" w:rsidRDefault="00E73B6C" w:rsidP="00E73B6C">
      <w:pPr>
        <w:ind w:firstLine="708"/>
        <w:jc w:val="both"/>
        <w:rPr>
          <w:i/>
          <w:noProof/>
          <w:sz w:val="24"/>
          <w:szCs w:val="24"/>
          <w:lang w:val="hr-HR"/>
        </w:rPr>
      </w:pPr>
      <w:r w:rsidRPr="000D15C4">
        <w:rPr>
          <w:i/>
          <w:noProof/>
          <w:sz w:val="24"/>
          <w:szCs w:val="24"/>
          <w:lang w:val="hr-HR"/>
        </w:rPr>
        <w:t>PROGRAM: ZDRAVSTVO I VETERINARSTVO</w:t>
      </w:r>
    </w:p>
    <w:p w14:paraId="006F0738" w14:textId="77777777" w:rsidR="00E73B6C" w:rsidRPr="000D15C4" w:rsidRDefault="00E73B6C" w:rsidP="00E73B6C">
      <w:pPr>
        <w:pStyle w:val="Tijeloteksta-uvlaka2"/>
        <w:ind w:firstLine="708"/>
        <w:jc w:val="both"/>
        <w:rPr>
          <w:b w:val="0"/>
          <w:noProof/>
          <w:szCs w:val="24"/>
          <w:highlight w:val="yellow"/>
          <w:lang w:val="hr-HR"/>
        </w:rPr>
      </w:pPr>
    </w:p>
    <w:p w14:paraId="5F6C836C" w14:textId="77777777" w:rsidR="00390396" w:rsidRPr="000D15C4" w:rsidRDefault="00390396" w:rsidP="00390396">
      <w:pPr>
        <w:pStyle w:val="Uvuenotijeloteksta"/>
        <w:jc w:val="both"/>
        <w:rPr>
          <w:i w:val="0"/>
          <w:noProof/>
          <w:sz w:val="24"/>
          <w:szCs w:val="24"/>
          <w:lang w:val="hr-HR"/>
        </w:rPr>
      </w:pPr>
      <w:r w:rsidRPr="000D15C4">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0BD5B3D1" w14:textId="55048A98" w:rsidR="00390396" w:rsidRPr="000D15C4" w:rsidRDefault="00390396" w:rsidP="00390396">
      <w:pPr>
        <w:pStyle w:val="Uvuenotijeloteksta"/>
        <w:jc w:val="both"/>
        <w:rPr>
          <w:b/>
          <w:i w:val="0"/>
          <w:noProof/>
          <w:sz w:val="24"/>
          <w:szCs w:val="24"/>
          <w:lang w:val="hr-HR"/>
        </w:rPr>
      </w:pPr>
      <w:r w:rsidRPr="000D15C4">
        <w:rPr>
          <w:i w:val="0"/>
          <w:noProof/>
          <w:sz w:val="24"/>
          <w:szCs w:val="24"/>
          <w:lang w:val="hr-HR"/>
        </w:rPr>
        <w:t xml:space="preserve">Pokazatelji uspješnosti: omogućeno </w:t>
      </w:r>
      <w:r w:rsidR="00C5648E">
        <w:rPr>
          <w:i w:val="0"/>
          <w:noProof/>
          <w:sz w:val="24"/>
          <w:szCs w:val="24"/>
          <w:lang w:val="hr-HR"/>
        </w:rPr>
        <w:t xml:space="preserve">je </w:t>
      </w:r>
      <w:r w:rsidRPr="000D15C4">
        <w:rPr>
          <w:i w:val="0"/>
          <w:noProof/>
          <w:sz w:val="24"/>
          <w:szCs w:val="24"/>
          <w:lang w:val="hr-HR"/>
        </w:rPr>
        <w:t>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14:paraId="3DEDCEC8" w14:textId="77777777" w:rsidR="00E73B6C" w:rsidRPr="000D15C4" w:rsidRDefault="00E73B6C" w:rsidP="00E73B6C">
      <w:pPr>
        <w:pStyle w:val="Uvuenotijeloteksta"/>
        <w:jc w:val="both"/>
        <w:rPr>
          <w:i w:val="0"/>
          <w:noProof/>
          <w:sz w:val="24"/>
          <w:lang w:val="hr-HR"/>
        </w:rPr>
      </w:pPr>
    </w:p>
    <w:p w14:paraId="6722A532" w14:textId="214B5733" w:rsidR="00E73B6C" w:rsidRPr="000D15C4" w:rsidRDefault="00E73B6C" w:rsidP="00E73B6C">
      <w:pPr>
        <w:pStyle w:val="Uvuenotijeloteksta"/>
        <w:jc w:val="both"/>
        <w:rPr>
          <w:i w:val="0"/>
          <w:noProof/>
          <w:sz w:val="24"/>
          <w:lang w:val="hr-HR"/>
        </w:rPr>
      </w:pPr>
      <w:r w:rsidRPr="000D15C4">
        <w:rPr>
          <w:i w:val="0"/>
          <w:noProof/>
          <w:sz w:val="24"/>
          <w:lang w:val="hr-HR"/>
        </w:rPr>
        <w:t xml:space="preserve">Program Zdravstvo i veterinarstvo; rashodi za izvršenje programa planirani su u iznosu od </w:t>
      </w:r>
      <w:r w:rsidR="00C5648E">
        <w:rPr>
          <w:i w:val="0"/>
          <w:noProof/>
          <w:sz w:val="24"/>
          <w:lang w:val="hr-HR"/>
        </w:rPr>
        <w:t>7.</w:t>
      </w:r>
      <w:r w:rsidR="002B53B6">
        <w:rPr>
          <w:i w:val="0"/>
          <w:noProof/>
          <w:sz w:val="24"/>
          <w:lang w:val="hr-HR"/>
        </w:rPr>
        <w:t>834</w:t>
      </w:r>
      <w:r w:rsidR="00C5648E">
        <w:rPr>
          <w:i w:val="0"/>
          <w:noProof/>
          <w:sz w:val="24"/>
          <w:lang w:val="hr-HR"/>
        </w:rPr>
        <w:t>.</w:t>
      </w:r>
      <w:r w:rsidR="002B53B6">
        <w:rPr>
          <w:i w:val="0"/>
          <w:noProof/>
          <w:sz w:val="24"/>
          <w:lang w:val="hr-HR"/>
        </w:rPr>
        <w:t>321</w:t>
      </w:r>
      <w:r w:rsidR="00C5648E">
        <w:rPr>
          <w:i w:val="0"/>
          <w:noProof/>
          <w:sz w:val="24"/>
          <w:lang w:val="hr-HR"/>
        </w:rPr>
        <w:t>,00</w:t>
      </w:r>
      <w:r w:rsidRPr="000D15C4">
        <w:rPr>
          <w:i w:val="0"/>
          <w:noProof/>
          <w:sz w:val="24"/>
          <w:lang w:val="hr-HR"/>
        </w:rPr>
        <w:t xml:space="preserve"> kun</w:t>
      </w:r>
      <w:r w:rsidR="002B53B6">
        <w:rPr>
          <w:i w:val="0"/>
          <w:noProof/>
          <w:sz w:val="24"/>
          <w:lang w:val="hr-HR"/>
        </w:rPr>
        <w:t>u</w:t>
      </w:r>
      <w:r w:rsidRPr="000D15C4">
        <w:rPr>
          <w:i w:val="0"/>
          <w:noProof/>
          <w:sz w:val="24"/>
          <w:lang w:val="hr-HR"/>
        </w:rPr>
        <w:t xml:space="preserve">, izvršeni u iznosu od </w:t>
      </w:r>
      <w:r w:rsidR="002B53B6">
        <w:rPr>
          <w:i w:val="0"/>
          <w:noProof/>
          <w:sz w:val="24"/>
          <w:lang w:val="hr-HR"/>
        </w:rPr>
        <w:t>7.385.377,86</w:t>
      </w:r>
      <w:r w:rsidRPr="000D15C4">
        <w:rPr>
          <w:i w:val="0"/>
          <w:noProof/>
          <w:sz w:val="24"/>
          <w:lang w:val="hr-HR"/>
        </w:rPr>
        <w:t xml:space="preserve"> kun</w:t>
      </w:r>
      <w:r w:rsidR="002B53B6">
        <w:rPr>
          <w:i w:val="0"/>
          <w:noProof/>
          <w:sz w:val="24"/>
          <w:lang w:val="hr-HR"/>
        </w:rPr>
        <w:t>a</w:t>
      </w:r>
      <w:r w:rsidRPr="000D15C4">
        <w:rPr>
          <w:i w:val="0"/>
          <w:noProof/>
          <w:sz w:val="24"/>
          <w:lang w:val="hr-HR"/>
        </w:rPr>
        <w:t xml:space="preserve"> ili </w:t>
      </w:r>
      <w:r w:rsidR="002B53B6">
        <w:rPr>
          <w:i w:val="0"/>
          <w:noProof/>
          <w:sz w:val="24"/>
          <w:lang w:val="hr-HR"/>
        </w:rPr>
        <w:t>94,27</w:t>
      </w:r>
      <w:r w:rsidRPr="000D15C4">
        <w:rPr>
          <w:i w:val="0"/>
          <w:noProof/>
          <w:sz w:val="24"/>
          <w:lang w:val="hr-HR"/>
        </w:rPr>
        <w:t>% u odnosu na plan, a odnose se na provedbu javnozdravstvenih i veterinarskih mjera u cilju prevencije i zaštite zdravlja građana. U okviru programa planiran</w:t>
      </w:r>
      <w:r w:rsidR="0058385C" w:rsidRPr="000D15C4">
        <w:rPr>
          <w:i w:val="0"/>
          <w:noProof/>
          <w:sz w:val="24"/>
          <w:lang w:val="hr-HR"/>
        </w:rPr>
        <w:t>o</w:t>
      </w:r>
      <w:r w:rsidRPr="000D15C4">
        <w:rPr>
          <w:i w:val="0"/>
          <w:noProof/>
          <w:sz w:val="24"/>
          <w:lang w:val="hr-HR"/>
        </w:rPr>
        <w:t xml:space="preserve"> </w:t>
      </w:r>
      <w:r w:rsidR="0026444B" w:rsidRPr="000D15C4">
        <w:rPr>
          <w:i w:val="0"/>
          <w:noProof/>
          <w:sz w:val="24"/>
          <w:lang w:val="hr-HR"/>
        </w:rPr>
        <w:t>je</w:t>
      </w:r>
      <w:r w:rsidRPr="000D15C4">
        <w:rPr>
          <w:i w:val="0"/>
          <w:noProof/>
          <w:sz w:val="24"/>
          <w:lang w:val="hr-HR"/>
        </w:rPr>
        <w:t xml:space="preserve"> </w:t>
      </w:r>
      <w:r w:rsidR="0058385C" w:rsidRPr="000D15C4">
        <w:rPr>
          <w:i w:val="0"/>
          <w:noProof/>
          <w:sz w:val="24"/>
          <w:lang w:val="hr-HR"/>
        </w:rPr>
        <w:t>šest</w:t>
      </w:r>
      <w:r w:rsidRPr="000D15C4">
        <w:rPr>
          <w:i w:val="0"/>
          <w:noProof/>
          <w:sz w:val="24"/>
          <w:lang w:val="hr-HR"/>
        </w:rPr>
        <w:t xml:space="preserve"> Aktivnosti</w:t>
      </w:r>
      <w:r w:rsidR="0026444B" w:rsidRPr="000D15C4">
        <w:rPr>
          <w:i w:val="0"/>
          <w:noProof/>
          <w:sz w:val="24"/>
          <w:lang w:val="hr-HR"/>
        </w:rPr>
        <w:t xml:space="preserve"> i jedan Kapitalni projekt</w:t>
      </w:r>
      <w:r w:rsidRPr="000D15C4">
        <w:rPr>
          <w:i w:val="0"/>
          <w:noProof/>
          <w:sz w:val="24"/>
          <w:lang w:val="hr-HR"/>
        </w:rPr>
        <w:t>:</w:t>
      </w:r>
    </w:p>
    <w:p w14:paraId="37286780" w14:textId="77777777" w:rsidR="00E73B6C" w:rsidRPr="000D15C4" w:rsidRDefault="00E73B6C" w:rsidP="00E73B6C">
      <w:pPr>
        <w:pStyle w:val="Naslov"/>
        <w:ind w:firstLine="720"/>
        <w:jc w:val="both"/>
        <w:rPr>
          <w:b w:val="0"/>
          <w:noProof/>
        </w:rPr>
      </w:pPr>
    </w:p>
    <w:p w14:paraId="24176867" w14:textId="79EBF1DC" w:rsidR="00E73B6C" w:rsidRPr="000D15C4" w:rsidRDefault="00E73B6C" w:rsidP="00E73B6C">
      <w:pPr>
        <w:pStyle w:val="Naslov"/>
        <w:ind w:firstLine="720"/>
        <w:jc w:val="both"/>
        <w:rPr>
          <w:b w:val="0"/>
          <w:noProof/>
        </w:rPr>
      </w:pPr>
      <w:r w:rsidRPr="000D15C4">
        <w:rPr>
          <w:b w:val="0"/>
          <w:i/>
          <w:noProof/>
        </w:rPr>
        <w:t>Aktivnost: Javnozdravstvene mjere</w:t>
      </w:r>
      <w:r w:rsidRPr="000D15C4">
        <w:rPr>
          <w:b w:val="0"/>
          <w:noProof/>
        </w:rPr>
        <w:t>; rashodi su</w:t>
      </w:r>
      <w:r w:rsidRPr="000D15C4">
        <w:rPr>
          <w:noProof/>
          <w:szCs w:val="24"/>
        </w:rPr>
        <w:t xml:space="preserve"> </w:t>
      </w:r>
      <w:r w:rsidRPr="000D15C4">
        <w:rPr>
          <w:b w:val="0"/>
          <w:noProof/>
          <w:szCs w:val="24"/>
        </w:rPr>
        <w:t xml:space="preserve">planirani u iznosu od </w:t>
      </w:r>
      <w:r w:rsidR="002B53B6">
        <w:rPr>
          <w:b w:val="0"/>
          <w:noProof/>
          <w:szCs w:val="24"/>
        </w:rPr>
        <w:t>2.623.321,00</w:t>
      </w:r>
      <w:r w:rsidRPr="000D15C4">
        <w:rPr>
          <w:b w:val="0"/>
          <w:noProof/>
          <w:szCs w:val="24"/>
        </w:rPr>
        <w:t xml:space="preserve"> kun</w:t>
      </w:r>
      <w:r w:rsidR="002B53B6">
        <w:rPr>
          <w:b w:val="0"/>
          <w:noProof/>
          <w:szCs w:val="24"/>
        </w:rPr>
        <w:t>u</w:t>
      </w:r>
      <w:r w:rsidRPr="000D15C4">
        <w:rPr>
          <w:b w:val="0"/>
          <w:noProof/>
          <w:szCs w:val="24"/>
        </w:rPr>
        <w:t>, a</w:t>
      </w:r>
      <w:r w:rsidRPr="000D15C4">
        <w:rPr>
          <w:b w:val="0"/>
          <w:noProof/>
        </w:rPr>
        <w:t xml:space="preserve"> izvršeni u iznosu </w:t>
      </w:r>
      <w:r w:rsidR="002B53B6">
        <w:rPr>
          <w:b w:val="0"/>
          <w:noProof/>
        </w:rPr>
        <w:t>2.423.642,45</w:t>
      </w:r>
      <w:r w:rsidRPr="000D15C4">
        <w:rPr>
          <w:b w:val="0"/>
          <w:noProof/>
        </w:rPr>
        <w:t xml:space="preserve"> kun</w:t>
      </w:r>
      <w:r w:rsidR="00C92EE1" w:rsidRPr="000D15C4">
        <w:rPr>
          <w:b w:val="0"/>
          <w:noProof/>
        </w:rPr>
        <w:t>a</w:t>
      </w:r>
      <w:r w:rsidRPr="000D15C4">
        <w:rPr>
          <w:b w:val="0"/>
          <w:noProof/>
        </w:rPr>
        <w:t xml:space="preserve"> ili </w:t>
      </w:r>
      <w:r w:rsidR="002B53B6">
        <w:rPr>
          <w:b w:val="0"/>
          <w:noProof/>
        </w:rPr>
        <w:t>92,39</w:t>
      </w:r>
      <w:r w:rsidRPr="000D15C4">
        <w:rPr>
          <w:b w:val="0"/>
          <w:noProof/>
        </w:rPr>
        <w:t>% u odnosu na plan, provode se kroz:</w:t>
      </w:r>
    </w:p>
    <w:p w14:paraId="3B70F981" w14:textId="381B1A86" w:rsidR="002B53B6" w:rsidRPr="002B53B6" w:rsidRDefault="002B53B6" w:rsidP="0069789D">
      <w:pPr>
        <w:pStyle w:val="Naslov"/>
        <w:numPr>
          <w:ilvl w:val="0"/>
          <w:numId w:val="13"/>
        </w:numPr>
        <w:ind w:left="709" w:hanging="283"/>
        <w:jc w:val="both"/>
        <w:rPr>
          <w:b w:val="0"/>
          <w:bCs/>
          <w:noProof/>
        </w:rPr>
      </w:pPr>
      <w:r w:rsidRPr="002B53B6">
        <w:rPr>
          <w:b w:val="0"/>
          <w:bCs/>
          <w:szCs w:val="24"/>
        </w:rPr>
        <w:t>Program Školski medni dan i promocija hrvatskih pčelinjaka</w:t>
      </w:r>
      <w:r>
        <w:rPr>
          <w:b w:val="0"/>
          <w:bCs/>
          <w:szCs w:val="24"/>
        </w:rPr>
        <w:t>, rashodi su izvršeni u iznosu od 13.311,00 kuna;</w:t>
      </w:r>
    </w:p>
    <w:p w14:paraId="310CF529" w14:textId="66007AB9" w:rsidR="00974D5E" w:rsidRPr="000D15C4" w:rsidRDefault="003E3AD8" w:rsidP="0069789D">
      <w:pPr>
        <w:pStyle w:val="Naslov"/>
        <w:numPr>
          <w:ilvl w:val="0"/>
          <w:numId w:val="13"/>
        </w:numPr>
        <w:ind w:left="709" w:hanging="283"/>
        <w:jc w:val="both"/>
        <w:rPr>
          <w:b w:val="0"/>
          <w:noProof/>
        </w:rPr>
      </w:pPr>
      <w:r w:rsidRPr="000D15C4">
        <w:rPr>
          <w:b w:val="0"/>
          <w:noProof/>
          <w:szCs w:val="24"/>
        </w:rPr>
        <w:t>o</w:t>
      </w:r>
      <w:r w:rsidR="00974D5E" w:rsidRPr="000D15C4">
        <w:rPr>
          <w:b w:val="0"/>
          <w:noProof/>
          <w:szCs w:val="24"/>
        </w:rPr>
        <w:t xml:space="preserve">pće mjere za suzbijanje zaraznih bolesti, rashodi su izvršeni u iznosu od </w:t>
      </w:r>
      <w:r w:rsidR="002B53B6">
        <w:rPr>
          <w:b w:val="0"/>
          <w:noProof/>
          <w:szCs w:val="24"/>
        </w:rPr>
        <w:t>611.091,01</w:t>
      </w:r>
      <w:r w:rsidR="00974D5E" w:rsidRPr="000D15C4">
        <w:rPr>
          <w:b w:val="0"/>
          <w:noProof/>
          <w:szCs w:val="24"/>
        </w:rPr>
        <w:t xml:space="preserve"> kun</w:t>
      </w:r>
      <w:r w:rsidR="002B53B6">
        <w:rPr>
          <w:b w:val="0"/>
          <w:noProof/>
          <w:szCs w:val="24"/>
        </w:rPr>
        <w:t>u</w:t>
      </w:r>
      <w:r w:rsidR="00974D5E" w:rsidRPr="000D15C4">
        <w:rPr>
          <w:b w:val="0"/>
          <w:noProof/>
          <w:szCs w:val="24"/>
        </w:rPr>
        <w:t xml:space="preserve">, </w:t>
      </w:r>
      <w:r w:rsidR="00974D5E" w:rsidRPr="000D15C4">
        <w:rPr>
          <w:b w:val="0"/>
          <w:szCs w:val="24"/>
        </w:rPr>
        <w:t xml:space="preserve">a odnosi se na </w:t>
      </w:r>
      <w:r w:rsidR="00974D5E" w:rsidRPr="000D15C4">
        <w:rPr>
          <w:b w:val="0"/>
        </w:rPr>
        <w:t>provođenje mjera dezinfekcije, dezinsekcije i deratizacije</w:t>
      </w:r>
      <w:r w:rsidR="00E36CE2" w:rsidRPr="000D15C4">
        <w:rPr>
          <w:b w:val="0"/>
        </w:rPr>
        <w:t xml:space="preserve"> </w:t>
      </w:r>
      <w:r w:rsidR="00974D5E" w:rsidRPr="000D15C4">
        <w:rPr>
          <w:b w:val="0"/>
        </w:rPr>
        <w:t>kao mjera zaštite pučanstva od zaraznih bolesti te sredstva za njihovo provođenje, kao i stručni nadzor nad provođenjem tih mjera</w:t>
      </w:r>
      <w:r w:rsidR="00974D5E" w:rsidRPr="000D15C4">
        <w:rPr>
          <w:b w:val="0"/>
          <w:noProof/>
        </w:rPr>
        <w:t>;</w:t>
      </w:r>
    </w:p>
    <w:p w14:paraId="5925F325" w14:textId="47C63E2B" w:rsidR="00E73B6C" w:rsidRPr="00A56A77" w:rsidRDefault="003E3AD8" w:rsidP="00B1677D">
      <w:pPr>
        <w:pStyle w:val="Naslov"/>
        <w:numPr>
          <w:ilvl w:val="0"/>
          <w:numId w:val="13"/>
        </w:numPr>
        <w:ind w:left="709" w:hanging="283"/>
        <w:jc w:val="both"/>
        <w:rPr>
          <w:b w:val="0"/>
          <w:noProof/>
          <w:szCs w:val="24"/>
        </w:rPr>
      </w:pPr>
      <w:r w:rsidRPr="00A56A77">
        <w:rPr>
          <w:b w:val="0"/>
          <w:noProof/>
          <w:szCs w:val="24"/>
        </w:rPr>
        <w:t>s</w:t>
      </w:r>
      <w:r w:rsidR="00E73B6C" w:rsidRPr="00A56A77">
        <w:rPr>
          <w:b w:val="0"/>
          <w:noProof/>
          <w:szCs w:val="24"/>
        </w:rPr>
        <w:t xml:space="preserve">ufinanciranje preventivnih javnozdravstvenih programa Zavoda za javno zdravstvo Istarske županije u iznosu od </w:t>
      </w:r>
      <w:r w:rsidR="00A56A77" w:rsidRPr="00A56A77">
        <w:rPr>
          <w:b w:val="0"/>
          <w:noProof/>
          <w:szCs w:val="24"/>
        </w:rPr>
        <w:t>317.000,00</w:t>
      </w:r>
      <w:r w:rsidR="00974D5E" w:rsidRPr="00A56A77">
        <w:rPr>
          <w:b w:val="0"/>
          <w:noProof/>
          <w:szCs w:val="24"/>
        </w:rPr>
        <w:t xml:space="preserve"> kun</w:t>
      </w:r>
      <w:r w:rsidR="00A56A77">
        <w:rPr>
          <w:b w:val="0"/>
          <w:noProof/>
          <w:szCs w:val="24"/>
        </w:rPr>
        <w:t>a</w:t>
      </w:r>
      <w:r w:rsidR="00D43C4F" w:rsidRPr="00A56A77">
        <w:rPr>
          <w:b w:val="0"/>
          <w:noProof/>
          <w:szCs w:val="24"/>
        </w:rPr>
        <w:t>:</w:t>
      </w:r>
    </w:p>
    <w:p w14:paraId="11C6BB14" w14:textId="77777777" w:rsidR="00885B50" w:rsidRDefault="00885B50" w:rsidP="00C41E30">
      <w:pPr>
        <w:pStyle w:val="Naslov"/>
        <w:ind w:left="709"/>
        <w:jc w:val="both"/>
        <w:rPr>
          <w:b w:val="0"/>
          <w:noProof/>
          <w:szCs w:val="24"/>
        </w:rPr>
      </w:pPr>
    </w:p>
    <w:tbl>
      <w:tblPr>
        <w:tblW w:w="8540" w:type="dxa"/>
        <w:jc w:val="center"/>
        <w:tblLook w:val="04A0" w:firstRow="1" w:lastRow="0" w:firstColumn="1" w:lastColumn="0" w:noHBand="0" w:noVBand="1"/>
      </w:tblPr>
      <w:tblGrid>
        <w:gridCol w:w="2405"/>
        <w:gridCol w:w="4984"/>
        <w:gridCol w:w="1206"/>
      </w:tblGrid>
      <w:tr w:rsidR="00A56A77" w:rsidRPr="00A56A77" w14:paraId="386C122E" w14:textId="77777777" w:rsidTr="00AA235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2F84"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Korisnik sredstava</w:t>
            </w:r>
          </w:p>
        </w:tc>
        <w:tc>
          <w:tcPr>
            <w:tcW w:w="4984" w:type="dxa"/>
            <w:tcBorders>
              <w:top w:val="single" w:sz="4" w:space="0" w:color="auto"/>
              <w:left w:val="nil"/>
              <w:bottom w:val="single" w:sz="4" w:space="0" w:color="auto"/>
              <w:right w:val="single" w:sz="4" w:space="0" w:color="auto"/>
            </w:tcBorders>
            <w:shd w:val="clear" w:color="auto" w:fill="auto"/>
            <w:vAlign w:val="center"/>
            <w:hideMark/>
          </w:tcPr>
          <w:p w14:paraId="5B0ABC35"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Program/projekt</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5E334C4" w14:textId="77777777" w:rsidR="00A56A77" w:rsidRPr="00A56A77" w:rsidRDefault="00A56A77" w:rsidP="00A56A77">
            <w:pPr>
              <w:jc w:val="center"/>
              <w:rPr>
                <w:b/>
                <w:bCs/>
                <w:sz w:val="22"/>
                <w:szCs w:val="22"/>
                <w:lang w:val="en-US" w:eastAsia="en-US"/>
              </w:rPr>
            </w:pPr>
            <w:r w:rsidRPr="00A56A77">
              <w:rPr>
                <w:b/>
                <w:bCs/>
                <w:sz w:val="22"/>
                <w:szCs w:val="22"/>
                <w:lang w:val="en-US" w:eastAsia="en-US"/>
              </w:rPr>
              <w:t>Iznos</w:t>
            </w:r>
          </w:p>
        </w:tc>
      </w:tr>
      <w:tr w:rsidR="00A56A77" w:rsidRPr="00A56A77" w14:paraId="1E0D752D" w14:textId="77777777" w:rsidTr="00AA2353">
        <w:trPr>
          <w:trHeight w:val="552"/>
          <w:jc w:val="center"/>
        </w:trPr>
        <w:tc>
          <w:tcPr>
            <w:tcW w:w="2405" w:type="dxa"/>
            <w:vMerge w:val="restart"/>
            <w:tcBorders>
              <w:top w:val="nil"/>
              <w:left w:val="single" w:sz="4" w:space="0" w:color="auto"/>
              <w:bottom w:val="single" w:sz="4" w:space="0" w:color="000000"/>
              <w:right w:val="single" w:sz="4" w:space="0" w:color="auto"/>
            </w:tcBorders>
            <w:shd w:val="clear" w:color="auto" w:fill="auto"/>
            <w:vAlign w:val="center"/>
            <w:hideMark/>
          </w:tcPr>
          <w:p w14:paraId="2502336C" w14:textId="77777777" w:rsidR="00A56A77" w:rsidRPr="00A56A77" w:rsidRDefault="00A56A77" w:rsidP="00A56A77">
            <w:pPr>
              <w:jc w:val="center"/>
              <w:rPr>
                <w:sz w:val="22"/>
                <w:szCs w:val="22"/>
                <w:lang w:val="en-US" w:eastAsia="en-US"/>
              </w:rPr>
            </w:pPr>
            <w:r w:rsidRPr="00A56A77">
              <w:rPr>
                <w:sz w:val="22"/>
                <w:szCs w:val="22"/>
                <w:lang w:val="en-US" w:eastAsia="en-US"/>
              </w:rPr>
              <w:t>Zavod za javno zdravstvo Istarske županije</w:t>
            </w:r>
          </w:p>
        </w:tc>
        <w:tc>
          <w:tcPr>
            <w:tcW w:w="4984" w:type="dxa"/>
            <w:tcBorders>
              <w:top w:val="nil"/>
              <w:left w:val="nil"/>
              <w:bottom w:val="single" w:sz="4" w:space="0" w:color="auto"/>
              <w:right w:val="single" w:sz="4" w:space="0" w:color="auto"/>
            </w:tcBorders>
            <w:shd w:val="clear" w:color="000000" w:fill="FFFFFF"/>
            <w:vAlign w:val="center"/>
            <w:hideMark/>
          </w:tcPr>
          <w:p w14:paraId="607B7F5D" w14:textId="77777777" w:rsidR="00A56A77" w:rsidRPr="00A56A77" w:rsidRDefault="00A56A77" w:rsidP="00A56A77">
            <w:pPr>
              <w:rPr>
                <w:sz w:val="22"/>
                <w:szCs w:val="22"/>
                <w:lang w:val="en-US" w:eastAsia="en-US"/>
              </w:rPr>
            </w:pPr>
            <w:r w:rsidRPr="00A56A77">
              <w:rPr>
                <w:sz w:val="22"/>
                <w:szCs w:val="22"/>
                <w:lang w:val="en-US" w:eastAsia="en-US"/>
              </w:rPr>
              <w:t>Promocija pravilne prehrane u osnovnim školama na području Grada Pule</w:t>
            </w:r>
          </w:p>
        </w:tc>
        <w:tc>
          <w:tcPr>
            <w:tcW w:w="1151" w:type="dxa"/>
            <w:tcBorders>
              <w:top w:val="nil"/>
              <w:left w:val="nil"/>
              <w:bottom w:val="single" w:sz="4" w:space="0" w:color="auto"/>
              <w:right w:val="single" w:sz="4" w:space="0" w:color="auto"/>
            </w:tcBorders>
            <w:shd w:val="clear" w:color="auto" w:fill="auto"/>
            <w:noWrap/>
            <w:vAlign w:val="center"/>
            <w:hideMark/>
          </w:tcPr>
          <w:p w14:paraId="7CD1F769" w14:textId="77777777" w:rsidR="00A56A77" w:rsidRPr="00A56A77" w:rsidRDefault="00A56A77" w:rsidP="00A56A77">
            <w:pPr>
              <w:jc w:val="right"/>
              <w:rPr>
                <w:sz w:val="22"/>
                <w:szCs w:val="22"/>
                <w:lang w:val="en-US" w:eastAsia="en-US"/>
              </w:rPr>
            </w:pPr>
            <w:r w:rsidRPr="00A56A77">
              <w:rPr>
                <w:sz w:val="22"/>
                <w:szCs w:val="22"/>
                <w:lang w:val="en-US" w:eastAsia="en-US"/>
              </w:rPr>
              <w:t>24.000,00</w:t>
            </w:r>
          </w:p>
        </w:tc>
      </w:tr>
      <w:tr w:rsidR="00A56A77" w:rsidRPr="00A56A77" w14:paraId="4A57C810" w14:textId="77777777" w:rsidTr="00AA2353">
        <w:trPr>
          <w:trHeight w:val="552"/>
          <w:jc w:val="center"/>
        </w:trPr>
        <w:tc>
          <w:tcPr>
            <w:tcW w:w="2405" w:type="dxa"/>
            <w:vMerge/>
            <w:tcBorders>
              <w:top w:val="nil"/>
              <w:left w:val="single" w:sz="4" w:space="0" w:color="auto"/>
              <w:bottom w:val="single" w:sz="4" w:space="0" w:color="000000"/>
              <w:right w:val="single" w:sz="4" w:space="0" w:color="auto"/>
            </w:tcBorders>
            <w:vAlign w:val="center"/>
            <w:hideMark/>
          </w:tcPr>
          <w:p w14:paraId="055506E8"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29F6B7AB" w14:textId="77777777" w:rsidR="00A56A77" w:rsidRPr="00A56A77" w:rsidRDefault="00A56A77" w:rsidP="00A56A77">
            <w:pPr>
              <w:rPr>
                <w:sz w:val="22"/>
                <w:szCs w:val="22"/>
                <w:lang w:val="en-US" w:eastAsia="en-US"/>
              </w:rPr>
            </w:pPr>
            <w:r w:rsidRPr="00A56A77">
              <w:rPr>
                <w:sz w:val="22"/>
                <w:szCs w:val="22"/>
                <w:lang w:val="en-US" w:eastAsia="en-US"/>
              </w:rPr>
              <w:t>Analiza kvalitete prehrane i higijensko sanitarni nadzor u predškolskim ustanovama na području Grada</w:t>
            </w:r>
          </w:p>
        </w:tc>
        <w:tc>
          <w:tcPr>
            <w:tcW w:w="1151" w:type="dxa"/>
            <w:tcBorders>
              <w:top w:val="nil"/>
              <w:left w:val="nil"/>
              <w:bottom w:val="single" w:sz="4" w:space="0" w:color="auto"/>
              <w:right w:val="single" w:sz="4" w:space="0" w:color="auto"/>
            </w:tcBorders>
            <w:shd w:val="clear" w:color="auto" w:fill="auto"/>
            <w:noWrap/>
            <w:vAlign w:val="center"/>
            <w:hideMark/>
          </w:tcPr>
          <w:p w14:paraId="78F0D63D" w14:textId="77777777" w:rsidR="00A56A77" w:rsidRPr="00A56A77" w:rsidRDefault="00A56A77" w:rsidP="00A56A77">
            <w:pPr>
              <w:jc w:val="right"/>
              <w:rPr>
                <w:sz w:val="22"/>
                <w:szCs w:val="22"/>
                <w:lang w:val="en-US" w:eastAsia="en-US"/>
              </w:rPr>
            </w:pPr>
            <w:r w:rsidRPr="00A56A77">
              <w:rPr>
                <w:sz w:val="22"/>
                <w:szCs w:val="22"/>
                <w:lang w:val="en-US" w:eastAsia="en-US"/>
              </w:rPr>
              <w:t>88.400,00</w:t>
            </w:r>
          </w:p>
        </w:tc>
      </w:tr>
      <w:tr w:rsidR="00A56A77" w:rsidRPr="00A56A77" w14:paraId="49C03D1B" w14:textId="77777777" w:rsidTr="00AA2353">
        <w:trPr>
          <w:trHeight w:val="552"/>
          <w:jc w:val="center"/>
        </w:trPr>
        <w:tc>
          <w:tcPr>
            <w:tcW w:w="2405" w:type="dxa"/>
            <w:vMerge/>
            <w:tcBorders>
              <w:top w:val="nil"/>
              <w:left w:val="single" w:sz="4" w:space="0" w:color="auto"/>
              <w:bottom w:val="single" w:sz="4" w:space="0" w:color="000000"/>
              <w:right w:val="single" w:sz="4" w:space="0" w:color="auto"/>
            </w:tcBorders>
            <w:vAlign w:val="center"/>
            <w:hideMark/>
          </w:tcPr>
          <w:p w14:paraId="24A2E8DA"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18CBC146" w14:textId="77777777" w:rsidR="00A56A77" w:rsidRPr="00A56A77" w:rsidRDefault="00A56A77" w:rsidP="00A56A77">
            <w:pPr>
              <w:rPr>
                <w:sz w:val="22"/>
                <w:szCs w:val="22"/>
                <w:lang w:val="en-US" w:eastAsia="en-US"/>
              </w:rPr>
            </w:pPr>
            <w:r w:rsidRPr="00A56A77">
              <w:rPr>
                <w:sz w:val="22"/>
                <w:szCs w:val="22"/>
                <w:lang w:val="en-US" w:eastAsia="en-US"/>
              </w:rPr>
              <w:t xml:space="preserve">Ažuriranje baze podataka legla komaraca i provedba edukacije građana o suzbijanju komaraca na području Grada Pule </w:t>
            </w:r>
          </w:p>
        </w:tc>
        <w:tc>
          <w:tcPr>
            <w:tcW w:w="1151" w:type="dxa"/>
            <w:tcBorders>
              <w:top w:val="nil"/>
              <w:left w:val="nil"/>
              <w:bottom w:val="single" w:sz="4" w:space="0" w:color="auto"/>
              <w:right w:val="single" w:sz="4" w:space="0" w:color="auto"/>
            </w:tcBorders>
            <w:shd w:val="clear" w:color="auto" w:fill="auto"/>
            <w:noWrap/>
            <w:vAlign w:val="center"/>
            <w:hideMark/>
          </w:tcPr>
          <w:p w14:paraId="5BC2583F" w14:textId="77777777" w:rsidR="00A56A77" w:rsidRPr="00A56A77" w:rsidRDefault="00A56A77" w:rsidP="00A56A77">
            <w:pPr>
              <w:jc w:val="right"/>
              <w:rPr>
                <w:sz w:val="22"/>
                <w:szCs w:val="22"/>
                <w:lang w:val="en-US" w:eastAsia="en-US"/>
              </w:rPr>
            </w:pPr>
            <w:r w:rsidRPr="00A56A77">
              <w:rPr>
                <w:sz w:val="22"/>
                <w:szCs w:val="22"/>
                <w:lang w:val="en-US" w:eastAsia="en-US"/>
              </w:rPr>
              <w:t>30.000,00</w:t>
            </w:r>
          </w:p>
        </w:tc>
      </w:tr>
      <w:tr w:rsidR="00A56A77" w:rsidRPr="00A56A77" w14:paraId="644A459D" w14:textId="77777777" w:rsidTr="00AA2353">
        <w:trPr>
          <w:trHeight w:val="552"/>
          <w:jc w:val="center"/>
        </w:trPr>
        <w:tc>
          <w:tcPr>
            <w:tcW w:w="2405" w:type="dxa"/>
            <w:vMerge/>
            <w:tcBorders>
              <w:top w:val="nil"/>
              <w:left w:val="single" w:sz="4" w:space="0" w:color="auto"/>
              <w:bottom w:val="single" w:sz="4" w:space="0" w:color="000000"/>
              <w:right w:val="single" w:sz="4" w:space="0" w:color="auto"/>
            </w:tcBorders>
            <w:vAlign w:val="center"/>
            <w:hideMark/>
          </w:tcPr>
          <w:p w14:paraId="6EF514F0"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auto" w:fill="auto"/>
            <w:vAlign w:val="center"/>
            <w:hideMark/>
          </w:tcPr>
          <w:p w14:paraId="4B313D1D" w14:textId="77777777" w:rsidR="00A56A77" w:rsidRPr="00A56A77" w:rsidRDefault="00A56A77" w:rsidP="00A56A77">
            <w:pPr>
              <w:rPr>
                <w:sz w:val="22"/>
                <w:szCs w:val="22"/>
                <w:lang w:val="en-US" w:eastAsia="en-US"/>
              </w:rPr>
            </w:pPr>
            <w:r w:rsidRPr="00A56A77">
              <w:rPr>
                <w:sz w:val="22"/>
                <w:szCs w:val="22"/>
                <w:lang w:val="en-US" w:eastAsia="en-US"/>
              </w:rPr>
              <w:t>Revizija (vanjski audit) HACCP sustava u predškolskim ustanovama i osnovnim školama</w:t>
            </w:r>
          </w:p>
        </w:tc>
        <w:tc>
          <w:tcPr>
            <w:tcW w:w="1151" w:type="dxa"/>
            <w:tcBorders>
              <w:top w:val="nil"/>
              <w:left w:val="nil"/>
              <w:bottom w:val="single" w:sz="4" w:space="0" w:color="auto"/>
              <w:right w:val="single" w:sz="4" w:space="0" w:color="auto"/>
            </w:tcBorders>
            <w:shd w:val="clear" w:color="auto" w:fill="auto"/>
            <w:noWrap/>
            <w:vAlign w:val="center"/>
            <w:hideMark/>
          </w:tcPr>
          <w:p w14:paraId="3B025A2D" w14:textId="77777777" w:rsidR="00A56A77" w:rsidRPr="00A56A77" w:rsidRDefault="00A56A77" w:rsidP="00A56A77">
            <w:pPr>
              <w:jc w:val="right"/>
              <w:rPr>
                <w:sz w:val="22"/>
                <w:szCs w:val="22"/>
                <w:lang w:val="en-US" w:eastAsia="en-US"/>
              </w:rPr>
            </w:pPr>
            <w:r w:rsidRPr="00A56A77">
              <w:rPr>
                <w:sz w:val="22"/>
                <w:szCs w:val="22"/>
                <w:lang w:val="en-US" w:eastAsia="en-US"/>
              </w:rPr>
              <w:t>35.600,00</w:t>
            </w:r>
          </w:p>
        </w:tc>
      </w:tr>
      <w:tr w:rsidR="00A56A77" w:rsidRPr="00A56A77" w14:paraId="2E80DE74" w14:textId="77777777" w:rsidTr="00AA2353">
        <w:trPr>
          <w:trHeight w:val="828"/>
          <w:jc w:val="center"/>
        </w:trPr>
        <w:tc>
          <w:tcPr>
            <w:tcW w:w="2405" w:type="dxa"/>
            <w:vMerge/>
            <w:tcBorders>
              <w:top w:val="nil"/>
              <w:left w:val="single" w:sz="4" w:space="0" w:color="auto"/>
              <w:bottom w:val="single" w:sz="4" w:space="0" w:color="000000"/>
              <w:right w:val="single" w:sz="4" w:space="0" w:color="auto"/>
            </w:tcBorders>
            <w:vAlign w:val="center"/>
            <w:hideMark/>
          </w:tcPr>
          <w:p w14:paraId="105D8D00"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6FF7013A" w14:textId="77777777" w:rsidR="00A56A77" w:rsidRPr="00A56A77" w:rsidRDefault="00A56A77" w:rsidP="00A56A77">
            <w:pPr>
              <w:rPr>
                <w:sz w:val="22"/>
                <w:szCs w:val="22"/>
                <w:lang w:val="en-US" w:eastAsia="en-US"/>
              </w:rPr>
            </w:pPr>
            <w:r w:rsidRPr="00A56A77">
              <w:rPr>
                <w:sz w:val="22"/>
                <w:szCs w:val="22"/>
                <w:lang w:val="en-US" w:eastAsia="en-US"/>
              </w:rPr>
              <w:t>Samopoimanje kod djece osnovnoškolske dobi - predavanje za djelatnike osnovnih škola (namijenjeno školama koje nemaju psihologa)</w:t>
            </w:r>
          </w:p>
        </w:tc>
        <w:tc>
          <w:tcPr>
            <w:tcW w:w="1151" w:type="dxa"/>
            <w:tcBorders>
              <w:top w:val="nil"/>
              <w:left w:val="nil"/>
              <w:bottom w:val="single" w:sz="4" w:space="0" w:color="auto"/>
              <w:right w:val="single" w:sz="4" w:space="0" w:color="auto"/>
            </w:tcBorders>
            <w:shd w:val="clear" w:color="auto" w:fill="auto"/>
            <w:noWrap/>
            <w:vAlign w:val="center"/>
            <w:hideMark/>
          </w:tcPr>
          <w:p w14:paraId="71F7122B" w14:textId="77777777" w:rsidR="00A56A77" w:rsidRPr="00A56A77" w:rsidRDefault="00A56A77" w:rsidP="00A56A77">
            <w:pPr>
              <w:jc w:val="right"/>
              <w:rPr>
                <w:sz w:val="22"/>
                <w:szCs w:val="22"/>
                <w:lang w:val="en-US" w:eastAsia="en-US"/>
              </w:rPr>
            </w:pPr>
            <w:r w:rsidRPr="00A56A77">
              <w:rPr>
                <w:sz w:val="22"/>
                <w:szCs w:val="22"/>
                <w:lang w:val="en-US" w:eastAsia="en-US"/>
              </w:rPr>
              <w:t>6.000,00</w:t>
            </w:r>
          </w:p>
        </w:tc>
      </w:tr>
      <w:tr w:rsidR="00A56A77" w:rsidRPr="00A56A77" w14:paraId="05D65285" w14:textId="77777777" w:rsidTr="00AA2353">
        <w:trPr>
          <w:trHeight w:val="552"/>
          <w:jc w:val="center"/>
        </w:trPr>
        <w:tc>
          <w:tcPr>
            <w:tcW w:w="2405" w:type="dxa"/>
            <w:vMerge/>
            <w:tcBorders>
              <w:top w:val="nil"/>
              <w:left w:val="single" w:sz="4" w:space="0" w:color="auto"/>
              <w:bottom w:val="single" w:sz="4" w:space="0" w:color="000000"/>
              <w:right w:val="single" w:sz="4" w:space="0" w:color="auto"/>
            </w:tcBorders>
            <w:vAlign w:val="center"/>
            <w:hideMark/>
          </w:tcPr>
          <w:p w14:paraId="20E2D219"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38A2C746" w14:textId="77777777" w:rsidR="00A56A77" w:rsidRPr="00A56A77" w:rsidRDefault="00A56A77" w:rsidP="00A56A77">
            <w:pPr>
              <w:rPr>
                <w:sz w:val="22"/>
                <w:szCs w:val="22"/>
                <w:lang w:val="en-US" w:eastAsia="en-US"/>
              </w:rPr>
            </w:pPr>
            <w:r w:rsidRPr="00A56A77">
              <w:rPr>
                <w:sz w:val="22"/>
                <w:szCs w:val="22"/>
                <w:lang w:val="en-US" w:eastAsia="en-US"/>
              </w:rPr>
              <w:t>Zajedno za zdravo odrastanje - interaktivna predavanja za roditelje i tribine za učenike srednjih škola</w:t>
            </w:r>
          </w:p>
        </w:tc>
        <w:tc>
          <w:tcPr>
            <w:tcW w:w="1151" w:type="dxa"/>
            <w:tcBorders>
              <w:top w:val="nil"/>
              <w:left w:val="nil"/>
              <w:bottom w:val="single" w:sz="4" w:space="0" w:color="auto"/>
              <w:right w:val="single" w:sz="4" w:space="0" w:color="auto"/>
            </w:tcBorders>
            <w:shd w:val="clear" w:color="auto" w:fill="auto"/>
            <w:noWrap/>
            <w:vAlign w:val="center"/>
            <w:hideMark/>
          </w:tcPr>
          <w:p w14:paraId="57C39920" w14:textId="77777777" w:rsidR="00A56A77" w:rsidRPr="00A56A77" w:rsidRDefault="00A56A77" w:rsidP="00A56A77">
            <w:pPr>
              <w:jc w:val="right"/>
              <w:rPr>
                <w:sz w:val="22"/>
                <w:szCs w:val="22"/>
                <w:lang w:val="en-US" w:eastAsia="en-US"/>
              </w:rPr>
            </w:pPr>
            <w:r w:rsidRPr="00A56A77">
              <w:rPr>
                <w:sz w:val="22"/>
                <w:szCs w:val="22"/>
                <w:lang w:val="en-US" w:eastAsia="en-US"/>
              </w:rPr>
              <w:t>21.000,00</w:t>
            </w:r>
          </w:p>
        </w:tc>
      </w:tr>
      <w:tr w:rsidR="00A56A77" w:rsidRPr="00A56A77" w14:paraId="17CDF84D" w14:textId="77777777" w:rsidTr="00AA2353">
        <w:trPr>
          <w:trHeight w:val="552"/>
          <w:jc w:val="center"/>
        </w:trPr>
        <w:tc>
          <w:tcPr>
            <w:tcW w:w="2405" w:type="dxa"/>
            <w:vMerge/>
            <w:tcBorders>
              <w:top w:val="nil"/>
              <w:left w:val="single" w:sz="4" w:space="0" w:color="auto"/>
              <w:bottom w:val="single" w:sz="4" w:space="0" w:color="000000"/>
              <w:right w:val="single" w:sz="4" w:space="0" w:color="auto"/>
            </w:tcBorders>
            <w:vAlign w:val="center"/>
            <w:hideMark/>
          </w:tcPr>
          <w:p w14:paraId="0A286F64"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4C461636" w14:textId="77777777" w:rsidR="00A56A77" w:rsidRPr="00A56A77" w:rsidRDefault="00A56A77" w:rsidP="00A56A77">
            <w:pPr>
              <w:rPr>
                <w:sz w:val="22"/>
                <w:szCs w:val="22"/>
                <w:lang w:val="en-US" w:eastAsia="en-US"/>
              </w:rPr>
            </w:pPr>
            <w:r w:rsidRPr="00A56A77">
              <w:rPr>
                <w:sz w:val="22"/>
                <w:szCs w:val="22"/>
                <w:lang w:val="en-US" w:eastAsia="en-US"/>
              </w:rPr>
              <w:t>Trijažno psihologijsko testiranje učenika petih razreda osnovnih škola</w:t>
            </w:r>
          </w:p>
        </w:tc>
        <w:tc>
          <w:tcPr>
            <w:tcW w:w="1151" w:type="dxa"/>
            <w:tcBorders>
              <w:top w:val="nil"/>
              <w:left w:val="nil"/>
              <w:bottom w:val="single" w:sz="4" w:space="0" w:color="auto"/>
              <w:right w:val="single" w:sz="4" w:space="0" w:color="auto"/>
            </w:tcBorders>
            <w:shd w:val="clear" w:color="auto" w:fill="auto"/>
            <w:noWrap/>
            <w:vAlign w:val="center"/>
            <w:hideMark/>
          </w:tcPr>
          <w:p w14:paraId="37CEE903" w14:textId="77777777" w:rsidR="00A56A77" w:rsidRPr="00A56A77" w:rsidRDefault="00A56A77" w:rsidP="00A56A77">
            <w:pPr>
              <w:jc w:val="right"/>
              <w:rPr>
                <w:sz w:val="22"/>
                <w:szCs w:val="22"/>
                <w:lang w:val="en-US" w:eastAsia="en-US"/>
              </w:rPr>
            </w:pPr>
            <w:r w:rsidRPr="00A56A77">
              <w:rPr>
                <w:sz w:val="22"/>
                <w:szCs w:val="22"/>
                <w:lang w:val="en-US" w:eastAsia="en-US"/>
              </w:rPr>
              <w:t>20.000,00</w:t>
            </w:r>
          </w:p>
        </w:tc>
      </w:tr>
      <w:tr w:rsidR="00A56A77" w:rsidRPr="00A56A77" w14:paraId="23F5165F" w14:textId="77777777" w:rsidTr="00AA2353">
        <w:trPr>
          <w:trHeight w:val="828"/>
          <w:jc w:val="center"/>
        </w:trPr>
        <w:tc>
          <w:tcPr>
            <w:tcW w:w="2405" w:type="dxa"/>
            <w:vMerge/>
            <w:tcBorders>
              <w:top w:val="nil"/>
              <w:left w:val="single" w:sz="4" w:space="0" w:color="auto"/>
              <w:bottom w:val="single" w:sz="4" w:space="0" w:color="000000"/>
              <w:right w:val="single" w:sz="4" w:space="0" w:color="auto"/>
            </w:tcBorders>
            <w:vAlign w:val="center"/>
            <w:hideMark/>
          </w:tcPr>
          <w:p w14:paraId="53BB5E24"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56175F72" w14:textId="77777777" w:rsidR="00A56A77" w:rsidRPr="00A56A77" w:rsidRDefault="00A56A77" w:rsidP="00A56A77">
            <w:pPr>
              <w:rPr>
                <w:sz w:val="22"/>
                <w:szCs w:val="22"/>
                <w:lang w:val="en-US" w:eastAsia="en-US"/>
              </w:rPr>
            </w:pPr>
            <w:r w:rsidRPr="00A56A77">
              <w:rPr>
                <w:sz w:val="22"/>
                <w:szCs w:val="22"/>
                <w:lang w:val="en-US" w:eastAsia="en-US"/>
              </w:rPr>
              <w:t>Utvrđivanje količine soli, šećera i trans masnih kiselina u cjelodnevnim obrocima predškolskih ustanova s radionicama za kuhinjsko osoblje</w:t>
            </w:r>
          </w:p>
        </w:tc>
        <w:tc>
          <w:tcPr>
            <w:tcW w:w="1151" w:type="dxa"/>
            <w:tcBorders>
              <w:top w:val="nil"/>
              <w:left w:val="nil"/>
              <w:bottom w:val="single" w:sz="4" w:space="0" w:color="auto"/>
              <w:right w:val="single" w:sz="4" w:space="0" w:color="auto"/>
            </w:tcBorders>
            <w:shd w:val="clear" w:color="auto" w:fill="auto"/>
            <w:noWrap/>
            <w:vAlign w:val="center"/>
            <w:hideMark/>
          </w:tcPr>
          <w:p w14:paraId="59B5867C" w14:textId="77777777" w:rsidR="00A56A77" w:rsidRPr="00A56A77" w:rsidRDefault="00A56A77" w:rsidP="00A56A77">
            <w:pPr>
              <w:jc w:val="right"/>
              <w:rPr>
                <w:sz w:val="22"/>
                <w:szCs w:val="22"/>
                <w:lang w:val="en-US" w:eastAsia="en-US"/>
              </w:rPr>
            </w:pPr>
            <w:r w:rsidRPr="00A56A77">
              <w:rPr>
                <w:sz w:val="22"/>
                <w:szCs w:val="22"/>
                <w:lang w:val="en-US" w:eastAsia="en-US"/>
              </w:rPr>
              <w:t>27.000,00</w:t>
            </w:r>
          </w:p>
        </w:tc>
      </w:tr>
      <w:tr w:rsidR="00A56A77" w:rsidRPr="00A56A77" w14:paraId="2F4707EC" w14:textId="77777777" w:rsidTr="00AA2353">
        <w:trPr>
          <w:trHeight w:val="276"/>
          <w:jc w:val="center"/>
        </w:trPr>
        <w:tc>
          <w:tcPr>
            <w:tcW w:w="2405" w:type="dxa"/>
            <w:vMerge/>
            <w:tcBorders>
              <w:top w:val="nil"/>
              <w:left w:val="single" w:sz="4" w:space="0" w:color="auto"/>
              <w:bottom w:val="single" w:sz="4" w:space="0" w:color="000000"/>
              <w:right w:val="single" w:sz="4" w:space="0" w:color="auto"/>
            </w:tcBorders>
            <w:vAlign w:val="center"/>
            <w:hideMark/>
          </w:tcPr>
          <w:p w14:paraId="0C67ED64" w14:textId="77777777" w:rsidR="00A56A77" w:rsidRPr="00A56A77" w:rsidRDefault="00A56A77" w:rsidP="00A56A77">
            <w:pPr>
              <w:rPr>
                <w:sz w:val="22"/>
                <w:szCs w:val="22"/>
                <w:lang w:val="en-US" w:eastAsia="en-US"/>
              </w:rPr>
            </w:pPr>
          </w:p>
        </w:tc>
        <w:tc>
          <w:tcPr>
            <w:tcW w:w="4984" w:type="dxa"/>
            <w:tcBorders>
              <w:top w:val="nil"/>
              <w:left w:val="nil"/>
              <w:bottom w:val="single" w:sz="4" w:space="0" w:color="auto"/>
              <w:right w:val="single" w:sz="4" w:space="0" w:color="auto"/>
            </w:tcBorders>
            <w:shd w:val="clear" w:color="000000" w:fill="FFFFFF"/>
            <w:vAlign w:val="center"/>
            <w:hideMark/>
          </w:tcPr>
          <w:p w14:paraId="0A0AD59F" w14:textId="77777777" w:rsidR="00A56A77" w:rsidRPr="00A56A77" w:rsidRDefault="00A56A77" w:rsidP="00A56A77">
            <w:pPr>
              <w:rPr>
                <w:sz w:val="22"/>
                <w:szCs w:val="22"/>
                <w:lang w:val="en-US" w:eastAsia="en-US"/>
              </w:rPr>
            </w:pPr>
            <w:r w:rsidRPr="00A56A77">
              <w:rPr>
                <w:sz w:val="22"/>
                <w:szCs w:val="22"/>
                <w:lang w:val="en-US" w:eastAsia="en-US"/>
              </w:rPr>
              <w:t>Savjetovalište za spolno zdravlje mladih</w:t>
            </w:r>
          </w:p>
        </w:tc>
        <w:tc>
          <w:tcPr>
            <w:tcW w:w="1151" w:type="dxa"/>
            <w:tcBorders>
              <w:top w:val="nil"/>
              <w:left w:val="nil"/>
              <w:bottom w:val="single" w:sz="4" w:space="0" w:color="auto"/>
              <w:right w:val="single" w:sz="4" w:space="0" w:color="auto"/>
            </w:tcBorders>
            <w:shd w:val="clear" w:color="auto" w:fill="auto"/>
            <w:noWrap/>
            <w:vAlign w:val="center"/>
            <w:hideMark/>
          </w:tcPr>
          <w:p w14:paraId="5CB1E264" w14:textId="77777777" w:rsidR="00A56A77" w:rsidRPr="00A56A77" w:rsidRDefault="00A56A77" w:rsidP="00A56A77">
            <w:pPr>
              <w:jc w:val="right"/>
              <w:rPr>
                <w:sz w:val="22"/>
                <w:szCs w:val="22"/>
                <w:lang w:val="en-US" w:eastAsia="en-US"/>
              </w:rPr>
            </w:pPr>
            <w:r w:rsidRPr="00A56A77">
              <w:rPr>
                <w:sz w:val="22"/>
                <w:szCs w:val="22"/>
                <w:lang w:val="en-US" w:eastAsia="en-US"/>
              </w:rPr>
              <w:t>65.000,00</w:t>
            </w:r>
          </w:p>
        </w:tc>
      </w:tr>
      <w:tr w:rsidR="00A56A77" w:rsidRPr="00A56A77" w14:paraId="3B21D4B8" w14:textId="77777777" w:rsidTr="00AA2353">
        <w:trPr>
          <w:trHeight w:val="276"/>
          <w:jc w:val="center"/>
        </w:trPr>
        <w:tc>
          <w:tcPr>
            <w:tcW w:w="7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AA4C"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UKUPNO</w:t>
            </w:r>
          </w:p>
        </w:tc>
        <w:tc>
          <w:tcPr>
            <w:tcW w:w="1151" w:type="dxa"/>
            <w:tcBorders>
              <w:top w:val="nil"/>
              <w:left w:val="nil"/>
              <w:bottom w:val="single" w:sz="4" w:space="0" w:color="auto"/>
              <w:right w:val="single" w:sz="4" w:space="0" w:color="auto"/>
            </w:tcBorders>
            <w:shd w:val="clear" w:color="auto" w:fill="auto"/>
            <w:noWrap/>
            <w:vAlign w:val="center"/>
            <w:hideMark/>
          </w:tcPr>
          <w:p w14:paraId="681CFCF9" w14:textId="77777777" w:rsidR="00A56A77" w:rsidRPr="00A56A77" w:rsidRDefault="00A56A77" w:rsidP="00A56A77">
            <w:pPr>
              <w:jc w:val="right"/>
              <w:rPr>
                <w:b/>
                <w:bCs/>
                <w:sz w:val="22"/>
                <w:szCs w:val="22"/>
                <w:lang w:val="en-US" w:eastAsia="en-US"/>
              </w:rPr>
            </w:pPr>
            <w:r w:rsidRPr="00A56A77">
              <w:rPr>
                <w:b/>
                <w:bCs/>
                <w:sz w:val="22"/>
                <w:szCs w:val="22"/>
                <w:lang w:val="en-US" w:eastAsia="en-US"/>
              </w:rPr>
              <w:t>317.000,00</w:t>
            </w:r>
          </w:p>
        </w:tc>
      </w:tr>
    </w:tbl>
    <w:p w14:paraId="51B98C7B" w14:textId="77777777" w:rsidR="00C41E30" w:rsidRPr="000D15C4" w:rsidRDefault="00C41E30" w:rsidP="00C41E30">
      <w:pPr>
        <w:pStyle w:val="Naslov"/>
        <w:jc w:val="both"/>
        <w:rPr>
          <w:b w:val="0"/>
          <w:noProof/>
          <w:szCs w:val="24"/>
        </w:rPr>
      </w:pPr>
    </w:p>
    <w:p w14:paraId="564F3801" w14:textId="3FFAECC7" w:rsidR="00E73B6C" w:rsidRPr="000D15C4"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0D15C4">
        <w:rPr>
          <w:noProof/>
          <w:sz w:val="24"/>
          <w:szCs w:val="24"/>
          <w:lang w:val="hr-HR"/>
        </w:rPr>
        <w:t>s</w:t>
      </w:r>
      <w:r w:rsidR="00E73B6C" w:rsidRPr="000D15C4">
        <w:rPr>
          <w:noProof/>
          <w:sz w:val="24"/>
          <w:szCs w:val="24"/>
          <w:lang w:val="hr-HR"/>
        </w:rPr>
        <w:t xml:space="preserve">ufinanciranje dodatnog tima hitne medicinske pomoći Zavoda za hitnu medicinu Istarske županije u iznosu od </w:t>
      </w:r>
      <w:r w:rsidR="00A56A77">
        <w:rPr>
          <w:noProof/>
          <w:sz w:val="24"/>
          <w:szCs w:val="24"/>
          <w:lang w:val="hr-HR"/>
        </w:rPr>
        <w:t>649.820,40</w:t>
      </w:r>
      <w:r w:rsidR="00E73B6C" w:rsidRPr="000D15C4">
        <w:rPr>
          <w:noProof/>
          <w:sz w:val="24"/>
          <w:szCs w:val="24"/>
          <w:lang w:val="hr-HR"/>
        </w:rPr>
        <w:t xml:space="preserve"> kuna, sa ciljem povećanja dostupnosti zdravstvene zaštite građanima tijekom 24 sata dnevno, odnosno održavanja postignutog standarda u pružanju hitne medicinske pomoći svim stanovnicima grada tijekom cijele </w:t>
      </w:r>
      <w:r w:rsidRPr="000D15C4">
        <w:rPr>
          <w:noProof/>
          <w:sz w:val="24"/>
          <w:szCs w:val="24"/>
          <w:lang w:val="hr-HR"/>
        </w:rPr>
        <w:t>godine;</w:t>
      </w:r>
    </w:p>
    <w:p w14:paraId="382458BA" w14:textId="20837642" w:rsidR="003E3AD8" w:rsidRPr="000D15C4"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0D15C4">
        <w:rPr>
          <w:sz w:val="24"/>
          <w:szCs w:val="24"/>
          <w:lang w:val="hr-HR"/>
        </w:rPr>
        <w:t xml:space="preserve">sufinanciranje sukladno Sporazumu o preuzimanju dijela kreditne obveze za izgradnju i opremanje nove Opće bolnice u Puli i obvezi po otplatnom planu u iznosu od </w:t>
      </w:r>
      <w:r w:rsidR="00A56A77">
        <w:rPr>
          <w:sz w:val="24"/>
          <w:szCs w:val="24"/>
          <w:lang w:val="hr-HR"/>
        </w:rPr>
        <w:t>832.420,04</w:t>
      </w:r>
      <w:r w:rsidRPr="000D15C4">
        <w:rPr>
          <w:sz w:val="24"/>
          <w:szCs w:val="24"/>
          <w:lang w:val="hr-HR"/>
        </w:rPr>
        <w:t xml:space="preserve"> kun</w:t>
      </w:r>
      <w:r w:rsidR="00A56A77">
        <w:rPr>
          <w:sz w:val="24"/>
          <w:szCs w:val="24"/>
          <w:lang w:val="hr-HR"/>
        </w:rPr>
        <w:t>e</w:t>
      </w:r>
      <w:r w:rsidR="00BF0D13" w:rsidRPr="000D15C4">
        <w:rPr>
          <w:sz w:val="24"/>
          <w:szCs w:val="24"/>
          <w:lang w:val="hr-HR"/>
        </w:rPr>
        <w:t>.</w:t>
      </w:r>
    </w:p>
    <w:p w14:paraId="19F94357" w14:textId="77777777" w:rsidR="002E0191" w:rsidRPr="000D15C4" w:rsidRDefault="002E0191" w:rsidP="00B63E19">
      <w:pPr>
        <w:pStyle w:val="Uvuenotijeloteksta"/>
        <w:ind w:firstLine="708"/>
        <w:jc w:val="both"/>
        <w:rPr>
          <w:noProof/>
          <w:sz w:val="24"/>
          <w:szCs w:val="24"/>
          <w:lang w:val="hr-HR"/>
        </w:rPr>
      </w:pPr>
    </w:p>
    <w:p w14:paraId="163516F1" w14:textId="3EB26C01" w:rsidR="00B63E19" w:rsidRPr="000D15C4" w:rsidRDefault="00B63E19" w:rsidP="00B63E19">
      <w:pPr>
        <w:pStyle w:val="Uvuenotijeloteksta"/>
        <w:ind w:firstLine="708"/>
        <w:jc w:val="both"/>
        <w:rPr>
          <w:i w:val="0"/>
          <w:noProof/>
          <w:sz w:val="24"/>
          <w:szCs w:val="24"/>
          <w:lang w:val="hr-HR"/>
        </w:rPr>
      </w:pPr>
      <w:r w:rsidRPr="000D15C4">
        <w:rPr>
          <w:noProof/>
          <w:sz w:val="24"/>
          <w:szCs w:val="24"/>
          <w:lang w:val="hr-HR"/>
        </w:rPr>
        <w:t xml:space="preserve">Aktivnost: Zdravstveni programi, </w:t>
      </w:r>
      <w:r w:rsidRPr="000D15C4">
        <w:rPr>
          <w:i w:val="0"/>
          <w:noProof/>
          <w:sz w:val="24"/>
          <w:szCs w:val="24"/>
          <w:lang w:val="hr-HR"/>
        </w:rPr>
        <w:t xml:space="preserve">rashodi su planirani u iznosu od </w:t>
      </w:r>
      <w:r w:rsidR="00A56A77">
        <w:rPr>
          <w:i w:val="0"/>
          <w:noProof/>
          <w:sz w:val="24"/>
          <w:szCs w:val="24"/>
          <w:lang w:val="hr-HR"/>
        </w:rPr>
        <w:t>49</w:t>
      </w:r>
      <w:r w:rsidR="009850FE">
        <w:rPr>
          <w:i w:val="0"/>
          <w:noProof/>
          <w:sz w:val="24"/>
          <w:szCs w:val="24"/>
          <w:lang w:val="hr-HR"/>
        </w:rPr>
        <w:t>0.000</w:t>
      </w:r>
      <w:r w:rsidR="001131AD">
        <w:rPr>
          <w:i w:val="0"/>
          <w:noProof/>
          <w:sz w:val="24"/>
          <w:szCs w:val="24"/>
          <w:lang w:val="hr-HR"/>
        </w:rPr>
        <w:t>,00</w:t>
      </w:r>
      <w:r w:rsidRPr="000D15C4">
        <w:rPr>
          <w:i w:val="0"/>
          <w:noProof/>
          <w:sz w:val="24"/>
          <w:szCs w:val="24"/>
          <w:lang w:val="hr-HR"/>
        </w:rPr>
        <w:t xml:space="preserve"> kuna, a</w:t>
      </w:r>
      <w:r w:rsidRPr="000D15C4">
        <w:rPr>
          <w:b/>
          <w:i w:val="0"/>
          <w:noProof/>
          <w:szCs w:val="24"/>
          <w:lang w:val="hr-HR"/>
        </w:rPr>
        <w:t xml:space="preserve"> </w:t>
      </w:r>
      <w:r w:rsidRPr="000D15C4">
        <w:rPr>
          <w:i w:val="0"/>
          <w:noProof/>
          <w:sz w:val="24"/>
          <w:szCs w:val="24"/>
          <w:lang w:val="hr-HR"/>
        </w:rPr>
        <w:t xml:space="preserve">izvršeni u iznosu od </w:t>
      </w:r>
      <w:r w:rsidR="00A56A77">
        <w:rPr>
          <w:i w:val="0"/>
          <w:noProof/>
          <w:sz w:val="24"/>
          <w:szCs w:val="24"/>
          <w:lang w:val="hr-HR"/>
        </w:rPr>
        <w:t>489.500,00</w:t>
      </w:r>
      <w:r w:rsidRPr="000D15C4">
        <w:rPr>
          <w:i w:val="0"/>
          <w:noProof/>
          <w:sz w:val="24"/>
          <w:szCs w:val="24"/>
          <w:lang w:val="hr-HR"/>
        </w:rPr>
        <w:t xml:space="preserve"> kun</w:t>
      </w:r>
      <w:r w:rsidR="00A56A77">
        <w:rPr>
          <w:i w:val="0"/>
          <w:noProof/>
          <w:sz w:val="24"/>
          <w:szCs w:val="24"/>
          <w:lang w:val="hr-HR"/>
        </w:rPr>
        <w:t>a</w:t>
      </w:r>
      <w:r w:rsidRPr="000D15C4">
        <w:rPr>
          <w:i w:val="0"/>
          <w:noProof/>
          <w:sz w:val="24"/>
          <w:szCs w:val="24"/>
          <w:lang w:val="hr-HR"/>
        </w:rPr>
        <w:t xml:space="preserve"> ili </w:t>
      </w:r>
      <w:r w:rsidR="00A56A77">
        <w:rPr>
          <w:i w:val="0"/>
          <w:noProof/>
          <w:sz w:val="24"/>
          <w:szCs w:val="24"/>
          <w:lang w:val="hr-HR"/>
        </w:rPr>
        <w:t>99,90</w:t>
      </w:r>
      <w:r w:rsidRPr="000D15C4">
        <w:rPr>
          <w:i w:val="0"/>
          <w:noProof/>
          <w:sz w:val="24"/>
          <w:szCs w:val="24"/>
          <w:lang w:val="hr-HR"/>
        </w:rPr>
        <w:t>% u odnosu na plan, provodi se kroz:</w:t>
      </w:r>
    </w:p>
    <w:p w14:paraId="0DBDC60A" w14:textId="0A8725B7" w:rsidR="00B63E19" w:rsidRPr="000D15C4" w:rsidRDefault="00E76132"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lastRenderedPageBreak/>
        <w:t>p</w:t>
      </w:r>
      <w:r w:rsidR="00B63E19" w:rsidRPr="000D15C4">
        <w:rPr>
          <w:noProof/>
          <w:sz w:val="24"/>
          <w:szCs w:val="24"/>
          <w:lang w:val="hr-HR"/>
        </w:rPr>
        <w:t>reventivn</w:t>
      </w:r>
      <w:r w:rsidR="000E529B" w:rsidRPr="000D15C4">
        <w:rPr>
          <w:noProof/>
          <w:sz w:val="24"/>
          <w:szCs w:val="24"/>
          <w:lang w:val="hr-HR"/>
        </w:rPr>
        <w:t>e programe</w:t>
      </w:r>
      <w:r w:rsidR="00B63E19" w:rsidRPr="000D15C4">
        <w:rPr>
          <w:noProof/>
          <w:sz w:val="24"/>
          <w:szCs w:val="24"/>
          <w:lang w:val="hr-HR"/>
        </w:rPr>
        <w:t xml:space="preserve">, rashodi su izvršeni u iznosu od </w:t>
      </w:r>
      <w:r w:rsidR="00A56A77">
        <w:rPr>
          <w:noProof/>
          <w:sz w:val="24"/>
          <w:szCs w:val="24"/>
          <w:lang w:val="hr-HR"/>
        </w:rPr>
        <w:t>69.500</w:t>
      </w:r>
      <w:r w:rsidR="009850FE">
        <w:rPr>
          <w:noProof/>
          <w:sz w:val="24"/>
          <w:szCs w:val="24"/>
          <w:lang w:val="hr-HR"/>
        </w:rPr>
        <w:t>,00</w:t>
      </w:r>
      <w:r w:rsidR="00B63E19" w:rsidRPr="000D15C4">
        <w:rPr>
          <w:noProof/>
          <w:sz w:val="24"/>
          <w:szCs w:val="24"/>
          <w:lang w:val="hr-HR"/>
        </w:rPr>
        <w:t xml:space="preserve"> kun</w:t>
      </w:r>
      <w:r w:rsidR="00907CB2" w:rsidRPr="000D15C4">
        <w:rPr>
          <w:noProof/>
          <w:sz w:val="24"/>
          <w:szCs w:val="24"/>
          <w:lang w:val="hr-HR"/>
        </w:rPr>
        <w:t>a</w:t>
      </w:r>
      <w:r w:rsidR="00B63E19" w:rsidRPr="000D15C4">
        <w:rPr>
          <w:noProof/>
          <w:sz w:val="24"/>
          <w:szCs w:val="24"/>
          <w:lang w:val="hr-HR"/>
        </w:rPr>
        <w:t xml:space="preserve">, </w:t>
      </w:r>
      <w:r w:rsidR="00BB5E79" w:rsidRPr="000D15C4">
        <w:rPr>
          <w:noProof/>
          <w:sz w:val="24"/>
          <w:szCs w:val="24"/>
          <w:lang w:val="hr-HR"/>
        </w:rPr>
        <w:t>za</w:t>
      </w:r>
      <w:r w:rsidR="00B63E19" w:rsidRPr="000D15C4">
        <w:rPr>
          <w:noProof/>
          <w:sz w:val="24"/>
          <w:szCs w:val="24"/>
          <w:lang w:val="hr-HR"/>
        </w:rPr>
        <w:t xml:space="preserve"> provođenje screening mamografije na ženama koje </w:t>
      </w:r>
      <w:r w:rsidR="00BD3076">
        <w:rPr>
          <w:noProof/>
          <w:sz w:val="24"/>
          <w:szCs w:val="24"/>
          <w:lang w:val="hr-HR"/>
        </w:rPr>
        <w:t>nisu</w:t>
      </w:r>
      <w:r w:rsidR="00B63E19" w:rsidRPr="000D15C4">
        <w:rPr>
          <w:noProof/>
          <w:sz w:val="24"/>
          <w:szCs w:val="24"/>
          <w:lang w:val="hr-HR"/>
        </w:rPr>
        <w:t xml:space="preserve"> obuhvaćene nacionalnim programom sa ciljem da se u čim ranijoj fazi, dok su još izlječivi, otkriju eventualni počeci raka dojke</w:t>
      </w:r>
      <w:r w:rsidR="005E31A9">
        <w:rPr>
          <w:noProof/>
          <w:sz w:val="24"/>
          <w:szCs w:val="24"/>
          <w:lang w:val="hr-HR"/>
        </w:rPr>
        <w:t>, preventivnog programa ranog otkrivanja karcinoma prostate</w:t>
      </w:r>
      <w:r w:rsidR="009850FE">
        <w:rPr>
          <w:noProof/>
          <w:sz w:val="24"/>
          <w:szCs w:val="24"/>
          <w:lang w:val="hr-HR"/>
        </w:rPr>
        <w:t xml:space="preserve"> </w:t>
      </w:r>
      <w:r w:rsidR="003E3AD8" w:rsidRPr="000D15C4">
        <w:rPr>
          <w:noProof/>
          <w:sz w:val="24"/>
          <w:szCs w:val="24"/>
          <w:lang w:val="hr-HR"/>
        </w:rPr>
        <w:t>te na provođenje preventivnog programa širenja rezistentnih bakterija u zajednici i racionalno korištenje antibiotika</w:t>
      </w:r>
      <w:r w:rsidR="00B63E19" w:rsidRPr="000D15C4">
        <w:rPr>
          <w:noProof/>
          <w:sz w:val="24"/>
          <w:szCs w:val="24"/>
          <w:lang w:val="hr-HR"/>
        </w:rPr>
        <w:t>;</w:t>
      </w:r>
    </w:p>
    <w:p w14:paraId="446320BC" w14:textId="2AFF285E" w:rsidR="004E5A31" w:rsidRPr="000D15C4" w:rsidRDefault="00E76132"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u</w:t>
      </w:r>
      <w:r w:rsidR="000E529B" w:rsidRPr="000D15C4">
        <w:rPr>
          <w:noProof/>
          <w:sz w:val="24"/>
          <w:szCs w:val="24"/>
          <w:lang w:val="hr-HR"/>
        </w:rPr>
        <w:t>stanove i u</w:t>
      </w:r>
      <w:r w:rsidR="00B63E19" w:rsidRPr="000D15C4">
        <w:rPr>
          <w:noProof/>
          <w:sz w:val="24"/>
          <w:szCs w:val="24"/>
          <w:lang w:val="hr-HR"/>
        </w:rPr>
        <w:t>druge u zdravstvu</w:t>
      </w:r>
      <w:r w:rsidR="00C869EB" w:rsidRPr="000D15C4">
        <w:rPr>
          <w:noProof/>
          <w:sz w:val="24"/>
          <w:szCs w:val="24"/>
          <w:lang w:val="hr-HR"/>
        </w:rPr>
        <w:t xml:space="preserve"> - institucionalna potpora</w:t>
      </w:r>
      <w:r w:rsidR="00B63E19" w:rsidRPr="000D15C4">
        <w:rPr>
          <w:noProof/>
          <w:sz w:val="24"/>
          <w:szCs w:val="24"/>
          <w:lang w:val="hr-HR"/>
        </w:rPr>
        <w:t xml:space="preserve">, rashodi su izvršeni u iznosu od </w:t>
      </w:r>
      <w:r w:rsidR="00A56A77">
        <w:rPr>
          <w:noProof/>
          <w:sz w:val="24"/>
          <w:szCs w:val="24"/>
          <w:lang w:val="hr-HR"/>
        </w:rPr>
        <w:t>130.000</w:t>
      </w:r>
      <w:r w:rsidR="009850FE">
        <w:rPr>
          <w:noProof/>
          <w:sz w:val="24"/>
          <w:szCs w:val="24"/>
          <w:lang w:val="hr-HR"/>
        </w:rPr>
        <w:t>,00</w:t>
      </w:r>
      <w:r w:rsidR="00B63E19" w:rsidRPr="000D15C4">
        <w:rPr>
          <w:noProof/>
          <w:sz w:val="24"/>
          <w:szCs w:val="24"/>
          <w:lang w:val="hr-HR"/>
        </w:rPr>
        <w:t xml:space="preserve"> kun</w:t>
      </w:r>
      <w:r w:rsidR="00606608">
        <w:rPr>
          <w:noProof/>
          <w:sz w:val="24"/>
          <w:szCs w:val="24"/>
          <w:lang w:val="hr-HR"/>
        </w:rPr>
        <w:t>a</w:t>
      </w:r>
      <w:r w:rsidR="00C869EB" w:rsidRPr="000D15C4">
        <w:rPr>
          <w:noProof/>
          <w:sz w:val="24"/>
          <w:szCs w:val="24"/>
          <w:lang w:val="hr-HR"/>
        </w:rPr>
        <w:t>:</w:t>
      </w:r>
      <w:r w:rsidR="004E5A31" w:rsidRPr="000D15C4">
        <w:rPr>
          <w:noProof/>
          <w:sz w:val="24"/>
          <w:szCs w:val="24"/>
          <w:lang w:val="hr-HR"/>
        </w:rPr>
        <w:t xml:space="preserve"> </w:t>
      </w:r>
    </w:p>
    <w:p w14:paraId="66DC291C" w14:textId="272200E6" w:rsidR="007C5F12" w:rsidRPr="000D15C4" w:rsidRDefault="007C5F12" w:rsidP="007C5F12">
      <w:pPr>
        <w:pStyle w:val="Tijeloteksta"/>
        <w:rPr>
          <w:noProof/>
          <w:sz w:val="24"/>
          <w:szCs w:val="24"/>
          <w:lang w:val="hr-HR"/>
        </w:rPr>
      </w:pPr>
    </w:p>
    <w:tbl>
      <w:tblPr>
        <w:tblW w:w="8500" w:type="dxa"/>
        <w:jc w:val="center"/>
        <w:tblLook w:val="04A0" w:firstRow="1" w:lastRow="0" w:firstColumn="1" w:lastColumn="0" w:noHBand="0" w:noVBand="1"/>
      </w:tblPr>
      <w:tblGrid>
        <w:gridCol w:w="4818"/>
        <w:gridCol w:w="2476"/>
        <w:gridCol w:w="1206"/>
      </w:tblGrid>
      <w:tr w:rsidR="00A56A77" w:rsidRPr="00A56A77" w14:paraId="3BBC2D8D" w14:textId="77777777" w:rsidTr="00AA2353">
        <w:trPr>
          <w:trHeight w:val="276"/>
          <w:jc w:val="center"/>
        </w:trPr>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D740"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Korisnik sredstava</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14:paraId="29657BE8"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54F3BF6" w14:textId="77777777" w:rsidR="00A56A77" w:rsidRPr="00A56A77" w:rsidRDefault="00A56A77" w:rsidP="00A56A77">
            <w:pPr>
              <w:jc w:val="center"/>
              <w:rPr>
                <w:b/>
                <w:bCs/>
                <w:sz w:val="22"/>
                <w:szCs w:val="22"/>
                <w:lang w:val="en-US" w:eastAsia="en-US"/>
              </w:rPr>
            </w:pPr>
            <w:r w:rsidRPr="00A56A77">
              <w:rPr>
                <w:b/>
                <w:bCs/>
                <w:sz w:val="22"/>
                <w:szCs w:val="22"/>
                <w:lang w:val="en-US" w:eastAsia="en-US"/>
              </w:rPr>
              <w:t>Iznos</w:t>
            </w:r>
          </w:p>
        </w:tc>
      </w:tr>
      <w:tr w:rsidR="00A56A77" w:rsidRPr="00A56A77" w14:paraId="7B014520" w14:textId="77777777" w:rsidTr="00AA2353">
        <w:trPr>
          <w:trHeight w:val="276"/>
          <w:jc w:val="center"/>
        </w:trPr>
        <w:tc>
          <w:tcPr>
            <w:tcW w:w="4818" w:type="dxa"/>
            <w:tcBorders>
              <w:top w:val="nil"/>
              <w:left w:val="single" w:sz="4" w:space="0" w:color="auto"/>
              <w:bottom w:val="single" w:sz="4" w:space="0" w:color="auto"/>
              <w:right w:val="single" w:sz="4" w:space="0" w:color="auto"/>
            </w:tcBorders>
            <w:shd w:val="clear" w:color="auto" w:fill="auto"/>
            <w:vAlign w:val="center"/>
            <w:hideMark/>
          </w:tcPr>
          <w:p w14:paraId="3D2C4441" w14:textId="77777777" w:rsidR="00A56A77" w:rsidRPr="00A56A77" w:rsidRDefault="00A56A77" w:rsidP="00A56A77">
            <w:pPr>
              <w:rPr>
                <w:sz w:val="22"/>
                <w:szCs w:val="22"/>
                <w:lang w:val="en-US" w:eastAsia="en-US"/>
              </w:rPr>
            </w:pPr>
            <w:r w:rsidRPr="00A56A77">
              <w:rPr>
                <w:sz w:val="22"/>
                <w:szCs w:val="22"/>
                <w:lang w:val="en-US" w:eastAsia="en-US"/>
              </w:rPr>
              <w:t>Klub žena liječenih od karcinoma dojke Gea</w:t>
            </w:r>
          </w:p>
        </w:tc>
        <w:tc>
          <w:tcPr>
            <w:tcW w:w="2476" w:type="dxa"/>
            <w:tcBorders>
              <w:top w:val="nil"/>
              <w:left w:val="nil"/>
              <w:bottom w:val="single" w:sz="4" w:space="0" w:color="auto"/>
              <w:right w:val="single" w:sz="4" w:space="0" w:color="auto"/>
            </w:tcBorders>
            <w:shd w:val="clear" w:color="auto" w:fill="auto"/>
            <w:vAlign w:val="center"/>
            <w:hideMark/>
          </w:tcPr>
          <w:p w14:paraId="664336C5" w14:textId="77777777" w:rsidR="00A56A77" w:rsidRPr="00A56A77" w:rsidRDefault="00A56A77" w:rsidP="00A56A77">
            <w:pPr>
              <w:rPr>
                <w:color w:val="000000"/>
                <w:sz w:val="22"/>
                <w:szCs w:val="22"/>
                <w:lang w:val="en-US" w:eastAsia="en-US"/>
              </w:rPr>
            </w:pPr>
            <w:r w:rsidRPr="00A56A77">
              <w:rPr>
                <w:color w:val="000000"/>
                <w:sz w:val="22"/>
                <w:szCs w:val="22"/>
                <w:lang w:val="en-US" w:eastAsia="en-US"/>
              </w:rPr>
              <w:t>Institucionalna potpora</w:t>
            </w:r>
          </w:p>
        </w:tc>
        <w:tc>
          <w:tcPr>
            <w:tcW w:w="1206" w:type="dxa"/>
            <w:tcBorders>
              <w:top w:val="nil"/>
              <w:left w:val="nil"/>
              <w:bottom w:val="single" w:sz="4" w:space="0" w:color="auto"/>
              <w:right w:val="single" w:sz="4" w:space="0" w:color="auto"/>
            </w:tcBorders>
            <w:shd w:val="clear" w:color="auto" w:fill="auto"/>
            <w:noWrap/>
            <w:vAlign w:val="center"/>
            <w:hideMark/>
          </w:tcPr>
          <w:p w14:paraId="3B991682" w14:textId="77777777" w:rsidR="00A56A77" w:rsidRPr="00A56A77" w:rsidRDefault="00A56A77" w:rsidP="00A56A77">
            <w:pPr>
              <w:jc w:val="right"/>
              <w:rPr>
                <w:sz w:val="22"/>
                <w:szCs w:val="22"/>
                <w:lang w:val="en-US" w:eastAsia="en-US"/>
              </w:rPr>
            </w:pPr>
            <w:r w:rsidRPr="00A56A77">
              <w:rPr>
                <w:sz w:val="22"/>
                <w:szCs w:val="22"/>
                <w:lang w:val="en-US" w:eastAsia="en-US"/>
              </w:rPr>
              <w:t>40.000,00</w:t>
            </w:r>
          </w:p>
        </w:tc>
      </w:tr>
      <w:tr w:rsidR="00A56A77" w:rsidRPr="00A56A77" w14:paraId="469B5BD0" w14:textId="77777777" w:rsidTr="00AA2353">
        <w:trPr>
          <w:trHeight w:val="276"/>
          <w:jc w:val="center"/>
        </w:trPr>
        <w:tc>
          <w:tcPr>
            <w:tcW w:w="4818" w:type="dxa"/>
            <w:tcBorders>
              <w:top w:val="nil"/>
              <w:left w:val="single" w:sz="4" w:space="0" w:color="auto"/>
              <w:bottom w:val="single" w:sz="4" w:space="0" w:color="auto"/>
              <w:right w:val="single" w:sz="4" w:space="0" w:color="auto"/>
            </w:tcBorders>
            <w:shd w:val="clear" w:color="auto" w:fill="auto"/>
            <w:vAlign w:val="center"/>
            <w:hideMark/>
          </w:tcPr>
          <w:p w14:paraId="7AC5DCE6" w14:textId="77777777" w:rsidR="00A56A77" w:rsidRPr="00A56A77" w:rsidRDefault="00A56A77" w:rsidP="00A56A77">
            <w:pPr>
              <w:rPr>
                <w:sz w:val="22"/>
                <w:szCs w:val="22"/>
                <w:lang w:val="en-US" w:eastAsia="en-US"/>
              </w:rPr>
            </w:pPr>
            <w:r w:rsidRPr="00A56A77">
              <w:rPr>
                <w:sz w:val="22"/>
                <w:szCs w:val="22"/>
                <w:lang w:val="en-US" w:eastAsia="en-US"/>
              </w:rPr>
              <w:t>Društvo osoba s tjelesnim invaliditetom Južne Istre</w:t>
            </w:r>
          </w:p>
        </w:tc>
        <w:tc>
          <w:tcPr>
            <w:tcW w:w="2476" w:type="dxa"/>
            <w:tcBorders>
              <w:top w:val="nil"/>
              <w:left w:val="nil"/>
              <w:bottom w:val="single" w:sz="4" w:space="0" w:color="auto"/>
              <w:right w:val="single" w:sz="4" w:space="0" w:color="auto"/>
            </w:tcBorders>
            <w:shd w:val="clear" w:color="auto" w:fill="auto"/>
            <w:vAlign w:val="center"/>
            <w:hideMark/>
          </w:tcPr>
          <w:p w14:paraId="13B86290" w14:textId="77777777" w:rsidR="00A56A77" w:rsidRPr="00A56A77" w:rsidRDefault="00A56A77" w:rsidP="00A56A77">
            <w:pPr>
              <w:rPr>
                <w:color w:val="000000"/>
                <w:sz w:val="22"/>
                <w:szCs w:val="22"/>
                <w:lang w:val="en-US" w:eastAsia="en-US"/>
              </w:rPr>
            </w:pPr>
            <w:r w:rsidRPr="00A56A77">
              <w:rPr>
                <w:color w:val="000000"/>
                <w:sz w:val="22"/>
                <w:szCs w:val="22"/>
                <w:lang w:val="en-US" w:eastAsia="en-US"/>
              </w:rPr>
              <w:t>Institucionalna potpora</w:t>
            </w:r>
          </w:p>
        </w:tc>
        <w:tc>
          <w:tcPr>
            <w:tcW w:w="1206" w:type="dxa"/>
            <w:tcBorders>
              <w:top w:val="nil"/>
              <w:left w:val="nil"/>
              <w:bottom w:val="single" w:sz="4" w:space="0" w:color="auto"/>
              <w:right w:val="single" w:sz="4" w:space="0" w:color="auto"/>
            </w:tcBorders>
            <w:shd w:val="clear" w:color="auto" w:fill="auto"/>
            <w:noWrap/>
            <w:vAlign w:val="center"/>
            <w:hideMark/>
          </w:tcPr>
          <w:p w14:paraId="23A9DD4B" w14:textId="77777777" w:rsidR="00A56A77" w:rsidRPr="00A56A77" w:rsidRDefault="00A56A77" w:rsidP="00A56A77">
            <w:pPr>
              <w:jc w:val="right"/>
              <w:rPr>
                <w:sz w:val="22"/>
                <w:szCs w:val="22"/>
                <w:lang w:val="en-US" w:eastAsia="en-US"/>
              </w:rPr>
            </w:pPr>
            <w:r w:rsidRPr="00A56A77">
              <w:rPr>
                <w:sz w:val="22"/>
                <w:szCs w:val="22"/>
                <w:lang w:val="en-US" w:eastAsia="en-US"/>
              </w:rPr>
              <w:t>70.000,00</w:t>
            </w:r>
          </w:p>
        </w:tc>
      </w:tr>
      <w:tr w:rsidR="00A56A77" w:rsidRPr="00A56A77" w14:paraId="6CC6A6A0" w14:textId="77777777" w:rsidTr="00AA2353">
        <w:trPr>
          <w:trHeight w:val="276"/>
          <w:jc w:val="center"/>
        </w:trPr>
        <w:tc>
          <w:tcPr>
            <w:tcW w:w="4818" w:type="dxa"/>
            <w:tcBorders>
              <w:top w:val="nil"/>
              <w:left w:val="single" w:sz="4" w:space="0" w:color="auto"/>
              <w:bottom w:val="single" w:sz="4" w:space="0" w:color="auto"/>
              <w:right w:val="single" w:sz="4" w:space="0" w:color="auto"/>
            </w:tcBorders>
            <w:shd w:val="clear" w:color="auto" w:fill="auto"/>
            <w:vAlign w:val="center"/>
            <w:hideMark/>
          </w:tcPr>
          <w:p w14:paraId="511E2509" w14:textId="77777777" w:rsidR="00A56A77" w:rsidRPr="00A56A77" w:rsidRDefault="00A56A77" w:rsidP="00A56A77">
            <w:pPr>
              <w:rPr>
                <w:sz w:val="22"/>
                <w:szCs w:val="22"/>
                <w:lang w:val="en-US" w:eastAsia="en-US"/>
              </w:rPr>
            </w:pPr>
            <w:r w:rsidRPr="00A56A77">
              <w:rPr>
                <w:sz w:val="22"/>
                <w:szCs w:val="22"/>
                <w:lang w:val="en-US" w:eastAsia="en-US"/>
              </w:rPr>
              <w:t>Udruga civilnih invalida-inkluzija</w:t>
            </w:r>
          </w:p>
        </w:tc>
        <w:tc>
          <w:tcPr>
            <w:tcW w:w="2476" w:type="dxa"/>
            <w:tcBorders>
              <w:top w:val="nil"/>
              <w:left w:val="nil"/>
              <w:bottom w:val="single" w:sz="4" w:space="0" w:color="auto"/>
              <w:right w:val="single" w:sz="4" w:space="0" w:color="auto"/>
            </w:tcBorders>
            <w:shd w:val="clear" w:color="auto" w:fill="auto"/>
            <w:vAlign w:val="center"/>
            <w:hideMark/>
          </w:tcPr>
          <w:p w14:paraId="0C7FA862" w14:textId="77777777" w:rsidR="00A56A77" w:rsidRPr="00A56A77" w:rsidRDefault="00A56A77" w:rsidP="00A56A77">
            <w:pPr>
              <w:rPr>
                <w:color w:val="000000"/>
                <w:sz w:val="22"/>
                <w:szCs w:val="22"/>
                <w:lang w:val="en-US" w:eastAsia="en-US"/>
              </w:rPr>
            </w:pPr>
            <w:r w:rsidRPr="00A56A77">
              <w:rPr>
                <w:color w:val="000000"/>
                <w:sz w:val="22"/>
                <w:szCs w:val="22"/>
                <w:lang w:val="en-US" w:eastAsia="en-US"/>
              </w:rPr>
              <w:t>Institucionalna potpora</w:t>
            </w:r>
          </w:p>
        </w:tc>
        <w:tc>
          <w:tcPr>
            <w:tcW w:w="1206" w:type="dxa"/>
            <w:tcBorders>
              <w:top w:val="nil"/>
              <w:left w:val="nil"/>
              <w:bottom w:val="single" w:sz="4" w:space="0" w:color="auto"/>
              <w:right w:val="single" w:sz="4" w:space="0" w:color="auto"/>
            </w:tcBorders>
            <w:shd w:val="clear" w:color="auto" w:fill="auto"/>
            <w:noWrap/>
            <w:vAlign w:val="center"/>
            <w:hideMark/>
          </w:tcPr>
          <w:p w14:paraId="186B707A" w14:textId="77777777" w:rsidR="00A56A77" w:rsidRPr="00A56A77" w:rsidRDefault="00A56A77" w:rsidP="00A56A77">
            <w:pPr>
              <w:jc w:val="right"/>
              <w:rPr>
                <w:sz w:val="22"/>
                <w:szCs w:val="22"/>
                <w:lang w:val="en-US" w:eastAsia="en-US"/>
              </w:rPr>
            </w:pPr>
            <w:r w:rsidRPr="00A56A77">
              <w:rPr>
                <w:sz w:val="22"/>
                <w:szCs w:val="22"/>
                <w:lang w:val="en-US" w:eastAsia="en-US"/>
              </w:rPr>
              <w:t>20.000,00</w:t>
            </w:r>
          </w:p>
        </w:tc>
      </w:tr>
      <w:tr w:rsidR="00A56A77" w:rsidRPr="00A56A77" w14:paraId="71DB3876" w14:textId="77777777" w:rsidTr="00AA2353">
        <w:trPr>
          <w:trHeight w:val="276"/>
          <w:jc w:val="center"/>
        </w:trPr>
        <w:tc>
          <w:tcPr>
            <w:tcW w:w="7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32BB5"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noWrap/>
            <w:vAlign w:val="center"/>
            <w:hideMark/>
          </w:tcPr>
          <w:p w14:paraId="5AE081AA" w14:textId="77777777" w:rsidR="00A56A77" w:rsidRPr="00A56A77" w:rsidRDefault="00A56A77" w:rsidP="00A56A77">
            <w:pPr>
              <w:jc w:val="right"/>
              <w:rPr>
                <w:b/>
                <w:bCs/>
                <w:sz w:val="22"/>
                <w:szCs w:val="22"/>
                <w:lang w:val="en-US" w:eastAsia="en-US"/>
              </w:rPr>
            </w:pPr>
            <w:r w:rsidRPr="00A56A77">
              <w:rPr>
                <w:b/>
                <w:bCs/>
                <w:sz w:val="22"/>
                <w:szCs w:val="22"/>
                <w:lang w:val="en-US" w:eastAsia="en-US"/>
              </w:rPr>
              <w:t>130.000,00</w:t>
            </w:r>
          </w:p>
        </w:tc>
      </w:tr>
    </w:tbl>
    <w:p w14:paraId="7A8D9FDE" w14:textId="77777777" w:rsidR="00885B50" w:rsidRDefault="00885B50" w:rsidP="00885B50">
      <w:pPr>
        <w:pStyle w:val="Tijeloteksta"/>
        <w:ind w:left="709"/>
        <w:rPr>
          <w:noProof/>
          <w:sz w:val="24"/>
          <w:szCs w:val="24"/>
          <w:lang w:val="hr-HR"/>
        </w:rPr>
      </w:pPr>
    </w:p>
    <w:p w14:paraId="5778F3BC" w14:textId="56D91D74" w:rsidR="00C869EB" w:rsidRPr="00E7635F" w:rsidRDefault="00C869EB" w:rsidP="00B5207D">
      <w:pPr>
        <w:pStyle w:val="Tijeloteksta"/>
        <w:numPr>
          <w:ilvl w:val="0"/>
          <w:numId w:val="7"/>
        </w:numPr>
        <w:tabs>
          <w:tab w:val="clear" w:pos="1440"/>
        </w:tabs>
        <w:ind w:left="709" w:hanging="283"/>
        <w:rPr>
          <w:noProof/>
          <w:sz w:val="24"/>
          <w:szCs w:val="24"/>
          <w:lang w:val="hr-HR"/>
        </w:rPr>
      </w:pPr>
      <w:r w:rsidRPr="00E7635F">
        <w:rPr>
          <w:noProof/>
          <w:sz w:val="24"/>
          <w:szCs w:val="24"/>
          <w:lang w:val="hr-HR"/>
        </w:rPr>
        <w:t xml:space="preserve">Ustanove i udruge u zdravstvu - programi, rashodi su izvršeni u iznosu od </w:t>
      </w:r>
      <w:r w:rsidR="00A56A77">
        <w:rPr>
          <w:noProof/>
          <w:sz w:val="24"/>
          <w:szCs w:val="24"/>
          <w:lang w:val="hr-HR"/>
        </w:rPr>
        <w:t>290.000,00</w:t>
      </w:r>
      <w:r w:rsidRPr="00E7635F">
        <w:rPr>
          <w:noProof/>
          <w:sz w:val="24"/>
          <w:szCs w:val="24"/>
          <w:lang w:val="hr-HR"/>
        </w:rPr>
        <w:t xml:space="preserve"> kuna.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DC7B6E8" w14:textId="1003B7B3" w:rsidR="00C869EB" w:rsidRDefault="00C869EB" w:rsidP="00C869EB">
      <w:pPr>
        <w:pStyle w:val="Tijeloteksta"/>
        <w:ind w:left="709"/>
        <w:rPr>
          <w:noProof/>
          <w:sz w:val="24"/>
          <w:szCs w:val="24"/>
          <w:lang w:val="hr-HR"/>
        </w:rPr>
      </w:pPr>
    </w:p>
    <w:tbl>
      <w:tblPr>
        <w:tblW w:w="8894" w:type="dxa"/>
        <w:jc w:val="center"/>
        <w:tblLook w:val="04A0" w:firstRow="1" w:lastRow="0" w:firstColumn="1" w:lastColumn="0" w:noHBand="0" w:noVBand="1"/>
      </w:tblPr>
      <w:tblGrid>
        <w:gridCol w:w="3448"/>
        <w:gridCol w:w="4118"/>
        <w:gridCol w:w="1328"/>
      </w:tblGrid>
      <w:tr w:rsidR="00A56A77" w:rsidRPr="00A56A77" w14:paraId="0BD3D659" w14:textId="77777777" w:rsidTr="005E31A9">
        <w:trPr>
          <w:trHeight w:val="276"/>
          <w:jc w:val="center"/>
        </w:trPr>
        <w:tc>
          <w:tcPr>
            <w:tcW w:w="3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F56C"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Korisnik sredstava</w:t>
            </w:r>
          </w:p>
        </w:tc>
        <w:tc>
          <w:tcPr>
            <w:tcW w:w="4118" w:type="dxa"/>
            <w:tcBorders>
              <w:top w:val="single" w:sz="4" w:space="0" w:color="auto"/>
              <w:left w:val="nil"/>
              <w:bottom w:val="single" w:sz="4" w:space="0" w:color="auto"/>
              <w:right w:val="single" w:sz="4" w:space="0" w:color="auto"/>
            </w:tcBorders>
            <w:shd w:val="clear" w:color="auto" w:fill="auto"/>
            <w:vAlign w:val="center"/>
            <w:hideMark/>
          </w:tcPr>
          <w:p w14:paraId="68131815"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Program/projekt</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3F8FD464" w14:textId="77777777" w:rsidR="00A56A77" w:rsidRPr="00A56A77" w:rsidRDefault="00A56A77" w:rsidP="00A56A77">
            <w:pPr>
              <w:jc w:val="center"/>
              <w:rPr>
                <w:b/>
                <w:bCs/>
                <w:sz w:val="22"/>
                <w:szCs w:val="22"/>
                <w:lang w:val="en-US" w:eastAsia="en-US"/>
              </w:rPr>
            </w:pPr>
            <w:r w:rsidRPr="00A56A77">
              <w:rPr>
                <w:b/>
                <w:bCs/>
                <w:sz w:val="22"/>
                <w:szCs w:val="22"/>
                <w:lang w:val="en-US" w:eastAsia="en-US"/>
              </w:rPr>
              <w:t>Iznos</w:t>
            </w:r>
          </w:p>
        </w:tc>
      </w:tr>
      <w:tr w:rsidR="00A56A77" w:rsidRPr="00A56A77" w14:paraId="15E5D0FD"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58D2DBE3" w14:textId="77777777" w:rsidR="00A56A77" w:rsidRPr="00A56A77" w:rsidRDefault="00A56A77" w:rsidP="00A56A77">
            <w:pPr>
              <w:rPr>
                <w:sz w:val="22"/>
                <w:szCs w:val="22"/>
                <w:lang w:val="en-US" w:eastAsia="en-US"/>
              </w:rPr>
            </w:pPr>
            <w:r w:rsidRPr="00A56A77">
              <w:rPr>
                <w:sz w:val="22"/>
                <w:szCs w:val="22"/>
                <w:lang w:val="en-US" w:eastAsia="en-US"/>
              </w:rPr>
              <w:t>Društvo multiple skleroze Istarske županije</w:t>
            </w:r>
          </w:p>
        </w:tc>
        <w:tc>
          <w:tcPr>
            <w:tcW w:w="4118" w:type="dxa"/>
            <w:tcBorders>
              <w:top w:val="nil"/>
              <w:left w:val="nil"/>
              <w:bottom w:val="single" w:sz="4" w:space="0" w:color="auto"/>
              <w:right w:val="single" w:sz="4" w:space="0" w:color="auto"/>
            </w:tcBorders>
            <w:shd w:val="clear" w:color="auto" w:fill="auto"/>
            <w:vAlign w:val="center"/>
            <w:hideMark/>
          </w:tcPr>
          <w:p w14:paraId="2C4A7F37" w14:textId="77777777" w:rsidR="00A56A77" w:rsidRPr="00A56A77" w:rsidRDefault="00A56A77" w:rsidP="00A56A77">
            <w:pPr>
              <w:rPr>
                <w:sz w:val="22"/>
                <w:szCs w:val="22"/>
                <w:lang w:val="en-US" w:eastAsia="en-US"/>
              </w:rPr>
            </w:pPr>
            <w:r w:rsidRPr="00A56A77">
              <w:rPr>
                <w:sz w:val="22"/>
                <w:szCs w:val="22"/>
                <w:lang w:val="en-US" w:eastAsia="en-US"/>
              </w:rPr>
              <w:t>Rehabilitacija za osobe s invaliditetom</w:t>
            </w:r>
          </w:p>
        </w:tc>
        <w:tc>
          <w:tcPr>
            <w:tcW w:w="1328" w:type="dxa"/>
            <w:tcBorders>
              <w:top w:val="nil"/>
              <w:left w:val="nil"/>
              <w:bottom w:val="single" w:sz="4" w:space="0" w:color="auto"/>
              <w:right w:val="single" w:sz="4" w:space="0" w:color="auto"/>
            </w:tcBorders>
            <w:shd w:val="clear" w:color="auto" w:fill="auto"/>
            <w:noWrap/>
            <w:vAlign w:val="center"/>
            <w:hideMark/>
          </w:tcPr>
          <w:p w14:paraId="40FF1C19" w14:textId="77777777" w:rsidR="00A56A77" w:rsidRPr="00A56A77" w:rsidRDefault="00A56A77" w:rsidP="00A56A77">
            <w:pPr>
              <w:jc w:val="right"/>
              <w:rPr>
                <w:sz w:val="22"/>
                <w:szCs w:val="22"/>
                <w:lang w:val="en-US" w:eastAsia="en-US"/>
              </w:rPr>
            </w:pPr>
            <w:r w:rsidRPr="00A56A77">
              <w:rPr>
                <w:sz w:val="22"/>
                <w:szCs w:val="22"/>
                <w:lang w:val="en-US" w:eastAsia="en-US"/>
              </w:rPr>
              <w:t>14.000,00</w:t>
            </w:r>
          </w:p>
        </w:tc>
      </w:tr>
      <w:tr w:rsidR="00A56A77" w:rsidRPr="00A56A77" w14:paraId="51CC79C7" w14:textId="77777777" w:rsidTr="005E31A9">
        <w:trPr>
          <w:trHeight w:val="828"/>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2C8F2E96" w14:textId="77777777" w:rsidR="00A56A77" w:rsidRPr="00A56A77" w:rsidRDefault="00A56A77" w:rsidP="00A56A77">
            <w:pPr>
              <w:rPr>
                <w:sz w:val="22"/>
                <w:szCs w:val="22"/>
                <w:lang w:val="en-US" w:eastAsia="en-US"/>
              </w:rPr>
            </w:pPr>
            <w:r w:rsidRPr="00A56A77">
              <w:rPr>
                <w:sz w:val="22"/>
                <w:szCs w:val="22"/>
                <w:lang w:val="en-US" w:eastAsia="en-US"/>
              </w:rPr>
              <w:t>Klub žena liječenih od karcinoma dojke Gea</w:t>
            </w:r>
          </w:p>
        </w:tc>
        <w:tc>
          <w:tcPr>
            <w:tcW w:w="4118" w:type="dxa"/>
            <w:tcBorders>
              <w:top w:val="nil"/>
              <w:left w:val="nil"/>
              <w:bottom w:val="single" w:sz="4" w:space="0" w:color="auto"/>
              <w:right w:val="single" w:sz="4" w:space="0" w:color="auto"/>
            </w:tcBorders>
            <w:shd w:val="clear" w:color="auto" w:fill="auto"/>
            <w:vAlign w:val="center"/>
            <w:hideMark/>
          </w:tcPr>
          <w:p w14:paraId="0BFAFE92" w14:textId="77777777" w:rsidR="00A56A77" w:rsidRPr="00A56A77" w:rsidRDefault="00A56A77" w:rsidP="00A56A77">
            <w:pPr>
              <w:rPr>
                <w:sz w:val="22"/>
                <w:szCs w:val="22"/>
                <w:lang w:val="en-US" w:eastAsia="en-US"/>
              </w:rPr>
            </w:pPr>
            <w:r w:rsidRPr="00A56A77">
              <w:rPr>
                <w:sz w:val="22"/>
                <w:szCs w:val="22"/>
                <w:lang w:val="en-US" w:eastAsia="en-US"/>
              </w:rPr>
              <w:t>Preventivno edukacijski program ranog otkrivanja raka dojke, Savjetovalište onkologa i psihoterapeuta za oboljele i liječene žene</w:t>
            </w:r>
          </w:p>
        </w:tc>
        <w:tc>
          <w:tcPr>
            <w:tcW w:w="1328" w:type="dxa"/>
            <w:tcBorders>
              <w:top w:val="nil"/>
              <w:left w:val="nil"/>
              <w:bottom w:val="single" w:sz="4" w:space="0" w:color="auto"/>
              <w:right w:val="single" w:sz="4" w:space="0" w:color="auto"/>
            </w:tcBorders>
            <w:shd w:val="clear" w:color="auto" w:fill="auto"/>
            <w:noWrap/>
            <w:vAlign w:val="center"/>
            <w:hideMark/>
          </w:tcPr>
          <w:p w14:paraId="3704E4DB" w14:textId="77777777" w:rsidR="00A56A77" w:rsidRPr="00A56A77" w:rsidRDefault="00A56A77" w:rsidP="00A56A77">
            <w:pPr>
              <w:jc w:val="right"/>
              <w:rPr>
                <w:sz w:val="22"/>
                <w:szCs w:val="22"/>
                <w:lang w:val="en-US" w:eastAsia="en-US"/>
              </w:rPr>
            </w:pPr>
            <w:r w:rsidRPr="00A56A77">
              <w:rPr>
                <w:sz w:val="22"/>
                <w:szCs w:val="22"/>
                <w:lang w:val="en-US" w:eastAsia="en-US"/>
              </w:rPr>
              <w:t>33.000,00</w:t>
            </w:r>
          </w:p>
        </w:tc>
      </w:tr>
      <w:tr w:rsidR="00A56A77" w:rsidRPr="00A56A77" w14:paraId="6E2B424B" w14:textId="77777777" w:rsidTr="005E31A9">
        <w:trPr>
          <w:trHeight w:val="552"/>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2C68A76D" w14:textId="77777777" w:rsidR="00A56A77" w:rsidRPr="00A56A77" w:rsidRDefault="00A56A77" w:rsidP="00A56A77">
            <w:pPr>
              <w:rPr>
                <w:sz w:val="22"/>
                <w:szCs w:val="22"/>
                <w:lang w:val="en-US" w:eastAsia="en-US"/>
              </w:rPr>
            </w:pPr>
            <w:r w:rsidRPr="00A56A77">
              <w:rPr>
                <w:sz w:val="22"/>
                <w:szCs w:val="22"/>
                <w:lang w:val="en-US" w:eastAsia="en-US"/>
              </w:rPr>
              <w:t>Udruga Odiseja</w:t>
            </w:r>
          </w:p>
        </w:tc>
        <w:tc>
          <w:tcPr>
            <w:tcW w:w="4118" w:type="dxa"/>
            <w:tcBorders>
              <w:top w:val="nil"/>
              <w:left w:val="nil"/>
              <w:bottom w:val="single" w:sz="4" w:space="0" w:color="auto"/>
              <w:right w:val="single" w:sz="4" w:space="0" w:color="auto"/>
            </w:tcBorders>
            <w:shd w:val="clear" w:color="auto" w:fill="auto"/>
            <w:vAlign w:val="center"/>
            <w:hideMark/>
          </w:tcPr>
          <w:p w14:paraId="45EBDC29" w14:textId="77777777" w:rsidR="00A56A77" w:rsidRPr="00A56A77" w:rsidRDefault="00A56A77" w:rsidP="00A56A77">
            <w:pPr>
              <w:rPr>
                <w:sz w:val="22"/>
                <w:szCs w:val="22"/>
                <w:lang w:val="en-US" w:eastAsia="en-US"/>
              </w:rPr>
            </w:pPr>
            <w:r w:rsidRPr="00A56A77">
              <w:rPr>
                <w:sz w:val="22"/>
                <w:szCs w:val="22"/>
                <w:lang w:val="en-US" w:eastAsia="en-US"/>
              </w:rPr>
              <w:t>Radionice za roditelje učenika OŠ grada Pule-Pola Uspješno roditeljstvo</w:t>
            </w:r>
          </w:p>
        </w:tc>
        <w:tc>
          <w:tcPr>
            <w:tcW w:w="1328" w:type="dxa"/>
            <w:tcBorders>
              <w:top w:val="nil"/>
              <w:left w:val="nil"/>
              <w:bottom w:val="single" w:sz="4" w:space="0" w:color="auto"/>
              <w:right w:val="single" w:sz="4" w:space="0" w:color="auto"/>
            </w:tcBorders>
            <w:shd w:val="clear" w:color="auto" w:fill="auto"/>
            <w:noWrap/>
            <w:vAlign w:val="center"/>
            <w:hideMark/>
          </w:tcPr>
          <w:p w14:paraId="0469E964" w14:textId="77777777" w:rsidR="00A56A77" w:rsidRPr="00A56A77" w:rsidRDefault="00A56A77" w:rsidP="00A56A77">
            <w:pPr>
              <w:jc w:val="right"/>
              <w:rPr>
                <w:sz w:val="22"/>
                <w:szCs w:val="22"/>
                <w:lang w:val="en-US" w:eastAsia="en-US"/>
              </w:rPr>
            </w:pPr>
            <w:r w:rsidRPr="00A56A77">
              <w:rPr>
                <w:sz w:val="22"/>
                <w:szCs w:val="22"/>
                <w:lang w:val="en-US" w:eastAsia="en-US"/>
              </w:rPr>
              <w:t>18.000,00</w:t>
            </w:r>
          </w:p>
        </w:tc>
      </w:tr>
      <w:tr w:rsidR="00A56A77" w:rsidRPr="00A56A77" w14:paraId="5AAA0AA0"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0C9B3474" w14:textId="77777777" w:rsidR="00A56A77" w:rsidRPr="00A56A77" w:rsidRDefault="00A56A77" w:rsidP="00A56A77">
            <w:pPr>
              <w:rPr>
                <w:sz w:val="22"/>
                <w:szCs w:val="22"/>
                <w:lang w:val="en-US" w:eastAsia="en-US"/>
              </w:rPr>
            </w:pPr>
            <w:r w:rsidRPr="00A56A77">
              <w:rPr>
                <w:sz w:val="22"/>
                <w:szCs w:val="22"/>
                <w:lang w:val="en-US" w:eastAsia="en-US"/>
              </w:rPr>
              <w:t>Udruga Primalja i obitelj</w:t>
            </w:r>
          </w:p>
        </w:tc>
        <w:tc>
          <w:tcPr>
            <w:tcW w:w="4118" w:type="dxa"/>
            <w:tcBorders>
              <w:top w:val="nil"/>
              <w:left w:val="nil"/>
              <w:bottom w:val="single" w:sz="4" w:space="0" w:color="auto"/>
              <w:right w:val="single" w:sz="4" w:space="0" w:color="auto"/>
            </w:tcBorders>
            <w:shd w:val="clear" w:color="auto" w:fill="auto"/>
            <w:vAlign w:val="center"/>
            <w:hideMark/>
          </w:tcPr>
          <w:p w14:paraId="39380DB3" w14:textId="77777777" w:rsidR="00A56A77" w:rsidRPr="00A56A77" w:rsidRDefault="00A56A77" w:rsidP="00A56A77">
            <w:pPr>
              <w:rPr>
                <w:sz w:val="22"/>
                <w:szCs w:val="22"/>
                <w:lang w:val="en-US" w:eastAsia="en-US"/>
              </w:rPr>
            </w:pPr>
            <w:r w:rsidRPr="00A56A77">
              <w:rPr>
                <w:sz w:val="22"/>
                <w:szCs w:val="22"/>
                <w:lang w:val="en-US" w:eastAsia="en-US"/>
              </w:rPr>
              <w:t>Primalja i obitelj, Savjetovalište za dojenje</w:t>
            </w:r>
          </w:p>
        </w:tc>
        <w:tc>
          <w:tcPr>
            <w:tcW w:w="1328" w:type="dxa"/>
            <w:tcBorders>
              <w:top w:val="nil"/>
              <w:left w:val="nil"/>
              <w:bottom w:val="single" w:sz="4" w:space="0" w:color="auto"/>
              <w:right w:val="single" w:sz="4" w:space="0" w:color="auto"/>
            </w:tcBorders>
            <w:shd w:val="clear" w:color="auto" w:fill="auto"/>
            <w:noWrap/>
            <w:vAlign w:val="center"/>
            <w:hideMark/>
          </w:tcPr>
          <w:p w14:paraId="36725169" w14:textId="77777777" w:rsidR="00A56A77" w:rsidRPr="00A56A77" w:rsidRDefault="00A56A77" w:rsidP="00A56A77">
            <w:pPr>
              <w:jc w:val="right"/>
              <w:rPr>
                <w:sz w:val="22"/>
                <w:szCs w:val="22"/>
                <w:lang w:val="en-US" w:eastAsia="en-US"/>
              </w:rPr>
            </w:pPr>
            <w:r w:rsidRPr="00A56A77">
              <w:rPr>
                <w:sz w:val="22"/>
                <w:szCs w:val="22"/>
                <w:lang w:val="en-US" w:eastAsia="en-US"/>
              </w:rPr>
              <w:t>29.000,00</w:t>
            </w:r>
          </w:p>
        </w:tc>
      </w:tr>
      <w:tr w:rsidR="00A56A77" w:rsidRPr="00A56A77" w14:paraId="2DE9F212" w14:textId="77777777" w:rsidTr="005E31A9">
        <w:trPr>
          <w:trHeight w:val="828"/>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48668207" w14:textId="77777777" w:rsidR="00A56A77" w:rsidRPr="00A56A77" w:rsidRDefault="00A56A77" w:rsidP="00A56A77">
            <w:pPr>
              <w:rPr>
                <w:sz w:val="22"/>
                <w:szCs w:val="22"/>
                <w:lang w:val="en-US" w:eastAsia="en-US"/>
              </w:rPr>
            </w:pPr>
            <w:r w:rsidRPr="00A56A77">
              <w:rPr>
                <w:sz w:val="22"/>
                <w:szCs w:val="22"/>
                <w:lang w:val="en-US" w:eastAsia="en-US"/>
              </w:rPr>
              <w:t>Liga protiv raka</w:t>
            </w:r>
          </w:p>
        </w:tc>
        <w:tc>
          <w:tcPr>
            <w:tcW w:w="4118" w:type="dxa"/>
            <w:tcBorders>
              <w:top w:val="nil"/>
              <w:left w:val="nil"/>
              <w:bottom w:val="single" w:sz="4" w:space="0" w:color="auto"/>
              <w:right w:val="single" w:sz="4" w:space="0" w:color="auto"/>
            </w:tcBorders>
            <w:shd w:val="clear" w:color="auto" w:fill="auto"/>
            <w:vAlign w:val="center"/>
            <w:hideMark/>
          </w:tcPr>
          <w:p w14:paraId="1F972195" w14:textId="77777777" w:rsidR="00A56A77" w:rsidRPr="00A56A77" w:rsidRDefault="00A56A77" w:rsidP="00A56A77">
            <w:pPr>
              <w:rPr>
                <w:sz w:val="22"/>
                <w:szCs w:val="22"/>
                <w:lang w:val="en-US" w:eastAsia="en-US"/>
              </w:rPr>
            </w:pPr>
            <w:r w:rsidRPr="00A56A77">
              <w:rPr>
                <w:sz w:val="22"/>
                <w:szCs w:val="22"/>
                <w:lang w:val="en-US" w:eastAsia="en-US"/>
              </w:rPr>
              <w:t>Jedni uz druge, Psihosocijalna pomoć oboljelih od raka grla – Klub laringektomiranih, Posudionica pomagala za palijativne bolesnike, Sunčani trag – podrška oboljelima od karcinoma</w:t>
            </w:r>
          </w:p>
        </w:tc>
        <w:tc>
          <w:tcPr>
            <w:tcW w:w="1328" w:type="dxa"/>
            <w:tcBorders>
              <w:top w:val="nil"/>
              <w:left w:val="nil"/>
              <w:bottom w:val="single" w:sz="4" w:space="0" w:color="auto"/>
              <w:right w:val="single" w:sz="4" w:space="0" w:color="auto"/>
            </w:tcBorders>
            <w:shd w:val="clear" w:color="auto" w:fill="auto"/>
            <w:noWrap/>
            <w:vAlign w:val="center"/>
            <w:hideMark/>
          </w:tcPr>
          <w:p w14:paraId="03F01F35" w14:textId="77777777" w:rsidR="00A56A77" w:rsidRPr="00A56A77" w:rsidRDefault="00A56A77" w:rsidP="00A56A77">
            <w:pPr>
              <w:jc w:val="right"/>
              <w:rPr>
                <w:sz w:val="22"/>
                <w:szCs w:val="22"/>
                <w:lang w:val="en-US" w:eastAsia="en-US"/>
              </w:rPr>
            </w:pPr>
            <w:r w:rsidRPr="00A56A77">
              <w:rPr>
                <w:sz w:val="22"/>
                <w:szCs w:val="22"/>
                <w:lang w:val="en-US" w:eastAsia="en-US"/>
              </w:rPr>
              <w:t>45.000,00</w:t>
            </w:r>
          </w:p>
        </w:tc>
      </w:tr>
      <w:tr w:rsidR="00A56A77" w:rsidRPr="00A56A77" w14:paraId="281AEB4B"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02F870C3" w14:textId="77777777" w:rsidR="00A56A77" w:rsidRPr="00A56A77" w:rsidRDefault="00A56A77" w:rsidP="00A56A77">
            <w:pPr>
              <w:rPr>
                <w:sz w:val="22"/>
                <w:szCs w:val="22"/>
                <w:lang w:val="en-US" w:eastAsia="en-US"/>
              </w:rPr>
            </w:pPr>
            <w:r w:rsidRPr="00A56A77">
              <w:rPr>
                <w:sz w:val="22"/>
                <w:szCs w:val="22"/>
                <w:lang w:val="en-US" w:eastAsia="en-US"/>
              </w:rPr>
              <w:t>Udruga gluhih i nagluhih Istarske županije</w:t>
            </w:r>
          </w:p>
        </w:tc>
        <w:tc>
          <w:tcPr>
            <w:tcW w:w="4118" w:type="dxa"/>
            <w:tcBorders>
              <w:top w:val="nil"/>
              <w:left w:val="nil"/>
              <w:bottom w:val="single" w:sz="4" w:space="0" w:color="auto"/>
              <w:right w:val="nil"/>
            </w:tcBorders>
            <w:shd w:val="clear" w:color="auto" w:fill="auto"/>
            <w:vAlign w:val="center"/>
            <w:hideMark/>
          </w:tcPr>
          <w:p w14:paraId="100AA29D" w14:textId="77777777" w:rsidR="00A56A77" w:rsidRPr="00A56A77" w:rsidRDefault="00A56A77" w:rsidP="00A56A77">
            <w:pPr>
              <w:rPr>
                <w:sz w:val="22"/>
                <w:szCs w:val="22"/>
                <w:lang w:val="en-US" w:eastAsia="en-US"/>
              </w:rPr>
            </w:pPr>
            <w:r w:rsidRPr="00A56A77">
              <w:rPr>
                <w:sz w:val="22"/>
                <w:szCs w:val="22"/>
                <w:lang w:val="en-US" w:eastAsia="en-US"/>
              </w:rPr>
              <w:t>Rekreacija kao inspiracija za zdrav duh</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030D163E" w14:textId="77777777" w:rsidR="00A56A77" w:rsidRPr="00A56A77" w:rsidRDefault="00A56A77" w:rsidP="00A56A77">
            <w:pPr>
              <w:jc w:val="right"/>
              <w:rPr>
                <w:sz w:val="22"/>
                <w:szCs w:val="22"/>
                <w:lang w:val="en-US" w:eastAsia="en-US"/>
              </w:rPr>
            </w:pPr>
            <w:r w:rsidRPr="00A56A77">
              <w:rPr>
                <w:sz w:val="22"/>
                <w:szCs w:val="22"/>
                <w:lang w:val="en-US" w:eastAsia="en-US"/>
              </w:rPr>
              <w:t>13.000,00</w:t>
            </w:r>
          </w:p>
        </w:tc>
      </w:tr>
      <w:tr w:rsidR="00A56A77" w:rsidRPr="00A56A77" w14:paraId="32156BD9"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2BC15A84" w14:textId="77777777" w:rsidR="00A56A77" w:rsidRPr="00A56A77" w:rsidRDefault="00A56A77" w:rsidP="00A56A77">
            <w:pPr>
              <w:rPr>
                <w:sz w:val="22"/>
                <w:szCs w:val="22"/>
                <w:lang w:val="en-US" w:eastAsia="en-US"/>
              </w:rPr>
            </w:pPr>
            <w:r w:rsidRPr="00A56A77">
              <w:rPr>
                <w:sz w:val="22"/>
                <w:szCs w:val="22"/>
                <w:lang w:val="en-US" w:eastAsia="en-US"/>
              </w:rPr>
              <w:t>Udruga Martišnjak z muštaci</w:t>
            </w:r>
          </w:p>
        </w:tc>
        <w:tc>
          <w:tcPr>
            <w:tcW w:w="4118" w:type="dxa"/>
            <w:tcBorders>
              <w:top w:val="nil"/>
              <w:left w:val="nil"/>
              <w:bottom w:val="single" w:sz="4" w:space="0" w:color="auto"/>
              <w:right w:val="single" w:sz="4" w:space="0" w:color="auto"/>
            </w:tcBorders>
            <w:shd w:val="clear" w:color="auto" w:fill="auto"/>
            <w:vAlign w:val="center"/>
            <w:hideMark/>
          </w:tcPr>
          <w:p w14:paraId="33BA4243" w14:textId="77777777" w:rsidR="00A56A77" w:rsidRPr="00A56A77" w:rsidRDefault="00A56A77" w:rsidP="00A56A77">
            <w:pPr>
              <w:rPr>
                <w:sz w:val="22"/>
                <w:szCs w:val="22"/>
                <w:lang w:val="en-US" w:eastAsia="en-US"/>
              </w:rPr>
            </w:pPr>
            <w:r w:rsidRPr="00A56A77">
              <w:rPr>
                <w:sz w:val="22"/>
                <w:szCs w:val="22"/>
                <w:lang w:val="en-US" w:eastAsia="en-US"/>
              </w:rPr>
              <w:t>Preventivne aktivnosti vezane za muško zdravlje</w:t>
            </w:r>
          </w:p>
        </w:tc>
        <w:tc>
          <w:tcPr>
            <w:tcW w:w="1328" w:type="dxa"/>
            <w:tcBorders>
              <w:top w:val="nil"/>
              <w:left w:val="nil"/>
              <w:bottom w:val="single" w:sz="4" w:space="0" w:color="auto"/>
              <w:right w:val="single" w:sz="4" w:space="0" w:color="auto"/>
            </w:tcBorders>
            <w:shd w:val="clear" w:color="auto" w:fill="auto"/>
            <w:noWrap/>
            <w:vAlign w:val="center"/>
            <w:hideMark/>
          </w:tcPr>
          <w:p w14:paraId="0B8CC2AF" w14:textId="77777777" w:rsidR="00A56A77" w:rsidRPr="00A56A77" w:rsidRDefault="00A56A77" w:rsidP="00A56A77">
            <w:pPr>
              <w:jc w:val="right"/>
              <w:rPr>
                <w:sz w:val="22"/>
                <w:szCs w:val="22"/>
                <w:lang w:val="en-US" w:eastAsia="en-US"/>
              </w:rPr>
            </w:pPr>
            <w:r w:rsidRPr="00A56A77">
              <w:rPr>
                <w:sz w:val="22"/>
                <w:szCs w:val="22"/>
                <w:lang w:val="en-US" w:eastAsia="en-US"/>
              </w:rPr>
              <w:t>10.000,00</w:t>
            </w:r>
          </w:p>
        </w:tc>
      </w:tr>
      <w:tr w:rsidR="00A56A77" w:rsidRPr="00A56A77" w14:paraId="689C62CC" w14:textId="77777777" w:rsidTr="005E31A9">
        <w:trPr>
          <w:trHeight w:val="552"/>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7AD7271D" w14:textId="77777777" w:rsidR="00A56A77" w:rsidRPr="00A56A77" w:rsidRDefault="00A56A77" w:rsidP="00A56A77">
            <w:pPr>
              <w:rPr>
                <w:sz w:val="22"/>
                <w:szCs w:val="22"/>
                <w:lang w:val="en-US" w:eastAsia="en-US"/>
              </w:rPr>
            </w:pPr>
            <w:r w:rsidRPr="00A56A77">
              <w:rPr>
                <w:sz w:val="22"/>
                <w:szCs w:val="22"/>
                <w:lang w:val="en-US" w:eastAsia="en-US"/>
              </w:rPr>
              <w:t>Klub liječenih alkoholičara Stvaranje</w:t>
            </w:r>
          </w:p>
        </w:tc>
        <w:tc>
          <w:tcPr>
            <w:tcW w:w="4118" w:type="dxa"/>
            <w:tcBorders>
              <w:top w:val="nil"/>
              <w:left w:val="nil"/>
              <w:bottom w:val="single" w:sz="4" w:space="0" w:color="auto"/>
              <w:right w:val="nil"/>
            </w:tcBorders>
            <w:shd w:val="clear" w:color="auto" w:fill="auto"/>
            <w:vAlign w:val="center"/>
            <w:hideMark/>
          </w:tcPr>
          <w:p w14:paraId="2B048816" w14:textId="77777777" w:rsidR="00A56A77" w:rsidRPr="00A56A77" w:rsidRDefault="00A56A77" w:rsidP="00A56A77">
            <w:pPr>
              <w:rPr>
                <w:sz w:val="22"/>
                <w:szCs w:val="22"/>
                <w:lang w:val="en-US" w:eastAsia="en-US"/>
              </w:rPr>
            </w:pPr>
            <w:r w:rsidRPr="00A56A77">
              <w:rPr>
                <w:sz w:val="22"/>
                <w:szCs w:val="22"/>
                <w:lang w:val="en-US" w:eastAsia="en-US"/>
              </w:rPr>
              <w:t>NOVOSSTI – Klub rehabilitacije, resocijalizacije i prevencije od ovisnosti o alkoholu i drugih ovisnosti</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67E573E7" w14:textId="77777777" w:rsidR="00A56A77" w:rsidRPr="00A56A77" w:rsidRDefault="00A56A77" w:rsidP="00A56A77">
            <w:pPr>
              <w:jc w:val="right"/>
              <w:rPr>
                <w:sz w:val="22"/>
                <w:szCs w:val="22"/>
                <w:lang w:val="en-US" w:eastAsia="en-US"/>
              </w:rPr>
            </w:pPr>
            <w:r w:rsidRPr="00A56A77">
              <w:rPr>
                <w:sz w:val="22"/>
                <w:szCs w:val="22"/>
                <w:lang w:val="en-US" w:eastAsia="en-US"/>
              </w:rPr>
              <w:t>17.000,00</w:t>
            </w:r>
          </w:p>
        </w:tc>
      </w:tr>
      <w:tr w:rsidR="00A56A77" w:rsidRPr="00A56A77" w14:paraId="42984191" w14:textId="77777777" w:rsidTr="005E31A9">
        <w:trPr>
          <w:trHeight w:val="552"/>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52870BF1" w14:textId="77777777" w:rsidR="00A56A77" w:rsidRPr="00A56A77" w:rsidRDefault="00A56A77" w:rsidP="00A56A77">
            <w:pPr>
              <w:rPr>
                <w:sz w:val="22"/>
                <w:szCs w:val="22"/>
                <w:lang w:val="en-US" w:eastAsia="en-US"/>
              </w:rPr>
            </w:pPr>
            <w:r w:rsidRPr="00A56A77">
              <w:rPr>
                <w:sz w:val="22"/>
                <w:szCs w:val="22"/>
                <w:lang w:val="en-US" w:eastAsia="en-US"/>
              </w:rPr>
              <w:t>Društvo distrofičara Istre</w:t>
            </w:r>
          </w:p>
        </w:tc>
        <w:tc>
          <w:tcPr>
            <w:tcW w:w="4118" w:type="dxa"/>
            <w:tcBorders>
              <w:top w:val="nil"/>
              <w:left w:val="nil"/>
              <w:bottom w:val="single" w:sz="4" w:space="0" w:color="auto"/>
              <w:right w:val="nil"/>
            </w:tcBorders>
            <w:shd w:val="clear" w:color="auto" w:fill="auto"/>
            <w:vAlign w:val="center"/>
            <w:hideMark/>
          </w:tcPr>
          <w:p w14:paraId="21E2029B" w14:textId="77777777" w:rsidR="00A56A77" w:rsidRPr="00A56A77" w:rsidRDefault="00A56A77" w:rsidP="00A56A77">
            <w:pPr>
              <w:rPr>
                <w:sz w:val="22"/>
                <w:szCs w:val="22"/>
                <w:lang w:val="en-US" w:eastAsia="en-US"/>
              </w:rPr>
            </w:pPr>
            <w:r w:rsidRPr="00A56A77">
              <w:rPr>
                <w:sz w:val="22"/>
                <w:szCs w:val="22"/>
                <w:lang w:val="en-US" w:eastAsia="en-US"/>
              </w:rPr>
              <w:t>Oboljeli od mišićne distrofije – slobodnim aktivnostima do promicanja zdravlja</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768AB6EB" w14:textId="77777777" w:rsidR="00A56A77" w:rsidRPr="00A56A77" w:rsidRDefault="00A56A77" w:rsidP="00A56A77">
            <w:pPr>
              <w:jc w:val="right"/>
              <w:rPr>
                <w:sz w:val="22"/>
                <w:szCs w:val="22"/>
                <w:lang w:val="en-US" w:eastAsia="en-US"/>
              </w:rPr>
            </w:pPr>
            <w:r w:rsidRPr="00A56A77">
              <w:rPr>
                <w:sz w:val="22"/>
                <w:szCs w:val="22"/>
                <w:lang w:val="en-US" w:eastAsia="en-US"/>
              </w:rPr>
              <w:t>14.000,00</w:t>
            </w:r>
          </w:p>
        </w:tc>
      </w:tr>
      <w:tr w:rsidR="00A56A77" w:rsidRPr="00A56A77" w14:paraId="233FB131" w14:textId="77777777" w:rsidTr="005E31A9">
        <w:trPr>
          <w:trHeight w:val="552"/>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66183C9A" w14:textId="77777777" w:rsidR="00A56A77" w:rsidRPr="00A56A77" w:rsidRDefault="00A56A77" w:rsidP="00A56A77">
            <w:pPr>
              <w:rPr>
                <w:sz w:val="22"/>
                <w:szCs w:val="22"/>
                <w:lang w:val="en-US" w:eastAsia="en-US"/>
              </w:rPr>
            </w:pPr>
            <w:r w:rsidRPr="00A56A77">
              <w:rPr>
                <w:sz w:val="22"/>
                <w:szCs w:val="22"/>
                <w:lang w:val="en-US" w:eastAsia="en-US"/>
              </w:rPr>
              <w:t>Hrvatska donorska mreža</w:t>
            </w:r>
          </w:p>
        </w:tc>
        <w:tc>
          <w:tcPr>
            <w:tcW w:w="4118" w:type="dxa"/>
            <w:tcBorders>
              <w:top w:val="nil"/>
              <w:left w:val="nil"/>
              <w:bottom w:val="single" w:sz="4" w:space="0" w:color="auto"/>
              <w:right w:val="single" w:sz="4" w:space="0" w:color="auto"/>
            </w:tcBorders>
            <w:shd w:val="clear" w:color="auto" w:fill="auto"/>
            <w:vAlign w:val="center"/>
            <w:hideMark/>
          </w:tcPr>
          <w:p w14:paraId="4AD9D37C" w14:textId="77777777" w:rsidR="00A56A77" w:rsidRPr="00A56A77" w:rsidRDefault="00A56A77" w:rsidP="00A56A77">
            <w:pPr>
              <w:rPr>
                <w:sz w:val="22"/>
                <w:szCs w:val="22"/>
                <w:lang w:val="en-US" w:eastAsia="en-US"/>
              </w:rPr>
            </w:pPr>
            <w:r w:rsidRPr="00A56A77">
              <w:rPr>
                <w:sz w:val="22"/>
                <w:szCs w:val="22"/>
                <w:lang w:val="en-US" w:eastAsia="en-US"/>
              </w:rPr>
              <w:t>Promicanje svijesti o postmortalnom doniranju organa i potrebi za transplatacijskim organima umrlih osoba</w:t>
            </w:r>
          </w:p>
        </w:tc>
        <w:tc>
          <w:tcPr>
            <w:tcW w:w="1328" w:type="dxa"/>
            <w:tcBorders>
              <w:top w:val="nil"/>
              <w:left w:val="nil"/>
              <w:bottom w:val="single" w:sz="4" w:space="0" w:color="auto"/>
              <w:right w:val="single" w:sz="4" w:space="0" w:color="auto"/>
            </w:tcBorders>
            <w:shd w:val="clear" w:color="auto" w:fill="auto"/>
            <w:noWrap/>
            <w:vAlign w:val="center"/>
            <w:hideMark/>
          </w:tcPr>
          <w:p w14:paraId="21931956" w14:textId="77777777" w:rsidR="00A56A77" w:rsidRPr="00A56A77" w:rsidRDefault="00A56A77" w:rsidP="00A56A77">
            <w:pPr>
              <w:jc w:val="right"/>
              <w:rPr>
                <w:sz w:val="22"/>
                <w:szCs w:val="22"/>
                <w:lang w:val="en-US" w:eastAsia="en-US"/>
              </w:rPr>
            </w:pPr>
            <w:r w:rsidRPr="00A56A77">
              <w:rPr>
                <w:sz w:val="22"/>
                <w:szCs w:val="22"/>
                <w:lang w:val="en-US" w:eastAsia="en-US"/>
              </w:rPr>
              <w:t>8.000,00</w:t>
            </w:r>
          </w:p>
        </w:tc>
      </w:tr>
      <w:tr w:rsidR="00A56A77" w:rsidRPr="00A56A77" w14:paraId="7C43F1DA"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5D7D5A13" w14:textId="77777777" w:rsidR="00A56A77" w:rsidRPr="00A56A77" w:rsidRDefault="00A56A77" w:rsidP="00A56A77">
            <w:pPr>
              <w:rPr>
                <w:sz w:val="22"/>
                <w:szCs w:val="22"/>
                <w:lang w:val="en-US" w:eastAsia="en-US"/>
              </w:rPr>
            </w:pPr>
            <w:r w:rsidRPr="00A56A77">
              <w:rPr>
                <w:sz w:val="22"/>
                <w:szCs w:val="22"/>
                <w:lang w:val="en-US" w:eastAsia="en-US"/>
              </w:rPr>
              <w:t>Udruga Institut</w:t>
            </w:r>
          </w:p>
        </w:tc>
        <w:tc>
          <w:tcPr>
            <w:tcW w:w="4118" w:type="dxa"/>
            <w:tcBorders>
              <w:top w:val="nil"/>
              <w:left w:val="nil"/>
              <w:bottom w:val="single" w:sz="4" w:space="0" w:color="auto"/>
              <w:right w:val="single" w:sz="4" w:space="0" w:color="auto"/>
            </w:tcBorders>
            <w:shd w:val="clear" w:color="auto" w:fill="auto"/>
            <w:vAlign w:val="center"/>
            <w:hideMark/>
          </w:tcPr>
          <w:p w14:paraId="2CF56A5D" w14:textId="77777777" w:rsidR="00A56A77" w:rsidRPr="00A56A77" w:rsidRDefault="00A56A77" w:rsidP="00A56A77">
            <w:pPr>
              <w:rPr>
                <w:sz w:val="22"/>
                <w:szCs w:val="22"/>
                <w:lang w:val="en-US" w:eastAsia="en-US"/>
              </w:rPr>
            </w:pPr>
            <w:r w:rsidRPr="00A56A77">
              <w:rPr>
                <w:sz w:val="22"/>
                <w:szCs w:val="22"/>
                <w:lang w:val="en-US" w:eastAsia="en-US"/>
              </w:rPr>
              <w:t>Higijena Uma – Usluge savjetovanja za djecu i mlade</w:t>
            </w:r>
          </w:p>
        </w:tc>
        <w:tc>
          <w:tcPr>
            <w:tcW w:w="1328" w:type="dxa"/>
            <w:tcBorders>
              <w:top w:val="nil"/>
              <w:left w:val="nil"/>
              <w:bottom w:val="single" w:sz="4" w:space="0" w:color="auto"/>
              <w:right w:val="single" w:sz="4" w:space="0" w:color="auto"/>
            </w:tcBorders>
            <w:shd w:val="clear" w:color="auto" w:fill="auto"/>
            <w:noWrap/>
            <w:vAlign w:val="center"/>
            <w:hideMark/>
          </w:tcPr>
          <w:p w14:paraId="5DFE34FF" w14:textId="77777777" w:rsidR="00A56A77" w:rsidRPr="00A56A77" w:rsidRDefault="00A56A77" w:rsidP="00A56A77">
            <w:pPr>
              <w:jc w:val="right"/>
              <w:rPr>
                <w:sz w:val="22"/>
                <w:szCs w:val="22"/>
                <w:lang w:val="en-US" w:eastAsia="en-US"/>
              </w:rPr>
            </w:pPr>
            <w:r w:rsidRPr="00A56A77">
              <w:rPr>
                <w:sz w:val="22"/>
                <w:szCs w:val="22"/>
                <w:lang w:val="en-US" w:eastAsia="en-US"/>
              </w:rPr>
              <w:t>14.000,00</w:t>
            </w:r>
          </w:p>
        </w:tc>
      </w:tr>
      <w:tr w:rsidR="00A56A77" w:rsidRPr="00A56A77" w14:paraId="2DB4F447" w14:textId="77777777" w:rsidTr="005E31A9">
        <w:trPr>
          <w:trHeight w:val="552"/>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55A22284" w14:textId="77777777" w:rsidR="00A56A77" w:rsidRPr="00A56A77" w:rsidRDefault="00A56A77" w:rsidP="00A56A77">
            <w:pPr>
              <w:rPr>
                <w:sz w:val="22"/>
                <w:szCs w:val="22"/>
                <w:lang w:val="en-US" w:eastAsia="en-US"/>
              </w:rPr>
            </w:pPr>
            <w:r w:rsidRPr="00A56A77">
              <w:rPr>
                <w:sz w:val="22"/>
                <w:szCs w:val="22"/>
                <w:lang w:val="en-US" w:eastAsia="en-US"/>
              </w:rPr>
              <w:t>Udruga za poboljšanje kvalitete života osoba s psihosocijalnim teškoćama Žuta minuta</w:t>
            </w:r>
          </w:p>
        </w:tc>
        <w:tc>
          <w:tcPr>
            <w:tcW w:w="4118" w:type="dxa"/>
            <w:tcBorders>
              <w:top w:val="nil"/>
              <w:left w:val="nil"/>
              <w:bottom w:val="single" w:sz="4" w:space="0" w:color="auto"/>
              <w:right w:val="nil"/>
            </w:tcBorders>
            <w:shd w:val="clear" w:color="auto" w:fill="auto"/>
            <w:vAlign w:val="center"/>
            <w:hideMark/>
          </w:tcPr>
          <w:p w14:paraId="48131890" w14:textId="77777777" w:rsidR="00A56A77" w:rsidRPr="00A56A77" w:rsidRDefault="00A56A77" w:rsidP="00A56A77">
            <w:pPr>
              <w:rPr>
                <w:sz w:val="22"/>
                <w:szCs w:val="22"/>
                <w:lang w:val="en-US" w:eastAsia="en-US"/>
              </w:rPr>
            </w:pPr>
            <w:r w:rsidRPr="00A56A77">
              <w:rPr>
                <w:sz w:val="22"/>
                <w:szCs w:val="22"/>
                <w:lang w:val="en-US" w:eastAsia="en-US"/>
              </w:rPr>
              <w:t>Psihijatrija u zajednici</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1FA23AC2" w14:textId="77777777" w:rsidR="00A56A77" w:rsidRPr="00A56A77" w:rsidRDefault="00A56A77" w:rsidP="00A56A77">
            <w:pPr>
              <w:jc w:val="right"/>
              <w:rPr>
                <w:sz w:val="22"/>
                <w:szCs w:val="22"/>
                <w:lang w:val="en-US" w:eastAsia="en-US"/>
              </w:rPr>
            </w:pPr>
            <w:r w:rsidRPr="00A56A77">
              <w:rPr>
                <w:sz w:val="22"/>
                <w:szCs w:val="22"/>
                <w:lang w:val="en-US" w:eastAsia="en-US"/>
              </w:rPr>
              <w:t>18.000,00</w:t>
            </w:r>
          </w:p>
        </w:tc>
      </w:tr>
      <w:tr w:rsidR="00A56A77" w:rsidRPr="00A56A77" w14:paraId="55D9CA88"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120C0C6E" w14:textId="77777777" w:rsidR="00A56A77" w:rsidRPr="00A56A77" w:rsidRDefault="00A56A77" w:rsidP="00A56A77">
            <w:pPr>
              <w:rPr>
                <w:sz w:val="22"/>
                <w:szCs w:val="22"/>
                <w:lang w:val="en-US" w:eastAsia="en-US"/>
              </w:rPr>
            </w:pPr>
            <w:r w:rsidRPr="00A56A77">
              <w:rPr>
                <w:sz w:val="22"/>
                <w:szCs w:val="22"/>
                <w:lang w:val="en-US" w:eastAsia="en-US"/>
              </w:rPr>
              <w:t>Matica umirovljenika Istraske županije</w:t>
            </w:r>
          </w:p>
        </w:tc>
        <w:tc>
          <w:tcPr>
            <w:tcW w:w="4118" w:type="dxa"/>
            <w:tcBorders>
              <w:top w:val="nil"/>
              <w:left w:val="nil"/>
              <w:bottom w:val="single" w:sz="4" w:space="0" w:color="auto"/>
              <w:right w:val="single" w:sz="4" w:space="0" w:color="auto"/>
            </w:tcBorders>
            <w:shd w:val="clear" w:color="auto" w:fill="auto"/>
            <w:vAlign w:val="center"/>
            <w:hideMark/>
          </w:tcPr>
          <w:p w14:paraId="73459A1F" w14:textId="77777777" w:rsidR="00A56A77" w:rsidRPr="00A56A77" w:rsidRDefault="00A56A77" w:rsidP="00A56A77">
            <w:pPr>
              <w:rPr>
                <w:sz w:val="22"/>
                <w:szCs w:val="22"/>
                <w:lang w:val="en-US" w:eastAsia="en-US"/>
              </w:rPr>
            </w:pPr>
            <w:r w:rsidRPr="00A56A77">
              <w:rPr>
                <w:sz w:val="22"/>
                <w:szCs w:val="22"/>
                <w:lang w:val="en-US" w:eastAsia="en-US"/>
              </w:rPr>
              <w:t>Zdravo i aktivno starenje</w:t>
            </w:r>
          </w:p>
        </w:tc>
        <w:tc>
          <w:tcPr>
            <w:tcW w:w="1328" w:type="dxa"/>
            <w:tcBorders>
              <w:top w:val="nil"/>
              <w:left w:val="nil"/>
              <w:bottom w:val="single" w:sz="4" w:space="0" w:color="auto"/>
              <w:right w:val="single" w:sz="4" w:space="0" w:color="auto"/>
            </w:tcBorders>
            <w:shd w:val="clear" w:color="auto" w:fill="auto"/>
            <w:noWrap/>
            <w:vAlign w:val="center"/>
            <w:hideMark/>
          </w:tcPr>
          <w:p w14:paraId="50368003" w14:textId="77777777" w:rsidR="00A56A77" w:rsidRPr="00A56A77" w:rsidRDefault="00A56A77" w:rsidP="00A56A77">
            <w:pPr>
              <w:jc w:val="right"/>
              <w:rPr>
                <w:sz w:val="22"/>
                <w:szCs w:val="22"/>
                <w:lang w:val="en-US" w:eastAsia="en-US"/>
              </w:rPr>
            </w:pPr>
            <w:r w:rsidRPr="00A56A77">
              <w:rPr>
                <w:sz w:val="22"/>
                <w:szCs w:val="22"/>
                <w:lang w:val="en-US" w:eastAsia="en-US"/>
              </w:rPr>
              <w:t>6.000,00</w:t>
            </w:r>
          </w:p>
        </w:tc>
      </w:tr>
      <w:tr w:rsidR="000D7C12" w:rsidRPr="00A56A77" w14:paraId="3FDAD35B" w14:textId="77777777" w:rsidTr="0058224C">
        <w:trPr>
          <w:trHeight w:val="276"/>
          <w:jc w:val="center"/>
        </w:trPr>
        <w:tc>
          <w:tcPr>
            <w:tcW w:w="3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EED30" w14:textId="77777777" w:rsidR="000D7C12" w:rsidRPr="00A56A77" w:rsidRDefault="000D7C12" w:rsidP="0058224C">
            <w:pPr>
              <w:jc w:val="center"/>
              <w:rPr>
                <w:b/>
                <w:bCs/>
                <w:color w:val="000000"/>
                <w:sz w:val="22"/>
                <w:szCs w:val="22"/>
                <w:lang w:val="en-US" w:eastAsia="en-US"/>
              </w:rPr>
            </w:pPr>
            <w:r w:rsidRPr="00A56A77">
              <w:rPr>
                <w:b/>
                <w:bCs/>
                <w:color w:val="000000"/>
                <w:sz w:val="22"/>
                <w:szCs w:val="22"/>
                <w:lang w:val="en-US" w:eastAsia="en-US"/>
              </w:rPr>
              <w:lastRenderedPageBreak/>
              <w:t>Korisnik sredstava</w:t>
            </w:r>
          </w:p>
        </w:tc>
        <w:tc>
          <w:tcPr>
            <w:tcW w:w="4118" w:type="dxa"/>
            <w:tcBorders>
              <w:top w:val="single" w:sz="4" w:space="0" w:color="auto"/>
              <w:left w:val="nil"/>
              <w:bottom w:val="single" w:sz="4" w:space="0" w:color="auto"/>
              <w:right w:val="single" w:sz="4" w:space="0" w:color="auto"/>
            </w:tcBorders>
            <w:shd w:val="clear" w:color="auto" w:fill="auto"/>
            <w:vAlign w:val="center"/>
            <w:hideMark/>
          </w:tcPr>
          <w:p w14:paraId="07EE4D7E" w14:textId="77777777" w:rsidR="000D7C12" w:rsidRPr="00A56A77" w:rsidRDefault="000D7C12" w:rsidP="0058224C">
            <w:pPr>
              <w:jc w:val="center"/>
              <w:rPr>
                <w:b/>
                <w:bCs/>
                <w:color w:val="000000"/>
                <w:sz w:val="22"/>
                <w:szCs w:val="22"/>
                <w:lang w:val="en-US" w:eastAsia="en-US"/>
              </w:rPr>
            </w:pPr>
            <w:r w:rsidRPr="00A56A77">
              <w:rPr>
                <w:b/>
                <w:bCs/>
                <w:color w:val="000000"/>
                <w:sz w:val="22"/>
                <w:szCs w:val="22"/>
                <w:lang w:val="en-US" w:eastAsia="en-US"/>
              </w:rPr>
              <w:t>Program/projekt</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5C1F8269" w14:textId="77777777" w:rsidR="000D7C12" w:rsidRPr="00A56A77" w:rsidRDefault="000D7C12" w:rsidP="0058224C">
            <w:pPr>
              <w:jc w:val="center"/>
              <w:rPr>
                <w:b/>
                <w:bCs/>
                <w:sz w:val="22"/>
                <w:szCs w:val="22"/>
                <w:lang w:val="en-US" w:eastAsia="en-US"/>
              </w:rPr>
            </w:pPr>
            <w:r w:rsidRPr="00A56A77">
              <w:rPr>
                <w:b/>
                <w:bCs/>
                <w:sz w:val="22"/>
                <w:szCs w:val="22"/>
                <w:lang w:val="en-US" w:eastAsia="en-US"/>
              </w:rPr>
              <w:t>Iznos</w:t>
            </w:r>
          </w:p>
        </w:tc>
      </w:tr>
      <w:tr w:rsidR="00A56A77" w:rsidRPr="00A56A77" w14:paraId="693D7331"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1F3B9C46" w14:textId="1DA2EA99" w:rsidR="00A56A77" w:rsidRPr="00A56A77" w:rsidRDefault="00A56A77" w:rsidP="00A56A77">
            <w:pPr>
              <w:rPr>
                <w:sz w:val="22"/>
                <w:szCs w:val="22"/>
                <w:lang w:val="en-US" w:eastAsia="en-US"/>
              </w:rPr>
            </w:pPr>
            <w:r w:rsidRPr="00A56A77">
              <w:rPr>
                <w:sz w:val="22"/>
                <w:szCs w:val="22"/>
                <w:lang w:val="en-US" w:eastAsia="en-US"/>
              </w:rPr>
              <w:t>Udruga za promicanje kreativnosti Merlin</w:t>
            </w:r>
          </w:p>
        </w:tc>
        <w:tc>
          <w:tcPr>
            <w:tcW w:w="4118" w:type="dxa"/>
            <w:tcBorders>
              <w:top w:val="nil"/>
              <w:left w:val="nil"/>
              <w:bottom w:val="single" w:sz="4" w:space="0" w:color="auto"/>
              <w:right w:val="single" w:sz="4" w:space="0" w:color="auto"/>
            </w:tcBorders>
            <w:shd w:val="clear" w:color="auto" w:fill="auto"/>
            <w:vAlign w:val="center"/>
            <w:hideMark/>
          </w:tcPr>
          <w:p w14:paraId="4CE6ED3D" w14:textId="77777777" w:rsidR="00A56A77" w:rsidRPr="00A56A77" w:rsidRDefault="00A56A77" w:rsidP="00A56A77">
            <w:pPr>
              <w:rPr>
                <w:sz w:val="22"/>
                <w:szCs w:val="22"/>
                <w:lang w:val="en-US" w:eastAsia="en-US"/>
              </w:rPr>
            </w:pPr>
            <w:r w:rsidRPr="00A56A77">
              <w:rPr>
                <w:sz w:val="22"/>
                <w:szCs w:val="22"/>
                <w:lang w:val="en-US" w:eastAsia="en-US"/>
              </w:rPr>
              <w:t>Tečaj kvalitetnog roditeljstva</w:t>
            </w:r>
          </w:p>
        </w:tc>
        <w:tc>
          <w:tcPr>
            <w:tcW w:w="1328" w:type="dxa"/>
            <w:tcBorders>
              <w:top w:val="nil"/>
              <w:left w:val="nil"/>
              <w:bottom w:val="single" w:sz="4" w:space="0" w:color="auto"/>
              <w:right w:val="single" w:sz="4" w:space="0" w:color="auto"/>
            </w:tcBorders>
            <w:shd w:val="clear" w:color="auto" w:fill="auto"/>
            <w:noWrap/>
            <w:vAlign w:val="center"/>
            <w:hideMark/>
          </w:tcPr>
          <w:p w14:paraId="522825C2" w14:textId="77777777" w:rsidR="00A56A77" w:rsidRPr="00A56A77" w:rsidRDefault="00A56A77" w:rsidP="00A56A77">
            <w:pPr>
              <w:jc w:val="right"/>
              <w:rPr>
                <w:sz w:val="22"/>
                <w:szCs w:val="22"/>
                <w:lang w:val="en-US" w:eastAsia="en-US"/>
              </w:rPr>
            </w:pPr>
            <w:r w:rsidRPr="00A56A77">
              <w:rPr>
                <w:sz w:val="22"/>
                <w:szCs w:val="22"/>
                <w:lang w:val="en-US" w:eastAsia="en-US"/>
              </w:rPr>
              <w:t>5.000,00</w:t>
            </w:r>
          </w:p>
        </w:tc>
      </w:tr>
      <w:tr w:rsidR="00A56A77" w:rsidRPr="00A56A77" w14:paraId="36119C72"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75791855" w14:textId="77777777" w:rsidR="00A56A77" w:rsidRPr="00A56A77" w:rsidRDefault="00A56A77" w:rsidP="00A56A77">
            <w:pPr>
              <w:rPr>
                <w:sz w:val="22"/>
                <w:szCs w:val="22"/>
                <w:lang w:val="en-US" w:eastAsia="en-US"/>
              </w:rPr>
            </w:pPr>
            <w:r w:rsidRPr="00A56A77">
              <w:rPr>
                <w:sz w:val="22"/>
                <w:szCs w:val="22"/>
                <w:lang w:val="en-US" w:eastAsia="en-US"/>
              </w:rPr>
              <w:t>Centar za građanske inicijative Poreč</w:t>
            </w:r>
          </w:p>
        </w:tc>
        <w:tc>
          <w:tcPr>
            <w:tcW w:w="4118" w:type="dxa"/>
            <w:tcBorders>
              <w:top w:val="nil"/>
              <w:left w:val="nil"/>
              <w:bottom w:val="single" w:sz="4" w:space="0" w:color="auto"/>
              <w:right w:val="single" w:sz="4" w:space="0" w:color="auto"/>
            </w:tcBorders>
            <w:shd w:val="clear" w:color="auto" w:fill="auto"/>
            <w:vAlign w:val="center"/>
            <w:hideMark/>
          </w:tcPr>
          <w:p w14:paraId="41A7668C" w14:textId="77777777" w:rsidR="00A56A77" w:rsidRPr="00A56A77" w:rsidRDefault="00A56A77" w:rsidP="00A56A77">
            <w:pPr>
              <w:rPr>
                <w:sz w:val="22"/>
                <w:szCs w:val="22"/>
                <w:lang w:val="en-US" w:eastAsia="en-US"/>
              </w:rPr>
            </w:pPr>
            <w:r w:rsidRPr="00A56A77">
              <w:rPr>
                <w:sz w:val="22"/>
                <w:szCs w:val="22"/>
                <w:lang w:val="en-US" w:eastAsia="en-US"/>
              </w:rPr>
              <w:t>Mladi za nenasilje i prihvaćanje različitosti</w:t>
            </w:r>
          </w:p>
        </w:tc>
        <w:tc>
          <w:tcPr>
            <w:tcW w:w="1328" w:type="dxa"/>
            <w:tcBorders>
              <w:top w:val="nil"/>
              <w:left w:val="nil"/>
              <w:bottom w:val="single" w:sz="4" w:space="0" w:color="auto"/>
              <w:right w:val="single" w:sz="4" w:space="0" w:color="auto"/>
            </w:tcBorders>
            <w:shd w:val="clear" w:color="auto" w:fill="auto"/>
            <w:noWrap/>
            <w:vAlign w:val="center"/>
            <w:hideMark/>
          </w:tcPr>
          <w:p w14:paraId="4E15D177" w14:textId="77777777" w:rsidR="00A56A77" w:rsidRPr="00A56A77" w:rsidRDefault="00A56A77" w:rsidP="00A56A77">
            <w:pPr>
              <w:jc w:val="right"/>
              <w:rPr>
                <w:sz w:val="22"/>
                <w:szCs w:val="22"/>
                <w:lang w:val="en-US" w:eastAsia="en-US"/>
              </w:rPr>
            </w:pPr>
            <w:r w:rsidRPr="00A56A77">
              <w:rPr>
                <w:sz w:val="22"/>
                <w:szCs w:val="22"/>
                <w:lang w:val="en-US" w:eastAsia="en-US"/>
              </w:rPr>
              <w:t>9.000,00</w:t>
            </w:r>
          </w:p>
        </w:tc>
      </w:tr>
      <w:tr w:rsidR="00A56A77" w:rsidRPr="00A56A77" w14:paraId="36E42C3D" w14:textId="77777777" w:rsidTr="005E31A9">
        <w:trPr>
          <w:trHeight w:val="552"/>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5CAB8F90" w14:textId="77777777" w:rsidR="00A56A77" w:rsidRPr="00A56A77" w:rsidRDefault="00A56A77" w:rsidP="00A56A77">
            <w:pPr>
              <w:rPr>
                <w:sz w:val="22"/>
                <w:szCs w:val="22"/>
                <w:lang w:val="en-US" w:eastAsia="en-US"/>
              </w:rPr>
            </w:pPr>
            <w:r w:rsidRPr="00A56A77">
              <w:rPr>
                <w:sz w:val="22"/>
                <w:szCs w:val="22"/>
                <w:lang w:val="en-US" w:eastAsia="en-US"/>
              </w:rPr>
              <w:t xml:space="preserve">Centar za zdrave životne navike Vita Nova </w:t>
            </w:r>
          </w:p>
        </w:tc>
        <w:tc>
          <w:tcPr>
            <w:tcW w:w="4118" w:type="dxa"/>
            <w:tcBorders>
              <w:top w:val="nil"/>
              <w:left w:val="nil"/>
              <w:bottom w:val="single" w:sz="4" w:space="0" w:color="auto"/>
              <w:right w:val="single" w:sz="4" w:space="0" w:color="auto"/>
            </w:tcBorders>
            <w:shd w:val="clear" w:color="auto" w:fill="auto"/>
            <w:vAlign w:val="center"/>
            <w:hideMark/>
          </w:tcPr>
          <w:p w14:paraId="3CAF7276" w14:textId="77777777" w:rsidR="00A56A77" w:rsidRPr="00A56A77" w:rsidRDefault="00A56A77" w:rsidP="00A56A77">
            <w:pPr>
              <w:rPr>
                <w:sz w:val="22"/>
                <w:szCs w:val="22"/>
                <w:lang w:val="en-US" w:eastAsia="en-US"/>
              </w:rPr>
            </w:pPr>
            <w:r w:rsidRPr="00A56A77">
              <w:rPr>
                <w:sz w:val="22"/>
                <w:szCs w:val="22"/>
                <w:lang w:val="en-US" w:eastAsia="en-US"/>
              </w:rPr>
              <w:t>Savjetovanje onkologa, Manifestacija zdrave navike – zdrav život, Škola zdrave prehrane za osobe s posebnim potrebama</w:t>
            </w:r>
          </w:p>
        </w:tc>
        <w:tc>
          <w:tcPr>
            <w:tcW w:w="1328" w:type="dxa"/>
            <w:tcBorders>
              <w:top w:val="nil"/>
              <w:left w:val="nil"/>
              <w:bottom w:val="single" w:sz="4" w:space="0" w:color="auto"/>
              <w:right w:val="single" w:sz="4" w:space="0" w:color="auto"/>
            </w:tcBorders>
            <w:shd w:val="clear" w:color="auto" w:fill="auto"/>
            <w:noWrap/>
            <w:vAlign w:val="center"/>
            <w:hideMark/>
          </w:tcPr>
          <w:p w14:paraId="31C6E8F7" w14:textId="77777777" w:rsidR="00A56A77" w:rsidRPr="00A56A77" w:rsidRDefault="00A56A77" w:rsidP="00A56A77">
            <w:pPr>
              <w:jc w:val="right"/>
              <w:rPr>
                <w:sz w:val="22"/>
                <w:szCs w:val="22"/>
                <w:lang w:val="en-US" w:eastAsia="en-US"/>
              </w:rPr>
            </w:pPr>
            <w:r w:rsidRPr="00A56A77">
              <w:rPr>
                <w:sz w:val="22"/>
                <w:szCs w:val="22"/>
                <w:lang w:val="en-US" w:eastAsia="en-US"/>
              </w:rPr>
              <w:t>22.000,00</w:t>
            </w:r>
          </w:p>
        </w:tc>
      </w:tr>
      <w:tr w:rsidR="00A56A77" w:rsidRPr="00A56A77" w14:paraId="34DF98BC" w14:textId="77777777" w:rsidTr="005E31A9">
        <w:trPr>
          <w:trHeight w:val="276"/>
          <w:jc w:val="center"/>
        </w:trPr>
        <w:tc>
          <w:tcPr>
            <w:tcW w:w="3448" w:type="dxa"/>
            <w:tcBorders>
              <w:top w:val="nil"/>
              <w:left w:val="single" w:sz="4" w:space="0" w:color="auto"/>
              <w:bottom w:val="single" w:sz="4" w:space="0" w:color="auto"/>
              <w:right w:val="single" w:sz="4" w:space="0" w:color="auto"/>
            </w:tcBorders>
            <w:shd w:val="clear" w:color="auto" w:fill="auto"/>
            <w:vAlign w:val="center"/>
            <w:hideMark/>
          </w:tcPr>
          <w:p w14:paraId="6A81F833" w14:textId="77777777" w:rsidR="00A56A77" w:rsidRPr="00A56A77" w:rsidRDefault="00A56A77" w:rsidP="00A56A77">
            <w:pPr>
              <w:rPr>
                <w:color w:val="000000"/>
                <w:sz w:val="22"/>
                <w:szCs w:val="22"/>
                <w:lang w:val="en-US" w:eastAsia="en-US"/>
              </w:rPr>
            </w:pPr>
            <w:r w:rsidRPr="00A56A77">
              <w:rPr>
                <w:color w:val="000000"/>
                <w:sz w:val="22"/>
                <w:szCs w:val="22"/>
                <w:lang w:val="en-US" w:eastAsia="en-US"/>
              </w:rPr>
              <w:t xml:space="preserve">Udruga Riječi/prava/predstave </w:t>
            </w:r>
          </w:p>
        </w:tc>
        <w:tc>
          <w:tcPr>
            <w:tcW w:w="4118" w:type="dxa"/>
            <w:tcBorders>
              <w:top w:val="nil"/>
              <w:left w:val="nil"/>
              <w:bottom w:val="single" w:sz="4" w:space="0" w:color="auto"/>
              <w:right w:val="single" w:sz="4" w:space="0" w:color="auto"/>
            </w:tcBorders>
            <w:shd w:val="clear" w:color="auto" w:fill="auto"/>
            <w:noWrap/>
            <w:vAlign w:val="center"/>
            <w:hideMark/>
          </w:tcPr>
          <w:p w14:paraId="171BA6C7" w14:textId="77777777" w:rsidR="00A56A77" w:rsidRPr="00A56A77" w:rsidRDefault="00A56A77" w:rsidP="00A56A77">
            <w:pPr>
              <w:rPr>
                <w:color w:val="000000"/>
                <w:sz w:val="22"/>
                <w:szCs w:val="22"/>
                <w:lang w:val="en-US" w:eastAsia="en-US"/>
              </w:rPr>
            </w:pPr>
            <w:r w:rsidRPr="00A56A77">
              <w:rPr>
                <w:color w:val="000000"/>
                <w:sz w:val="22"/>
                <w:szCs w:val="22"/>
                <w:lang w:val="en-US" w:eastAsia="en-US"/>
              </w:rPr>
              <w:t>Pulo, reci drogi NE!</w:t>
            </w:r>
          </w:p>
        </w:tc>
        <w:tc>
          <w:tcPr>
            <w:tcW w:w="1328" w:type="dxa"/>
            <w:tcBorders>
              <w:top w:val="nil"/>
              <w:left w:val="nil"/>
              <w:bottom w:val="single" w:sz="4" w:space="0" w:color="auto"/>
              <w:right w:val="single" w:sz="4" w:space="0" w:color="auto"/>
            </w:tcBorders>
            <w:shd w:val="clear" w:color="auto" w:fill="auto"/>
            <w:noWrap/>
            <w:vAlign w:val="center"/>
            <w:hideMark/>
          </w:tcPr>
          <w:p w14:paraId="1AD9E980" w14:textId="77777777" w:rsidR="00A56A77" w:rsidRPr="00A56A77" w:rsidRDefault="00A56A77" w:rsidP="00A56A77">
            <w:pPr>
              <w:jc w:val="right"/>
              <w:rPr>
                <w:sz w:val="22"/>
                <w:szCs w:val="22"/>
                <w:lang w:val="en-US" w:eastAsia="en-US"/>
              </w:rPr>
            </w:pPr>
            <w:r w:rsidRPr="00A56A77">
              <w:rPr>
                <w:sz w:val="22"/>
                <w:szCs w:val="22"/>
                <w:lang w:val="en-US" w:eastAsia="en-US"/>
              </w:rPr>
              <w:t>15.000,00</w:t>
            </w:r>
          </w:p>
        </w:tc>
      </w:tr>
      <w:tr w:rsidR="00A56A77" w:rsidRPr="00A56A77" w14:paraId="05B26E8B" w14:textId="77777777" w:rsidTr="005E31A9">
        <w:trPr>
          <w:trHeight w:val="276"/>
          <w:jc w:val="center"/>
        </w:trPr>
        <w:tc>
          <w:tcPr>
            <w:tcW w:w="7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37D9" w14:textId="77777777" w:rsidR="00A56A77" w:rsidRPr="00A56A77" w:rsidRDefault="00A56A77" w:rsidP="00A56A77">
            <w:pPr>
              <w:jc w:val="center"/>
              <w:rPr>
                <w:b/>
                <w:bCs/>
                <w:color w:val="000000"/>
                <w:sz w:val="22"/>
                <w:szCs w:val="22"/>
                <w:lang w:val="en-US" w:eastAsia="en-US"/>
              </w:rPr>
            </w:pPr>
            <w:r w:rsidRPr="00A56A77">
              <w:rPr>
                <w:b/>
                <w:bCs/>
                <w:color w:val="000000"/>
                <w:sz w:val="22"/>
                <w:szCs w:val="22"/>
                <w:lang w:val="en-US" w:eastAsia="en-US"/>
              </w:rPr>
              <w:t>UKUPNO</w:t>
            </w:r>
          </w:p>
        </w:tc>
        <w:tc>
          <w:tcPr>
            <w:tcW w:w="1328" w:type="dxa"/>
            <w:tcBorders>
              <w:top w:val="nil"/>
              <w:left w:val="nil"/>
              <w:bottom w:val="single" w:sz="4" w:space="0" w:color="auto"/>
              <w:right w:val="single" w:sz="4" w:space="0" w:color="auto"/>
            </w:tcBorders>
            <w:shd w:val="clear" w:color="auto" w:fill="auto"/>
            <w:noWrap/>
            <w:vAlign w:val="center"/>
            <w:hideMark/>
          </w:tcPr>
          <w:p w14:paraId="0DB22141" w14:textId="77777777" w:rsidR="00A56A77" w:rsidRPr="00A56A77" w:rsidRDefault="00A56A77" w:rsidP="00A56A77">
            <w:pPr>
              <w:jc w:val="right"/>
              <w:rPr>
                <w:b/>
                <w:bCs/>
                <w:sz w:val="22"/>
                <w:szCs w:val="22"/>
                <w:lang w:val="en-US" w:eastAsia="en-US"/>
              </w:rPr>
            </w:pPr>
            <w:r w:rsidRPr="00A56A77">
              <w:rPr>
                <w:b/>
                <w:bCs/>
                <w:sz w:val="22"/>
                <w:szCs w:val="22"/>
                <w:lang w:val="en-US" w:eastAsia="en-US"/>
              </w:rPr>
              <w:t>290.000,00</w:t>
            </w:r>
          </w:p>
        </w:tc>
      </w:tr>
    </w:tbl>
    <w:p w14:paraId="72D23A29" w14:textId="4F422D90" w:rsidR="004061CD" w:rsidRDefault="004061CD"/>
    <w:p w14:paraId="0624612A" w14:textId="027EDC24" w:rsidR="005C7307" w:rsidRPr="00A56A77" w:rsidRDefault="00AB2DFF" w:rsidP="00A56A77">
      <w:pPr>
        <w:pStyle w:val="Uvuenotijeloteksta"/>
        <w:ind w:firstLine="708"/>
        <w:jc w:val="both"/>
        <w:rPr>
          <w:bCs/>
          <w:sz w:val="24"/>
          <w:szCs w:val="24"/>
          <w:lang w:val="hr-HR"/>
        </w:rPr>
      </w:pPr>
      <w:r w:rsidRPr="00A56A77">
        <w:rPr>
          <w:noProof/>
          <w:sz w:val="24"/>
          <w:szCs w:val="24"/>
          <w:lang w:val="hr-HR"/>
        </w:rPr>
        <w:t xml:space="preserve">Aktivnost: Pula zdravi grad, </w:t>
      </w:r>
      <w:r w:rsidRPr="00A56A77">
        <w:rPr>
          <w:i w:val="0"/>
          <w:noProof/>
          <w:sz w:val="24"/>
          <w:szCs w:val="24"/>
          <w:lang w:val="hr-HR"/>
        </w:rPr>
        <w:t xml:space="preserve">rashodi za izvršenje Aktivnosti planirani su u iznosu od </w:t>
      </w:r>
      <w:r w:rsidR="005C7307" w:rsidRPr="00A56A77">
        <w:rPr>
          <w:i w:val="0"/>
          <w:noProof/>
          <w:sz w:val="24"/>
          <w:szCs w:val="24"/>
          <w:lang w:val="hr-HR"/>
        </w:rPr>
        <w:t>1</w:t>
      </w:r>
      <w:r w:rsidR="00A56A77" w:rsidRPr="00A56A77">
        <w:rPr>
          <w:i w:val="0"/>
          <w:noProof/>
          <w:sz w:val="24"/>
          <w:szCs w:val="24"/>
          <w:lang w:val="hr-HR"/>
        </w:rPr>
        <w:t>55</w:t>
      </w:r>
      <w:r w:rsidRPr="00A56A77">
        <w:rPr>
          <w:i w:val="0"/>
          <w:noProof/>
          <w:sz w:val="24"/>
          <w:szCs w:val="24"/>
          <w:lang w:val="hr-HR"/>
        </w:rPr>
        <w:t xml:space="preserve">.000,00 kuna, a izvršeni su u iznosu od </w:t>
      </w:r>
      <w:r w:rsidR="00A56A77" w:rsidRPr="00A56A77">
        <w:rPr>
          <w:i w:val="0"/>
          <w:noProof/>
          <w:sz w:val="24"/>
          <w:szCs w:val="24"/>
          <w:lang w:val="hr-HR"/>
        </w:rPr>
        <w:t>145.996,44</w:t>
      </w:r>
      <w:r w:rsidRPr="00A56A77">
        <w:rPr>
          <w:i w:val="0"/>
          <w:noProof/>
          <w:sz w:val="24"/>
          <w:szCs w:val="24"/>
          <w:lang w:val="hr-HR"/>
        </w:rPr>
        <w:t xml:space="preserve"> kun</w:t>
      </w:r>
      <w:r w:rsidR="00A56A77" w:rsidRPr="00A56A77">
        <w:rPr>
          <w:i w:val="0"/>
          <w:noProof/>
          <w:sz w:val="24"/>
          <w:szCs w:val="24"/>
          <w:lang w:val="hr-HR"/>
        </w:rPr>
        <w:t>e</w:t>
      </w:r>
      <w:r w:rsidRPr="00A56A77">
        <w:rPr>
          <w:i w:val="0"/>
          <w:noProof/>
          <w:sz w:val="24"/>
          <w:szCs w:val="24"/>
          <w:lang w:val="hr-HR"/>
        </w:rPr>
        <w:t xml:space="preserve"> ili </w:t>
      </w:r>
      <w:r w:rsidR="00A56A77" w:rsidRPr="00A56A77">
        <w:rPr>
          <w:i w:val="0"/>
          <w:noProof/>
          <w:sz w:val="24"/>
          <w:szCs w:val="24"/>
          <w:lang w:val="hr-HR"/>
        </w:rPr>
        <w:t>94,19</w:t>
      </w:r>
      <w:r w:rsidRPr="00A56A77">
        <w:rPr>
          <w:i w:val="0"/>
          <w:noProof/>
          <w:sz w:val="24"/>
          <w:szCs w:val="24"/>
          <w:lang w:val="hr-HR"/>
        </w:rPr>
        <w:t>% u odnosu na plan</w:t>
      </w:r>
      <w:r w:rsidR="0095625E" w:rsidRPr="00A56A77">
        <w:rPr>
          <w:i w:val="0"/>
          <w:noProof/>
          <w:sz w:val="24"/>
          <w:szCs w:val="24"/>
          <w:lang w:val="hr-HR"/>
        </w:rPr>
        <w:t>.</w:t>
      </w:r>
    </w:p>
    <w:p w14:paraId="67D1CB8A" w14:textId="11D2AEFC" w:rsidR="00A56A77" w:rsidRPr="00A56A77" w:rsidRDefault="00D23081" w:rsidP="00A56A77">
      <w:pPr>
        <w:jc w:val="both"/>
        <w:rPr>
          <w:sz w:val="24"/>
          <w:szCs w:val="24"/>
        </w:rPr>
      </w:pPr>
      <w:r w:rsidRPr="00A56A77">
        <w:rPr>
          <w:sz w:val="24"/>
          <w:szCs w:val="24"/>
          <w:shd w:val="clear" w:color="auto" w:fill="FFFFFF"/>
        </w:rPr>
        <w:t>Kroz projekt „Pula</w:t>
      </w:r>
      <w:r w:rsidR="00A56A77">
        <w:rPr>
          <w:sz w:val="24"/>
          <w:szCs w:val="24"/>
          <w:shd w:val="clear" w:color="auto" w:fill="FFFFFF"/>
        </w:rPr>
        <w:t xml:space="preserve"> </w:t>
      </w:r>
      <w:r w:rsidRPr="00A56A77">
        <w:rPr>
          <w:sz w:val="24"/>
          <w:szCs w:val="24"/>
          <w:shd w:val="clear" w:color="auto" w:fill="FFFFFF"/>
        </w:rPr>
        <w:t xml:space="preserve">- Zdravi grad“ provodile su se razne aktivnosti obilježavanja svjetskog dana zdravlja, zdravog života kroz mnoge kulturno-sportske manifestacije kao i prevencije raznih bolesti ovisnosti i promicanje zdravog načina življenja (Međunarodni dan </w:t>
      </w:r>
      <w:r w:rsidR="00697E40" w:rsidRPr="00A56A77">
        <w:rPr>
          <w:sz w:val="24"/>
          <w:szCs w:val="24"/>
          <w:shd w:val="clear" w:color="auto" w:fill="FFFFFF"/>
        </w:rPr>
        <w:t xml:space="preserve">epilepsije i Nacionalni dan oboljelih od epilepsije, Međunarodni dan rijetkih bolesti, Međunarodni dan multiplog mijoma, Nacionalni dan borbe protiv vršnjačkog nasilja,  </w:t>
      </w:r>
      <w:r w:rsidR="00697E40" w:rsidRPr="00A56A77">
        <w:rPr>
          <w:sz w:val="24"/>
          <w:szCs w:val="24"/>
        </w:rPr>
        <w:t xml:space="preserve">Sat za planet Zemlju, </w:t>
      </w:r>
      <w:r w:rsidR="00697E40" w:rsidRPr="00A56A77">
        <w:rPr>
          <w:sz w:val="24"/>
          <w:szCs w:val="24"/>
          <w:shd w:val="clear" w:color="auto" w:fill="FFFFFF"/>
        </w:rPr>
        <w:t xml:space="preserve"> </w:t>
      </w:r>
      <w:r w:rsidR="00697E40" w:rsidRPr="00A56A77">
        <w:rPr>
          <w:sz w:val="24"/>
          <w:szCs w:val="24"/>
        </w:rPr>
        <w:t>Svjetsk</w:t>
      </w:r>
      <w:r w:rsidR="00A56A77" w:rsidRPr="00A56A77">
        <w:rPr>
          <w:sz w:val="24"/>
          <w:szCs w:val="24"/>
        </w:rPr>
        <w:t>i</w:t>
      </w:r>
      <w:r w:rsidR="00697E40" w:rsidRPr="00A56A77">
        <w:rPr>
          <w:sz w:val="24"/>
          <w:szCs w:val="24"/>
        </w:rPr>
        <w:t xml:space="preserve"> dan svjesnosti o autizmu,</w:t>
      </w:r>
      <w:r w:rsidR="00697E40" w:rsidRPr="00A56A77">
        <w:rPr>
          <w:sz w:val="24"/>
          <w:szCs w:val="24"/>
          <w:shd w:val="clear" w:color="auto" w:fill="FFFFFF"/>
        </w:rPr>
        <w:t xml:space="preserve"> </w:t>
      </w:r>
      <w:r w:rsidR="003E755A" w:rsidRPr="00A56A77">
        <w:rPr>
          <w:sz w:val="24"/>
          <w:szCs w:val="24"/>
          <w:shd w:val="clear" w:color="auto" w:fill="FFFFFF"/>
        </w:rPr>
        <w:t xml:space="preserve">Svjetski dan zdravlja, </w:t>
      </w:r>
      <w:r w:rsidR="003E755A" w:rsidRPr="00A56A77">
        <w:rPr>
          <w:sz w:val="24"/>
          <w:szCs w:val="24"/>
        </w:rPr>
        <w:t>Svjetski dan činjenja dobrih djela,</w:t>
      </w:r>
      <w:r w:rsidR="003E755A" w:rsidRPr="00A56A77">
        <w:rPr>
          <w:sz w:val="24"/>
          <w:szCs w:val="24"/>
          <w:shd w:val="clear" w:color="auto" w:fill="FFFFFF"/>
        </w:rPr>
        <w:t xml:space="preserve"> </w:t>
      </w:r>
      <w:r w:rsidR="003E755A" w:rsidRPr="00A56A77">
        <w:rPr>
          <w:sz w:val="24"/>
          <w:szCs w:val="24"/>
        </w:rPr>
        <w:t xml:space="preserve">Međunarodni dan obitelji, </w:t>
      </w:r>
      <w:r w:rsidR="00697E40" w:rsidRPr="00A56A77">
        <w:rPr>
          <w:sz w:val="24"/>
          <w:szCs w:val="24"/>
          <w:shd w:val="clear" w:color="auto" w:fill="FFFFFF"/>
        </w:rPr>
        <w:t>Festival srca – Svjetski dan prirođenih srčanih grešaka</w:t>
      </w:r>
      <w:r w:rsidR="00E155C8" w:rsidRPr="00A56A77">
        <w:rPr>
          <w:sz w:val="24"/>
          <w:szCs w:val="24"/>
          <w:shd w:val="clear" w:color="auto" w:fill="FFFFFF"/>
        </w:rPr>
        <w:t>,</w:t>
      </w:r>
      <w:r w:rsidR="00697E40" w:rsidRPr="00A56A77">
        <w:rPr>
          <w:sz w:val="24"/>
          <w:szCs w:val="24"/>
          <w:shd w:val="clear" w:color="auto" w:fill="FFFFFF"/>
        </w:rPr>
        <w:t xml:space="preserve"> </w:t>
      </w:r>
      <w:r w:rsidR="00E155C8" w:rsidRPr="00A56A77">
        <w:rPr>
          <w:sz w:val="24"/>
          <w:szCs w:val="24"/>
          <w:shd w:val="clear" w:color="auto" w:fill="FFFFFF"/>
        </w:rPr>
        <w:t xml:space="preserve">Evropski dan zaštite žrtava kaznenih dijela, </w:t>
      </w:r>
      <w:r w:rsidR="00A56A77" w:rsidRPr="00A56A77">
        <w:rPr>
          <w:color w:val="000000"/>
          <w:sz w:val="24"/>
          <w:szCs w:val="24"/>
          <w:shd w:val="clear" w:color="auto" w:fill="FFFFFF"/>
        </w:rPr>
        <w:t>Svjetski dan prevencije utapanja</w:t>
      </w:r>
      <w:r w:rsidR="00A56A77" w:rsidRPr="00A56A77">
        <w:rPr>
          <w:sz w:val="24"/>
          <w:szCs w:val="24"/>
          <w:shd w:val="clear" w:color="auto" w:fill="FFFFFF"/>
        </w:rPr>
        <w:t xml:space="preserve">, </w:t>
      </w:r>
      <w:r w:rsidR="00A56A77" w:rsidRPr="00A56A77">
        <w:rPr>
          <w:color w:val="000000"/>
          <w:sz w:val="24"/>
          <w:szCs w:val="24"/>
          <w:shd w:val="clear" w:color="auto" w:fill="FFFFFF"/>
        </w:rPr>
        <w:t>Međunarodni dan gastroshize, Svjetski dan svjesnosti o Duchenne mišićnoj distrofiji</w:t>
      </w:r>
      <w:r w:rsidR="00A56A77">
        <w:rPr>
          <w:color w:val="000000"/>
          <w:sz w:val="24"/>
          <w:szCs w:val="24"/>
          <w:shd w:val="clear" w:color="auto" w:fill="FFFFFF"/>
        </w:rPr>
        <w:t xml:space="preserve">, </w:t>
      </w:r>
      <w:r w:rsidR="00A56A77" w:rsidRPr="00A56A77">
        <w:rPr>
          <w:color w:val="000000"/>
          <w:sz w:val="24"/>
          <w:szCs w:val="24"/>
          <w:shd w:val="clear" w:color="auto" w:fill="FFFFFF"/>
        </w:rPr>
        <w:t>Svjetski dan sepse,</w:t>
      </w:r>
      <w:r w:rsidR="00A56A77">
        <w:rPr>
          <w:color w:val="000000"/>
          <w:sz w:val="24"/>
          <w:szCs w:val="24"/>
          <w:shd w:val="clear" w:color="auto" w:fill="FFFFFF"/>
        </w:rPr>
        <w:t xml:space="preserve"> </w:t>
      </w:r>
      <w:r w:rsidR="00A56A77" w:rsidRPr="00A56A77">
        <w:rPr>
          <w:color w:val="000000"/>
          <w:sz w:val="24"/>
          <w:szCs w:val="24"/>
          <w:shd w:val="clear" w:color="auto" w:fill="FFFFFF"/>
        </w:rPr>
        <w:t>Svjetski dan kronične opstruktivne plućne bolesti, Međunarodni dan svjesnosti o prijevremenom rođenju, Svjetski dan djece</w:t>
      </w:r>
      <w:r w:rsidR="00A56A77">
        <w:rPr>
          <w:color w:val="000000"/>
          <w:sz w:val="24"/>
          <w:szCs w:val="24"/>
          <w:shd w:val="clear" w:color="auto" w:fill="FFFFFF"/>
        </w:rPr>
        <w:t xml:space="preserve"> i dr.). </w:t>
      </w:r>
    </w:p>
    <w:p w14:paraId="333D5410" w14:textId="767A6192" w:rsidR="002D1398" w:rsidRPr="00E155C8" w:rsidRDefault="002D1398" w:rsidP="00D23081">
      <w:pPr>
        <w:jc w:val="both"/>
        <w:rPr>
          <w:sz w:val="24"/>
          <w:szCs w:val="24"/>
          <w:lang w:val="hr-HR"/>
        </w:rPr>
      </w:pPr>
    </w:p>
    <w:p w14:paraId="1C1A409A" w14:textId="6D400FD8" w:rsidR="009F7147" w:rsidRPr="000D15C4" w:rsidRDefault="002D6612" w:rsidP="00B81D32">
      <w:pPr>
        <w:pStyle w:val="StandardWeb"/>
        <w:spacing w:before="0" w:after="0" w:line="273" w:lineRule="atLeast"/>
        <w:jc w:val="both"/>
        <w:rPr>
          <w:noProof/>
          <w:szCs w:val="24"/>
          <w:lang w:val="hr-HR"/>
        </w:rPr>
      </w:pPr>
      <w:r w:rsidRPr="000D15C4">
        <w:rPr>
          <w:lang w:val="hr-HR"/>
        </w:rPr>
        <w:tab/>
      </w:r>
      <w:r w:rsidR="00E73B6C" w:rsidRPr="000D15C4">
        <w:rPr>
          <w:i/>
          <w:noProof/>
          <w:szCs w:val="24"/>
          <w:lang w:val="hr-HR"/>
        </w:rPr>
        <w:t>Aktivnost: Veterinarske mjere</w:t>
      </w:r>
      <w:r w:rsidR="00E73B6C" w:rsidRPr="000D15C4">
        <w:rPr>
          <w:noProof/>
          <w:szCs w:val="24"/>
          <w:lang w:val="hr-HR"/>
        </w:rPr>
        <w:t xml:space="preserve">; rashodi su planirani u iznosu od </w:t>
      </w:r>
      <w:r w:rsidR="00A56A77">
        <w:rPr>
          <w:noProof/>
          <w:szCs w:val="24"/>
          <w:lang w:val="hr-HR"/>
        </w:rPr>
        <w:t>704</w:t>
      </w:r>
      <w:r w:rsidR="00B37332">
        <w:rPr>
          <w:noProof/>
          <w:szCs w:val="24"/>
          <w:lang w:val="hr-HR"/>
        </w:rPr>
        <w:t>.000</w:t>
      </w:r>
      <w:r w:rsidR="00D23081">
        <w:rPr>
          <w:noProof/>
          <w:szCs w:val="24"/>
          <w:lang w:val="hr-HR"/>
        </w:rPr>
        <w:t>,00</w:t>
      </w:r>
      <w:r w:rsidR="00E73B6C" w:rsidRPr="000D15C4">
        <w:rPr>
          <w:noProof/>
          <w:szCs w:val="24"/>
          <w:lang w:val="hr-HR"/>
        </w:rPr>
        <w:t xml:space="preserve"> kun</w:t>
      </w:r>
      <w:r w:rsidR="00B37332">
        <w:rPr>
          <w:noProof/>
          <w:szCs w:val="24"/>
          <w:lang w:val="hr-HR"/>
        </w:rPr>
        <w:t>a</w:t>
      </w:r>
      <w:r w:rsidR="00E73B6C" w:rsidRPr="000D15C4">
        <w:rPr>
          <w:noProof/>
          <w:szCs w:val="24"/>
          <w:lang w:val="hr-HR"/>
        </w:rPr>
        <w:t>, a</w:t>
      </w:r>
      <w:r w:rsidR="00E73B6C" w:rsidRPr="000D15C4">
        <w:rPr>
          <w:b/>
          <w:noProof/>
          <w:szCs w:val="24"/>
          <w:lang w:val="hr-HR"/>
        </w:rPr>
        <w:t xml:space="preserve"> </w:t>
      </w:r>
      <w:r w:rsidR="00E73B6C" w:rsidRPr="000D15C4">
        <w:rPr>
          <w:noProof/>
          <w:szCs w:val="24"/>
          <w:lang w:val="hr-HR"/>
        </w:rPr>
        <w:t xml:space="preserve">izvršeni u iznosu od </w:t>
      </w:r>
      <w:r w:rsidR="00A56A77">
        <w:rPr>
          <w:noProof/>
          <w:szCs w:val="24"/>
          <w:lang w:val="hr-HR"/>
        </w:rPr>
        <w:t>642.684,59</w:t>
      </w:r>
      <w:r w:rsidR="00E73B6C" w:rsidRPr="000D15C4">
        <w:rPr>
          <w:noProof/>
          <w:szCs w:val="24"/>
          <w:lang w:val="hr-HR"/>
        </w:rPr>
        <w:t xml:space="preserve"> kun</w:t>
      </w:r>
      <w:r w:rsidR="00A56A77">
        <w:rPr>
          <w:noProof/>
          <w:szCs w:val="24"/>
          <w:lang w:val="hr-HR"/>
        </w:rPr>
        <w:t>a</w:t>
      </w:r>
      <w:r w:rsidR="00E73B6C" w:rsidRPr="000D15C4">
        <w:rPr>
          <w:noProof/>
          <w:szCs w:val="24"/>
          <w:lang w:val="hr-HR"/>
        </w:rPr>
        <w:t xml:space="preserve"> ili </w:t>
      </w:r>
      <w:r w:rsidR="00A56A77">
        <w:rPr>
          <w:noProof/>
          <w:szCs w:val="24"/>
          <w:lang w:val="hr-HR"/>
        </w:rPr>
        <w:t>91,29</w:t>
      </w:r>
      <w:r w:rsidR="00E73B6C" w:rsidRPr="000D15C4">
        <w:rPr>
          <w:noProof/>
          <w:szCs w:val="24"/>
          <w:lang w:val="hr-HR"/>
        </w:rPr>
        <w:t>% u odnosu na plan, odnose se na provedbu veterinarskih mjera</w:t>
      </w:r>
      <w:r w:rsidR="009F7147" w:rsidRPr="000D15C4">
        <w:rPr>
          <w:noProof/>
          <w:szCs w:val="24"/>
          <w:lang w:val="hr-HR"/>
        </w:rPr>
        <w:t>:</w:t>
      </w:r>
    </w:p>
    <w:p w14:paraId="362D1D00" w14:textId="1AFE12F9" w:rsidR="009F7147"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h</w:t>
      </w:r>
      <w:r w:rsidR="00E73B6C" w:rsidRPr="000D15C4">
        <w:rPr>
          <w:noProof/>
          <w:sz w:val="24"/>
          <w:szCs w:val="24"/>
          <w:lang w:val="hr-HR"/>
        </w:rPr>
        <w:t>igijeničarske mjere,</w:t>
      </w:r>
      <w:r w:rsidR="009F7147" w:rsidRPr="000D15C4">
        <w:rPr>
          <w:noProof/>
          <w:sz w:val="24"/>
          <w:szCs w:val="24"/>
          <w:lang w:val="hr-HR"/>
        </w:rPr>
        <w:t xml:space="preserve"> rashodi su izvršeni u iznosu od </w:t>
      </w:r>
      <w:r w:rsidR="00A6258C">
        <w:rPr>
          <w:noProof/>
          <w:sz w:val="24"/>
          <w:szCs w:val="24"/>
          <w:lang w:val="hr-HR"/>
        </w:rPr>
        <w:t>249.442,16</w:t>
      </w:r>
      <w:r w:rsidR="009F7147" w:rsidRPr="000D15C4">
        <w:rPr>
          <w:noProof/>
          <w:sz w:val="24"/>
          <w:szCs w:val="24"/>
          <w:lang w:val="hr-HR"/>
        </w:rPr>
        <w:t xml:space="preserve"> kun</w:t>
      </w:r>
      <w:r w:rsidR="00B37332">
        <w:rPr>
          <w:noProof/>
          <w:sz w:val="24"/>
          <w:szCs w:val="24"/>
          <w:lang w:val="hr-HR"/>
        </w:rPr>
        <w:t>a</w:t>
      </w:r>
      <w:r w:rsidR="009F7147" w:rsidRPr="000D15C4">
        <w:rPr>
          <w:noProof/>
          <w:sz w:val="24"/>
          <w:szCs w:val="24"/>
          <w:lang w:val="hr-HR"/>
        </w:rPr>
        <w:t>,</w:t>
      </w:r>
      <w:r w:rsidR="00B52A9E" w:rsidRPr="000D15C4">
        <w:rPr>
          <w:sz w:val="24"/>
          <w:szCs w:val="24"/>
          <w:lang w:val="hr-HR"/>
        </w:rPr>
        <w:t xml:space="preserve"> </w:t>
      </w:r>
      <w:r w:rsidR="00BB5E79" w:rsidRPr="000D15C4">
        <w:rPr>
          <w:sz w:val="24"/>
          <w:szCs w:val="24"/>
          <w:lang w:val="hr-HR"/>
        </w:rPr>
        <w:t>za</w:t>
      </w:r>
      <w:r w:rsidR="00B52A9E" w:rsidRPr="000D15C4">
        <w:rPr>
          <w:sz w:val="24"/>
          <w:szCs w:val="24"/>
          <w:lang w:val="hr-HR"/>
        </w:rPr>
        <w:t xml:space="preserve"> usluge sakupljanja i zbrinjavanja lešina životinja i ostalih nusproizvoda s javnih površina na području grada Pule;</w:t>
      </w:r>
    </w:p>
    <w:p w14:paraId="7BBE66A8" w14:textId="78A7B1E0" w:rsidR="00B52A9E"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s</w:t>
      </w:r>
      <w:r w:rsidR="00B52A9E" w:rsidRPr="000D15C4">
        <w:rPr>
          <w:noProof/>
          <w:sz w:val="24"/>
          <w:szCs w:val="24"/>
          <w:lang w:val="hr-HR"/>
        </w:rPr>
        <w:t xml:space="preserve">klonište za životinje, rashodi su izvršeni u iznosu od </w:t>
      </w:r>
      <w:r w:rsidR="00A6258C">
        <w:rPr>
          <w:noProof/>
          <w:sz w:val="24"/>
          <w:szCs w:val="24"/>
          <w:lang w:val="hr-HR"/>
        </w:rPr>
        <w:t>192.400,00</w:t>
      </w:r>
      <w:r w:rsidR="00B52A9E" w:rsidRPr="000D15C4">
        <w:rPr>
          <w:noProof/>
          <w:sz w:val="24"/>
          <w:szCs w:val="24"/>
          <w:lang w:val="hr-HR"/>
        </w:rPr>
        <w:t xml:space="preserve"> kuna. </w:t>
      </w:r>
      <w:r w:rsidR="00B52A9E" w:rsidRPr="000D15C4">
        <w:rPr>
          <w:sz w:val="24"/>
          <w:szCs w:val="24"/>
          <w:lang w:val="hr-HR"/>
        </w:rPr>
        <w:t>Zbrinjavali su se i udomljavali psi i mačke, u skloništu su se odvijale i sljedeće aktivnosti: pregled svake životinje, tretiranje protiv vanjskih i unutarnjih parazita, provedba imunoprofilaktičkih mjera sukladno zakonu, smještaj do 60 dana, oglašavanje u medijima;</w:t>
      </w:r>
    </w:p>
    <w:p w14:paraId="52753D2E" w14:textId="01E47FE5" w:rsidR="00B3242F" w:rsidRPr="00A6258C"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provedbu projekta "Kontrola i suzbijanje populacije galeba Klaukavca i procjena rizika prekomjerne populacije galeba Klaukavca za zdravlje ljudi" u iznosu od </w:t>
      </w:r>
      <w:r w:rsidR="00A6258C">
        <w:rPr>
          <w:noProof/>
          <w:sz w:val="24"/>
          <w:szCs w:val="24"/>
          <w:lang w:val="hr-HR"/>
        </w:rPr>
        <w:t>112.500,00</w:t>
      </w:r>
      <w:r w:rsidRPr="000D15C4">
        <w:rPr>
          <w:noProof/>
          <w:sz w:val="24"/>
          <w:szCs w:val="24"/>
          <w:lang w:val="hr-HR"/>
        </w:rPr>
        <w:t xml:space="preserve"> kuna</w:t>
      </w:r>
      <w:r w:rsidR="00A6258C">
        <w:rPr>
          <w:noProof/>
          <w:sz w:val="24"/>
          <w:szCs w:val="24"/>
          <w:lang w:val="hr-HR"/>
        </w:rPr>
        <w:t xml:space="preserve">. </w:t>
      </w:r>
      <w:r w:rsidR="00A6258C" w:rsidRPr="00A6258C">
        <w:rPr>
          <w:rFonts w:eastAsiaTheme="minorHAnsi"/>
          <w:sz w:val="24"/>
          <w:szCs w:val="24"/>
        </w:rPr>
        <w:t>Odrađene su aktivnosti ispitivanja proširenosti populacije klaukavca i monitoring na teritorijalnom području (avionski preleti, fotografiranje kolonija galebova iz zraka, mapiranje staništa i njihovog okupljanja i hranjenja i gnijezda), provođenja mjere smanjenja galeba klaukovca postavljanjem umjetnih jaja, laboratorijskog ispitivanja u području bakteriologije, virusologije i parazitologije te edukacije građana o načinu efikasnog zbrinjavanja otpada i potrebi uklanjanja izvora prekomjerne hrane galebova</w:t>
      </w:r>
      <w:r w:rsidR="001266D1" w:rsidRPr="00A6258C">
        <w:rPr>
          <w:noProof/>
          <w:sz w:val="24"/>
          <w:szCs w:val="24"/>
          <w:lang w:val="hr-HR"/>
        </w:rPr>
        <w:t>;</w:t>
      </w:r>
    </w:p>
    <w:p w14:paraId="4111AD2A" w14:textId="4B73D0E4" w:rsidR="00B37332" w:rsidRPr="000D15C4" w:rsidRDefault="00B37332" w:rsidP="0069789D">
      <w:pPr>
        <w:pStyle w:val="Tijeloteksta"/>
        <w:numPr>
          <w:ilvl w:val="0"/>
          <w:numId w:val="7"/>
        </w:numPr>
        <w:tabs>
          <w:tab w:val="clear" w:pos="1440"/>
        </w:tabs>
        <w:ind w:left="709" w:hanging="283"/>
        <w:rPr>
          <w:noProof/>
          <w:sz w:val="24"/>
          <w:szCs w:val="24"/>
          <w:lang w:val="hr-HR"/>
        </w:rPr>
      </w:pPr>
      <w:r>
        <w:rPr>
          <w:sz w:val="24"/>
          <w:szCs w:val="24"/>
        </w:rPr>
        <w:t>p</w:t>
      </w:r>
      <w:r w:rsidRPr="00913F05">
        <w:rPr>
          <w:sz w:val="24"/>
          <w:szCs w:val="24"/>
        </w:rPr>
        <w:t>rogram zaštite divljači za površine izvan lovišta grada Pule u iznosu</w:t>
      </w:r>
      <w:r>
        <w:rPr>
          <w:sz w:val="24"/>
          <w:szCs w:val="24"/>
        </w:rPr>
        <w:t xml:space="preserve"> od </w:t>
      </w:r>
      <w:r w:rsidR="00A6258C">
        <w:rPr>
          <w:sz w:val="24"/>
          <w:szCs w:val="24"/>
        </w:rPr>
        <w:t>28.342,43</w:t>
      </w:r>
      <w:r>
        <w:rPr>
          <w:sz w:val="24"/>
          <w:szCs w:val="24"/>
        </w:rPr>
        <w:t xml:space="preserve"> kun</w:t>
      </w:r>
      <w:r w:rsidR="00A6258C">
        <w:rPr>
          <w:sz w:val="24"/>
          <w:szCs w:val="24"/>
        </w:rPr>
        <w:t>e</w:t>
      </w:r>
      <w:r>
        <w:rPr>
          <w:sz w:val="24"/>
          <w:szCs w:val="24"/>
        </w:rPr>
        <w:t>;</w:t>
      </w:r>
    </w:p>
    <w:p w14:paraId="5A9B7451" w14:textId="2F4FAFA1" w:rsidR="001266D1" w:rsidRPr="000D15C4" w:rsidRDefault="001266D1"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sufinanciranje projekata, programa i aktivnosti udruga u veterinarstvu, rashodi su izvršeni u iznosu od </w:t>
      </w:r>
      <w:r w:rsidR="00F54E64">
        <w:rPr>
          <w:noProof/>
          <w:sz w:val="24"/>
          <w:szCs w:val="24"/>
          <w:lang w:val="hr-HR"/>
        </w:rPr>
        <w:t>60.000,00</w:t>
      </w:r>
      <w:r w:rsidRPr="000D15C4">
        <w:rPr>
          <w:noProof/>
          <w:sz w:val="24"/>
          <w:szCs w:val="24"/>
          <w:lang w:val="hr-HR"/>
        </w:rPr>
        <w:t xml:space="preserve"> kuna:</w:t>
      </w:r>
    </w:p>
    <w:p w14:paraId="2E27C408" w14:textId="77777777" w:rsidR="00257630" w:rsidRPr="000D15C4" w:rsidRDefault="00257630" w:rsidP="001266D1">
      <w:pPr>
        <w:pStyle w:val="Tijeloteksta"/>
        <w:ind w:left="709"/>
        <w:rPr>
          <w:noProof/>
          <w:sz w:val="24"/>
          <w:szCs w:val="24"/>
          <w:lang w:val="hr-HR"/>
        </w:rPr>
      </w:pPr>
    </w:p>
    <w:tbl>
      <w:tblPr>
        <w:tblW w:w="8160" w:type="dxa"/>
        <w:jc w:val="center"/>
        <w:tblLook w:val="04A0" w:firstRow="1" w:lastRow="0" w:firstColumn="1" w:lastColumn="0" w:noHBand="0" w:noVBand="1"/>
      </w:tblPr>
      <w:tblGrid>
        <w:gridCol w:w="1880"/>
        <w:gridCol w:w="5260"/>
        <w:gridCol w:w="1096"/>
      </w:tblGrid>
      <w:tr w:rsidR="00F54E64" w:rsidRPr="00F54E64" w14:paraId="054F2C82" w14:textId="77777777" w:rsidTr="00AA2353">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0A19B" w14:textId="77777777" w:rsidR="00F54E64" w:rsidRPr="00F54E64" w:rsidRDefault="00F54E64" w:rsidP="00F54E64">
            <w:pPr>
              <w:jc w:val="center"/>
              <w:rPr>
                <w:b/>
                <w:bCs/>
                <w:color w:val="000000"/>
                <w:sz w:val="22"/>
                <w:szCs w:val="22"/>
                <w:lang w:val="en-US" w:eastAsia="en-US"/>
              </w:rPr>
            </w:pPr>
            <w:r w:rsidRPr="00F54E64">
              <w:rPr>
                <w:b/>
                <w:bCs/>
                <w:color w:val="000000"/>
                <w:sz w:val="22"/>
                <w:szCs w:val="22"/>
                <w:lang w:val="en-US" w:eastAsia="en-US"/>
              </w:rPr>
              <w:t>Korisnik sredstava</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14:paraId="65148861" w14:textId="77777777" w:rsidR="00F54E64" w:rsidRPr="00F54E64" w:rsidRDefault="00F54E64" w:rsidP="00F54E64">
            <w:pPr>
              <w:jc w:val="center"/>
              <w:rPr>
                <w:b/>
                <w:bCs/>
                <w:color w:val="000000"/>
                <w:sz w:val="22"/>
                <w:szCs w:val="22"/>
                <w:lang w:val="en-US" w:eastAsia="en-US"/>
              </w:rPr>
            </w:pPr>
            <w:r w:rsidRPr="00F54E64">
              <w:rPr>
                <w:b/>
                <w:bCs/>
                <w:color w:val="000000"/>
                <w:sz w:val="22"/>
                <w:szCs w:val="22"/>
                <w:lang w:val="en-US" w:eastAsia="en-US"/>
              </w:rPr>
              <w:t>Program/projekt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FC0DF9B" w14:textId="77777777" w:rsidR="00F54E64" w:rsidRPr="00F54E64" w:rsidRDefault="00F54E64" w:rsidP="00F54E64">
            <w:pPr>
              <w:jc w:val="center"/>
              <w:rPr>
                <w:b/>
                <w:bCs/>
                <w:sz w:val="22"/>
                <w:szCs w:val="22"/>
                <w:lang w:val="en-US" w:eastAsia="en-US"/>
              </w:rPr>
            </w:pPr>
            <w:r w:rsidRPr="00F54E64">
              <w:rPr>
                <w:b/>
                <w:bCs/>
                <w:sz w:val="22"/>
                <w:szCs w:val="22"/>
                <w:lang w:val="en-US" w:eastAsia="en-US"/>
              </w:rPr>
              <w:t>Iznos</w:t>
            </w:r>
          </w:p>
        </w:tc>
      </w:tr>
      <w:tr w:rsidR="00F54E64" w:rsidRPr="00F54E64" w14:paraId="310642E3" w14:textId="77777777" w:rsidTr="00AA2353">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496B199E" w14:textId="77777777" w:rsidR="00F54E64" w:rsidRPr="00F54E64" w:rsidRDefault="00F54E64" w:rsidP="00F54E64">
            <w:pPr>
              <w:rPr>
                <w:sz w:val="22"/>
                <w:szCs w:val="22"/>
                <w:lang w:val="en-US" w:eastAsia="en-US"/>
              </w:rPr>
            </w:pPr>
            <w:r w:rsidRPr="00F54E64">
              <w:rPr>
                <w:sz w:val="22"/>
                <w:szCs w:val="22"/>
                <w:lang w:val="en-US" w:eastAsia="en-US"/>
              </w:rPr>
              <w:t>Udruga Snoppy</w:t>
            </w:r>
          </w:p>
        </w:tc>
        <w:tc>
          <w:tcPr>
            <w:tcW w:w="5260" w:type="dxa"/>
            <w:tcBorders>
              <w:top w:val="nil"/>
              <w:left w:val="nil"/>
              <w:bottom w:val="single" w:sz="4" w:space="0" w:color="auto"/>
              <w:right w:val="single" w:sz="4" w:space="0" w:color="auto"/>
            </w:tcBorders>
            <w:shd w:val="clear" w:color="auto" w:fill="auto"/>
            <w:vAlign w:val="center"/>
            <w:hideMark/>
          </w:tcPr>
          <w:p w14:paraId="2CC2AA8D" w14:textId="77777777" w:rsidR="00F54E64" w:rsidRPr="00F54E64" w:rsidRDefault="00F54E64" w:rsidP="00F54E64">
            <w:pPr>
              <w:rPr>
                <w:color w:val="000000"/>
                <w:sz w:val="22"/>
                <w:szCs w:val="22"/>
                <w:lang w:val="en-US" w:eastAsia="en-US"/>
              </w:rPr>
            </w:pPr>
            <w:r w:rsidRPr="00F54E64">
              <w:rPr>
                <w:color w:val="000000"/>
                <w:sz w:val="22"/>
                <w:szCs w:val="22"/>
                <w:lang w:val="en-US" w:eastAsia="en-US"/>
              </w:rPr>
              <w:t>Zbrinjavanje napuštnih životinja i edukacija građana</w:t>
            </w:r>
          </w:p>
        </w:tc>
        <w:tc>
          <w:tcPr>
            <w:tcW w:w="1020" w:type="dxa"/>
            <w:tcBorders>
              <w:top w:val="nil"/>
              <w:left w:val="nil"/>
              <w:bottom w:val="single" w:sz="4" w:space="0" w:color="auto"/>
              <w:right w:val="single" w:sz="4" w:space="0" w:color="auto"/>
            </w:tcBorders>
            <w:shd w:val="clear" w:color="auto" w:fill="auto"/>
            <w:noWrap/>
            <w:vAlign w:val="center"/>
            <w:hideMark/>
          </w:tcPr>
          <w:p w14:paraId="4315A922" w14:textId="77777777" w:rsidR="00F54E64" w:rsidRPr="00F54E64" w:rsidRDefault="00F54E64" w:rsidP="00F54E64">
            <w:pPr>
              <w:jc w:val="right"/>
              <w:rPr>
                <w:sz w:val="22"/>
                <w:szCs w:val="22"/>
                <w:lang w:val="en-US" w:eastAsia="en-US"/>
              </w:rPr>
            </w:pPr>
            <w:r w:rsidRPr="00F54E64">
              <w:rPr>
                <w:sz w:val="22"/>
                <w:szCs w:val="22"/>
                <w:lang w:val="en-US" w:eastAsia="en-US"/>
              </w:rPr>
              <w:t>20.000,00</w:t>
            </w:r>
          </w:p>
        </w:tc>
      </w:tr>
      <w:tr w:rsidR="00F54E64" w:rsidRPr="00F54E64" w14:paraId="45F237B4" w14:textId="77777777" w:rsidTr="00AA2353">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840C785" w14:textId="77777777" w:rsidR="00F54E64" w:rsidRPr="00F54E64" w:rsidRDefault="00F54E64" w:rsidP="00F54E64">
            <w:pPr>
              <w:rPr>
                <w:sz w:val="22"/>
                <w:szCs w:val="22"/>
                <w:lang w:val="en-US" w:eastAsia="en-US"/>
              </w:rPr>
            </w:pPr>
            <w:r w:rsidRPr="00F54E64">
              <w:rPr>
                <w:sz w:val="22"/>
                <w:szCs w:val="22"/>
                <w:lang w:val="en-US" w:eastAsia="en-US"/>
              </w:rPr>
              <w:t>Udruga Ruka šapi</w:t>
            </w:r>
          </w:p>
        </w:tc>
        <w:tc>
          <w:tcPr>
            <w:tcW w:w="5260" w:type="dxa"/>
            <w:tcBorders>
              <w:top w:val="nil"/>
              <w:left w:val="nil"/>
              <w:bottom w:val="single" w:sz="4" w:space="0" w:color="auto"/>
              <w:right w:val="single" w:sz="4" w:space="0" w:color="auto"/>
            </w:tcBorders>
            <w:shd w:val="clear" w:color="auto" w:fill="auto"/>
            <w:vAlign w:val="center"/>
            <w:hideMark/>
          </w:tcPr>
          <w:p w14:paraId="483316FA" w14:textId="77777777" w:rsidR="00F54E64" w:rsidRPr="00F54E64" w:rsidRDefault="00F54E64" w:rsidP="00F54E64">
            <w:pPr>
              <w:rPr>
                <w:color w:val="000000"/>
                <w:sz w:val="22"/>
                <w:szCs w:val="22"/>
                <w:lang w:val="en-US" w:eastAsia="en-US"/>
              </w:rPr>
            </w:pPr>
            <w:r w:rsidRPr="00F54E64">
              <w:rPr>
                <w:color w:val="000000"/>
                <w:sz w:val="22"/>
                <w:szCs w:val="22"/>
                <w:lang w:val="en-US" w:eastAsia="en-US"/>
              </w:rPr>
              <w:t>Pomozimo napuštenim životinjama sa ulice</w:t>
            </w:r>
          </w:p>
        </w:tc>
        <w:tc>
          <w:tcPr>
            <w:tcW w:w="1020" w:type="dxa"/>
            <w:tcBorders>
              <w:top w:val="nil"/>
              <w:left w:val="nil"/>
              <w:bottom w:val="single" w:sz="4" w:space="0" w:color="auto"/>
              <w:right w:val="single" w:sz="4" w:space="0" w:color="auto"/>
            </w:tcBorders>
            <w:shd w:val="clear" w:color="auto" w:fill="auto"/>
            <w:noWrap/>
            <w:vAlign w:val="center"/>
            <w:hideMark/>
          </w:tcPr>
          <w:p w14:paraId="6B05509B" w14:textId="77777777" w:rsidR="00F54E64" w:rsidRPr="00F54E64" w:rsidRDefault="00F54E64" w:rsidP="00F54E64">
            <w:pPr>
              <w:jc w:val="right"/>
              <w:rPr>
                <w:sz w:val="22"/>
                <w:szCs w:val="22"/>
                <w:lang w:val="en-US" w:eastAsia="en-US"/>
              </w:rPr>
            </w:pPr>
            <w:r w:rsidRPr="00F54E64">
              <w:rPr>
                <w:sz w:val="22"/>
                <w:szCs w:val="22"/>
                <w:lang w:val="en-US" w:eastAsia="en-US"/>
              </w:rPr>
              <w:t>20.000,00</w:t>
            </w:r>
          </w:p>
        </w:tc>
      </w:tr>
      <w:tr w:rsidR="00F54E64" w:rsidRPr="00F54E64" w14:paraId="11506EC6" w14:textId="77777777" w:rsidTr="00AA2353">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84FD5B8" w14:textId="77777777" w:rsidR="00F54E64" w:rsidRPr="00F54E64" w:rsidRDefault="00F54E64" w:rsidP="00F54E64">
            <w:pPr>
              <w:rPr>
                <w:color w:val="000000"/>
                <w:sz w:val="22"/>
                <w:szCs w:val="22"/>
                <w:lang w:val="en-US" w:eastAsia="en-US"/>
              </w:rPr>
            </w:pPr>
            <w:r w:rsidRPr="00F54E64">
              <w:rPr>
                <w:color w:val="000000"/>
                <w:sz w:val="22"/>
                <w:szCs w:val="22"/>
                <w:lang w:val="en-US" w:eastAsia="en-US"/>
              </w:rPr>
              <w:t>Udruga Fido</w:t>
            </w:r>
          </w:p>
        </w:tc>
        <w:tc>
          <w:tcPr>
            <w:tcW w:w="5260" w:type="dxa"/>
            <w:tcBorders>
              <w:top w:val="nil"/>
              <w:left w:val="nil"/>
              <w:bottom w:val="single" w:sz="4" w:space="0" w:color="auto"/>
              <w:right w:val="single" w:sz="4" w:space="0" w:color="auto"/>
            </w:tcBorders>
            <w:shd w:val="clear" w:color="auto" w:fill="auto"/>
            <w:vAlign w:val="center"/>
            <w:hideMark/>
          </w:tcPr>
          <w:p w14:paraId="29C6F22D" w14:textId="77777777" w:rsidR="00F54E64" w:rsidRPr="00F54E64" w:rsidRDefault="00F54E64" w:rsidP="00F54E64">
            <w:pPr>
              <w:rPr>
                <w:color w:val="000000"/>
                <w:sz w:val="22"/>
                <w:szCs w:val="22"/>
                <w:lang w:val="en-US" w:eastAsia="en-US"/>
              </w:rPr>
            </w:pPr>
            <w:r w:rsidRPr="00F54E64">
              <w:rPr>
                <w:color w:val="000000"/>
                <w:sz w:val="22"/>
                <w:szCs w:val="22"/>
                <w:lang w:val="en-US" w:eastAsia="en-US"/>
              </w:rPr>
              <w:t>Zbrinjavanje napuštenih životinja i edukacija građana</w:t>
            </w:r>
          </w:p>
        </w:tc>
        <w:tc>
          <w:tcPr>
            <w:tcW w:w="1020" w:type="dxa"/>
            <w:tcBorders>
              <w:top w:val="nil"/>
              <w:left w:val="nil"/>
              <w:bottom w:val="single" w:sz="4" w:space="0" w:color="auto"/>
              <w:right w:val="single" w:sz="4" w:space="0" w:color="auto"/>
            </w:tcBorders>
            <w:shd w:val="clear" w:color="auto" w:fill="auto"/>
            <w:noWrap/>
            <w:vAlign w:val="center"/>
            <w:hideMark/>
          </w:tcPr>
          <w:p w14:paraId="5045656A" w14:textId="77777777" w:rsidR="00F54E64" w:rsidRPr="00F54E64" w:rsidRDefault="00F54E64" w:rsidP="00F54E64">
            <w:pPr>
              <w:jc w:val="right"/>
              <w:rPr>
                <w:sz w:val="22"/>
                <w:szCs w:val="22"/>
                <w:lang w:val="en-US" w:eastAsia="en-US"/>
              </w:rPr>
            </w:pPr>
            <w:r w:rsidRPr="00F54E64">
              <w:rPr>
                <w:sz w:val="22"/>
                <w:szCs w:val="22"/>
                <w:lang w:val="en-US" w:eastAsia="en-US"/>
              </w:rPr>
              <w:t>20.000,00</w:t>
            </w:r>
          </w:p>
        </w:tc>
      </w:tr>
      <w:tr w:rsidR="00F54E64" w:rsidRPr="00F54E64" w14:paraId="0D31DA32" w14:textId="77777777" w:rsidTr="00AA2353">
        <w:trPr>
          <w:trHeight w:val="276"/>
          <w:jc w:val="center"/>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65E8C" w14:textId="77777777" w:rsidR="00F54E64" w:rsidRPr="00F54E64" w:rsidRDefault="00F54E64" w:rsidP="00F54E64">
            <w:pPr>
              <w:jc w:val="center"/>
              <w:rPr>
                <w:b/>
                <w:bCs/>
                <w:color w:val="000000"/>
                <w:sz w:val="22"/>
                <w:szCs w:val="22"/>
                <w:lang w:val="en-US" w:eastAsia="en-US"/>
              </w:rPr>
            </w:pPr>
            <w:r w:rsidRPr="00F54E64">
              <w:rPr>
                <w:b/>
                <w:bCs/>
                <w:color w:val="000000"/>
                <w:sz w:val="22"/>
                <w:szCs w:val="22"/>
                <w:lang w:val="en-US" w:eastAsia="en-US"/>
              </w:rPr>
              <w:t>UKUPNO</w:t>
            </w:r>
          </w:p>
        </w:tc>
        <w:tc>
          <w:tcPr>
            <w:tcW w:w="1020" w:type="dxa"/>
            <w:tcBorders>
              <w:top w:val="nil"/>
              <w:left w:val="nil"/>
              <w:bottom w:val="single" w:sz="4" w:space="0" w:color="auto"/>
              <w:right w:val="single" w:sz="4" w:space="0" w:color="auto"/>
            </w:tcBorders>
            <w:shd w:val="clear" w:color="auto" w:fill="auto"/>
            <w:noWrap/>
            <w:vAlign w:val="center"/>
            <w:hideMark/>
          </w:tcPr>
          <w:p w14:paraId="5055F8AD" w14:textId="77777777" w:rsidR="00F54E64" w:rsidRPr="00F54E64" w:rsidRDefault="00F54E64" w:rsidP="00F54E64">
            <w:pPr>
              <w:jc w:val="right"/>
              <w:rPr>
                <w:b/>
                <w:bCs/>
                <w:sz w:val="22"/>
                <w:szCs w:val="22"/>
                <w:lang w:val="en-US" w:eastAsia="en-US"/>
              </w:rPr>
            </w:pPr>
            <w:r w:rsidRPr="00F54E64">
              <w:rPr>
                <w:b/>
                <w:bCs/>
                <w:sz w:val="22"/>
                <w:szCs w:val="22"/>
                <w:lang w:val="en-US" w:eastAsia="en-US"/>
              </w:rPr>
              <w:t>60.000,00</w:t>
            </w:r>
          </w:p>
        </w:tc>
      </w:tr>
    </w:tbl>
    <w:p w14:paraId="1C2CAAA3" w14:textId="77777777" w:rsidR="007C424F" w:rsidRDefault="007C424F" w:rsidP="008F6535">
      <w:pPr>
        <w:pStyle w:val="Odlomakpopisa"/>
        <w:spacing w:line="240" w:lineRule="auto"/>
        <w:ind w:left="0" w:right="74" w:firstLine="505"/>
        <w:rPr>
          <w:bCs/>
          <w:i/>
          <w:iCs/>
          <w:sz w:val="24"/>
          <w:szCs w:val="24"/>
          <w:lang w:val="hr-HR"/>
        </w:rPr>
      </w:pPr>
    </w:p>
    <w:p w14:paraId="5FEA496E" w14:textId="4029C194" w:rsidR="008F6535" w:rsidRPr="00F93BDB" w:rsidRDefault="0037178D" w:rsidP="005E31A9">
      <w:pPr>
        <w:pStyle w:val="Odlomakpopisa"/>
        <w:spacing w:line="240" w:lineRule="auto"/>
        <w:ind w:left="0" w:right="74" w:firstLine="708"/>
        <w:rPr>
          <w:sz w:val="24"/>
          <w:szCs w:val="24"/>
          <w:lang w:val="hr-HR"/>
        </w:rPr>
      </w:pPr>
      <w:r w:rsidRPr="000D15C4">
        <w:rPr>
          <w:bCs/>
          <w:i/>
          <w:iCs/>
          <w:sz w:val="24"/>
          <w:szCs w:val="24"/>
          <w:lang w:val="hr-HR"/>
        </w:rPr>
        <w:lastRenderedPageBreak/>
        <w:t xml:space="preserve">Aktivnost: Sufinanciranje najma stanova liječnicima, </w:t>
      </w:r>
      <w:r w:rsidRPr="000D15C4">
        <w:rPr>
          <w:bCs/>
          <w:iCs/>
          <w:sz w:val="24"/>
          <w:szCs w:val="24"/>
          <w:lang w:val="hr-HR"/>
        </w:rPr>
        <w:t xml:space="preserve">rashodi za izvršenje Aktivnosti planirani su u iznosu od </w:t>
      </w:r>
      <w:r w:rsidR="00B37332">
        <w:rPr>
          <w:bCs/>
          <w:iCs/>
          <w:sz w:val="24"/>
          <w:szCs w:val="24"/>
          <w:lang w:val="hr-HR"/>
        </w:rPr>
        <w:t>70</w:t>
      </w:r>
      <w:r w:rsidR="00AC423F">
        <w:rPr>
          <w:bCs/>
          <w:iCs/>
          <w:sz w:val="24"/>
          <w:szCs w:val="24"/>
          <w:lang w:val="hr-HR"/>
        </w:rPr>
        <w:t>.000</w:t>
      </w:r>
      <w:r w:rsidRPr="000D15C4">
        <w:rPr>
          <w:bCs/>
          <w:iCs/>
          <w:sz w:val="24"/>
          <w:szCs w:val="24"/>
          <w:lang w:val="hr-HR"/>
        </w:rPr>
        <w:t>,00 kuna</w:t>
      </w:r>
      <w:r w:rsidR="00D3685F" w:rsidRPr="000D15C4">
        <w:rPr>
          <w:bCs/>
          <w:iCs/>
          <w:sz w:val="24"/>
          <w:szCs w:val="24"/>
          <w:lang w:val="hr-HR"/>
        </w:rPr>
        <w:t xml:space="preserve">, a izvršeni su u iznosu od </w:t>
      </w:r>
      <w:r w:rsidR="00F93BDB">
        <w:rPr>
          <w:bCs/>
          <w:iCs/>
          <w:sz w:val="24"/>
          <w:szCs w:val="24"/>
          <w:lang w:val="hr-HR"/>
        </w:rPr>
        <w:t>52</w:t>
      </w:r>
      <w:r w:rsidR="00B37332">
        <w:rPr>
          <w:bCs/>
          <w:iCs/>
          <w:sz w:val="24"/>
          <w:szCs w:val="24"/>
          <w:lang w:val="hr-HR"/>
        </w:rPr>
        <w:t>.</w:t>
      </w:r>
      <w:r w:rsidR="00F93BDB">
        <w:rPr>
          <w:bCs/>
          <w:iCs/>
          <w:sz w:val="24"/>
          <w:szCs w:val="24"/>
          <w:lang w:val="hr-HR"/>
        </w:rPr>
        <w:t>5</w:t>
      </w:r>
      <w:r w:rsidR="00B37332">
        <w:rPr>
          <w:bCs/>
          <w:iCs/>
          <w:sz w:val="24"/>
          <w:szCs w:val="24"/>
          <w:lang w:val="hr-HR"/>
        </w:rPr>
        <w:t>00</w:t>
      </w:r>
      <w:r w:rsidR="007412A0">
        <w:rPr>
          <w:bCs/>
          <w:iCs/>
          <w:sz w:val="24"/>
          <w:szCs w:val="24"/>
          <w:lang w:val="hr-HR"/>
        </w:rPr>
        <w:t>,00</w:t>
      </w:r>
      <w:r w:rsidR="00D3685F" w:rsidRPr="000D15C4">
        <w:rPr>
          <w:bCs/>
          <w:iCs/>
          <w:sz w:val="24"/>
          <w:szCs w:val="24"/>
          <w:lang w:val="hr-HR"/>
        </w:rPr>
        <w:t xml:space="preserve"> kuna ili </w:t>
      </w:r>
      <w:r w:rsidR="00F93BDB">
        <w:rPr>
          <w:bCs/>
          <w:iCs/>
          <w:sz w:val="24"/>
          <w:szCs w:val="24"/>
          <w:lang w:val="hr-HR"/>
        </w:rPr>
        <w:t>75,00</w:t>
      </w:r>
      <w:r w:rsidR="00D3685F" w:rsidRPr="000D15C4">
        <w:rPr>
          <w:bCs/>
          <w:iCs/>
          <w:sz w:val="24"/>
          <w:szCs w:val="24"/>
          <w:lang w:val="hr-HR"/>
        </w:rPr>
        <w:t>% u odnosu na plan. O</w:t>
      </w:r>
      <w:r w:rsidR="00D3685F" w:rsidRPr="000D15C4">
        <w:rPr>
          <w:noProof/>
          <w:sz w:val="24"/>
          <w:szCs w:val="24"/>
          <w:lang w:val="hr-HR"/>
        </w:rPr>
        <w:t xml:space="preserve">dnose se na sufinanciranje najma </w:t>
      </w:r>
      <w:r w:rsidR="0095625E" w:rsidRPr="000D15C4">
        <w:rPr>
          <w:sz w:val="24"/>
          <w:szCs w:val="24"/>
          <w:lang w:val="hr-HR"/>
        </w:rPr>
        <w:t>liječni</w:t>
      </w:r>
      <w:r w:rsidR="00733AB5" w:rsidRPr="000D15C4">
        <w:rPr>
          <w:sz w:val="24"/>
          <w:szCs w:val="24"/>
          <w:lang w:val="hr-HR"/>
        </w:rPr>
        <w:t>cima</w:t>
      </w:r>
      <w:r w:rsidR="0095625E" w:rsidRPr="000D15C4">
        <w:rPr>
          <w:sz w:val="24"/>
          <w:szCs w:val="24"/>
          <w:lang w:val="hr-HR"/>
        </w:rPr>
        <w:t xml:space="preserve"> obiteljske medicine</w:t>
      </w:r>
      <w:r w:rsidR="00D3685F" w:rsidRPr="000D15C4">
        <w:rPr>
          <w:noProof/>
          <w:sz w:val="24"/>
          <w:szCs w:val="24"/>
          <w:lang w:val="hr-HR"/>
        </w:rPr>
        <w:t xml:space="preserve">, </w:t>
      </w:r>
      <w:r w:rsidR="00D3685F" w:rsidRPr="000D15C4">
        <w:rPr>
          <w:sz w:val="24"/>
          <w:szCs w:val="24"/>
          <w:lang w:val="hr-HR"/>
        </w:rPr>
        <w:t>sukladno Odluci o provedbi mjere privremenog stambenog zbrinjavanja zdravstvenih radnika zaposlenih u</w:t>
      </w:r>
      <w:r w:rsidR="003C397B" w:rsidRPr="000D15C4">
        <w:rPr>
          <w:sz w:val="24"/>
          <w:szCs w:val="24"/>
          <w:lang w:val="hr-HR"/>
        </w:rPr>
        <w:t xml:space="preserve"> </w:t>
      </w:r>
      <w:r w:rsidR="00D3685F" w:rsidRPr="000D15C4">
        <w:rPr>
          <w:sz w:val="24"/>
          <w:szCs w:val="24"/>
          <w:lang w:val="hr-HR"/>
        </w:rPr>
        <w:t>zdravstvenim ustanovama na području grada Pule u iznosu od 1.500,00 kuna neto mjesečno.</w:t>
      </w:r>
      <w:r w:rsidR="008F6535" w:rsidRPr="000D15C4">
        <w:rPr>
          <w:sz w:val="24"/>
          <w:szCs w:val="24"/>
          <w:lang w:val="hr-HR"/>
        </w:rPr>
        <w:t xml:space="preserve"> </w:t>
      </w:r>
      <w:r w:rsidR="000C02F3" w:rsidRPr="000D15C4">
        <w:rPr>
          <w:sz w:val="24"/>
          <w:szCs w:val="24"/>
          <w:lang w:val="hr-HR"/>
        </w:rPr>
        <w:t>M</w:t>
      </w:r>
      <w:r w:rsidR="008F6535" w:rsidRPr="000D15C4">
        <w:rPr>
          <w:sz w:val="24"/>
          <w:szCs w:val="24"/>
          <w:lang w:val="hr-HR"/>
        </w:rPr>
        <w:t xml:space="preserve">jeru </w:t>
      </w:r>
      <w:r w:rsidR="00697E40" w:rsidRPr="00F93BDB">
        <w:rPr>
          <w:sz w:val="24"/>
          <w:szCs w:val="24"/>
          <w:lang w:val="hr-HR"/>
        </w:rPr>
        <w:t xml:space="preserve">je </w:t>
      </w:r>
      <w:r w:rsidR="008F6535" w:rsidRPr="00F93BDB">
        <w:rPr>
          <w:sz w:val="24"/>
          <w:szCs w:val="24"/>
          <w:lang w:val="hr-HR"/>
        </w:rPr>
        <w:t>koristil</w:t>
      </w:r>
      <w:r w:rsidR="00697E40" w:rsidRPr="00F93BDB">
        <w:rPr>
          <w:sz w:val="24"/>
          <w:szCs w:val="24"/>
          <w:lang w:val="hr-HR"/>
        </w:rPr>
        <w:t>o</w:t>
      </w:r>
      <w:r w:rsidR="008F6535" w:rsidRPr="00F93BDB">
        <w:rPr>
          <w:sz w:val="24"/>
          <w:szCs w:val="24"/>
          <w:lang w:val="hr-HR"/>
        </w:rPr>
        <w:t xml:space="preserve"> </w:t>
      </w:r>
      <w:r w:rsidR="00F93BDB" w:rsidRPr="00F93BDB">
        <w:rPr>
          <w:sz w:val="24"/>
          <w:szCs w:val="24"/>
        </w:rPr>
        <w:t>7 liječnika obiteljske medicine</w:t>
      </w:r>
      <w:r w:rsidR="008F6535" w:rsidRPr="00F93BDB">
        <w:rPr>
          <w:sz w:val="24"/>
          <w:szCs w:val="24"/>
          <w:lang w:val="hr-HR"/>
        </w:rPr>
        <w:t>.</w:t>
      </w:r>
    </w:p>
    <w:p w14:paraId="048EB984" w14:textId="77777777" w:rsidR="00B37332" w:rsidRDefault="00B37332" w:rsidP="00390396">
      <w:pPr>
        <w:ind w:firstLine="709"/>
        <w:jc w:val="both"/>
        <w:rPr>
          <w:bCs/>
          <w:i/>
          <w:iCs/>
          <w:sz w:val="24"/>
          <w:szCs w:val="24"/>
          <w:lang w:val="hr-HR"/>
        </w:rPr>
      </w:pPr>
    </w:p>
    <w:p w14:paraId="0D80AE2B" w14:textId="31B963D6" w:rsidR="006F63E9" w:rsidRPr="00E94D8D" w:rsidRDefault="0037178D" w:rsidP="00E94D8D">
      <w:pPr>
        <w:ind w:firstLine="709"/>
        <w:jc w:val="both"/>
        <w:rPr>
          <w:bCs/>
          <w:color w:val="FF0000"/>
          <w:sz w:val="24"/>
          <w:szCs w:val="24"/>
          <w:shd w:val="clear" w:color="auto" w:fill="FFFFFF"/>
          <w:lang w:val="hr-HR"/>
        </w:rPr>
      </w:pPr>
      <w:r w:rsidRPr="00E94D8D">
        <w:rPr>
          <w:bCs/>
          <w:i/>
          <w:iCs/>
          <w:sz w:val="24"/>
          <w:szCs w:val="24"/>
          <w:lang w:val="hr-HR"/>
        </w:rPr>
        <w:t xml:space="preserve">Aktivnost: Vijeće za prevenciju kriminaliteta, </w:t>
      </w:r>
      <w:r w:rsidRPr="00E94D8D">
        <w:rPr>
          <w:bCs/>
          <w:iCs/>
          <w:sz w:val="24"/>
          <w:szCs w:val="24"/>
          <w:lang w:val="hr-HR"/>
        </w:rPr>
        <w:t xml:space="preserve">rashodi za izvršenje Aktivnosti planirani su u iznosu od </w:t>
      </w:r>
      <w:r w:rsidR="000C02F3" w:rsidRPr="00E94D8D">
        <w:rPr>
          <w:bCs/>
          <w:iCs/>
          <w:sz w:val="24"/>
          <w:szCs w:val="24"/>
          <w:lang w:val="hr-HR"/>
        </w:rPr>
        <w:t>2</w:t>
      </w:r>
      <w:r w:rsidR="00B37332" w:rsidRPr="00E94D8D">
        <w:rPr>
          <w:bCs/>
          <w:iCs/>
          <w:sz w:val="24"/>
          <w:szCs w:val="24"/>
          <w:lang w:val="hr-HR"/>
        </w:rPr>
        <w:t>0</w:t>
      </w:r>
      <w:r w:rsidRPr="00E94D8D">
        <w:rPr>
          <w:bCs/>
          <w:iCs/>
          <w:sz w:val="24"/>
          <w:szCs w:val="24"/>
          <w:lang w:val="hr-HR"/>
        </w:rPr>
        <w:t>.000,00 kuna</w:t>
      </w:r>
      <w:r w:rsidR="00D3685F" w:rsidRPr="00E94D8D">
        <w:rPr>
          <w:bCs/>
          <w:iCs/>
          <w:sz w:val="24"/>
          <w:szCs w:val="24"/>
          <w:lang w:val="hr-HR"/>
        </w:rPr>
        <w:t xml:space="preserve">, </w:t>
      </w:r>
      <w:r w:rsidR="007412A0" w:rsidRPr="00E94D8D">
        <w:rPr>
          <w:bCs/>
          <w:iCs/>
          <w:sz w:val="24"/>
          <w:szCs w:val="24"/>
          <w:lang w:val="hr-HR"/>
        </w:rPr>
        <w:t xml:space="preserve">a izvršeni su u iznosu od </w:t>
      </w:r>
      <w:r w:rsidR="00F93BDB">
        <w:rPr>
          <w:bCs/>
          <w:iCs/>
          <w:sz w:val="24"/>
          <w:szCs w:val="24"/>
          <w:lang w:val="hr-HR"/>
        </w:rPr>
        <w:t>8.250,37</w:t>
      </w:r>
      <w:r w:rsidR="007412A0" w:rsidRPr="00E94D8D">
        <w:rPr>
          <w:bCs/>
          <w:iCs/>
          <w:sz w:val="24"/>
          <w:szCs w:val="24"/>
          <w:lang w:val="hr-HR"/>
        </w:rPr>
        <w:t xml:space="preserve"> kun</w:t>
      </w:r>
      <w:r w:rsidR="00F93BDB">
        <w:rPr>
          <w:bCs/>
          <w:iCs/>
          <w:sz w:val="24"/>
          <w:szCs w:val="24"/>
          <w:lang w:val="hr-HR"/>
        </w:rPr>
        <w:t>a</w:t>
      </w:r>
      <w:r w:rsidR="007412A0" w:rsidRPr="00E94D8D">
        <w:rPr>
          <w:bCs/>
          <w:iCs/>
          <w:sz w:val="24"/>
          <w:szCs w:val="24"/>
          <w:lang w:val="hr-HR"/>
        </w:rPr>
        <w:t xml:space="preserve"> ili </w:t>
      </w:r>
      <w:r w:rsidR="00F93BDB">
        <w:rPr>
          <w:bCs/>
          <w:iCs/>
          <w:sz w:val="24"/>
          <w:szCs w:val="24"/>
          <w:lang w:val="hr-HR"/>
        </w:rPr>
        <w:t>41,25</w:t>
      </w:r>
      <w:r w:rsidR="007412A0" w:rsidRPr="00E94D8D">
        <w:rPr>
          <w:bCs/>
          <w:iCs/>
          <w:sz w:val="24"/>
          <w:szCs w:val="24"/>
          <w:lang w:val="hr-HR"/>
        </w:rPr>
        <w:t>% u odnosu na plan</w:t>
      </w:r>
      <w:r w:rsidR="00733AB5" w:rsidRPr="00E94D8D">
        <w:rPr>
          <w:bCs/>
          <w:sz w:val="24"/>
          <w:szCs w:val="24"/>
          <w:lang w:val="hr-HR"/>
        </w:rPr>
        <w:t>.</w:t>
      </w:r>
      <w:r w:rsidR="002E0191" w:rsidRPr="00E94D8D">
        <w:rPr>
          <w:bCs/>
          <w:sz w:val="24"/>
          <w:szCs w:val="24"/>
          <w:lang w:val="hr-HR"/>
        </w:rPr>
        <w:t xml:space="preserve"> </w:t>
      </w:r>
      <w:r w:rsidR="003E755A" w:rsidRPr="00E94D8D">
        <w:rPr>
          <w:sz w:val="24"/>
          <w:szCs w:val="24"/>
          <w:shd w:val="clear" w:color="auto" w:fill="FFFFFF"/>
        </w:rPr>
        <w:t>Vijeće je u svrhu unapređenja javne sigurnosti i komunalnog reda i prevenciju kriminaliteta, pokrenulo inicijativu razvoja</w:t>
      </w:r>
      <w:r w:rsidR="003E755A" w:rsidRPr="00E94D8D">
        <w:rPr>
          <w:kern w:val="36"/>
          <w:sz w:val="24"/>
          <w:szCs w:val="24"/>
        </w:rPr>
        <w:t xml:space="preserve"> mreže vijeća za prevenciju kriminaliteta kroz mjesne odbore na cijelom području grada.</w:t>
      </w:r>
      <w:r w:rsidR="003E755A" w:rsidRPr="00E94D8D">
        <w:rPr>
          <w:rFonts w:ascii="Open Sans" w:hAnsi="Open Sans" w:cs="Open Sans"/>
          <w:color w:val="6B7662"/>
          <w:sz w:val="24"/>
          <w:szCs w:val="24"/>
          <w:shd w:val="clear" w:color="auto" w:fill="FFFFFF"/>
        </w:rPr>
        <w:t xml:space="preserve"> </w:t>
      </w:r>
    </w:p>
    <w:p w14:paraId="145F6E52" w14:textId="74633A7A" w:rsidR="00F93BDB" w:rsidRPr="00F93BDB" w:rsidRDefault="007C424F" w:rsidP="00F93BDB">
      <w:pPr>
        <w:pStyle w:val="StandardWeb"/>
        <w:shd w:val="clear" w:color="auto" w:fill="FFFFFF"/>
        <w:spacing w:before="0" w:after="0"/>
        <w:contextualSpacing/>
        <w:jc w:val="both"/>
        <w:rPr>
          <w:szCs w:val="24"/>
          <w:shd w:val="clear" w:color="auto" w:fill="FFFFFF"/>
        </w:rPr>
      </w:pPr>
      <w:r w:rsidRPr="00E94D8D">
        <w:rPr>
          <w:szCs w:val="24"/>
          <w:shd w:val="clear" w:color="auto" w:fill="FFFFFF"/>
        </w:rPr>
        <w:t xml:space="preserve">          Dana 22. veljače obilježen je Europski dan zaštite žrtava kaznenih djela, 23. veljače Dan ružičastih majica, Nacionalni dan borbe protiv nasilja nad vršnjacima</w:t>
      </w:r>
      <w:r w:rsidR="001D442C">
        <w:rPr>
          <w:szCs w:val="24"/>
          <w:shd w:val="clear" w:color="auto" w:fill="FFFFFF"/>
        </w:rPr>
        <w:t>.</w:t>
      </w:r>
      <w:r w:rsidRPr="00E94D8D">
        <w:rPr>
          <w:szCs w:val="24"/>
          <w:shd w:val="clear" w:color="auto" w:fill="FFFFFF"/>
        </w:rPr>
        <w:t xml:space="preserve"> </w:t>
      </w:r>
      <w:r w:rsidRPr="00E94D8D">
        <w:rPr>
          <w:szCs w:val="24"/>
        </w:rPr>
        <w:t>O</w:t>
      </w:r>
      <w:r w:rsidRPr="00E94D8D">
        <w:rPr>
          <w:szCs w:val="24"/>
          <w:shd w:val="clear" w:color="auto" w:fill="FFFFFF"/>
        </w:rPr>
        <w:t>bilježavanjem tih datuma potiče se svijest o potrebi reagiranja, zaustavljanja i prijavljivanja svakog oblika nasilja i nultoj toleranciji na nasilje. Međunarodni dan odgoja bez batina, obilježen je prigodnim predavanjem za studente Sveučilišta u Puli – Fakulteta za odgojne i obrazovne znanosti, djelatnike stručnih službi osnovnih škola i članove Vijeća za prevenciju kriminaliteta Grada Pula – Pola. Gosti su bili i djelatnici Centra za socijalnu skrb Pula – Pola, Doma za odgoj djece i mladeži Pula te drugi zainteresirani građani. </w:t>
      </w:r>
      <w:r w:rsidR="00E94D8D" w:rsidRPr="00E94D8D">
        <w:rPr>
          <w:szCs w:val="24"/>
          <w:shd w:val="clear" w:color="auto" w:fill="FFFFFF"/>
        </w:rPr>
        <w:t>Policijski službenici za poslove prevencije u PU istarskoj održali su informativno - edukativni info punkt u sklopu obilježavanja Međunarodnog dana borbe protiv zlouporabe droga i nezakonitog prometa drogama kojim se nastoji upozoriti javnost na štetnost zlouporabe droga i njezinu povezanost s kriminalitetom te ukazati na zdrave životne izbore.</w:t>
      </w:r>
      <w:r w:rsidR="00F93BDB">
        <w:rPr>
          <w:szCs w:val="24"/>
          <w:shd w:val="clear" w:color="auto" w:fill="FFFFFF"/>
        </w:rPr>
        <w:t xml:space="preserve"> T</w:t>
      </w:r>
      <w:r w:rsidR="00F93BDB" w:rsidRPr="00F93BDB">
        <w:rPr>
          <w:szCs w:val="24"/>
          <w:shd w:val="clear" w:color="auto" w:fill="FFFFFF"/>
        </w:rPr>
        <w:t>radicionalno je obilježen Nacionalni dan borbe protiv nasilja nad ženama u organizaciji Sigurne kuće Istra puštanjem u zrak crnih balona na Trgu Portarata 22. rujna.</w:t>
      </w:r>
      <w:r w:rsidR="00F93BDB">
        <w:rPr>
          <w:szCs w:val="24"/>
          <w:shd w:val="clear" w:color="auto" w:fill="FFFFFF"/>
        </w:rPr>
        <w:t xml:space="preserve"> O</w:t>
      </w:r>
      <w:r w:rsidR="00F93BDB" w:rsidRPr="00F93BDB">
        <w:rPr>
          <w:szCs w:val="24"/>
          <w:shd w:val="clear" w:color="auto" w:fill="FFFFFF"/>
        </w:rPr>
        <w:t xml:space="preserve">držan </w:t>
      </w:r>
      <w:r w:rsidR="00F93BDB">
        <w:rPr>
          <w:szCs w:val="24"/>
          <w:shd w:val="clear" w:color="auto" w:fill="FFFFFF"/>
        </w:rPr>
        <w:t xml:space="preserve">je </w:t>
      </w:r>
      <w:r w:rsidR="00F93BDB" w:rsidRPr="00F93BDB">
        <w:rPr>
          <w:szCs w:val="24"/>
          <w:shd w:val="clear" w:color="auto" w:fill="FFFFFF"/>
        </w:rPr>
        <w:t xml:space="preserve">Teen CAP seminar za djelatnike osnovnih i srednjih škola u Gimnaziji Pula. </w:t>
      </w:r>
      <w:r w:rsidR="00F93BDB" w:rsidRPr="00F93BDB">
        <w:rPr>
          <w:szCs w:val="24"/>
        </w:rPr>
        <w:t xml:space="preserve">CAP (Child Assault Prevention) program je program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 </w:t>
      </w:r>
      <w:r w:rsidR="00F93BDB">
        <w:rPr>
          <w:szCs w:val="24"/>
        </w:rPr>
        <w:t>P</w:t>
      </w:r>
      <w:r w:rsidR="00F93BDB" w:rsidRPr="00F93BDB">
        <w:rPr>
          <w:szCs w:val="24"/>
        </w:rPr>
        <w:t>ovodom Međunarodnog dana borbe protiv nasilja nad ženama održan je seminar samoobrane sa studenticama i studentima druge godine studija</w:t>
      </w:r>
      <w:r w:rsidR="00F93BDB" w:rsidRPr="00F93BDB">
        <w:rPr>
          <w:color w:val="6B7662"/>
          <w:szCs w:val="24"/>
        </w:rPr>
        <w:t xml:space="preserve">, </w:t>
      </w:r>
      <w:r w:rsidR="00F93BDB" w:rsidRPr="00F93BDB">
        <w:rPr>
          <w:szCs w:val="24"/>
        </w:rPr>
        <w:t xml:space="preserve">javna tribina „Zaustavimo nasilje nad ženama'', namijenjena studentima i profesorima Sveučilišta Jurja Dobrile u Puli </w:t>
      </w:r>
      <w:r w:rsidR="00F93BDB">
        <w:rPr>
          <w:szCs w:val="24"/>
        </w:rPr>
        <w:t>te</w:t>
      </w:r>
      <w:r w:rsidR="00F93BDB" w:rsidRPr="00F93BDB">
        <w:rPr>
          <w:szCs w:val="24"/>
        </w:rPr>
        <w:t xml:space="preserve"> prikazan film „</w:t>
      </w:r>
      <w:r w:rsidR="00F93BDB" w:rsidRPr="00F93BDB">
        <w:rPr>
          <w:szCs w:val="24"/>
          <w:shd w:val="clear" w:color="auto" w:fill="FFFFFF"/>
        </w:rPr>
        <w:t xml:space="preserve">Tko se tuče, taj se </w:t>
      </w:r>
      <w:proofErr w:type="gramStart"/>
      <w:r w:rsidR="00F93BDB" w:rsidRPr="00F93BDB">
        <w:rPr>
          <w:szCs w:val="24"/>
          <w:shd w:val="clear" w:color="auto" w:fill="FFFFFF"/>
        </w:rPr>
        <w:t>voli?“</w:t>
      </w:r>
      <w:proofErr w:type="gramEnd"/>
      <w:r w:rsidR="00F93BDB" w:rsidRPr="00F93BDB">
        <w:rPr>
          <w:szCs w:val="24"/>
          <w:shd w:val="clear" w:color="auto" w:fill="FFFFFF"/>
        </w:rPr>
        <w:t xml:space="preserve">. </w:t>
      </w:r>
    </w:p>
    <w:p w14:paraId="1CF62CB7" w14:textId="2F187B27" w:rsidR="00390396" w:rsidRPr="000D15C4" w:rsidRDefault="00390396" w:rsidP="00E94D8D">
      <w:pPr>
        <w:autoSpaceDE w:val="0"/>
        <w:autoSpaceDN w:val="0"/>
        <w:adjustRightInd w:val="0"/>
        <w:jc w:val="both"/>
        <w:rPr>
          <w:bCs/>
          <w:i/>
          <w:iCs/>
          <w:sz w:val="24"/>
          <w:szCs w:val="24"/>
          <w:lang w:val="hr-HR"/>
        </w:rPr>
      </w:pPr>
    </w:p>
    <w:p w14:paraId="4ABA1EB4" w14:textId="5B9E4B84" w:rsidR="009B5175" w:rsidRPr="00913F05" w:rsidRDefault="0037178D" w:rsidP="00E94D8D">
      <w:pPr>
        <w:ind w:right="-1" w:firstLine="708"/>
        <w:jc w:val="both"/>
        <w:rPr>
          <w:bCs/>
          <w:iCs/>
          <w:szCs w:val="24"/>
        </w:rPr>
      </w:pPr>
      <w:r w:rsidRPr="000D15C4">
        <w:rPr>
          <w:bCs/>
          <w:i/>
          <w:iCs/>
          <w:sz w:val="24"/>
          <w:szCs w:val="24"/>
          <w:lang w:val="hr-HR"/>
        </w:rPr>
        <w:t xml:space="preserve">Kapitalni projekt: Izgradnja skloništa za životinje, </w:t>
      </w:r>
      <w:r w:rsidRPr="000D15C4">
        <w:rPr>
          <w:bCs/>
          <w:iCs/>
          <w:sz w:val="24"/>
          <w:szCs w:val="24"/>
          <w:lang w:val="hr-HR"/>
        </w:rPr>
        <w:t xml:space="preserve">rashodi za izvršenje </w:t>
      </w:r>
      <w:r w:rsidR="00BA6EE7">
        <w:rPr>
          <w:bCs/>
          <w:iCs/>
          <w:sz w:val="24"/>
          <w:szCs w:val="24"/>
          <w:lang w:val="hr-HR"/>
        </w:rPr>
        <w:t>projekta</w:t>
      </w:r>
      <w:r w:rsidRPr="000D15C4">
        <w:rPr>
          <w:bCs/>
          <w:iCs/>
          <w:sz w:val="24"/>
          <w:szCs w:val="24"/>
          <w:lang w:val="hr-HR"/>
        </w:rPr>
        <w:t xml:space="preserve"> planirani su u iznosu od </w:t>
      </w:r>
      <w:r w:rsidR="009B5175">
        <w:rPr>
          <w:bCs/>
          <w:iCs/>
          <w:sz w:val="24"/>
          <w:szCs w:val="24"/>
          <w:lang w:val="hr-HR"/>
        </w:rPr>
        <w:t>3.</w:t>
      </w:r>
      <w:r w:rsidR="00E90EF7">
        <w:rPr>
          <w:bCs/>
          <w:iCs/>
          <w:sz w:val="24"/>
          <w:szCs w:val="24"/>
          <w:lang w:val="hr-HR"/>
        </w:rPr>
        <w:t>772</w:t>
      </w:r>
      <w:r w:rsidR="009B5175">
        <w:rPr>
          <w:bCs/>
          <w:iCs/>
          <w:sz w:val="24"/>
          <w:szCs w:val="24"/>
          <w:lang w:val="hr-HR"/>
        </w:rPr>
        <w:t>.000,00</w:t>
      </w:r>
      <w:r w:rsidRPr="000D15C4">
        <w:rPr>
          <w:bCs/>
          <w:iCs/>
          <w:sz w:val="24"/>
          <w:szCs w:val="24"/>
          <w:lang w:val="hr-HR"/>
        </w:rPr>
        <w:t xml:space="preserve"> kuna</w:t>
      </w:r>
      <w:r w:rsidR="00FC2C08" w:rsidRPr="000D15C4">
        <w:rPr>
          <w:bCs/>
          <w:iCs/>
          <w:sz w:val="24"/>
          <w:szCs w:val="24"/>
          <w:lang w:val="hr-HR"/>
        </w:rPr>
        <w:t xml:space="preserve">, a izvršeni su u iznosu od </w:t>
      </w:r>
      <w:r w:rsidR="00E90EF7">
        <w:rPr>
          <w:bCs/>
          <w:iCs/>
          <w:sz w:val="24"/>
          <w:szCs w:val="24"/>
          <w:lang w:val="hr-HR"/>
        </w:rPr>
        <w:t>3.622.804,01</w:t>
      </w:r>
      <w:r w:rsidR="00FC2C08" w:rsidRPr="000D15C4">
        <w:rPr>
          <w:bCs/>
          <w:iCs/>
          <w:sz w:val="24"/>
          <w:szCs w:val="24"/>
          <w:lang w:val="hr-HR"/>
        </w:rPr>
        <w:t xml:space="preserve"> kun</w:t>
      </w:r>
      <w:r w:rsidR="00E90EF7">
        <w:rPr>
          <w:bCs/>
          <w:iCs/>
          <w:sz w:val="24"/>
          <w:szCs w:val="24"/>
          <w:lang w:val="hr-HR"/>
        </w:rPr>
        <w:t>u</w:t>
      </w:r>
      <w:r w:rsidR="00FC2C08" w:rsidRPr="000D15C4">
        <w:rPr>
          <w:bCs/>
          <w:iCs/>
          <w:sz w:val="24"/>
          <w:szCs w:val="24"/>
          <w:lang w:val="hr-HR"/>
        </w:rPr>
        <w:t xml:space="preserve"> ili </w:t>
      </w:r>
      <w:r w:rsidR="00E90EF7">
        <w:rPr>
          <w:bCs/>
          <w:iCs/>
          <w:sz w:val="24"/>
          <w:szCs w:val="24"/>
          <w:lang w:val="hr-HR"/>
        </w:rPr>
        <w:t>96,04</w:t>
      </w:r>
      <w:r w:rsidR="00FC2C08" w:rsidRPr="000D15C4">
        <w:rPr>
          <w:bCs/>
          <w:iCs/>
          <w:sz w:val="24"/>
          <w:szCs w:val="24"/>
          <w:lang w:val="hr-HR"/>
        </w:rPr>
        <w:t>%</w:t>
      </w:r>
      <w:r w:rsidR="006F0EA0" w:rsidRPr="007412A0">
        <w:rPr>
          <w:color w:val="000000"/>
          <w:sz w:val="24"/>
          <w:szCs w:val="24"/>
          <w:lang w:val="hr-HR"/>
        </w:rPr>
        <w:t>.</w:t>
      </w:r>
      <w:r w:rsidR="002E0191" w:rsidRPr="007412A0">
        <w:rPr>
          <w:color w:val="000000"/>
          <w:sz w:val="24"/>
          <w:szCs w:val="24"/>
          <w:lang w:val="hr-HR"/>
        </w:rPr>
        <w:t xml:space="preserve"> </w:t>
      </w:r>
    </w:p>
    <w:p w14:paraId="24E86306" w14:textId="45680910" w:rsidR="00E90EF7" w:rsidRPr="00EA6C95" w:rsidRDefault="00E90EF7" w:rsidP="00E90EF7">
      <w:pPr>
        <w:tabs>
          <w:tab w:val="left" w:pos="567"/>
        </w:tabs>
        <w:jc w:val="both"/>
        <w:rPr>
          <w:sz w:val="24"/>
          <w:szCs w:val="24"/>
        </w:rPr>
      </w:pPr>
      <w:r w:rsidRPr="00EA6C95">
        <w:rPr>
          <w:rFonts w:eastAsiaTheme="minorHAnsi"/>
          <w:color w:val="000000"/>
          <w:sz w:val="24"/>
          <w:szCs w:val="24"/>
        </w:rPr>
        <w:tab/>
      </w:r>
      <w:r w:rsidRPr="00EA6C95">
        <w:rPr>
          <w:rFonts w:eastAsiaTheme="minorHAnsi"/>
          <w:color w:val="000000"/>
          <w:sz w:val="24"/>
          <w:szCs w:val="24"/>
        </w:rPr>
        <w:tab/>
      </w:r>
      <w:r w:rsidR="007C424F" w:rsidRPr="00EA6C95">
        <w:rPr>
          <w:rFonts w:eastAsiaTheme="minorHAnsi"/>
          <w:color w:val="000000"/>
          <w:sz w:val="24"/>
          <w:szCs w:val="24"/>
        </w:rPr>
        <w:t xml:space="preserve">U </w:t>
      </w:r>
      <w:r w:rsidRPr="00EA6C95">
        <w:rPr>
          <w:rFonts w:eastAsiaTheme="minorHAnsi"/>
          <w:color w:val="000000"/>
          <w:sz w:val="24"/>
          <w:szCs w:val="24"/>
        </w:rPr>
        <w:t>2022. godini</w:t>
      </w:r>
      <w:r w:rsidR="007C424F" w:rsidRPr="00EA6C95">
        <w:rPr>
          <w:rFonts w:eastAsiaTheme="minorHAnsi"/>
          <w:color w:val="000000"/>
          <w:sz w:val="24"/>
          <w:szCs w:val="24"/>
        </w:rPr>
        <w:t xml:space="preserve"> </w:t>
      </w:r>
      <w:r w:rsidRPr="00EA6C95">
        <w:rPr>
          <w:sz w:val="24"/>
          <w:szCs w:val="24"/>
        </w:rPr>
        <w:t xml:space="preserve">sklonište za životinje je izgrađeno, opremljeno uredskom opremom i namještajem, </w:t>
      </w:r>
      <w:r w:rsidRPr="00EA6C95">
        <w:rPr>
          <w:noProof/>
          <w:sz w:val="24"/>
          <w:szCs w:val="24"/>
        </w:rPr>
        <w:t>medicinskom i laboratorijskom opremom, sitnim inventarom, službenom</w:t>
      </w:r>
      <w:r w:rsidRPr="00EA6C95">
        <w:rPr>
          <w:sz w:val="24"/>
          <w:szCs w:val="24"/>
        </w:rPr>
        <w:t xml:space="preserve">, radnom i zaštitnom odjećom i obućom i drugom opremom te svim pratećim sadržajima neophodnim za obavljanje djelatnosti skloništa za životinje. </w:t>
      </w:r>
    </w:p>
    <w:p w14:paraId="462A0DBA" w14:textId="77777777" w:rsidR="003A78BC" w:rsidRPr="003A78BC" w:rsidRDefault="007C424F" w:rsidP="003A78BC">
      <w:pPr>
        <w:jc w:val="both"/>
        <w:rPr>
          <w:sz w:val="24"/>
          <w:szCs w:val="24"/>
        </w:rPr>
      </w:pPr>
      <w:r w:rsidRPr="007C424F">
        <w:rPr>
          <w:sz w:val="24"/>
          <w:szCs w:val="24"/>
        </w:rPr>
        <w:t xml:space="preserve">Osiguran je minimalni kapacitet skloništa za 45 pasa, boksovi za 2 agresivna psa te 4 bolesne </w:t>
      </w:r>
      <w:r w:rsidRPr="003A78BC">
        <w:rPr>
          <w:sz w:val="24"/>
          <w:szCs w:val="24"/>
        </w:rPr>
        <w:t>mačke, a u skloništu će se provoditi cjelokupna veterinarska djelatnost za zbrinjavanjem životinja s područja Grada Pule.</w:t>
      </w:r>
      <w:r w:rsidR="003A78BC" w:rsidRPr="003A78BC">
        <w:rPr>
          <w:sz w:val="24"/>
          <w:szCs w:val="24"/>
        </w:rPr>
        <w:t xml:space="preserve"> </w:t>
      </w:r>
      <w:r w:rsidR="003A78BC" w:rsidRPr="003A78BC">
        <w:rPr>
          <w:color w:val="000000"/>
          <w:sz w:val="24"/>
          <w:szCs w:val="24"/>
        </w:rPr>
        <w:t xml:space="preserve">U objektu se nalazi polivalentni prostor za prijem stranaka, odnosno udomitelja koji će služiti i za prihvat i predstavljanje skloništa vrtićkim i školskim skupinama kao i ostalim edukativnim aktivnostima. U glavnom objektu nalaze se još prostorije za mačke, prostor za pranje, čišćenje i uređivanje životinja. Sklonište ima prostoriju za karantenu-izolaciju, prostoriju za pregled i liječenje </w:t>
      </w:r>
      <w:proofErr w:type="gramStart"/>
      <w:r w:rsidR="003A78BC" w:rsidRPr="003A78BC">
        <w:rPr>
          <w:color w:val="000000"/>
          <w:sz w:val="24"/>
          <w:szCs w:val="24"/>
        </w:rPr>
        <w:t>životinja,  skladište</w:t>
      </w:r>
      <w:proofErr w:type="gramEnd"/>
      <w:r w:rsidR="003A78BC" w:rsidRPr="003A78BC">
        <w:rPr>
          <w:color w:val="000000"/>
          <w:sz w:val="24"/>
          <w:szCs w:val="24"/>
        </w:rPr>
        <w:t xml:space="preserve"> za hranu i kuhinju te skladište za ostali pribor. Uz prostorije skloništa nalaze se prostorije predviđene za veterinarsku praksu u kojoj će se obavljati veterinarska skrb za životinje u skloništu i za životinje koje su preuzete i privremeno smještene u sklonište do vraćanja vlasniku. U veterinarskoj praksi nalazi se prostorija za pregled životinja, prostor za operativne zahvate i ostale prostorije te oprema za osnovne kirurške i veterinarsko-zdravstvene zahvate. U veterinarskoj praksi životinje će se operirati, liječiti, čipirati i cijepiti.</w:t>
      </w:r>
    </w:p>
    <w:p w14:paraId="1ECCB089" w14:textId="77777777" w:rsidR="00E42F2B" w:rsidRDefault="00E42F2B" w:rsidP="009B5175">
      <w:pPr>
        <w:ind w:right="-1" w:firstLine="708"/>
        <w:jc w:val="both"/>
        <w:rPr>
          <w:iCs/>
          <w:sz w:val="24"/>
          <w:szCs w:val="24"/>
        </w:rPr>
      </w:pPr>
    </w:p>
    <w:p w14:paraId="268547DE" w14:textId="2AD7405B" w:rsidR="009B5175" w:rsidRPr="009B5175" w:rsidRDefault="009B5175" w:rsidP="009B5175">
      <w:pPr>
        <w:ind w:right="-1" w:firstLine="708"/>
        <w:jc w:val="both"/>
        <w:rPr>
          <w:iCs/>
          <w:sz w:val="24"/>
          <w:szCs w:val="24"/>
        </w:rPr>
      </w:pPr>
      <w:r w:rsidRPr="009B5175">
        <w:rPr>
          <w:iCs/>
          <w:sz w:val="24"/>
          <w:szCs w:val="24"/>
        </w:rPr>
        <w:lastRenderedPageBreak/>
        <w:t>PROGRAM: MLADI</w:t>
      </w:r>
    </w:p>
    <w:p w14:paraId="7790B13B" w14:textId="77777777" w:rsidR="003A78BC" w:rsidRDefault="003A78BC" w:rsidP="003A78BC">
      <w:pPr>
        <w:pStyle w:val="Uvuenotijeloteksta"/>
        <w:ind w:right="-1"/>
        <w:jc w:val="both"/>
        <w:rPr>
          <w:i w:val="0"/>
          <w:iCs/>
          <w:sz w:val="24"/>
          <w:szCs w:val="24"/>
        </w:rPr>
      </w:pPr>
    </w:p>
    <w:p w14:paraId="6222D15C" w14:textId="3A129FFE" w:rsidR="009B5175" w:rsidRPr="009B5175" w:rsidRDefault="009B5175" w:rsidP="003A78BC">
      <w:pPr>
        <w:pStyle w:val="Uvuenotijeloteksta"/>
        <w:ind w:right="-1"/>
        <w:jc w:val="both"/>
        <w:rPr>
          <w:i w:val="0"/>
          <w:iCs/>
          <w:sz w:val="24"/>
          <w:szCs w:val="24"/>
        </w:rPr>
      </w:pPr>
      <w:r w:rsidRPr="009B5175">
        <w:rPr>
          <w:i w:val="0"/>
          <w:iCs/>
          <w:sz w:val="24"/>
          <w:szCs w:val="24"/>
        </w:rPr>
        <w:t>Opći ciljevi koji se žele postići provođenjem programa mladi jesu poticanje društvene uključenosti mladih, potpore mladim obiteljima i poticanje visokoškolskog obrazovanja mladih.</w:t>
      </w:r>
    </w:p>
    <w:p w14:paraId="00BBA76D" w14:textId="77777777" w:rsidR="003A78BC" w:rsidRDefault="003A78BC" w:rsidP="003A78BC">
      <w:pPr>
        <w:ind w:firstLine="567"/>
        <w:jc w:val="both"/>
        <w:rPr>
          <w:noProof/>
          <w:sz w:val="24"/>
          <w:szCs w:val="24"/>
          <w:lang w:val="hr-HR"/>
        </w:rPr>
      </w:pPr>
    </w:p>
    <w:p w14:paraId="622B77B7" w14:textId="5FACBC2B" w:rsidR="00014A57" w:rsidRPr="00014A57" w:rsidRDefault="00014A57" w:rsidP="003A78BC">
      <w:pPr>
        <w:ind w:firstLine="708"/>
        <w:jc w:val="both"/>
        <w:rPr>
          <w:sz w:val="24"/>
          <w:szCs w:val="24"/>
          <w:lang w:val="hr-HR"/>
        </w:rPr>
      </w:pPr>
      <w:r w:rsidRPr="00014A57">
        <w:rPr>
          <w:noProof/>
          <w:sz w:val="24"/>
          <w:szCs w:val="24"/>
          <w:lang w:val="hr-HR"/>
        </w:rPr>
        <w:t>Pokazatelji uspješnosti:</w:t>
      </w:r>
      <w:r>
        <w:rPr>
          <w:szCs w:val="24"/>
          <w:lang w:val="hr-HR"/>
        </w:rPr>
        <w:t xml:space="preserve"> </w:t>
      </w:r>
      <w:r w:rsidRPr="00014A57">
        <w:rPr>
          <w:sz w:val="24"/>
          <w:szCs w:val="24"/>
          <w:lang w:val="hr-HR"/>
        </w:rPr>
        <w:t>Programom stipendiranja studenata koji imaju prebivalište na području grada Pule, doprinosi se stvaranju poticajnog okruženja za osnaživanje mladih darovitih studenata. Osiguravaju se preduvjeti za nastavak školovanja mladih i potiče se njihov ostanka u sustavu formalnog obrazovanja. Dodatni bodovi za deficitarna zanimanja omogućavaju poticanje razvoja obrazovnih programa koji odgovaraju na šire društvene potrebe.</w:t>
      </w:r>
    </w:p>
    <w:p w14:paraId="389C9E2B" w14:textId="0E05106E" w:rsidR="00014A57" w:rsidRPr="00014A57" w:rsidRDefault="00014A57" w:rsidP="00014A57">
      <w:pPr>
        <w:ind w:firstLine="708"/>
        <w:jc w:val="both"/>
        <w:rPr>
          <w:b/>
          <w:i/>
          <w:noProof/>
          <w:sz w:val="24"/>
          <w:szCs w:val="24"/>
          <w:lang w:val="hr-HR"/>
        </w:rPr>
      </w:pPr>
      <w:r w:rsidRPr="00014A57">
        <w:rPr>
          <w:sz w:val="24"/>
          <w:szCs w:val="24"/>
          <w:lang w:val="hr-HR"/>
        </w:rPr>
        <w:t xml:space="preserve">Donošenjem nove Odluke o kriterijima i postupku sufinanciranja kamate stambenih kredita za nekretnine na području </w:t>
      </w:r>
      <w:r>
        <w:rPr>
          <w:sz w:val="24"/>
          <w:szCs w:val="24"/>
          <w:lang w:val="hr-HR"/>
        </w:rPr>
        <w:t>g</w:t>
      </w:r>
      <w:r w:rsidRPr="00014A57">
        <w:rPr>
          <w:sz w:val="24"/>
          <w:szCs w:val="24"/>
          <w:lang w:val="hr-HR"/>
        </w:rPr>
        <w:t>rada Pul</w:t>
      </w:r>
      <w:r>
        <w:rPr>
          <w:sz w:val="24"/>
          <w:szCs w:val="24"/>
          <w:lang w:val="hr-HR"/>
        </w:rPr>
        <w:t>e</w:t>
      </w:r>
      <w:r w:rsidRPr="00014A57">
        <w:rPr>
          <w:sz w:val="24"/>
          <w:szCs w:val="24"/>
          <w:lang w:val="hr-HR"/>
        </w:rPr>
        <w:t xml:space="preserve"> u cilju demografske obnove i poboljšanja uvjeta i kvalitete života mladih, smanjenja iseljavanja te povećanja broja stanovnika na području </w:t>
      </w:r>
      <w:r>
        <w:rPr>
          <w:sz w:val="24"/>
          <w:szCs w:val="24"/>
          <w:lang w:val="hr-HR"/>
        </w:rPr>
        <w:t>g</w:t>
      </w:r>
      <w:r w:rsidRPr="00014A57">
        <w:rPr>
          <w:sz w:val="24"/>
          <w:szCs w:val="24"/>
          <w:lang w:val="hr-HR"/>
        </w:rPr>
        <w:t xml:space="preserve">rada Pule, uređeni su kriteriji i postupak sufinanciranja kamate stambenih kredita za poticanje rješavanja stambenog pitanja mladih obitelji s područja </w:t>
      </w:r>
      <w:r>
        <w:rPr>
          <w:sz w:val="24"/>
          <w:szCs w:val="24"/>
          <w:lang w:val="hr-HR"/>
        </w:rPr>
        <w:t>g</w:t>
      </w:r>
      <w:r w:rsidRPr="00014A57">
        <w:rPr>
          <w:sz w:val="24"/>
          <w:szCs w:val="24"/>
          <w:lang w:val="hr-HR"/>
        </w:rPr>
        <w:t>rada Pule.</w:t>
      </w:r>
    </w:p>
    <w:p w14:paraId="2FF9BF92" w14:textId="77777777" w:rsidR="00A42E2B" w:rsidRPr="000D15C4" w:rsidRDefault="00A42E2B" w:rsidP="009B5175">
      <w:pPr>
        <w:pStyle w:val="Uvuenotijeloteksta"/>
        <w:jc w:val="both"/>
        <w:rPr>
          <w:b/>
          <w:i w:val="0"/>
          <w:noProof/>
          <w:sz w:val="24"/>
          <w:szCs w:val="24"/>
          <w:lang w:val="hr-HR"/>
        </w:rPr>
      </w:pPr>
    </w:p>
    <w:p w14:paraId="695A0FD8" w14:textId="424E60DF" w:rsidR="009B5175" w:rsidRPr="000D15C4" w:rsidRDefault="009B5175" w:rsidP="009B5175">
      <w:pPr>
        <w:pStyle w:val="Uvuenotijeloteksta"/>
        <w:jc w:val="both"/>
        <w:rPr>
          <w:i w:val="0"/>
          <w:noProof/>
          <w:sz w:val="24"/>
          <w:lang w:val="hr-HR"/>
        </w:rPr>
      </w:pPr>
      <w:r w:rsidRPr="000D15C4">
        <w:rPr>
          <w:i w:val="0"/>
          <w:noProof/>
          <w:sz w:val="24"/>
          <w:lang w:val="hr-HR"/>
        </w:rPr>
        <w:t xml:space="preserve">Program </w:t>
      </w:r>
      <w:r>
        <w:rPr>
          <w:i w:val="0"/>
          <w:noProof/>
          <w:sz w:val="24"/>
          <w:lang w:val="hr-HR"/>
        </w:rPr>
        <w:t>Mladi</w:t>
      </w:r>
      <w:r w:rsidRPr="000D15C4">
        <w:rPr>
          <w:i w:val="0"/>
          <w:noProof/>
          <w:sz w:val="24"/>
          <w:lang w:val="hr-HR"/>
        </w:rPr>
        <w:t xml:space="preserve">; rashodi za izvršenje programa planirani su u iznosu od </w:t>
      </w:r>
      <w:r>
        <w:rPr>
          <w:i w:val="0"/>
          <w:noProof/>
          <w:sz w:val="24"/>
          <w:lang w:val="hr-HR"/>
        </w:rPr>
        <w:t>1.440.000,00</w:t>
      </w:r>
      <w:r w:rsidRPr="000D15C4">
        <w:rPr>
          <w:i w:val="0"/>
          <w:noProof/>
          <w:sz w:val="24"/>
          <w:lang w:val="hr-HR"/>
        </w:rPr>
        <w:t xml:space="preserve"> kun</w:t>
      </w:r>
      <w:r>
        <w:rPr>
          <w:i w:val="0"/>
          <w:noProof/>
          <w:sz w:val="24"/>
          <w:lang w:val="hr-HR"/>
        </w:rPr>
        <w:t>a</w:t>
      </w:r>
      <w:r w:rsidRPr="000D15C4">
        <w:rPr>
          <w:i w:val="0"/>
          <w:noProof/>
          <w:sz w:val="24"/>
          <w:lang w:val="hr-HR"/>
        </w:rPr>
        <w:t xml:space="preserve">, izvršeni u iznosu od </w:t>
      </w:r>
      <w:r w:rsidR="003A78BC">
        <w:rPr>
          <w:i w:val="0"/>
          <w:noProof/>
          <w:sz w:val="24"/>
          <w:lang w:val="hr-HR"/>
        </w:rPr>
        <w:t>1.377.778,85</w:t>
      </w:r>
      <w:r w:rsidRPr="000D15C4">
        <w:rPr>
          <w:i w:val="0"/>
          <w:noProof/>
          <w:sz w:val="24"/>
          <w:lang w:val="hr-HR"/>
        </w:rPr>
        <w:t xml:space="preserve"> kun</w:t>
      </w:r>
      <w:r>
        <w:rPr>
          <w:i w:val="0"/>
          <w:noProof/>
          <w:sz w:val="24"/>
          <w:lang w:val="hr-HR"/>
        </w:rPr>
        <w:t>a</w:t>
      </w:r>
      <w:r w:rsidRPr="000D15C4">
        <w:rPr>
          <w:i w:val="0"/>
          <w:noProof/>
          <w:sz w:val="24"/>
          <w:lang w:val="hr-HR"/>
        </w:rPr>
        <w:t xml:space="preserve"> ili </w:t>
      </w:r>
      <w:r w:rsidR="003A78BC">
        <w:rPr>
          <w:i w:val="0"/>
          <w:noProof/>
          <w:sz w:val="24"/>
          <w:lang w:val="hr-HR"/>
        </w:rPr>
        <w:t>95,68</w:t>
      </w:r>
      <w:r w:rsidRPr="000D15C4">
        <w:rPr>
          <w:i w:val="0"/>
          <w:noProof/>
          <w:sz w:val="24"/>
          <w:lang w:val="hr-HR"/>
        </w:rPr>
        <w:t>% u odnosu na plan. U okviru programa planiran</w:t>
      </w:r>
      <w:r>
        <w:rPr>
          <w:i w:val="0"/>
          <w:noProof/>
          <w:sz w:val="24"/>
          <w:lang w:val="hr-HR"/>
        </w:rPr>
        <w:t xml:space="preserve">e su </w:t>
      </w:r>
      <w:r w:rsidR="00E93B9A">
        <w:rPr>
          <w:i w:val="0"/>
          <w:noProof/>
          <w:sz w:val="24"/>
          <w:lang w:val="hr-HR"/>
        </w:rPr>
        <w:t>tri</w:t>
      </w:r>
      <w:r>
        <w:rPr>
          <w:i w:val="0"/>
          <w:noProof/>
          <w:sz w:val="24"/>
          <w:lang w:val="hr-HR"/>
        </w:rPr>
        <w:t xml:space="preserve"> </w:t>
      </w:r>
      <w:r w:rsidRPr="000D15C4">
        <w:rPr>
          <w:i w:val="0"/>
          <w:noProof/>
          <w:sz w:val="24"/>
          <w:lang w:val="hr-HR"/>
        </w:rPr>
        <w:t>Aktivnosti:</w:t>
      </w:r>
    </w:p>
    <w:p w14:paraId="1E5C7DC1" w14:textId="77777777" w:rsidR="00E93B9A" w:rsidRDefault="00E93B9A" w:rsidP="00E93B9A">
      <w:pPr>
        <w:pStyle w:val="Naslov5"/>
        <w:ind w:left="567" w:right="283"/>
        <w:jc w:val="both"/>
        <w:rPr>
          <w:b w:val="0"/>
          <w:szCs w:val="24"/>
        </w:rPr>
      </w:pPr>
    </w:p>
    <w:p w14:paraId="09DE6E86" w14:textId="29CE6030" w:rsidR="00E42362" w:rsidRPr="00E42362" w:rsidRDefault="00E93B9A" w:rsidP="00E42362">
      <w:pPr>
        <w:spacing w:before="120"/>
        <w:ind w:firstLine="567"/>
        <w:jc w:val="both"/>
        <w:rPr>
          <w:sz w:val="24"/>
          <w:szCs w:val="24"/>
        </w:rPr>
      </w:pPr>
      <w:r w:rsidRPr="00E155C8">
        <w:rPr>
          <w:i/>
          <w:noProof/>
          <w:sz w:val="24"/>
          <w:szCs w:val="24"/>
          <w:lang w:val="hr-HR"/>
        </w:rPr>
        <w:t xml:space="preserve">Aktivnost: Savjet mladih, </w:t>
      </w:r>
      <w:r w:rsidRPr="00E155C8">
        <w:rPr>
          <w:iCs/>
          <w:noProof/>
          <w:sz w:val="24"/>
          <w:szCs w:val="24"/>
          <w:lang w:val="hr-HR"/>
        </w:rPr>
        <w:t xml:space="preserve">rashodi za izvršenje Aktivnosti planirani su u iznosu od 40.000,00 kuna, a u izvještajnom razdoblju nisu izvršeni. </w:t>
      </w:r>
      <w:r w:rsidR="00E155C8" w:rsidRPr="00E155C8">
        <w:rPr>
          <w:rFonts w:eastAsiaTheme="minorHAnsi"/>
          <w:sz w:val="24"/>
          <w:szCs w:val="24"/>
          <w:lang w:val="hr-HR" w:eastAsia="en-US"/>
        </w:rPr>
        <w:t xml:space="preserve">Savjet mladih Grada Pule u izvještajnom razdoblju nije provodio aktivnosti iz planiranog Program rada Savjeta mladih Grada Pule koji je odobren na </w:t>
      </w:r>
      <w:r w:rsidR="00E155C8" w:rsidRPr="00E42362">
        <w:rPr>
          <w:rFonts w:eastAsiaTheme="minorHAnsi"/>
          <w:sz w:val="24"/>
          <w:szCs w:val="24"/>
          <w:lang w:val="hr-HR" w:eastAsia="en-US"/>
        </w:rPr>
        <w:t>sjednici Gradskog vijeća Grada Pule dana 7. prosinca 2021.</w:t>
      </w:r>
      <w:r w:rsidR="00421339" w:rsidRPr="00E42362">
        <w:rPr>
          <w:rFonts w:eastAsiaTheme="minorHAnsi"/>
          <w:sz w:val="24"/>
          <w:szCs w:val="24"/>
          <w:lang w:val="hr-HR" w:eastAsia="en-US"/>
        </w:rPr>
        <w:t xml:space="preserve"> godine te su 4 člana uključujući predsjednika podnijeli ostavke.</w:t>
      </w:r>
      <w:r w:rsidR="00E42362" w:rsidRPr="00E42362">
        <w:rPr>
          <w:rFonts w:eastAsiaTheme="minorHAnsi"/>
          <w:sz w:val="24"/>
          <w:szCs w:val="24"/>
          <w:lang w:val="hr-HR" w:eastAsia="en-US"/>
        </w:rPr>
        <w:t xml:space="preserve"> </w:t>
      </w:r>
      <w:r w:rsidR="00E42362" w:rsidRPr="00E42362">
        <w:rPr>
          <w:sz w:val="24"/>
          <w:szCs w:val="24"/>
        </w:rPr>
        <w:t>U srpnju 2022. godine Gradsko vijeće raspustilo je Savjet mladih Grada Pule iz razloga jer dulje od 6 mjeseci nije održana sjednica Savjeta mladih. U rujnu 2022. godine objavljen je Javni poziv za isticanje kandidatura za izbor članova i zamjenika članova Savjeta mladih Grada Pule na koji je pristiglo 6 prijava, a Savjet mladih Grada Pule trebao bi imati 9 članova, stoga je Javni poziv ponovljen u listopadu 2022. godine. Na ponovljeni Javni poziv pristiglo je 19 prijava te je u prosincu 2022. godine Gradsko vijeće imenovalo nove članove i zamjenike članova Savjeta mladih Grada Pule.</w:t>
      </w:r>
    </w:p>
    <w:p w14:paraId="453EA2F9" w14:textId="0EFEFA09" w:rsidR="000C02F3" w:rsidRPr="00E155C8" w:rsidRDefault="000C02F3" w:rsidP="000C02F3">
      <w:pPr>
        <w:ind w:firstLine="708"/>
        <w:jc w:val="both"/>
        <w:rPr>
          <w:sz w:val="24"/>
          <w:szCs w:val="24"/>
          <w:lang w:val="hr-HR"/>
        </w:rPr>
      </w:pPr>
    </w:p>
    <w:p w14:paraId="31CDE08F" w14:textId="62510275" w:rsidR="0088310A" w:rsidRPr="00E155C8" w:rsidRDefault="0088310A" w:rsidP="0088310A">
      <w:pPr>
        <w:pStyle w:val="Tijeloteksta"/>
        <w:ind w:firstLine="708"/>
        <w:rPr>
          <w:noProof/>
          <w:sz w:val="24"/>
          <w:szCs w:val="24"/>
          <w:lang w:val="hr-HR"/>
        </w:rPr>
      </w:pPr>
      <w:r w:rsidRPr="00E155C8">
        <w:rPr>
          <w:i/>
          <w:noProof/>
          <w:sz w:val="24"/>
          <w:szCs w:val="24"/>
          <w:lang w:val="hr-HR"/>
        </w:rPr>
        <w:t>Aktivnost: Stipendiranje studenata;</w:t>
      </w:r>
      <w:r w:rsidRPr="00E155C8">
        <w:rPr>
          <w:noProof/>
          <w:sz w:val="24"/>
          <w:szCs w:val="24"/>
          <w:lang w:val="hr-HR"/>
        </w:rPr>
        <w:t xml:space="preserve"> rashodi su planirani u iznosu od 1.</w:t>
      </w:r>
      <w:r w:rsidR="009B5175" w:rsidRPr="00E155C8">
        <w:rPr>
          <w:noProof/>
          <w:sz w:val="24"/>
          <w:szCs w:val="24"/>
          <w:lang w:val="hr-HR"/>
        </w:rPr>
        <w:t>200.000</w:t>
      </w:r>
      <w:r w:rsidRPr="00E155C8">
        <w:rPr>
          <w:noProof/>
          <w:sz w:val="24"/>
          <w:szCs w:val="24"/>
          <w:lang w:val="hr-HR"/>
        </w:rPr>
        <w:t xml:space="preserve">,00 kuna, a izvršeni u iznosu od </w:t>
      </w:r>
      <w:r w:rsidR="00CE2267">
        <w:rPr>
          <w:noProof/>
          <w:sz w:val="24"/>
          <w:szCs w:val="24"/>
          <w:lang w:val="hr-HR"/>
        </w:rPr>
        <w:t>1.177.800,00</w:t>
      </w:r>
      <w:r w:rsidRPr="00E155C8">
        <w:rPr>
          <w:noProof/>
          <w:sz w:val="24"/>
          <w:szCs w:val="24"/>
          <w:lang w:val="hr-HR"/>
        </w:rPr>
        <w:t xml:space="preserve"> kuna ili </w:t>
      </w:r>
      <w:r w:rsidR="00CE2267">
        <w:rPr>
          <w:noProof/>
          <w:sz w:val="24"/>
          <w:szCs w:val="24"/>
          <w:lang w:val="hr-HR"/>
        </w:rPr>
        <w:t>98,15</w:t>
      </w:r>
      <w:r w:rsidRPr="00E155C8">
        <w:rPr>
          <w:noProof/>
          <w:sz w:val="24"/>
          <w:szCs w:val="24"/>
          <w:lang w:val="hr-HR"/>
        </w:rPr>
        <w:t xml:space="preserve">% u odnosu na plan, odnose se na </w:t>
      </w:r>
      <w:r w:rsidR="00917D7B" w:rsidRPr="00E155C8">
        <w:rPr>
          <w:noProof/>
          <w:sz w:val="24"/>
          <w:szCs w:val="24"/>
          <w:lang w:val="hr-HR"/>
        </w:rPr>
        <w:t>241</w:t>
      </w:r>
      <w:r w:rsidRPr="00E155C8">
        <w:rPr>
          <w:noProof/>
          <w:sz w:val="24"/>
          <w:szCs w:val="24"/>
          <w:lang w:val="hr-HR"/>
        </w:rPr>
        <w:t xml:space="preserve"> dodijeljen</w:t>
      </w:r>
      <w:r w:rsidR="00917D7B" w:rsidRPr="00E155C8">
        <w:rPr>
          <w:noProof/>
          <w:sz w:val="24"/>
          <w:szCs w:val="24"/>
          <w:lang w:val="hr-HR"/>
        </w:rPr>
        <w:t>u</w:t>
      </w:r>
      <w:r w:rsidRPr="00E155C8">
        <w:rPr>
          <w:noProof/>
          <w:sz w:val="24"/>
          <w:szCs w:val="24"/>
          <w:lang w:val="hr-HR"/>
        </w:rPr>
        <w:t xml:space="preserve"> stipendij</w:t>
      </w:r>
      <w:r w:rsidR="00917D7B" w:rsidRPr="00E155C8">
        <w:rPr>
          <w:noProof/>
          <w:sz w:val="24"/>
          <w:szCs w:val="24"/>
          <w:lang w:val="hr-HR"/>
        </w:rPr>
        <w:t>u</w:t>
      </w:r>
      <w:r w:rsidRPr="00E155C8">
        <w:rPr>
          <w:noProof/>
          <w:sz w:val="24"/>
          <w:szCs w:val="24"/>
          <w:lang w:val="hr-HR"/>
        </w:rPr>
        <w:t xml:space="preserve"> darovitim studentima koji imaju prebivalište na području grada Pule. Iznos mjesečne stipendije je </w:t>
      </w:r>
      <w:r w:rsidR="00917D7B" w:rsidRPr="00E155C8">
        <w:rPr>
          <w:noProof/>
          <w:sz w:val="24"/>
          <w:szCs w:val="24"/>
          <w:lang w:val="hr-HR"/>
        </w:rPr>
        <w:t>6</w:t>
      </w:r>
      <w:r w:rsidRPr="00E155C8">
        <w:rPr>
          <w:noProof/>
          <w:sz w:val="24"/>
          <w:szCs w:val="24"/>
          <w:lang w:val="hr-HR"/>
        </w:rPr>
        <w:t>00,00 kuna.</w:t>
      </w:r>
      <w:r w:rsidRPr="00E155C8">
        <w:rPr>
          <w:b/>
          <w:noProof/>
          <w:sz w:val="24"/>
          <w:szCs w:val="24"/>
          <w:lang w:val="hr-HR"/>
        </w:rPr>
        <w:t xml:space="preserve"> </w:t>
      </w:r>
      <w:r w:rsidRPr="00E155C8">
        <w:rPr>
          <w:noProof/>
          <w:sz w:val="24"/>
          <w:szCs w:val="24"/>
          <w:lang w:val="hr-HR"/>
        </w:rPr>
        <w:t>U akademskoj godini 202</w:t>
      </w:r>
      <w:r w:rsidR="00917D7B" w:rsidRPr="00E155C8">
        <w:rPr>
          <w:noProof/>
          <w:sz w:val="24"/>
          <w:szCs w:val="24"/>
          <w:lang w:val="hr-HR"/>
        </w:rPr>
        <w:t>1</w:t>
      </w:r>
      <w:r w:rsidRPr="00E155C8">
        <w:rPr>
          <w:noProof/>
          <w:sz w:val="24"/>
          <w:szCs w:val="24"/>
          <w:lang w:val="hr-HR"/>
        </w:rPr>
        <w:t>/202</w:t>
      </w:r>
      <w:r w:rsidR="00917D7B" w:rsidRPr="00E155C8">
        <w:rPr>
          <w:noProof/>
          <w:sz w:val="24"/>
          <w:szCs w:val="24"/>
          <w:lang w:val="hr-HR"/>
        </w:rPr>
        <w:t>2</w:t>
      </w:r>
      <w:r w:rsidRPr="00E155C8">
        <w:rPr>
          <w:noProof/>
          <w:sz w:val="24"/>
          <w:szCs w:val="24"/>
          <w:lang w:val="hr-HR"/>
        </w:rPr>
        <w:t xml:space="preserve"> studenti su volontirali tijekom trajanja ugovora o korištenju stipendije 30 sati u ustanovama i udrugama civilnog društva koje su u Gradu Puli prepoznate kao organizacije koje rade za opće dobro.</w:t>
      </w:r>
    </w:p>
    <w:p w14:paraId="0ED420CF" w14:textId="135CFF45" w:rsidR="000C02F3" w:rsidRPr="00E155C8" w:rsidRDefault="000C02F3" w:rsidP="000C02F3">
      <w:pPr>
        <w:ind w:firstLine="708"/>
        <w:jc w:val="both"/>
        <w:rPr>
          <w:sz w:val="24"/>
          <w:szCs w:val="24"/>
          <w:lang w:val="hr-HR"/>
        </w:rPr>
      </w:pPr>
    </w:p>
    <w:p w14:paraId="517AF40B" w14:textId="48EB2266" w:rsidR="00284805" w:rsidRPr="00284805" w:rsidRDefault="00E93B9A" w:rsidP="00284805">
      <w:pPr>
        <w:pStyle w:val="Tijeloteksta"/>
        <w:ind w:firstLine="708"/>
        <w:rPr>
          <w:sz w:val="24"/>
          <w:szCs w:val="24"/>
        </w:rPr>
      </w:pPr>
      <w:r w:rsidRPr="00E155C8">
        <w:rPr>
          <w:i/>
          <w:noProof/>
          <w:sz w:val="24"/>
          <w:szCs w:val="24"/>
          <w:lang w:val="hr-HR"/>
        </w:rPr>
        <w:t>Aktivnost: Subvencija kamata na kredite mladih;</w:t>
      </w:r>
      <w:r w:rsidRPr="00E155C8">
        <w:rPr>
          <w:noProof/>
          <w:sz w:val="24"/>
          <w:szCs w:val="24"/>
          <w:lang w:val="hr-HR"/>
        </w:rPr>
        <w:t xml:space="preserve"> rashodi su planirani u iznosu od 200.000,00 kuna,</w:t>
      </w:r>
      <w:r w:rsidRPr="00E155C8">
        <w:rPr>
          <w:iCs/>
          <w:noProof/>
          <w:sz w:val="24"/>
          <w:szCs w:val="24"/>
          <w:lang w:val="hr-HR"/>
        </w:rPr>
        <w:t xml:space="preserve"> a izvršeni</w:t>
      </w:r>
      <w:r w:rsidR="00CE2267">
        <w:rPr>
          <w:iCs/>
          <w:noProof/>
          <w:sz w:val="24"/>
          <w:szCs w:val="24"/>
          <w:lang w:val="hr-HR"/>
        </w:rPr>
        <w:t xml:space="preserve"> </w:t>
      </w:r>
      <w:r w:rsidR="00284805">
        <w:rPr>
          <w:iCs/>
          <w:noProof/>
          <w:sz w:val="24"/>
          <w:szCs w:val="24"/>
          <w:lang w:val="hr-HR"/>
        </w:rPr>
        <w:t>u iznosu od 199.978,85 kuna ili 99,99% u odnosu na plan.</w:t>
      </w:r>
      <w:r w:rsidRPr="00E155C8">
        <w:rPr>
          <w:iCs/>
          <w:noProof/>
          <w:sz w:val="24"/>
          <w:szCs w:val="24"/>
          <w:lang w:val="hr-HR"/>
        </w:rPr>
        <w:t xml:space="preserve"> </w:t>
      </w:r>
      <w:r w:rsidR="00284805">
        <w:rPr>
          <w:iCs/>
          <w:noProof/>
          <w:sz w:val="24"/>
          <w:szCs w:val="24"/>
          <w:lang w:val="hr-HR"/>
        </w:rPr>
        <w:t>U</w:t>
      </w:r>
      <w:r w:rsidR="00E155C8" w:rsidRPr="00E155C8">
        <w:rPr>
          <w:iCs/>
          <w:noProof/>
          <w:sz w:val="24"/>
          <w:szCs w:val="24"/>
          <w:lang w:val="hr-HR"/>
        </w:rPr>
        <w:t xml:space="preserve"> 2022.</w:t>
      </w:r>
      <w:r w:rsidR="00284805">
        <w:rPr>
          <w:iCs/>
          <w:noProof/>
          <w:sz w:val="24"/>
          <w:szCs w:val="24"/>
          <w:lang w:val="hr-HR"/>
        </w:rPr>
        <w:t xml:space="preserve"> </w:t>
      </w:r>
      <w:r w:rsidR="00E155C8" w:rsidRPr="00E155C8">
        <w:rPr>
          <w:iCs/>
          <w:noProof/>
          <w:sz w:val="24"/>
          <w:szCs w:val="24"/>
          <w:lang w:val="hr-HR"/>
        </w:rPr>
        <w:t>godin</w:t>
      </w:r>
      <w:r w:rsidR="00284805">
        <w:rPr>
          <w:iCs/>
          <w:noProof/>
          <w:sz w:val="24"/>
          <w:szCs w:val="24"/>
          <w:lang w:val="hr-HR"/>
        </w:rPr>
        <w:t>i</w:t>
      </w:r>
      <w:r w:rsidR="00E155C8" w:rsidRPr="00E155C8">
        <w:rPr>
          <w:iCs/>
          <w:noProof/>
          <w:sz w:val="24"/>
          <w:szCs w:val="24"/>
          <w:lang w:val="hr-HR"/>
        </w:rPr>
        <w:t xml:space="preserve"> donesena je nova </w:t>
      </w:r>
      <w:r w:rsidR="00E155C8" w:rsidRPr="00E155C8">
        <w:rPr>
          <w:sz w:val="24"/>
          <w:szCs w:val="24"/>
        </w:rPr>
        <w:t xml:space="preserve">Odluka o kriterijima i postupku sufinanciranja kamate stambenih kredita za nekretnine na području </w:t>
      </w:r>
      <w:r w:rsidR="00014A57">
        <w:rPr>
          <w:sz w:val="24"/>
          <w:szCs w:val="24"/>
        </w:rPr>
        <w:t>g</w:t>
      </w:r>
      <w:r w:rsidR="00E155C8" w:rsidRPr="00E155C8">
        <w:rPr>
          <w:sz w:val="24"/>
          <w:szCs w:val="24"/>
        </w:rPr>
        <w:t xml:space="preserve">rada Pule kojom su  utvrđeni  kriteriji i postupak sufinanciranja kamate stambenih kredita prilikom kupnje prve nekretnine (stana ili kuće) na području grada Pule u svrhu poticanja smanjenja iseljavanja mladih obitelji i pomoći građanima radi rješavanja svojeg stambenog pitanja, nakon čega </w:t>
      </w:r>
      <w:r w:rsidR="00E155C8" w:rsidRPr="00E155C8">
        <w:rPr>
          <w:iCs/>
          <w:noProof/>
          <w:sz w:val="24"/>
          <w:szCs w:val="24"/>
          <w:lang w:val="hr-HR"/>
        </w:rPr>
        <w:t xml:space="preserve">je raspisan javni poziv za podnošenje zahtjeva za sufinanciranje </w:t>
      </w:r>
      <w:r w:rsidR="00E155C8" w:rsidRPr="00284805">
        <w:rPr>
          <w:iCs/>
          <w:noProof/>
          <w:sz w:val="24"/>
          <w:szCs w:val="24"/>
          <w:lang w:val="hr-HR"/>
        </w:rPr>
        <w:t>kamate stambenih kredita.</w:t>
      </w:r>
      <w:r w:rsidR="00284805" w:rsidRPr="00284805">
        <w:rPr>
          <w:iCs/>
          <w:noProof/>
          <w:sz w:val="24"/>
          <w:szCs w:val="24"/>
          <w:lang w:val="hr-HR"/>
        </w:rPr>
        <w:t xml:space="preserve"> </w:t>
      </w:r>
      <w:r w:rsidR="00284805" w:rsidRPr="00284805">
        <w:rPr>
          <w:sz w:val="24"/>
          <w:szCs w:val="24"/>
        </w:rPr>
        <w:t>Pravo na subvenciju ostvaruju mladi do 45 godina života za kupnju prve nekretnine ili za poboljšanje stambenih uvjeta dogradnjom ili nadogradnjom nekretnine te da istim rješavaju svoje stambeno pitanje. Sredstva se odobravaju u visini od 50% kamate za odobrene stambene kredite, u iznosu do 18.000,00 k</w:t>
      </w:r>
      <w:r w:rsidR="00284805">
        <w:rPr>
          <w:sz w:val="24"/>
          <w:szCs w:val="24"/>
        </w:rPr>
        <w:t>u</w:t>
      </w:r>
      <w:r w:rsidR="00284805" w:rsidRPr="00284805">
        <w:rPr>
          <w:sz w:val="24"/>
          <w:szCs w:val="24"/>
        </w:rPr>
        <w:t>n</w:t>
      </w:r>
      <w:r w:rsidR="00284805">
        <w:rPr>
          <w:sz w:val="24"/>
          <w:szCs w:val="24"/>
        </w:rPr>
        <w:t>a</w:t>
      </w:r>
      <w:r w:rsidR="00284805" w:rsidRPr="00284805">
        <w:rPr>
          <w:sz w:val="24"/>
          <w:szCs w:val="24"/>
        </w:rPr>
        <w:t xml:space="preserve"> godišnje odnosno do 1.500,00 k</w:t>
      </w:r>
      <w:r w:rsidR="00284805">
        <w:rPr>
          <w:sz w:val="24"/>
          <w:szCs w:val="24"/>
        </w:rPr>
        <w:t>u</w:t>
      </w:r>
      <w:r w:rsidR="00284805" w:rsidRPr="00284805">
        <w:rPr>
          <w:sz w:val="24"/>
          <w:szCs w:val="24"/>
        </w:rPr>
        <w:t>n</w:t>
      </w:r>
      <w:r w:rsidR="00284805">
        <w:rPr>
          <w:sz w:val="24"/>
          <w:szCs w:val="24"/>
        </w:rPr>
        <w:t>a</w:t>
      </w:r>
      <w:r w:rsidR="00284805" w:rsidRPr="00284805">
        <w:rPr>
          <w:sz w:val="24"/>
          <w:szCs w:val="24"/>
        </w:rPr>
        <w:t xml:space="preserve"> mjesečno po odobrenom zahtjevu, za maksimalno pet godina otplate kredita.</w:t>
      </w:r>
      <w:r w:rsidR="00284805">
        <w:rPr>
          <w:sz w:val="24"/>
          <w:szCs w:val="24"/>
        </w:rPr>
        <w:t xml:space="preserve"> </w:t>
      </w:r>
      <w:r w:rsidR="00284805" w:rsidRPr="00284805">
        <w:rPr>
          <w:sz w:val="24"/>
          <w:szCs w:val="24"/>
        </w:rPr>
        <w:t xml:space="preserve">Na temelju Javnog poziva za </w:t>
      </w:r>
      <w:r w:rsidR="00284805" w:rsidRPr="00284805">
        <w:rPr>
          <w:sz w:val="24"/>
          <w:szCs w:val="24"/>
        </w:rPr>
        <w:lastRenderedPageBreak/>
        <w:t>podnošenje zahtjeva za sufinanciranje kamate stambenih kredita za nekretnine na području grada Pule-Pola pristiglo je 35 zahtjeva, od toga je 33 prihvaćeno, 1 zahtjev nije prihvaćen</w:t>
      </w:r>
      <w:r w:rsidR="000D7C12">
        <w:rPr>
          <w:sz w:val="24"/>
          <w:szCs w:val="24"/>
        </w:rPr>
        <w:t>,</w:t>
      </w:r>
      <w:r w:rsidR="00284805" w:rsidRPr="00284805">
        <w:rPr>
          <w:sz w:val="24"/>
          <w:szCs w:val="24"/>
        </w:rPr>
        <w:t xml:space="preserve"> a 1 je odustao.</w:t>
      </w:r>
    </w:p>
    <w:p w14:paraId="33D71A0A" w14:textId="74F12E3F" w:rsidR="00E73B6C" w:rsidRDefault="00E73B6C" w:rsidP="00E155C8">
      <w:pPr>
        <w:pStyle w:val="Tijeloteksta"/>
        <w:ind w:firstLine="708"/>
        <w:rPr>
          <w:noProof/>
          <w:sz w:val="24"/>
          <w:szCs w:val="24"/>
          <w:lang w:val="hr-HR"/>
        </w:rPr>
      </w:pPr>
    </w:p>
    <w:p w14:paraId="006AEF36" w14:textId="1E28FBE7" w:rsidR="004950B3" w:rsidRPr="000D15C4" w:rsidRDefault="004950B3" w:rsidP="004950B3">
      <w:pPr>
        <w:pStyle w:val="Naslov"/>
        <w:jc w:val="both"/>
        <w:rPr>
          <w:b w:val="0"/>
          <w:i/>
          <w:noProof/>
        </w:rPr>
      </w:pPr>
      <w:r w:rsidRPr="000D15C4">
        <w:rPr>
          <w:b w:val="0"/>
          <w:i/>
          <w:noProof/>
        </w:rPr>
        <w:t xml:space="preserve">Pojedini rashodi proračunskih korisnika izvršeni su iznad plana za primljene namjenske </w:t>
      </w:r>
      <w:r>
        <w:rPr>
          <w:b w:val="0"/>
          <w:i/>
          <w:noProof/>
        </w:rPr>
        <w:t xml:space="preserve">i vlastite </w:t>
      </w:r>
      <w:r w:rsidRPr="000D15C4">
        <w:rPr>
          <w:b w:val="0"/>
          <w:i/>
          <w:noProof/>
        </w:rPr>
        <w:t>prihode, temeljem članka 5</w:t>
      </w:r>
      <w:r>
        <w:rPr>
          <w:b w:val="0"/>
          <w:i/>
          <w:noProof/>
        </w:rPr>
        <w:t>3</w:t>
      </w:r>
      <w:r w:rsidRPr="000D15C4">
        <w:rPr>
          <w:b w:val="0"/>
          <w:i/>
          <w:noProof/>
        </w:rPr>
        <w:t>.</w:t>
      </w:r>
      <w:r>
        <w:rPr>
          <w:b w:val="0"/>
          <w:i/>
          <w:noProof/>
        </w:rPr>
        <w:t xml:space="preserve"> i 55.</w:t>
      </w:r>
      <w:r w:rsidRPr="000D15C4">
        <w:rPr>
          <w:b w:val="0"/>
          <w:i/>
          <w:noProof/>
        </w:rPr>
        <w:t xml:space="preserve"> Zakona o proračunu, sukladno kojem uplaćen</w:t>
      </w:r>
      <w:r>
        <w:rPr>
          <w:b w:val="0"/>
          <w:i/>
          <w:noProof/>
        </w:rPr>
        <w:t>i</w:t>
      </w:r>
      <w:r w:rsidRPr="000D15C4">
        <w:rPr>
          <w:b w:val="0"/>
          <w:i/>
          <w:noProof/>
        </w:rPr>
        <w:t xml:space="preserve"> i prenesen</w:t>
      </w:r>
      <w:r>
        <w:rPr>
          <w:b w:val="0"/>
          <w:i/>
          <w:noProof/>
        </w:rPr>
        <w:t>i</w:t>
      </w:r>
      <w:r w:rsidRPr="000D15C4">
        <w:rPr>
          <w:b w:val="0"/>
          <w:i/>
          <w:noProof/>
        </w:rPr>
        <w:t>, a manje planiran</w:t>
      </w:r>
      <w:r>
        <w:rPr>
          <w:b w:val="0"/>
          <w:i/>
          <w:noProof/>
        </w:rPr>
        <w:t>i</w:t>
      </w:r>
      <w:r w:rsidRPr="000D15C4">
        <w:rPr>
          <w:b w:val="0"/>
          <w:i/>
          <w:noProof/>
        </w:rPr>
        <w:t xml:space="preserve"> odnosno neplaniran</w:t>
      </w:r>
      <w:r>
        <w:rPr>
          <w:b w:val="0"/>
          <w:i/>
          <w:noProof/>
        </w:rPr>
        <w:t>i</w:t>
      </w:r>
      <w:r w:rsidRPr="000D15C4">
        <w:rPr>
          <w:b w:val="0"/>
          <w:i/>
          <w:noProof/>
        </w:rPr>
        <w:t xml:space="preserve"> namjenski </w:t>
      </w:r>
      <w:r>
        <w:rPr>
          <w:b w:val="0"/>
          <w:i/>
          <w:noProof/>
        </w:rPr>
        <w:t xml:space="preserve">i vlastiti prihodi </w:t>
      </w:r>
      <w:r w:rsidRPr="000D15C4">
        <w:rPr>
          <w:b w:val="0"/>
          <w:i/>
          <w:noProof/>
        </w:rPr>
        <w:t xml:space="preserve">mogu se izvršavati iznad iznosa utvrđenih u proračunu, a do visine uplaćenih, odnosno prenesenih sredstava, odnosno mogu se koristiti prema naknadno utvrđenim aktivnostima i/ili projektima u proračunu.  </w:t>
      </w:r>
    </w:p>
    <w:p w14:paraId="3A0630A5" w14:textId="2167976D" w:rsidR="005E31A9" w:rsidRDefault="005E31A9">
      <w:pPr>
        <w:spacing w:after="200" w:line="276" w:lineRule="auto"/>
        <w:rPr>
          <w:noProof/>
          <w:sz w:val="24"/>
          <w:szCs w:val="24"/>
          <w:lang w:val="hr-HR"/>
        </w:rPr>
      </w:pPr>
    </w:p>
    <w:p w14:paraId="3AAF6C2C" w14:textId="77777777" w:rsidR="004950B3" w:rsidRDefault="004950B3">
      <w:pPr>
        <w:spacing w:after="200" w:line="276" w:lineRule="auto"/>
        <w:rPr>
          <w:noProof/>
          <w:sz w:val="24"/>
          <w:szCs w:val="24"/>
          <w:highlight w:val="yellow"/>
          <w:lang w:val="hr-HR"/>
        </w:rPr>
      </w:pPr>
      <w:r>
        <w:rPr>
          <w:noProof/>
          <w:sz w:val="24"/>
          <w:szCs w:val="24"/>
          <w:highlight w:val="yellow"/>
          <w:lang w:val="hr-HR"/>
        </w:rPr>
        <w:br w:type="page"/>
      </w:r>
    </w:p>
    <w:p w14:paraId="6D006C3C" w14:textId="2554A0F4" w:rsidR="00BE303E" w:rsidRPr="00CD6BB0" w:rsidRDefault="00BE303E" w:rsidP="00BE303E">
      <w:pPr>
        <w:ind w:firstLine="709"/>
        <w:jc w:val="both"/>
        <w:rPr>
          <w:sz w:val="24"/>
          <w:szCs w:val="24"/>
          <w:lang w:val="hr-HR"/>
        </w:rPr>
      </w:pPr>
      <w:r w:rsidRPr="00FA4D60">
        <w:rPr>
          <w:noProof/>
          <w:sz w:val="24"/>
          <w:szCs w:val="24"/>
          <w:lang w:val="hr-HR"/>
        </w:rPr>
        <w:lastRenderedPageBreak/>
        <w:t xml:space="preserve">Rashodi u </w:t>
      </w:r>
      <w:r w:rsidRPr="00FA4D60">
        <w:rPr>
          <w:b/>
          <w:bCs/>
          <w:noProof/>
          <w:sz w:val="24"/>
          <w:szCs w:val="24"/>
          <w:lang w:val="hr-HR"/>
        </w:rPr>
        <w:t xml:space="preserve">Upravnom odjelu za </w:t>
      </w:r>
      <w:r w:rsidR="00914B30" w:rsidRPr="00FA4D60">
        <w:rPr>
          <w:b/>
          <w:bCs/>
          <w:noProof/>
          <w:sz w:val="24"/>
          <w:szCs w:val="24"/>
          <w:lang w:val="hr-HR"/>
        </w:rPr>
        <w:t>kulturu</w:t>
      </w:r>
      <w:r w:rsidRPr="00FA4D60">
        <w:rPr>
          <w:noProof/>
          <w:sz w:val="24"/>
          <w:szCs w:val="24"/>
          <w:lang w:val="hr-HR"/>
        </w:rPr>
        <w:t xml:space="preserve"> </w:t>
      </w:r>
      <w:r w:rsidR="007034EE" w:rsidRPr="00FA4D60">
        <w:rPr>
          <w:b/>
          <w:sz w:val="24"/>
          <w:szCs w:val="24"/>
          <w:lang w:val="hr-HR"/>
        </w:rPr>
        <w:t>i razvoj civilnog društva</w:t>
      </w:r>
      <w:r w:rsidR="007034EE" w:rsidRPr="00FA4D60">
        <w:rPr>
          <w:noProof/>
          <w:sz w:val="24"/>
          <w:szCs w:val="24"/>
          <w:lang w:val="hr-HR"/>
        </w:rPr>
        <w:t xml:space="preserve"> </w:t>
      </w:r>
      <w:r w:rsidRPr="00FA4D60">
        <w:rPr>
          <w:noProof/>
          <w:sz w:val="24"/>
          <w:szCs w:val="24"/>
          <w:lang w:val="hr-HR"/>
        </w:rPr>
        <w:t xml:space="preserve">planirani su u iznosu od </w:t>
      </w:r>
      <w:r w:rsidR="00AA2353" w:rsidRPr="00FA4D60">
        <w:rPr>
          <w:sz w:val="24"/>
          <w:szCs w:val="24"/>
          <w:lang w:val="en-US" w:eastAsia="en-US"/>
        </w:rPr>
        <w:t>33.176.592,45</w:t>
      </w:r>
      <w:r w:rsidR="005149E9" w:rsidRPr="00FA4D60">
        <w:rPr>
          <w:sz w:val="24"/>
          <w:szCs w:val="24"/>
          <w:lang w:val="en-US" w:eastAsia="en-US"/>
        </w:rPr>
        <w:t xml:space="preserve"> </w:t>
      </w:r>
      <w:r w:rsidRPr="00FA4D60">
        <w:rPr>
          <w:noProof/>
          <w:sz w:val="24"/>
          <w:szCs w:val="24"/>
          <w:lang w:val="hr-HR"/>
        </w:rPr>
        <w:t>kun</w:t>
      </w:r>
      <w:r w:rsidR="005149E9" w:rsidRPr="00FA4D60">
        <w:rPr>
          <w:noProof/>
          <w:sz w:val="24"/>
          <w:szCs w:val="24"/>
          <w:lang w:val="hr-HR"/>
        </w:rPr>
        <w:t>a</w:t>
      </w:r>
      <w:r w:rsidRPr="00FA4D60">
        <w:rPr>
          <w:noProof/>
          <w:sz w:val="24"/>
          <w:szCs w:val="24"/>
          <w:lang w:val="hr-HR"/>
        </w:rPr>
        <w:t xml:space="preserve">, a izvršeni u iznosu od </w:t>
      </w:r>
      <w:r w:rsidR="00CD6BB0" w:rsidRPr="00FA4D60">
        <w:rPr>
          <w:sz w:val="24"/>
          <w:szCs w:val="24"/>
          <w:lang w:val="en-US" w:eastAsia="en-US"/>
        </w:rPr>
        <w:t>31.768.180,28</w:t>
      </w:r>
      <w:r w:rsidRPr="00FA4D60">
        <w:rPr>
          <w:sz w:val="24"/>
          <w:szCs w:val="24"/>
          <w:lang w:val="en-US" w:eastAsia="en-US"/>
        </w:rPr>
        <w:t xml:space="preserve"> </w:t>
      </w:r>
      <w:r w:rsidRPr="00FA4D60">
        <w:rPr>
          <w:noProof/>
          <w:sz w:val="24"/>
          <w:szCs w:val="24"/>
          <w:lang w:val="hr-HR"/>
        </w:rPr>
        <w:t>kun</w:t>
      </w:r>
      <w:r w:rsidR="00914B30" w:rsidRPr="00FA4D60">
        <w:rPr>
          <w:noProof/>
          <w:sz w:val="24"/>
          <w:szCs w:val="24"/>
          <w:lang w:val="hr-HR"/>
        </w:rPr>
        <w:t>a</w:t>
      </w:r>
      <w:r w:rsidRPr="00FA4D60">
        <w:rPr>
          <w:noProof/>
          <w:sz w:val="24"/>
          <w:szCs w:val="24"/>
          <w:lang w:val="hr-HR"/>
        </w:rPr>
        <w:t xml:space="preserve"> ili </w:t>
      </w:r>
      <w:r w:rsidR="00CD6BB0" w:rsidRPr="00FA4D60">
        <w:rPr>
          <w:noProof/>
          <w:sz w:val="24"/>
          <w:szCs w:val="24"/>
          <w:lang w:val="hr-HR"/>
        </w:rPr>
        <w:t>95,75</w:t>
      </w:r>
      <w:r w:rsidRPr="00FA4D60">
        <w:rPr>
          <w:noProof/>
          <w:sz w:val="24"/>
          <w:szCs w:val="24"/>
          <w:lang w:val="hr-HR"/>
        </w:rPr>
        <w:t>% u odnosu na plan</w:t>
      </w:r>
      <w:r w:rsidR="007034EE" w:rsidRPr="00FA4D60">
        <w:rPr>
          <w:noProof/>
          <w:sz w:val="24"/>
          <w:szCs w:val="24"/>
          <w:lang w:val="hr-HR"/>
        </w:rPr>
        <w:t>.</w:t>
      </w:r>
    </w:p>
    <w:p w14:paraId="6C3A780E" w14:textId="77777777" w:rsidR="00BE303E" w:rsidRPr="00CD6BB0" w:rsidRDefault="00BE303E" w:rsidP="00BE303E">
      <w:pPr>
        <w:ind w:hanging="5"/>
        <w:jc w:val="both"/>
        <w:rPr>
          <w:sz w:val="24"/>
          <w:szCs w:val="24"/>
          <w:lang w:val="hr-HR"/>
        </w:rPr>
      </w:pPr>
    </w:p>
    <w:p w14:paraId="3E5749D2" w14:textId="5A9772E9" w:rsidR="00BE303E" w:rsidRDefault="00BE303E" w:rsidP="00AA2353">
      <w:pPr>
        <w:ind w:firstLine="708"/>
        <w:jc w:val="both"/>
        <w:rPr>
          <w:bCs/>
          <w:sz w:val="24"/>
          <w:szCs w:val="24"/>
          <w:lang w:val="hr-HR"/>
        </w:rPr>
      </w:pPr>
      <w:r w:rsidRPr="004B7750">
        <w:rPr>
          <w:sz w:val="24"/>
          <w:szCs w:val="24"/>
          <w:lang w:val="hr-HR"/>
        </w:rPr>
        <w:t>Pregled programa, aktivnosti i projekata</w:t>
      </w:r>
      <w:r w:rsidR="00424D9B">
        <w:rPr>
          <w:bCs/>
          <w:sz w:val="24"/>
          <w:szCs w:val="24"/>
          <w:lang w:val="hr-HR"/>
        </w:rPr>
        <w:t>:</w:t>
      </w:r>
    </w:p>
    <w:p w14:paraId="7EC9E3D6" w14:textId="22367E28" w:rsidR="00BE303E" w:rsidRDefault="00BE303E" w:rsidP="00BE303E">
      <w:pPr>
        <w:ind w:hanging="5"/>
        <w:jc w:val="both"/>
        <w:rPr>
          <w:bCs/>
          <w:sz w:val="24"/>
          <w:szCs w:val="24"/>
          <w:lang w:val="hr-HR"/>
        </w:rPr>
      </w:pPr>
    </w:p>
    <w:tbl>
      <w:tblPr>
        <w:tblW w:w="10014" w:type="dxa"/>
        <w:jc w:val="center"/>
        <w:tblLook w:val="04A0" w:firstRow="1" w:lastRow="0" w:firstColumn="1" w:lastColumn="0" w:noHBand="0" w:noVBand="1"/>
      </w:tblPr>
      <w:tblGrid>
        <w:gridCol w:w="1940"/>
        <w:gridCol w:w="4426"/>
        <w:gridCol w:w="1428"/>
        <w:gridCol w:w="1650"/>
        <w:gridCol w:w="766"/>
      </w:tblGrid>
      <w:tr w:rsidR="00AA2353" w:rsidRPr="00AA2353" w14:paraId="00B72A59" w14:textId="77777777" w:rsidTr="00FA4D60">
        <w:trPr>
          <w:trHeight w:val="264"/>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4045" w14:textId="77777777" w:rsidR="00AA2353" w:rsidRPr="00AA2353" w:rsidRDefault="00AA2353" w:rsidP="00AA2353">
            <w:pPr>
              <w:rPr>
                <w:b/>
                <w:bCs/>
                <w:lang w:val="en-US" w:eastAsia="en-US"/>
              </w:rPr>
            </w:pPr>
            <w:r w:rsidRPr="00AA2353">
              <w:rPr>
                <w:b/>
                <w:bCs/>
                <w:lang w:val="en-US" w:eastAsia="en-US"/>
              </w:rPr>
              <w:t> </w:t>
            </w:r>
          </w:p>
        </w:tc>
        <w:tc>
          <w:tcPr>
            <w:tcW w:w="4426" w:type="dxa"/>
            <w:tcBorders>
              <w:top w:val="single" w:sz="4" w:space="0" w:color="auto"/>
              <w:left w:val="nil"/>
              <w:bottom w:val="single" w:sz="4" w:space="0" w:color="auto"/>
              <w:right w:val="single" w:sz="4" w:space="0" w:color="auto"/>
            </w:tcBorders>
            <w:shd w:val="clear" w:color="auto" w:fill="auto"/>
            <w:noWrap/>
            <w:vAlign w:val="bottom"/>
            <w:hideMark/>
          </w:tcPr>
          <w:p w14:paraId="43C78237" w14:textId="77777777" w:rsidR="00AA2353" w:rsidRPr="00AA2353" w:rsidRDefault="00AA2353" w:rsidP="00AA2353">
            <w:pPr>
              <w:rPr>
                <w:b/>
                <w:bCs/>
                <w:lang w:val="en-US" w:eastAsia="en-US"/>
              </w:rPr>
            </w:pPr>
            <w:r w:rsidRPr="00AA2353">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7DB4814" w14:textId="77777777" w:rsidR="00AA2353" w:rsidRPr="00AA2353" w:rsidRDefault="00AA2353" w:rsidP="00AA2353">
            <w:pPr>
              <w:jc w:val="center"/>
              <w:rPr>
                <w:b/>
                <w:bCs/>
                <w:lang w:val="en-US" w:eastAsia="en-US"/>
              </w:rPr>
            </w:pPr>
            <w:r w:rsidRPr="00AA2353">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126907C7" w14:textId="77777777" w:rsidR="00AA2353" w:rsidRPr="00AA2353" w:rsidRDefault="00AA2353" w:rsidP="00AA2353">
            <w:pPr>
              <w:jc w:val="center"/>
              <w:rPr>
                <w:b/>
                <w:bCs/>
                <w:lang w:val="en-US" w:eastAsia="en-US"/>
              </w:rPr>
            </w:pPr>
            <w:r w:rsidRPr="00AA2353">
              <w:rPr>
                <w:b/>
                <w:bCs/>
                <w:lang w:val="en-US" w:eastAsia="en-US"/>
              </w:rPr>
              <w:t>REALIZIRANO</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14:paraId="625C0EF8" w14:textId="77777777" w:rsidR="00AA2353" w:rsidRPr="00AA2353" w:rsidRDefault="00AA2353" w:rsidP="00AA2353">
            <w:pPr>
              <w:jc w:val="center"/>
              <w:rPr>
                <w:b/>
                <w:bCs/>
                <w:lang w:val="en-US" w:eastAsia="en-US"/>
              </w:rPr>
            </w:pPr>
            <w:r w:rsidRPr="00AA2353">
              <w:rPr>
                <w:b/>
                <w:bCs/>
                <w:lang w:val="en-US" w:eastAsia="en-US"/>
              </w:rPr>
              <w:t>%</w:t>
            </w:r>
          </w:p>
        </w:tc>
      </w:tr>
      <w:tr w:rsidR="00CD6BB0" w:rsidRPr="00AA2353" w14:paraId="1A5DD860"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DE03B2D" w14:textId="77777777" w:rsidR="00AA2353" w:rsidRPr="00AA2353" w:rsidRDefault="00AA2353" w:rsidP="00AA2353">
            <w:pPr>
              <w:rPr>
                <w:b/>
                <w:bCs/>
                <w:lang w:val="en-US" w:eastAsia="en-US"/>
              </w:rPr>
            </w:pPr>
            <w:r w:rsidRPr="00AA2353">
              <w:rPr>
                <w:b/>
                <w:bCs/>
                <w:lang w:val="en-US" w:eastAsia="en-US"/>
              </w:rPr>
              <w:t>Razdjel 070</w:t>
            </w:r>
          </w:p>
        </w:tc>
        <w:tc>
          <w:tcPr>
            <w:tcW w:w="4426" w:type="dxa"/>
            <w:tcBorders>
              <w:top w:val="nil"/>
              <w:left w:val="nil"/>
              <w:bottom w:val="single" w:sz="4" w:space="0" w:color="auto"/>
              <w:right w:val="single" w:sz="4" w:space="0" w:color="auto"/>
            </w:tcBorders>
            <w:shd w:val="clear" w:color="auto" w:fill="auto"/>
            <w:noWrap/>
            <w:vAlign w:val="center"/>
            <w:hideMark/>
          </w:tcPr>
          <w:p w14:paraId="6E4AF294" w14:textId="77777777" w:rsidR="00AA2353" w:rsidRPr="00AA2353" w:rsidRDefault="00AA2353" w:rsidP="00AA2353">
            <w:pPr>
              <w:rPr>
                <w:b/>
                <w:bCs/>
                <w:lang w:val="en-US" w:eastAsia="en-US"/>
              </w:rPr>
            </w:pPr>
            <w:r w:rsidRPr="00AA2353">
              <w:rPr>
                <w:b/>
                <w:bCs/>
                <w:lang w:val="en-US" w:eastAsia="en-US"/>
              </w:rPr>
              <w:t>UPRAVNI ODJEL ZA KULTURU I RAZVOJ CIVILNOG DRUŠTVA</w:t>
            </w:r>
          </w:p>
        </w:tc>
        <w:tc>
          <w:tcPr>
            <w:tcW w:w="1428" w:type="dxa"/>
            <w:tcBorders>
              <w:top w:val="nil"/>
              <w:left w:val="nil"/>
              <w:bottom w:val="single" w:sz="4" w:space="0" w:color="auto"/>
              <w:right w:val="single" w:sz="4" w:space="0" w:color="auto"/>
            </w:tcBorders>
            <w:shd w:val="clear" w:color="auto" w:fill="auto"/>
            <w:noWrap/>
            <w:vAlign w:val="center"/>
            <w:hideMark/>
          </w:tcPr>
          <w:p w14:paraId="4C491D2D" w14:textId="77777777" w:rsidR="00AA2353" w:rsidRPr="00AA2353" w:rsidRDefault="00AA2353" w:rsidP="00AA2353">
            <w:pPr>
              <w:jc w:val="right"/>
              <w:rPr>
                <w:b/>
                <w:bCs/>
                <w:lang w:val="en-US" w:eastAsia="en-US"/>
              </w:rPr>
            </w:pPr>
            <w:r w:rsidRPr="00AA2353">
              <w:rPr>
                <w:b/>
                <w:bCs/>
                <w:lang w:val="en-US" w:eastAsia="en-US"/>
              </w:rPr>
              <w:t>33.176.592,45</w:t>
            </w:r>
          </w:p>
        </w:tc>
        <w:tc>
          <w:tcPr>
            <w:tcW w:w="1650" w:type="dxa"/>
            <w:tcBorders>
              <w:top w:val="nil"/>
              <w:left w:val="nil"/>
              <w:bottom w:val="single" w:sz="4" w:space="0" w:color="auto"/>
              <w:right w:val="single" w:sz="4" w:space="0" w:color="auto"/>
            </w:tcBorders>
            <w:shd w:val="clear" w:color="auto" w:fill="auto"/>
            <w:noWrap/>
            <w:vAlign w:val="center"/>
            <w:hideMark/>
          </w:tcPr>
          <w:p w14:paraId="2BF11DE4" w14:textId="77777777" w:rsidR="00AA2353" w:rsidRPr="00AA2353" w:rsidRDefault="00AA2353" w:rsidP="00AA2353">
            <w:pPr>
              <w:jc w:val="right"/>
              <w:rPr>
                <w:b/>
                <w:bCs/>
                <w:lang w:val="en-US" w:eastAsia="en-US"/>
              </w:rPr>
            </w:pPr>
            <w:r w:rsidRPr="00AA2353">
              <w:rPr>
                <w:b/>
                <w:bCs/>
                <w:lang w:val="en-US" w:eastAsia="en-US"/>
              </w:rPr>
              <w:t>31.768.180,28</w:t>
            </w:r>
          </w:p>
        </w:tc>
        <w:tc>
          <w:tcPr>
            <w:tcW w:w="570" w:type="dxa"/>
            <w:tcBorders>
              <w:top w:val="nil"/>
              <w:left w:val="nil"/>
              <w:bottom w:val="single" w:sz="4" w:space="0" w:color="auto"/>
              <w:right w:val="single" w:sz="4" w:space="0" w:color="auto"/>
            </w:tcBorders>
            <w:shd w:val="clear" w:color="auto" w:fill="auto"/>
            <w:noWrap/>
            <w:vAlign w:val="center"/>
            <w:hideMark/>
          </w:tcPr>
          <w:p w14:paraId="5C1485CC" w14:textId="77777777" w:rsidR="00AA2353" w:rsidRPr="00AA2353" w:rsidRDefault="00AA2353" w:rsidP="00AA2353">
            <w:pPr>
              <w:jc w:val="right"/>
              <w:rPr>
                <w:b/>
                <w:bCs/>
                <w:lang w:val="en-US" w:eastAsia="en-US"/>
              </w:rPr>
            </w:pPr>
            <w:r w:rsidRPr="00AA2353">
              <w:rPr>
                <w:b/>
                <w:bCs/>
                <w:lang w:val="en-US" w:eastAsia="en-US"/>
              </w:rPr>
              <w:t>95,75</w:t>
            </w:r>
          </w:p>
        </w:tc>
      </w:tr>
      <w:tr w:rsidR="00CD6BB0" w:rsidRPr="00AA2353" w14:paraId="2E6C8461"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D42989E" w14:textId="77777777" w:rsidR="00AA2353" w:rsidRPr="00AA2353" w:rsidRDefault="00AA2353" w:rsidP="00AA2353">
            <w:pPr>
              <w:rPr>
                <w:b/>
                <w:bCs/>
                <w:lang w:val="en-US" w:eastAsia="en-US"/>
              </w:rPr>
            </w:pPr>
            <w:r w:rsidRPr="00AA2353">
              <w:rPr>
                <w:b/>
                <w:bCs/>
                <w:lang w:val="en-US" w:eastAsia="en-US"/>
              </w:rPr>
              <w:t>Program 5001</w:t>
            </w:r>
          </w:p>
        </w:tc>
        <w:tc>
          <w:tcPr>
            <w:tcW w:w="4426" w:type="dxa"/>
            <w:tcBorders>
              <w:top w:val="nil"/>
              <w:left w:val="nil"/>
              <w:bottom w:val="single" w:sz="4" w:space="0" w:color="auto"/>
              <w:right w:val="single" w:sz="4" w:space="0" w:color="auto"/>
            </w:tcBorders>
            <w:shd w:val="clear" w:color="auto" w:fill="auto"/>
            <w:noWrap/>
            <w:vAlign w:val="center"/>
            <w:hideMark/>
          </w:tcPr>
          <w:p w14:paraId="1EE5B2A7" w14:textId="77777777" w:rsidR="00AA2353" w:rsidRPr="00AA2353" w:rsidRDefault="00AA2353" w:rsidP="00AA2353">
            <w:pPr>
              <w:rPr>
                <w:b/>
                <w:bCs/>
                <w:lang w:val="en-US" w:eastAsia="en-US"/>
              </w:rPr>
            </w:pPr>
            <w:r w:rsidRPr="00AA2353">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center"/>
            <w:hideMark/>
          </w:tcPr>
          <w:p w14:paraId="6D036E8E" w14:textId="77777777" w:rsidR="00AA2353" w:rsidRPr="00AA2353" w:rsidRDefault="00AA2353" w:rsidP="00AA2353">
            <w:pPr>
              <w:jc w:val="right"/>
              <w:rPr>
                <w:b/>
                <w:bCs/>
                <w:lang w:val="en-US" w:eastAsia="en-US"/>
              </w:rPr>
            </w:pPr>
            <w:r w:rsidRPr="00AA2353">
              <w:rPr>
                <w:b/>
                <w:bCs/>
                <w:lang w:val="en-US" w:eastAsia="en-US"/>
              </w:rPr>
              <w:t>1.479.000,00</w:t>
            </w:r>
          </w:p>
        </w:tc>
        <w:tc>
          <w:tcPr>
            <w:tcW w:w="1650" w:type="dxa"/>
            <w:tcBorders>
              <w:top w:val="nil"/>
              <w:left w:val="nil"/>
              <w:bottom w:val="single" w:sz="4" w:space="0" w:color="auto"/>
              <w:right w:val="single" w:sz="4" w:space="0" w:color="auto"/>
            </w:tcBorders>
            <w:shd w:val="clear" w:color="auto" w:fill="auto"/>
            <w:noWrap/>
            <w:vAlign w:val="center"/>
            <w:hideMark/>
          </w:tcPr>
          <w:p w14:paraId="37B53F23" w14:textId="77777777" w:rsidR="00AA2353" w:rsidRPr="00AA2353" w:rsidRDefault="00AA2353" w:rsidP="00AA2353">
            <w:pPr>
              <w:jc w:val="right"/>
              <w:rPr>
                <w:b/>
                <w:bCs/>
                <w:lang w:val="en-US" w:eastAsia="en-US"/>
              </w:rPr>
            </w:pPr>
            <w:r w:rsidRPr="00AA2353">
              <w:rPr>
                <w:b/>
                <w:bCs/>
                <w:lang w:val="en-US" w:eastAsia="en-US"/>
              </w:rPr>
              <w:t>1.317.208,88</w:t>
            </w:r>
          </w:p>
        </w:tc>
        <w:tc>
          <w:tcPr>
            <w:tcW w:w="570" w:type="dxa"/>
            <w:tcBorders>
              <w:top w:val="nil"/>
              <w:left w:val="nil"/>
              <w:bottom w:val="single" w:sz="4" w:space="0" w:color="auto"/>
              <w:right w:val="single" w:sz="4" w:space="0" w:color="auto"/>
            </w:tcBorders>
            <w:shd w:val="clear" w:color="auto" w:fill="auto"/>
            <w:noWrap/>
            <w:vAlign w:val="center"/>
            <w:hideMark/>
          </w:tcPr>
          <w:p w14:paraId="3F43FDCD" w14:textId="77777777" w:rsidR="00AA2353" w:rsidRPr="00AA2353" w:rsidRDefault="00AA2353" w:rsidP="00AA2353">
            <w:pPr>
              <w:jc w:val="right"/>
              <w:rPr>
                <w:b/>
                <w:bCs/>
                <w:lang w:val="en-US" w:eastAsia="en-US"/>
              </w:rPr>
            </w:pPr>
            <w:r w:rsidRPr="00AA2353">
              <w:rPr>
                <w:b/>
                <w:bCs/>
                <w:lang w:val="en-US" w:eastAsia="en-US"/>
              </w:rPr>
              <w:t>89,06</w:t>
            </w:r>
          </w:p>
        </w:tc>
      </w:tr>
      <w:tr w:rsidR="00CD6BB0" w:rsidRPr="00AA2353" w14:paraId="55FAE5BF"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41F4E17" w14:textId="77777777" w:rsidR="00AA2353" w:rsidRPr="00AA2353" w:rsidRDefault="00AA2353" w:rsidP="00AA2353">
            <w:pPr>
              <w:rPr>
                <w:lang w:val="en-US" w:eastAsia="en-US"/>
              </w:rPr>
            </w:pPr>
            <w:r w:rsidRPr="00AA2353">
              <w:rPr>
                <w:lang w:val="en-US" w:eastAsia="en-US"/>
              </w:rPr>
              <w:t>Aktivnost A501001</w:t>
            </w:r>
          </w:p>
        </w:tc>
        <w:tc>
          <w:tcPr>
            <w:tcW w:w="4426" w:type="dxa"/>
            <w:tcBorders>
              <w:top w:val="nil"/>
              <w:left w:val="nil"/>
              <w:bottom w:val="single" w:sz="4" w:space="0" w:color="auto"/>
              <w:right w:val="single" w:sz="4" w:space="0" w:color="auto"/>
            </w:tcBorders>
            <w:shd w:val="clear" w:color="auto" w:fill="auto"/>
            <w:noWrap/>
            <w:vAlign w:val="center"/>
            <w:hideMark/>
          </w:tcPr>
          <w:p w14:paraId="10037B76" w14:textId="77777777" w:rsidR="00AA2353" w:rsidRPr="00AA2353" w:rsidRDefault="00AA2353" w:rsidP="00AA2353">
            <w:pPr>
              <w:rPr>
                <w:lang w:val="en-US" w:eastAsia="en-US"/>
              </w:rPr>
            </w:pPr>
            <w:r w:rsidRPr="00AA2353">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center"/>
            <w:hideMark/>
          </w:tcPr>
          <w:p w14:paraId="70A40CB2" w14:textId="77777777" w:rsidR="00AA2353" w:rsidRPr="00AA2353" w:rsidRDefault="00AA2353" w:rsidP="00AA2353">
            <w:pPr>
              <w:jc w:val="right"/>
              <w:rPr>
                <w:lang w:val="en-US" w:eastAsia="en-US"/>
              </w:rPr>
            </w:pPr>
            <w:r w:rsidRPr="00AA2353">
              <w:rPr>
                <w:lang w:val="en-US" w:eastAsia="en-US"/>
              </w:rPr>
              <w:t>1.479.000,00</w:t>
            </w:r>
          </w:p>
        </w:tc>
        <w:tc>
          <w:tcPr>
            <w:tcW w:w="1650" w:type="dxa"/>
            <w:tcBorders>
              <w:top w:val="nil"/>
              <w:left w:val="nil"/>
              <w:bottom w:val="single" w:sz="4" w:space="0" w:color="auto"/>
              <w:right w:val="single" w:sz="4" w:space="0" w:color="auto"/>
            </w:tcBorders>
            <w:shd w:val="clear" w:color="auto" w:fill="auto"/>
            <w:noWrap/>
            <w:vAlign w:val="center"/>
            <w:hideMark/>
          </w:tcPr>
          <w:p w14:paraId="6087F6A8" w14:textId="77777777" w:rsidR="00AA2353" w:rsidRPr="00AA2353" w:rsidRDefault="00AA2353" w:rsidP="00AA2353">
            <w:pPr>
              <w:jc w:val="right"/>
              <w:rPr>
                <w:lang w:val="en-US" w:eastAsia="en-US"/>
              </w:rPr>
            </w:pPr>
            <w:r w:rsidRPr="00AA2353">
              <w:rPr>
                <w:lang w:val="en-US" w:eastAsia="en-US"/>
              </w:rPr>
              <w:t>1.317.208,88</w:t>
            </w:r>
          </w:p>
        </w:tc>
        <w:tc>
          <w:tcPr>
            <w:tcW w:w="570" w:type="dxa"/>
            <w:tcBorders>
              <w:top w:val="nil"/>
              <w:left w:val="nil"/>
              <w:bottom w:val="single" w:sz="4" w:space="0" w:color="auto"/>
              <w:right w:val="single" w:sz="4" w:space="0" w:color="auto"/>
            </w:tcBorders>
            <w:shd w:val="clear" w:color="auto" w:fill="auto"/>
            <w:noWrap/>
            <w:vAlign w:val="center"/>
            <w:hideMark/>
          </w:tcPr>
          <w:p w14:paraId="5B0E7DBF" w14:textId="77777777" w:rsidR="00AA2353" w:rsidRPr="00AA2353" w:rsidRDefault="00AA2353" w:rsidP="00AA2353">
            <w:pPr>
              <w:jc w:val="right"/>
              <w:rPr>
                <w:lang w:val="en-US" w:eastAsia="en-US"/>
              </w:rPr>
            </w:pPr>
            <w:r w:rsidRPr="00AA2353">
              <w:rPr>
                <w:lang w:val="en-US" w:eastAsia="en-US"/>
              </w:rPr>
              <w:t>89,06</w:t>
            </w:r>
          </w:p>
        </w:tc>
      </w:tr>
      <w:tr w:rsidR="00CD6BB0" w:rsidRPr="00AA2353" w14:paraId="4213872B"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54CB6AB" w14:textId="77777777" w:rsidR="00AA2353" w:rsidRPr="00AA2353" w:rsidRDefault="00AA2353" w:rsidP="00AA2353">
            <w:pPr>
              <w:rPr>
                <w:b/>
                <w:bCs/>
                <w:lang w:val="en-US" w:eastAsia="en-US"/>
              </w:rPr>
            </w:pPr>
            <w:r w:rsidRPr="00AA2353">
              <w:rPr>
                <w:b/>
                <w:bCs/>
                <w:lang w:val="en-US" w:eastAsia="en-US"/>
              </w:rPr>
              <w:t>Program 5002</w:t>
            </w:r>
          </w:p>
        </w:tc>
        <w:tc>
          <w:tcPr>
            <w:tcW w:w="4426" w:type="dxa"/>
            <w:tcBorders>
              <w:top w:val="nil"/>
              <w:left w:val="nil"/>
              <w:bottom w:val="single" w:sz="4" w:space="0" w:color="auto"/>
              <w:right w:val="single" w:sz="4" w:space="0" w:color="auto"/>
            </w:tcBorders>
            <w:shd w:val="clear" w:color="auto" w:fill="auto"/>
            <w:noWrap/>
            <w:vAlign w:val="center"/>
            <w:hideMark/>
          </w:tcPr>
          <w:p w14:paraId="3B086F46" w14:textId="77777777" w:rsidR="00AA2353" w:rsidRPr="00AA2353" w:rsidRDefault="00AA2353" w:rsidP="00AA2353">
            <w:pPr>
              <w:rPr>
                <w:b/>
                <w:bCs/>
                <w:lang w:val="en-US" w:eastAsia="en-US"/>
              </w:rPr>
            </w:pPr>
            <w:r w:rsidRPr="00AA2353">
              <w:rPr>
                <w:b/>
                <w:bCs/>
                <w:lang w:val="en-US" w:eastAsia="en-US"/>
              </w:rPr>
              <w:t>JAVNE POTREBE U KULTURI</w:t>
            </w:r>
          </w:p>
        </w:tc>
        <w:tc>
          <w:tcPr>
            <w:tcW w:w="1428" w:type="dxa"/>
            <w:tcBorders>
              <w:top w:val="nil"/>
              <w:left w:val="nil"/>
              <w:bottom w:val="single" w:sz="4" w:space="0" w:color="auto"/>
              <w:right w:val="single" w:sz="4" w:space="0" w:color="auto"/>
            </w:tcBorders>
            <w:shd w:val="clear" w:color="auto" w:fill="auto"/>
            <w:noWrap/>
            <w:vAlign w:val="center"/>
            <w:hideMark/>
          </w:tcPr>
          <w:p w14:paraId="4DA1B043" w14:textId="77777777" w:rsidR="00AA2353" w:rsidRPr="00AA2353" w:rsidRDefault="00AA2353" w:rsidP="00AA2353">
            <w:pPr>
              <w:jc w:val="right"/>
              <w:rPr>
                <w:b/>
                <w:bCs/>
                <w:lang w:val="en-US" w:eastAsia="en-US"/>
              </w:rPr>
            </w:pPr>
            <w:r w:rsidRPr="00AA2353">
              <w:rPr>
                <w:b/>
                <w:bCs/>
                <w:lang w:val="en-US" w:eastAsia="en-US"/>
              </w:rPr>
              <w:t>28.673.592,45</w:t>
            </w:r>
          </w:p>
        </w:tc>
        <w:tc>
          <w:tcPr>
            <w:tcW w:w="1650" w:type="dxa"/>
            <w:tcBorders>
              <w:top w:val="nil"/>
              <w:left w:val="nil"/>
              <w:bottom w:val="single" w:sz="4" w:space="0" w:color="auto"/>
              <w:right w:val="single" w:sz="4" w:space="0" w:color="auto"/>
            </w:tcBorders>
            <w:shd w:val="clear" w:color="auto" w:fill="auto"/>
            <w:noWrap/>
            <w:vAlign w:val="center"/>
            <w:hideMark/>
          </w:tcPr>
          <w:p w14:paraId="4EF3E064" w14:textId="77777777" w:rsidR="00AA2353" w:rsidRPr="00AA2353" w:rsidRDefault="00AA2353" w:rsidP="00AA2353">
            <w:pPr>
              <w:jc w:val="right"/>
              <w:rPr>
                <w:b/>
                <w:bCs/>
                <w:lang w:val="en-US" w:eastAsia="en-US"/>
              </w:rPr>
            </w:pPr>
            <w:r w:rsidRPr="00AA2353">
              <w:rPr>
                <w:b/>
                <w:bCs/>
                <w:lang w:val="en-US" w:eastAsia="en-US"/>
              </w:rPr>
              <w:t>27.462.441,83</w:t>
            </w:r>
          </w:p>
        </w:tc>
        <w:tc>
          <w:tcPr>
            <w:tcW w:w="570" w:type="dxa"/>
            <w:tcBorders>
              <w:top w:val="nil"/>
              <w:left w:val="nil"/>
              <w:bottom w:val="single" w:sz="4" w:space="0" w:color="auto"/>
              <w:right w:val="single" w:sz="4" w:space="0" w:color="auto"/>
            </w:tcBorders>
            <w:shd w:val="clear" w:color="auto" w:fill="auto"/>
            <w:noWrap/>
            <w:vAlign w:val="center"/>
            <w:hideMark/>
          </w:tcPr>
          <w:p w14:paraId="7CF4454D" w14:textId="77777777" w:rsidR="00AA2353" w:rsidRPr="00AA2353" w:rsidRDefault="00AA2353" w:rsidP="00AA2353">
            <w:pPr>
              <w:jc w:val="right"/>
              <w:rPr>
                <w:b/>
                <w:bCs/>
                <w:lang w:val="en-US" w:eastAsia="en-US"/>
              </w:rPr>
            </w:pPr>
            <w:r w:rsidRPr="00AA2353">
              <w:rPr>
                <w:b/>
                <w:bCs/>
                <w:lang w:val="en-US" w:eastAsia="en-US"/>
              </w:rPr>
              <w:t>95,78</w:t>
            </w:r>
          </w:p>
        </w:tc>
      </w:tr>
      <w:tr w:rsidR="00CD6BB0" w:rsidRPr="00AA2353" w14:paraId="67FF69D6"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235618E" w14:textId="77777777" w:rsidR="00AA2353" w:rsidRPr="00AA2353" w:rsidRDefault="00AA2353" w:rsidP="00AA2353">
            <w:pPr>
              <w:rPr>
                <w:lang w:val="en-US" w:eastAsia="en-US"/>
              </w:rPr>
            </w:pPr>
            <w:r w:rsidRPr="00AA2353">
              <w:rPr>
                <w:lang w:val="en-US" w:eastAsia="en-US"/>
              </w:rPr>
              <w:t>Aktivnost A502001</w:t>
            </w:r>
          </w:p>
        </w:tc>
        <w:tc>
          <w:tcPr>
            <w:tcW w:w="4426" w:type="dxa"/>
            <w:tcBorders>
              <w:top w:val="nil"/>
              <w:left w:val="nil"/>
              <w:bottom w:val="single" w:sz="4" w:space="0" w:color="auto"/>
              <w:right w:val="single" w:sz="4" w:space="0" w:color="auto"/>
            </w:tcBorders>
            <w:shd w:val="clear" w:color="auto" w:fill="auto"/>
            <w:noWrap/>
            <w:vAlign w:val="center"/>
            <w:hideMark/>
          </w:tcPr>
          <w:p w14:paraId="54EC2B66" w14:textId="77777777" w:rsidR="00AA2353" w:rsidRPr="00AA2353" w:rsidRDefault="00AA2353" w:rsidP="00AA2353">
            <w:pPr>
              <w:rPr>
                <w:lang w:val="en-US" w:eastAsia="en-US"/>
              </w:rPr>
            </w:pPr>
            <w:r w:rsidRPr="00AA2353">
              <w:rPr>
                <w:lang w:val="en-US" w:eastAsia="en-US"/>
              </w:rPr>
              <w:t>Javne ustanove u kulturi</w:t>
            </w:r>
          </w:p>
        </w:tc>
        <w:tc>
          <w:tcPr>
            <w:tcW w:w="1428" w:type="dxa"/>
            <w:tcBorders>
              <w:top w:val="nil"/>
              <w:left w:val="nil"/>
              <w:bottom w:val="single" w:sz="4" w:space="0" w:color="auto"/>
              <w:right w:val="single" w:sz="4" w:space="0" w:color="auto"/>
            </w:tcBorders>
            <w:shd w:val="clear" w:color="auto" w:fill="auto"/>
            <w:noWrap/>
            <w:vAlign w:val="center"/>
            <w:hideMark/>
          </w:tcPr>
          <w:p w14:paraId="0349C559" w14:textId="77777777" w:rsidR="00AA2353" w:rsidRPr="00AA2353" w:rsidRDefault="00AA2353" w:rsidP="00AA2353">
            <w:pPr>
              <w:jc w:val="right"/>
              <w:rPr>
                <w:lang w:val="en-US" w:eastAsia="en-US"/>
              </w:rPr>
            </w:pPr>
            <w:r w:rsidRPr="00AA2353">
              <w:rPr>
                <w:lang w:val="en-US" w:eastAsia="en-US"/>
              </w:rPr>
              <w:t>17.053.345,45</w:t>
            </w:r>
          </w:p>
        </w:tc>
        <w:tc>
          <w:tcPr>
            <w:tcW w:w="1650" w:type="dxa"/>
            <w:tcBorders>
              <w:top w:val="nil"/>
              <w:left w:val="nil"/>
              <w:bottom w:val="single" w:sz="4" w:space="0" w:color="auto"/>
              <w:right w:val="single" w:sz="4" w:space="0" w:color="auto"/>
            </w:tcBorders>
            <w:shd w:val="clear" w:color="auto" w:fill="auto"/>
            <w:noWrap/>
            <w:vAlign w:val="center"/>
            <w:hideMark/>
          </w:tcPr>
          <w:p w14:paraId="402490EB" w14:textId="77777777" w:rsidR="00AA2353" w:rsidRPr="00AA2353" w:rsidRDefault="00AA2353" w:rsidP="00AA2353">
            <w:pPr>
              <w:jc w:val="right"/>
              <w:rPr>
                <w:lang w:val="en-US" w:eastAsia="en-US"/>
              </w:rPr>
            </w:pPr>
            <w:r w:rsidRPr="00AA2353">
              <w:rPr>
                <w:lang w:val="en-US" w:eastAsia="en-US"/>
              </w:rPr>
              <w:t>16.006.581,38</w:t>
            </w:r>
          </w:p>
        </w:tc>
        <w:tc>
          <w:tcPr>
            <w:tcW w:w="570" w:type="dxa"/>
            <w:tcBorders>
              <w:top w:val="nil"/>
              <w:left w:val="nil"/>
              <w:bottom w:val="single" w:sz="4" w:space="0" w:color="auto"/>
              <w:right w:val="single" w:sz="4" w:space="0" w:color="auto"/>
            </w:tcBorders>
            <w:shd w:val="clear" w:color="auto" w:fill="auto"/>
            <w:noWrap/>
            <w:vAlign w:val="center"/>
            <w:hideMark/>
          </w:tcPr>
          <w:p w14:paraId="55D859F2" w14:textId="77777777" w:rsidR="00AA2353" w:rsidRPr="00AA2353" w:rsidRDefault="00AA2353" w:rsidP="00AA2353">
            <w:pPr>
              <w:jc w:val="right"/>
              <w:rPr>
                <w:lang w:val="en-US" w:eastAsia="en-US"/>
              </w:rPr>
            </w:pPr>
            <w:r w:rsidRPr="00AA2353">
              <w:rPr>
                <w:lang w:val="en-US" w:eastAsia="en-US"/>
              </w:rPr>
              <w:t>93,86</w:t>
            </w:r>
          </w:p>
        </w:tc>
      </w:tr>
      <w:tr w:rsidR="00CD6BB0" w:rsidRPr="00AA2353" w14:paraId="14A1BAB7"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C8C172D" w14:textId="77777777" w:rsidR="00AA2353" w:rsidRPr="00AA2353" w:rsidRDefault="00AA2353" w:rsidP="00AA2353">
            <w:pPr>
              <w:rPr>
                <w:lang w:val="en-US" w:eastAsia="en-US"/>
              </w:rPr>
            </w:pPr>
            <w:r w:rsidRPr="00AA2353">
              <w:rPr>
                <w:lang w:val="en-US" w:eastAsia="en-US"/>
              </w:rPr>
              <w:t>Aktivnost A502002</w:t>
            </w:r>
          </w:p>
        </w:tc>
        <w:tc>
          <w:tcPr>
            <w:tcW w:w="4426" w:type="dxa"/>
            <w:tcBorders>
              <w:top w:val="nil"/>
              <w:left w:val="nil"/>
              <w:bottom w:val="single" w:sz="4" w:space="0" w:color="auto"/>
              <w:right w:val="single" w:sz="4" w:space="0" w:color="auto"/>
            </w:tcBorders>
            <w:shd w:val="clear" w:color="auto" w:fill="auto"/>
            <w:noWrap/>
            <w:vAlign w:val="center"/>
            <w:hideMark/>
          </w:tcPr>
          <w:p w14:paraId="3561EA6C" w14:textId="77777777" w:rsidR="00AA2353" w:rsidRPr="00AA2353" w:rsidRDefault="00AA2353" w:rsidP="00AA2353">
            <w:pPr>
              <w:rPr>
                <w:lang w:val="en-US" w:eastAsia="en-US"/>
              </w:rPr>
            </w:pPr>
            <w:r w:rsidRPr="00AA2353">
              <w:rPr>
                <w:lang w:val="en-US" w:eastAsia="en-US"/>
              </w:rPr>
              <w:t>Financiranje Pula Film Festivala</w:t>
            </w:r>
          </w:p>
        </w:tc>
        <w:tc>
          <w:tcPr>
            <w:tcW w:w="1428" w:type="dxa"/>
            <w:tcBorders>
              <w:top w:val="nil"/>
              <w:left w:val="nil"/>
              <w:bottom w:val="single" w:sz="4" w:space="0" w:color="auto"/>
              <w:right w:val="single" w:sz="4" w:space="0" w:color="auto"/>
            </w:tcBorders>
            <w:shd w:val="clear" w:color="auto" w:fill="auto"/>
            <w:noWrap/>
            <w:vAlign w:val="center"/>
            <w:hideMark/>
          </w:tcPr>
          <w:p w14:paraId="086AF93F" w14:textId="77777777" w:rsidR="00AA2353" w:rsidRPr="00AA2353" w:rsidRDefault="00AA2353" w:rsidP="00AA2353">
            <w:pPr>
              <w:jc w:val="right"/>
              <w:rPr>
                <w:lang w:val="en-US" w:eastAsia="en-US"/>
              </w:rPr>
            </w:pPr>
            <w:r w:rsidRPr="00AA2353">
              <w:rPr>
                <w:lang w:val="en-US" w:eastAsia="en-US"/>
              </w:rPr>
              <w:t>4.916.670,00</w:t>
            </w:r>
          </w:p>
        </w:tc>
        <w:tc>
          <w:tcPr>
            <w:tcW w:w="1650" w:type="dxa"/>
            <w:tcBorders>
              <w:top w:val="nil"/>
              <w:left w:val="nil"/>
              <w:bottom w:val="single" w:sz="4" w:space="0" w:color="auto"/>
              <w:right w:val="single" w:sz="4" w:space="0" w:color="auto"/>
            </w:tcBorders>
            <w:shd w:val="clear" w:color="auto" w:fill="auto"/>
            <w:noWrap/>
            <w:vAlign w:val="center"/>
            <w:hideMark/>
          </w:tcPr>
          <w:p w14:paraId="0AE8885B" w14:textId="77777777" w:rsidR="00AA2353" w:rsidRPr="00AA2353" w:rsidRDefault="00AA2353" w:rsidP="00AA2353">
            <w:pPr>
              <w:jc w:val="right"/>
              <w:rPr>
                <w:lang w:val="en-US" w:eastAsia="en-US"/>
              </w:rPr>
            </w:pPr>
            <w:r w:rsidRPr="00AA2353">
              <w:rPr>
                <w:lang w:val="en-US" w:eastAsia="en-US"/>
              </w:rPr>
              <w:t>4.916.670,00</w:t>
            </w:r>
          </w:p>
        </w:tc>
        <w:tc>
          <w:tcPr>
            <w:tcW w:w="570" w:type="dxa"/>
            <w:tcBorders>
              <w:top w:val="nil"/>
              <w:left w:val="nil"/>
              <w:bottom w:val="single" w:sz="4" w:space="0" w:color="auto"/>
              <w:right w:val="single" w:sz="4" w:space="0" w:color="auto"/>
            </w:tcBorders>
            <w:shd w:val="clear" w:color="auto" w:fill="auto"/>
            <w:noWrap/>
            <w:vAlign w:val="center"/>
            <w:hideMark/>
          </w:tcPr>
          <w:p w14:paraId="15C3D3D1" w14:textId="77777777" w:rsidR="00AA2353" w:rsidRPr="00AA2353" w:rsidRDefault="00AA2353" w:rsidP="00AA2353">
            <w:pPr>
              <w:jc w:val="right"/>
              <w:rPr>
                <w:lang w:val="en-US" w:eastAsia="en-US"/>
              </w:rPr>
            </w:pPr>
            <w:r w:rsidRPr="00AA2353">
              <w:rPr>
                <w:lang w:val="en-US" w:eastAsia="en-US"/>
              </w:rPr>
              <w:t>100,00</w:t>
            </w:r>
          </w:p>
        </w:tc>
      </w:tr>
      <w:tr w:rsidR="00CD6BB0" w:rsidRPr="00AA2353" w14:paraId="05B4AB8D"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B84C464" w14:textId="77777777" w:rsidR="00AA2353" w:rsidRPr="00AA2353" w:rsidRDefault="00AA2353" w:rsidP="00AA2353">
            <w:pPr>
              <w:rPr>
                <w:lang w:val="en-US" w:eastAsia="en-US"/>
              </w:rPr>
            </w:pPr>
            <w:r w:rsidRPr="00AA2353">
              <w:rPr>
                <w:lang w:val="en-US" w:eastAsia="en-US"/>
              </w:rPr>
              <w:t>Aktivnost A502003</w:t>
            </w:r>
          </w:p>
        </w:tc>
        <w:tc>
          <w:tcPr>
            <w:tcW w:w="4426" w:type="dxa"/>
            <w:tcBorders>
              <w:top w:val="nil"/>
              <w:left w:val="nil"/>
              <w:bottom w:val="single" w:sz="4" w:space="0" w:color="auto"/>
              <w:right w:val="single" w:sz="4" w:space="0" w:color="auto"/>
            </w:tcBorders>
            <w:shd w:val="clear" w:color="auto" w:fill="auto"/>
            <w:noWrap/>
            <w:vAlign w:val="center"/>
            <w:hideMark/>
          </w:tcPr>
          <w:p w14:paraId="4F6EF5DC" w14:textId="77777777" w:rsidR="00AA2353" w:rsidRPr="00AA2353" w:rsidRDefault="00AA2353" w:rsidP="00AA2353">
            <w:pPr>
              <w:rPr>
                <w:lang w:val="en-US" w:eastAsia="en-US"/>
              </w:rPr>
            </w:pPr>
            <w:r w:rsidRPr="00AA2353">
              <w:rPr>
                <w:lang w:val="en-US" w:eastAsia="en-US"/>
              </w:rPr>
              <w:t>Ostali programi u kulturi</w:t>
            </w:r>
          </w:p>
        </w:tc>
        <w:tc>
          <w:tcPr>
            <w:tcW w:w="1428" w:type="dxa"/>
            <w:tcBorders>
              <w:top w:val="nil"/>
              <w:left w:val="nil"/>
              <w:bottom w:val="single" w:sz="4" w:space="0" w:color="auto"/>
              <w:right w:val="single" w:sz="4" w:space="0" w:color="auto"/>
            </w:tcBorders>
            <w:shd w:val="clear" w:color="auto" w:fill="auto"/>
            <w:noWrap/>
            <w:vAlign w:val="center"/>
            <w:hideMark/>
          </w:tcPr>
          <w:p w14:paraId="6EDAE856" w14:textId="77777777" w:rsidR="00AA2353" w:rsidRPr="00AA2353" w:rsidRDefault="00AA2353" w:rsidP="00AA2353">
            <w:pPr>
              <w:jc w:val="right"/>
              <w:rPr>
                <w:lang w:val="en-US" w:eastAsia="en-US"/>
              </w:rPr>
            </w:pPr>
            <w:r w:rsidRPr="00AA2353">
              <w:rPr>
                <w:lang w:val="en-US" w:eastAsia="en-US"/>
              </w:rPr>
              <w:t>6.703.577,00</w:t>
            </w:r>
          </w:p>
        </w:tc>
        <w:tc>
          <w:tcPr>
            <w:tcW w:w="1650" w:type="dxa"/>
            <w:tcBorders>
              <w:top w:val="nil"/>
              <w:left w:val="nil"/>
              <w:bottom w:val="single" w:sz="4" w:space="0" w:color="auto"/>
              <w:right w:val="single" w:sz="4" w:space="0" w:color="auto"/>
            </w:tcBorders>
            <w:shd w:val="clear" w:color="auto" w:fill="auto"/>
            <w:noWrap/>
            <w:vAlign w:val="center"/>
            <w:hideMark/>
          </w:tcPr>
          <w:p w14:paraId="5F102F44" w14:textId="77777777" w:rsidR="00AA2353" w:rsidRPr="00AA2353" w:rsidRDefault="00AA2353" w:rsidP="00AA2353">
            <w:pPr>
              <w:jc w:val="right"/>
              <w:rPr>
                <w:lang w:val="en-US" w:eastAsia="en-US"/>
              </w:rPr>
            </w:pPr>
            <w:r w:rsidRPr="00AA2353">
              <w:rPr>
                <w:lang w:val="en-US" w:eastAsia="en-US"/>
              </w:rPr>
              <w:t>6.539.190,45</w:t>
            </w:r>
          </w:p>
        </w:tc>
        <w:tc>
          <w:tcPr>
            <w:tcW w:w="570" w:type="dxa"/>
            <w:tcBorders>
              <w:top w:val="nil"/>
              <w:left w:val="nil"/>
              <w:bottom w:val="single" w:sz="4" w:space="0" w:color="auto"/>
              <w:right w:val="single" w:sz="4" w:space="0" w:color="auto"/>
            </w:tcBorders>
            <w:shd w:val="clear" w:color="auto" w:fill="auto"/>
            <w:noWrap/>
            <w:vAlign w:val="center"/>
            <w:hideMark/>
          </w:tcPr>
          <w:p w14:paraId="0AF21FA5" w14:textId="77777777" w:rsidR="00AA2353" w:rsidRPr="00AA2353" w:rsidRDefault="00AA2353" w:rsidP="00AA2353">
            <w:pPr>
              <w:jc w:val="right"/>
              <w:rPr>
                <w:lang w:val="en-US" w:eastAsia="en-US"/>
              </w:rPr>
            </w:pPr>
            <w:r w:rsidRPr="00AA2353">
              <w:rPr>
                <w:lang w:val="en-US" w:eastAsia="en-US"/>
              </w:rPr>
              <w:t>97,55</w:t>
            </w:r>
          </w:p>
        </w:tc>
      </w:tr>
      <w:tr w:rsidR="00CD6BB0" w:rsidRPr="00AA2353" w14:paraId="2367D28C"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7F25F2F2" w14:textId="77777777" w:rsidR="00AA2353" w:rsidRPr="00AA2353" w:rsidRDefault="00AA2353" w:rsidP="00AA2353">
            <w:pPr>
              <w:rPr>
                <w:b/>
                <w:bCs/>
                <w:lang w:val="en-US" w:eastAsia="en-US"/>
              </w:rPr>
            </w:pPr>
            <w:r w:rsidRPr="00AA2353">
              <w:rPr>
                <w:b/>
                <w:bCs/>
                <w:lang w:val="en-US" w:eastAsia="en-US"/>
              </w:rPr>
              <w:t>Program 5003</w:t>
            </w:r>
          </w:p>
        </w:tc>
        <w:tc>
          <w:tcPr>
            <w:tcW w:w="4426" w:type="dxa"/>
            <w:tcBorders>
              <w:top w:val="nil"/>
              <w:left w:val="nil"/>
              <w:bottom w:val="single" w:sz="4" w:space="0" w:color="auto"/>
              <w:right w:val="single" w:sz="4" w:space="0" w:color="auto"/>
            </w:tcBorders>
            <w:shd w:val="clear" w:color="auto" w:fill="auto"/>
            <w:noWrap/>
            <w:vAlign w:val="center"/>
            <w:hideMark/>
          </w:tcPr>
          <w:p w14:paraId="6DE62CFD" w14:textId="77777777" w:rsidR="00AA2353" w:rsidRPr="00AA2353" w:rsidRDefault="00AA2353" w:rsidP="00AA2353">
            <w:pPr>
              <w:rPr>
                <w:b/>
                <w:bCs/>
                <w:lang w:val="en-US" w:eastAsia="en-US"/>
              </w:rPr>
            </w:pPr>
            <w:r w:rsidRPr="00AA2353">
              <w:rPr>
                <w:b/>
                <w:bCs/>
                <w:lang w:val="en-US" w:eastAsia="en-US"/>
              </w:rPr>
              <w:t>RAZVOJ CIVILNOG DRUŠTVA</w:t>
            </w:r>
          </w:p>
        </w:tc>
        <w:tc>
          <w:tcPr>
            <w:tcW w:w="1428" w:type="dxa"/>
            <w:tcBorders>
              <w:top w:val="nil"/>
              <w:left w:val="nil"/>
              <w:bottom w:val="single" w:sz="4" w:space="0" w:color="auto"/>
              <w:right w:val="single" w:sz="4" w:space="0" w:color="auto"/>
            </w:tcBorders>
            <w:shd w:val="clear" w:color="auto" w:fill="auto"/>
            <w:noWrap/>
            <w:vAlign w:val="center"/>
            <w:hideMark/>
          </w:tcPr>
          <w:p w14:paraId="3258E883" w14:textId="77777777" w:rsidR="00AA2353" w:rsidRPr="00AA2353" w:rsidRDefault="00AA2353" w:rsidP="00AA2353">
            <w:pPr>
              <w:jc w:val="right"/>
              <w:rPr>
                <w:b/>
                <w:bCs/>
                <w:lang w:val="en-US" w:eastAsia="en-US"/>
              </w:rPr>
            </w:pPr>
            <w:r w:rsidRPr="00AA2353">
              <w:rPr>
                <w:b/>
                <w:bCs/>
                <w:lang w:val="en-US" w:eastAsia="en-US"/>
              </w:rPr>
              <w:t>3.024.000,00</w:t>
            </w:r>
          </w:p>
        </w:tc>
        <w:tc>
          <w:tcPr>
            <w:tcW w:w="1650" w:type="dxa"/>
            <w:tcBorders>
              <w:top w:val="nil"/>
              <w:left w:val="nil"/>
              <w:bottom w:val="single" w:sz="4" w:space="0" w:color="auto"/>
              <w:right w:val="single" w:sz="4" w:space="0" w:color="auto"/>
            </w:tcBorders>
            <w:shd w:val="clear" w:color="auto" w:fill="auto"/>
            <w:noWrap/>
            <w:vAlign w:val="center"/>
            <w:hideMark/>
          </w:tcPr>
          <w:p w14:paraId="17DCB425" w14:textId="77777777" w:rsidR="00AA2353" w:rsidRPr="00AA2353" w:rsidRDefault="00AA2353" w:rsidP="00AA2353">
            <w:pPr>
              <w:jc w:val="right"/>
              <w:rPr>
                <w:b/>
                <w:bCs/>
                <w:lang w:val="en-US" w:eastAsia="en-US"/>
              </w:rPr>
            </w:pPr>
            <w:r w:rsidRPr="00AA2353">
              <w:rPr>
                <w:b/>
                <w:bCs/>
                <w:lang w:val="en-US" w:eastAsia="en-US"/>
              </w:rPr>
              <w:t>2.988.529,57</w:t>
            </w:r>
          </w:p>
        </w:tc>
        <w:tc>
          <w:tcPr>
            <w:tcW w:w="570" w:type="dxa"/>
            <w:tcBorders>
              <w:top w:val="nil"/>
              <w:left w:val="nil"/>
              <w:bottom w:val="single" w:sz="4" w:space="0" w:color="auto"/>
              <w:right w:val="single" w:sz="4" w:space="0" w:color="auto"/>
            </w:tcBorders>
            <w:shd w:val="clear" w:color="auto" w:fill="auto"/>
            <w:noWrap/>
            <w:vAlign w:val="center"/>
            <w:hideMark/>
          </w:tcPr>
          <w:p w14:paraId="08F7BF05" w14:textId="77777777" w:rsidR="00AA2353" w:rsidRPr="00AA2353" w:rsidRDefault="00AA2353" w:rsidP="00AA2353">
            <w:pPr>
              <w:jc w:val="right"/>
              <w:rPr>
                <w:b/>
                <w:bCs/>
                <w:lang w:val="en-US" w:eastAsia="en-US"/>
              </w:rPr>
            </w:pPr>
            <w:r w:rsidRPr="00AA2353">
              <w:rPr>
                <w:b/>
                <w:bCs/>
                <w:lang w:val="en-US" w:eastAsia="en-US"/>
              </w:rPr>
              <w:t>98,83</w:t>
            </w:r>
          </w:p>
        </w:tc>
      </w:tr>
      <w:tr w:rsidR="00CD6BB0" w:rsidRPr="00AA2353" w14:paraId="0DFD5DDA"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1051362" w14:textId="77777777" w:rsidR="00AA2353" w:rsidRPr="00AA2353" w:rsidRDefault="00AA2353" w:rsidP="00AA2353">
            <w:pPr>
              <w:rPr>
                <w:lang w:val="en-US" w:eastAsia="en-US"/>
              </w:rPr>
            </w:pPr>
            <w:r w:rsidRPr="00AA2353">
              <w:rPr>
                <w:lang w:val="en-US" w:eastAsia="en-US"/>
              </w:rPr>
              <w:t>Aktivnost A503001</w:t>
            </w:r>
          </w:p>
        </w:tc>
        <w:tc>
          <w:tcPr>
            <w:tcW w:w="4426" w:type="dxa"/>
            <w:tcBorders>
              <w:top w:val="nil"/>
              <w:left w:val="nil"/>
              <w:bottom w:val="single" w:sz="4" w:space="0" w:color="auto"/>
              <w:right w:val="single" w:sz="4" w:space="0" w:color="auto"/>
            </w:tcBorders>
            <w:shd w:val="clear" w:color="auto" w:fill="auto"/>
            <w:noWrap/>
            <w:vAlign w:val="center"/>
            <w:hideMark/>
          </w:tcPr>
          <w:p w14:paraId="1AC57E3B" w14:textId="77777777" w:rsidR="00AA2353" w:rsidRPr="00AA2353" w:rsidRDefault="00AA2353" w:rsidP="00AA2353">
            <w:pPr>
              <w:rPr>
                <w:lang w:val="en-US" w:eastAsia="en-US"/>
              </w:rPr>
            </w:pPr>
            <w:r w:rsidRPr="00AA2353">
              <w:rPr>
                <w:lang w:val="en-US" w:eastAsia="en-US"/>
              </w:rPr>
              <w:t>Donacije udrugama građana i neprofitnim organizacijama</w:t>
            </w:r>
          </w:p>
        </w:tc>
        <w:tc>
          <w:tcPr>
            <w:tcW w:w="1428" w:type="dxa"/>
            <w:tcBorders>
              <w:top w:val="nil"/>
              <w:left w:val="nil"/>
              <w:bottom w:val="single" w:sz="4" w:space="0" w:color="auto"/>
              <w:right w:val="single" w:sz="4" w:space="0" w:color="auto"/>
            </w:tcBorders>
            <w:shd w:val="clear" w:color="auto" w:fill="auto"/>
            <w:noWrap/>
            <w:vAlign w:val="center"/>
            <w:hideMark/>
          </w:tcPr>
          <w:p w14:paraId="258858EE" w14:textId="77777777" w:rsidR="00AA2353" w:rsidRPr="00AA2353" w:rsidRDefault="00AA2353" w:rsidP="00AA2353">
            <w:pPr>
              <w:jc w:val="right"/>
              <w:rPr>
                <w:lang w:val="en-US" w:eastAsia="en-US"/>
              </w:rPr>
            </w:pPr>
            <w:r w:rsidRPr="00AA2353">
              <w:rPr>
                <w:lang w:val="en-US" w:eastAsia="en-US"/>
              </w:rPr>
              <w:t>2.084.000,00</w:t>
            </w:r>
          </w:p>
        </w:tc>
        <w:tc>
          <w:tcPr>
            <w:tcW w:w="1650" w:type="dxa"/>
            <w:tcBorders>
              <w:top w:val="nil"/>
              <w:left w:val="nil"/>
              <w:bottom w:val="single" w:sz="4" w:space="0" w:color="auto"/>
              <w:right w:val="single" w:sz="4" w:space="0" w:color="auto"/>
            </w:tcBorders>
            <w:shd w:val="clear" w:color="auto" w:fill="auto"/>
            <w:noWrap/>
            <w:vAlign w:val="center"/>
            <w:hideMark/>
          </w:tcPr>
          <w:p w14:paraId="7AC85E7A" w14:textId="77777777" w:rsidR="00AA2353" w:rsidRPr="00AA2353" w:rsidRDefault="00AA2353" w:rsidP="00AA2353">
            <w:pPr>
              <w:jc w:val="right"/>
              <w:rPr>
                <w:lang w:val="en-US" w:eastAsia="en-US"/>
              </w:rPr>
            </w:pPr>
            <w:r w:rsidRPr="00AA2353">
              <w:rPr>
                <w:lang w:val="en-US" w:eastAsia="en-US"/>
              </w:rPr>
              <w:t>2.066.122,04</w:t>
            </w:r>
          </w:p>
        </w:tc>
        <w:tc>
          <w:tcPr>
            <w:tcW w:w="570" w:type="dxa"/>
            <w:tcBorders>
              <w:top w:val="nil"/>
              <w:left w:val="nil"/>
              <w:bottom w:val="single" w:sz="4" w:space="0" w:color="auto"/>
              <w:right w:val="single" w:sz="4" w:space="0" w:color="auto"/>
            </w:tcBorders>
            <w:shd w:val="clear" w:color="auto" w:fill="auto"/>
            <w:noWrap/>
            <w:vAlign w:val="center"/>
            <w:hideMark/>
          </w:tcPr>
          <w:p w14:paraId="73DD5B1D" w14:textId="77777777" w:rsidR="00AA2353" w:rsidRPr="00AA2353" w:rsidRDefault="00AA2353" w:rsidP="00AA2353">
            <w:pPr>
              <w:jc w:val="right"/>
              <w:rPr>
                <w:lang w:val="en-US" w:eastAsia="en-US"/>
              </w:rPr>
            </w:pPr>
            <w:r w:rsidRPr="00AA2353">
              <w:rPr>
                <w:lang w:val="en-US" w:eastAsia="en-US"/>
              </w:rPr>
              <w:t>99,14</w:t>
            </w:r>
          </w:p>
        </w:tc>
      </w:tr>
      <w:tr w:rsidR="00CD6BB0" w:rsidRPr="00AA2353" w14:paraId="40BFE839"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C06207A" w14:textId="77777777" w:rsidR="00AA2353" w:rsidRPr="00AA2353" w:rsidRDefault="00AA2353" w:rsidP="00AA2353">
            <w:pPr>
              <w:rPr>
                <w:lang w:val="en-US" w:eastAsia="en-US"/>
              </w:rPr>
            </w:pPr>
            <w:r w:rsidRPr="00AA2353">
              <w:rPr>
                <w:lang w:val="en-US" w:eastAsia="en-US"/>
              </w:rPr>
              <w:t>Kapitalni projekt K503002</w:t>
            </w:r>
          </w:p>
        </w:tc>
        <w:tc>
          <w:tcPr>
            <w:tcW w:w="4426" w:type="dxa"/>
            <w:tcBorders>
              <w:top w:val="nil"/>
              <w:left w:val="nil"/>
              <w:bottom w:val="single" w:sz="4" w:space="0" w:color="auto"/>
              <w:right w:val="single" w:sz="4" w:space="0" w:color="auto"/>
            </w:tcBorders>
            <w:shd w:val="clear" w:color="auto" w:fill="auto"/>
            <w:noWrap/>
            <w:vAlign w:val="center"/>
            <w:hideMark/>
          </w:tcPr>
          <w:p w14:paraId="2218CF93" w14:textId="77777777" w:rsidR="00AA2353" w:rsidRPr="00AA2353" w:rsidRDefault="00AA2353" w:rsidP="00AA2353">
            <w:pPr>
              <w:rPr>
                <w:lang w:val="en-US" w:eastAsia="en-US"/>
              </w:rPr>
            </w:pPr>
            <w:r w:rsidRPr="00AA2353">
              <w:rPr>
                <w:lang w:val="en-US" w:eastAsia="en-US"/>
              </w:rPr>
              <w:t>Sanacija zgrade Društvenog centra Rojc</w:t>
            </w:r>
          </w:p>
        </w:tc>
        <w:tc>
          <w:tcPr>
            <w:tcW w:w="1428" w:type="dxa"/>
            <w:tcBorders>
              <w:top w:val="nil"/>
              <w:left w:val="nil"/>
              <w:bottom w:val="single" w:sz="4" w:space="0" w:color="auto"/>
              <w:right w:val="single" w:sz="4" w:space="0" w:color="auto"/>
            </w:tcBorders>
            <w:shd w:val="clear" w:color="auto" w:fill="auto"/>
            <w:noWrap/>
            <w:vAlign w:val="center"/>
            <w:hideMark/>
          </w:tcPr>
          <w:p w14:paraId="2CDFF96B" w14:textId="77777777" w:rsidR="00AA2353" w:rsidRPr="00AA2353" w:rsidRDefault="00AA2353" w:rsidP="00AA2353">
            <w:pPr>
              <w:jc w:val="right"/>
              <w:rPr>
                <w:lang w:val="en-US" w:eastAsia="en-US"/>
              </w:rPr>
            </w:pPr>
            <w:r w:rsidRPr="00AA2353">
              <w:rPr>
                <w:lang w:val="en-US" w:eastAsia="en-US"/>
              </w:rPr>
              <w:t>900.000,00</w:t>
            </w:r>
          </w:p>
        </w:tc>
        <w:tc>
          <w:tcPr>
            <w:tcW w:w="1650" w:type="dxa"/>
            <w:tcBorders>
              <w:top w:val="nil"/>
              <w:left w:val="nil"/>
              <w:bottom w:val="single" w:sz="4" w:space="0" w:color="auto"/>
              <w:right w:val="single" w:sz="4" w:space="0" w:color="auto"/>
            </w:tcBorders>
            <w:shd w:val="clear" w:color="auto" w:fill="auto"/>
            <w:noWrap/>
            <w:vAlign w:val="center"/>
            <w:hideMark/>
          </w:tcPr>
          <w:p w14:paraId="27704E7F" w14:textId="77777777" w:rsidR="00AA2353" w:rsidRPr="00AA2353" w:rsidRDefault="00AA2353" w:rsidP="00AA2353">
            <w:pPr>
              <w:jc w:val="right"/>
              <w:rPr>
                <w:lang w:val="en-US" w:eastAsia="en-US"/>
              </w:rPr>
            </w:pPr>
            <w:r w:rsidRPr="00AA2353">
              <w:rPr>
                <w:lang w:val="en-US" w:eastAsia="en-US"/>
              </w:rPr>
              <w:t>900.000,00</w:t>
            </w:r>
          </w:p>
        </w:tc>
        <w:tc>
          <w:tcPr>
            <w:tcW w:w="570" w:type="dxa"/>
            <w:tcBorders>
              <w:top w:val="nil"/>
              <w:left w:val="nil"/>
              <w:bottom w:val="single" w:sz="4" w:space="0" w:color="auto"/>
              <w:right w:val="single" w:sz="4" w:space="0" w:color="auto"/>
            </w:tcBorders>
            <w:shd w:val="clear" w:color="auto" w:fill="auto"/>
            <w:noWrap/>
            <w:vAlign w:val="center"/>
            <w:hideMark/>
          </w:tcPr>
          <w:p w14:paraId="1A8022B3" w14:textId="77777777" w:rsidR="00AA2353" w:rsidRPr="00AA2353" w:rsidRDefault="00AA2353" w:rsidP="00AA2353">
            <w:pPr>
              <w:jc w:val="right"/>
              <w:rPr>
                <w:lang w:val="en-US" w:eastAsia="en-US"/>
              </w:rPr>
            </w:pPr>
            <w:r w:rsidRPr="00AA2353">
              <w:rPr>
                <w:lang w:val="en-US" w:eastAsia="en-US"/>
              </w:rPr>
              <w:t>100,00</w:t>
            </w:r>
          </w:p>
        </w:tc>
      </w:tr>
      <w:tr w:rsidR="00CD6BB0" w:rsidRPr="00AA2353" w14:paraId="595CD47E" w14:textId="77777777" w:rsidTr="00FA4D60">
        <w:trPr>
          <w:trHeight w:val="264"/>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D3C9938" w14:textId="77777777" w:rsidR="00AA2353" w:rsidRPr="00AA2353" w:rsidRDefault="00AA2353" w:rsidP="00AA2353">
            <w:pPr>
              <w:rPr>
                <w:lang w:val="en-US" w:eastAsia="en-US"/>
              </w:rPr>
            </w:pPr>
            <w:r w:rsidRPr="00AA2353">
              <w:rPr>
                <w:lang w:val="en-US" w:eastAsia="en-US"/>
              </w:rPr>
              <w:t>Tekući projekt T503003</w:t>
            </w:r>
          </w:p>
        </w:tc>
        <w:tc>
          <w:tcPr>
            <w:tcW w:w="4426" w:type="dxa"/>
            <w:tcBorders>
              <w:top w:val="nil"/>
              <w:left w:val="nil"/>
              <w:bottom w:val="single" w:sz="4" w:space="0" w:color="auto"/>
              <w:right w:val="single" w:sz="4" w:space="0" w:color="auto"/>
            </w:tcBorders>
            <w:shd w:val="clear" w:color="auto" w:fill="auto"/>
            <w:noWrap/>
            <w:vAlign w:val="center"/>
            <w:hideMark/>
          </w:tcPr>
          <w:p w14:paraId="38CEA9E6" w14:textId="77777777" w:rsidR="00AA2353" w:rsidRPr="00AA2353" w:rsidRDefault="00AA2353" w:rsidP="00AA2353">
            <w:pPr>
              <w:rPr>
                <w:lang w:val="en-US" w:eastAsia="en-US"/>
              </w:rPr>
            </w:pPr>
            <w:r w:rsidRPr="00AA2353">
              <w:rPr>
                <w:lang w:val="en-US" w:eastAsia="en-US"/>
              </w:rPr>
              <w:t>EASY TOWNS 2</w:t>
            </w:r>
          </w:p>
        </w:tc>
        <w:tc>
          <w:tcPr>
            <w:tcW w:w="1428" w:type="dxa"/>
            <w:tcBorders>
              <w:top w:val="nil"/>
              <w:left w:val="nil"/>
              <w:bottom w:val="single" w:sz="4" w:space="0" w:color="auto"/>
              <w:right w:val="single" w:sz="4" w:space="0" w:color="auto"/>
            </w:tcBorders>
            <w:shd w:val="clear" w:color="auto" w:fill="auto"/>
            <w:noWrap/>
            <w:vAlign w:val="center"/>
            <w:hideMark/>
          </w:tcPr>
          <w:p w14:paraId="6B58AB01" w14:textId="77777777" w:rsidR="00AA2353" w:rsidRPr="00AA2353" w:rsidRDefault="00AA2353" w:rsidP="00AA2353">
            <w:pPr>
              <w:jc w:val="right"/>
              <w:rPr>
                <w:lang w:val="en-US" w:eastAsia="en-US"/>
              </w:rPr>
            </w:pPr>
            <w:r w:rsidRPr="00AA2353">
              <w:rPr>
                <w:lang w:val="en-US" w:eastAsia="en-US"/>
              </w:rPr>
              <w:t>40.000,00</w:t>
            </w:r>
          </w:p>
        </w:tc>
        <w:tc>
          <w:tcPr>
            <w:tcW w:w="1650" w:type="dxa"/>
            <w:tcBorders>
              <w:top w:val="nil"/>
              <w:left w:val="nil"/>
              <w:bottom w:val="single" w:sz="4" w:space="0" w:color="auto"/>
              <w:right w:val="single" w:sz="4" w:space="0" w:color="auto"/>
            </w:tcBorders>
            <w:shd w:val="clear" w:color="auto" w:fill="auto"/>
            <w:noWrap/>
            <w:vAlign w:val="center"/>
            <w:hideMark/>
          </w:tcPr>
          <w:p w14:paraId="43A52605" w14:textId="77777777" w:rsidR="00AA2353" w:rsidRPr="00AA2353" w:rsidRDefault="00AA2353" w:rsidP="00AA2353">
            <w:pPr>
              <w:jc w:val="right"/>
              <w:rPr>
                <w:lang w:val="en-US" w:eastAsia="en-US"/>
              </w:rPr>
            </w:pPr>
            <w:r w:rsidRPr="00AA2353">
              <w:rPr>
                <w:lang w:val="en-US" w:eastAsia="en-US"/>
              </w:rPr>
              <w:t>22.407,53</w:t>
            </w:r>
          </w:p>
        </w:tc>
        <w:tc>
          <w:tcPr>
            <w:tcW w:w="570" w:type="dxa"/>
            <w:tcBorders>
              <w:top w:val="nil"/>
              <w:left w:val="nil"/>
              <w:bottom w:val="single" w:sz="4" w:space="0" w:color="auto"/>
              <w:right w:val="single" w:sz="4" w:space="0" w:color="auto"/>
            </w:tcBorders>
            <w:shd w:val="clear" w:color="auto" w:fill="auto"/>
            <w:noWrap/>
            <w:vAlign w:val="center"/>
            <w:hideMark/>
          </w:tcPr>
          <w:p w14:paraId="31B073F2" w14:textId="77777777" w:rsidR="00AA2353" w:rsidRPr="00AA2353" w:rsidRDefault="00AA2353" w:rsidP="00AA2353">
            <w:pPr>
              <w:jc w:val="right"/>
              <w:rPr>
                <w:lang w:val="en-US" w:eastAsia="en-US"/>
              </w:rPr>
            </w:pPr>
            <w:r w:rsidRPr="00AA2353">
              <w:rPr>
                <w:lang w:val="en-US" w:eastAsia="en-US"/>
              </w:rPr>
              <w:t>56,02</w:t>
            </w:r>
          </w:p>
        </w:tc>
      </w:tr>
    </w:tbl>
    <w:p w14:paraId="5E0ECD45" w14:textId="77777777" w:rsidR="00D25A04" w:rsidRPr="000D15C4" w:rsidRDefault="00D25A04" w:rsidP="00E73B6C">
      <w:pPr>
        <w:ind w:left="142" w:right="284" w:firstLine="567"/>
        <w:rPr>
          <w:noProof/>
          <w:sz w:val="24"/>
          <w:szCs w:val="24"/>
          <w:lang w:val="hr-HR"/>
        </w:rPr>
      </w:pPr>
    </w:p>
    <w:p w14:paraId="3111EB5E" w14:textId="596BD070" w:rsidR="00E73B6C" w:rsidRPr="000D15C4" w:rsidRDefault="00E73B6C" w:rsidP="00D25A04">
      <w:pPr>
        <w:pStyle w:val="Uvuenotijeloteksta"/>
        <w:jc w:val="both"/>
        <w:rPr>
          <w:noProof/>
          <w:sz w:val="24"/>
          <w:szCs w:val="24"/>
          <w:u w:val="single"/>
          <w:lang w:val="hr-HR"/>
        </w:rPr>
      </w:pPr>
      <w:r w:rsidRPr="000D15C4">
        <w:rPr>
          <w:noProof/>
          <w:sz w:val="24"/>
          <w:szCs w:val="24"/>
          <w:u w:val="single"/>
          <w:lang w:val="hr-HR"/>
        </w:rPr>
        <w:t>PRIKAZ IZVRŠENJA PROGRAMA:</w:t>
      </w:r>
    </w:p>
    <w:p w14:paraId="177F34EA" w14:textId="77777777" w:rsidR="00E73B6C" w:rsidRPr="000D15C4" w:rsidRDefault="00E73B6C" w:rsidP="00D25A04">
      <w:pPr>
        <w:pStyle w:val="Uvuenotijeloteksta"/>
        <w:jc w:val="both"/>
        <w:rPr>
          <w:b/>
          <w:noProof/>
          <w:sz w:val="24"/>
          <w:szCs w:val="24"/>
          <w:u w:val="single"/>
          <w:lang w:val="hr-HR"/>
        </w:rPr>
      </w:pPr>
    </w:p>
    <w:p w14:paraId="061DBE97" w14:textId="77777777" w:rsidR="00E73B6C" w:rsidRPr="000D15C4" w:rsidRDefault="00E73B6C" w:rsidP="00D25A04">
      <w:pPr>
        <w:pStyle w:val="Uvuenotijeloteksta"/>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14:paraId="3E256891" w14:textId="77777777" w:rsidR="00E73B6C" w:rsidRPr="000D15C4" w:rsidRDefault="00E73B6C" w:rsidP="00D25A04">
      <w:pPr>
        <w:pStyle w:val="Uvuenotijeloteksta"/>
        <w:jc w:val="both"/>
        <w:rPr>
          <w:noProof/>
          <w:sz w:val="24"/>
          <w:szCs w:val="24"/>
          <w:lang w:val="hr-HR"/>
        </w:rPr>
      </w:pPr>
    </w:p>
    <w:p w14:paraId="126A9A74" w14:textId="2417DD08" w:rsidR="004975D4" w:rsidRPr="004975D4" w:rsidRDefault="004975D4" w:rsidP="004975D4">
      <w:pPr>
        <w:autoSpaceDE w:val="0"/>
        <w:autoSpaceDN w:val="0"/>
        <w:adjustRightInd w:val="0"/>
        <w:ind w:firstLine="720"/>
        <w:jc w:val="both"/>
        <w:rPr>
          <w:noProof/>
          <w:sz w:val="24"/>
          <w:szCs w:val="24"/>
          <w:lang w:val="hr-HR"/>
        </w:rPr>
      </w:pPr>
      <w:r w:rsidRPr="004975D4">
        <w:rPr>
          <w:noProof/>
          <w:sz w:val="24"/>
          <w:szCs w:val="24"/>
          <w:lang w:val="hr-HR"/>
        </w:rPr>
        <w:t>Cilj Programa Javna uprava i administracija jest kvalitetno i pravovremeno obavljanje poslova predlaganja Programa javnih potreba Grada u kulturi, poslova praćenja, analize i vrednovanja ostvarivanja Programa, osiguravanje nesmetanih uvjeta za rad svih proračunskih korisnika, osiguravanje okvira za djelovanje i unapređenje svih segmenata u djelokrugu upravnog tijela nadležnog za kulturu i razvoj civilnog društva,  pružanje potpore projektima, programima,  manifestacijama i aktivnostima u kulturi koje pridonose unaprjeđenju stanja u području kulturnog i umjetničkog stvaralaštva, razvoju kulturnih djelatnosti te zadovoljavanju javnih potreba  stanovništva u području kulture, unapređenje rada s udrugama građana i promicanje sudjelovanja građana u odlučivanju, te razvoju civilnog društva, vjerskih zajednica, nacionalnih manjina, sindikata, braniteljskih, antifašističkih te drugih udruga koje su od interesa za Grad.</w:t>
      </w:r>
    </w:p>
    <w:p w14:paraId="1EB40991" w14:textId="77777777" w:rsidR="004975D4" w:rsidRPr="004975D4" w:rsidRDefault="004975D4" w:rsidP="004975D4">
      <w:pPr>
        <w:pStyle w:val="Uvuenotijeloteksta"/>
        <w:jc w:val="both"/>
        <w:rPr>
          <w:i w:val="0"/>
          <w:noProof/>
          <w:sz w:val="24"/>
          <w:szCs w:val="24"/>
          <w:lang w:val="hr-HR"/>
        </w:rPr>
      </w:pPr>
    </w:p>
    <w:p w14:paraId="7BDFC6B4" w14:textId="77777777" w:rsidR="004975D4" w:rsidRPr="004975D4" w:rsidRDefault="004975D4" w:rsidP="004975D4">
      <w:pPr>
        <w:autoSpaceDE w:val="0"/>
        <w:autoSpaceDN w:val="0"/>
        <w:adjustRightInd w:val="0"/>
        <w:ind w:firstLine="720"/>
        <w:jc w:val="both"/>
        <w:rPr>
          <w:sz w:val="24"/>
          <w:szCs w:val="24"/>
          <w:lang w:val="hr-HR"/>
        </w:rPr>
      </w:pPr>
      <w:r w:rsidRPr="004975D4">
        <w:rPr>
          <w:noProof/>
          <w:sz w:val="24"/>
          <w:szCs w:val="24"/>
          <w:lang w:val="hr-HR"/>
        </w:rPr>
        <w:t xml:space="preserve">Pokazatelj uspješnosti: osigurani su uvjeti za redovno funkcioniranje odjela u okviru njegovih nadležnosti, osigurani su financijski i materijalni uvjeti za redovnu i programsku djelatnost proračunskih korisnika, a koji se odnose na sredstva namijenjena isplati plaća i materijalnih prava službenika, kao i sredstva namijenjena rashodima za materijal i usluge potrebne za redovno obavljanje aktivnosti. Osigurani su uvjeti za daljnje poboljšanje realizacije planova </w:t>
      </w:r>
      <w:r w:rsidRPr="004975D4">
        <w:rPr>
          <w:sz w:val="24"/>
          <w:szCs w:val="24"/>
          <w:lang w:val="hr-HR"/>
        </w:rPr>
        <w:t>proračunskih korisnika i unaprjeđivanje programskih aktivnosti kulturnih subjekata u svim područjima kulture, poboljšanje uvjeta za realizaciju planova korisnika i unaprjeđivanje programskih aktivnosti udruga građana i neprofitnih organizacija. Vršena su praćenja, analize i vrednovanja ostvarivanja Programa javnih potreba sve sukladno planiranom.</w:t>
      </w:r>
    </w:p>
    <w:p w14:paraId="1A6D87E5" w14:textId="77777777" w:rsidR="00E73B6C" w:rsidRPr="000D15C4" w:rsidRDefault="00E73B6C" w:rsidP="00D25A04">
      <w:pPr>
        <w:pStyle w:val="Uvuenotijeloteksta"/>
        <w:jc w:val="both"/>
        <w:rPr>
          <w:i w:val="0"/>
          <w:noProof/>
          <w:sz w:val="24"/>
          <w:szCs w:val="24"/>
          <w:lang w:val="hr-HR"/>
        </w:rPr>
      </w:pPr>
    </w:p>
    <w:p w14:paraId="770328C4" w14:textId="57127B67" w:rsidR="00E73B6C" w:rsidRPr="00CD6BB0" w:rsidRDefault="00E73B6C" w:rsidP="00D25A04">
      <w:pPr>
        <w:pStyle w:val="Uvuenotijeloteksta"/>
        <w:jc w:val="both"/>
        <w:rPr>
          <w:i w:val="0"/>
          <w:noProof/>
          <w:sz w:val="24"/>
          <w:szCs w:val="24"/>
          <w:lang w:val="hr-HR"/>
        </w:rPr>
      </w:pPr>
      <w:r w:rsidRPr="00CD6BB0">
        <w:rPr>
          <w:i w:val="0"/>
          <w:noProof/>
          <w:sz w:val="24"/>
          <w:szCs w:val="24"/>
          <w:lang w:val="hr-HR"/>
        </w:rPr>
        <w:t xml:space="preserve">Program Javna uprava i administracija; rashodi za provođenje programa planirani su u iznosu od </w:t>
      </w:r>
      <w:r w:rsidR="00FA520D" w:rsidRPr="00CD6BB0">
        <w:rPr>
          <w:i w:val="0"/>
          <w:noProof/>
          <w:sz w:val="24"/>
          <w:szCs w:val="24"/>
          <w:lang w:val="hr-HR"/>
        </w:rPr>
        <w:t>1.</w:t>
      </w:r>
      <w:r w:rsidR="00BF48ED" w:rsidRPr="00CD6BB0">
        <w:rPr>
          <w:i w:val="0"/>
          <w:noProof/>
          <w:sz w:val="24"/>
          <w:szCs w:val="24"/>
          <w:lang w:val="hr-HR"/>
        </w:rPr>
        <w:t>4</w:t>
      </w:r>
      <w:r w:rsidR="00CD6BB0" w:rsidRPr="00CD6BB0">
        <w:rPr>
          <w:i w:val="0"/>
          <w:noProof/>
          <w:sz w:val="24"/>
          <w:szCs w:val="24"/>
          <w:lang w:val="hr-HR"/>
        </w:rPr>
        <w:t>79</w:t>
      </w:r>
      <w:r w:rsidR="00BF48ED" w:rsidRPr="00CD6BB0">
        <w:rPr>
          <w:i w:val="0"/>
          <w:noProof/>
          <w:sz w:val="24"/>
          <w:szCs w:val="24"/>
          <w:lang w:val="hr-HR"/>
        </w:rPr>
        <w:t>.00</w:t>
      </w:r>
      <w:r w:rsidR="00FA520D" w:rsidRPr="00CD6BB0">
        <w:rPr>
          <w:i w:val="0"/>
          <w:noProof/>
          <w:sz w:val="24"/>
          <w:szCs w:val="24"/>
          <w:lang w:val="hr-HR"/>
        </w:rPr>
        <w:t>,0</w:t>
      </w:r>
      <w:r w:rsidR="00FB46F0" w:rsidRPr="00CD6BB0">
        <w:rPr>
          <w:i w:val="0"/>
          <w:noProof/>
          <w:sz w:val="24"/>
          <w:szCs w:val="24"/>
          <w:lang w:val="hr-HR"/>
        </w:rPr>
        <w:t>0 kuna</w:t>
      </w:r>
      <w:r w:rsidRPr="00CD6BB0">
        <w:rPr>
          <w:i w:val="0"/>
          <w:noProof/>
          <w:sz w:val="24"/>
          <w:szCs w:val="24"/>
          <w:lang w:val="hr-HR"/>
        </w:rPr>
        <w:t xml:space="preserve">, a izvršeni u iznosu od </w:t>
      </w:r>
      <w:r w:rsidR="00CD6BB0" w:rsidRPr="00AA2353">
        <w:rPr>
          <w:i w:val="0"/>
          <w:sz w:val="24"/>
          <w:szCs w:val="24"/>
          <w:lang w:eastAsia="en-US"/>
        </w:rPr>
        <w:t>1.317.208,88</w:t>
      </w:r>
      <w:r w:rsidR="00CD6BB0" w:rsidRPr="00CD6BB0">
        <w:rPr>
          <w:i w:val="0"/>
          <w:sz w:val="24"/>
          <w:szCs w:val="24"/>
          <w:lang w:eastAsia="en-US"/>
        </w:rPr>
        <w:t xml:space="preserve"> </w:t>
      </w:r>
      <w:r w:rsidRPr="00CD6BB0">
        <w:rPr>
          <w:i w:val="0"/>
          <w:noProof/>
          <w:sz w:val="24"/>
          <w:szCs w:val="24"/>
          <w:lang w:val="hr-HR"/>
        </w:rPr>
        <w:t>kun</w:t>
      </w:r>
      <w:r w:rsidR="00552B66" w:rsidRPr="00CD6BB0">
        <w:rPr>
          <w:i w:val="0"/>
          <w:noProof/>
          <w:sz w:val="24"/>
          <w:szCs w:val="24"/>
          <w:lang w:val="hr-HR"/>
        </w:rPr>
        <w:t>a</w:t>
      </w:r>
      <w:r w:rsidRPr="00CD6BB0">
        <w:rPr>
          <w:i w:val="0"/>
          <w:noProof/>
          <w:sz w:val="24"/>
          <w:szCs w:val="24"/>
          <w:lang w:val="hr-HR"/>
        </w:rPr>
        <w:t xml:space="preserve"> ili </w:t>
      </w:r>
      <w:r w:rsidR="00CD6BB0" w:rsidRPr="00CD6BB0">
        <w:rPr>
          <w:i w:val="0"/>
          <w:noProof/>
          <w:sz w:val="24"/>
          <w:szCs w:val="24"/>
          <w:lang w:val="hr-HR"/>
        </w:rPr>
        <w:t>89,06</w:t>
      </w:r>
      <w:r w:rsidRPr="00CD6BB0">
        <w:rPr>
          <w:i w:val="0"/>
          <w:noProof/>
          <w:sz w:val="24"/>
          <w:szCs w:val="24"/>
          <w:lang w:val="hr-HR"/>
        </w:rPr>
        <w:t>% u odnosu na plan. U okviru programa planirana je jedna Aktivnost:</w:t>
      </w:r>
    </w:p>
    <w:p w14:paraId="4F3FD978" w14:textId="77777777" w:rsidR="00E73B6C" w:rsidRPr="000D15C4"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F86AA95" w14:textId="61488EEC"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i/>
          <w:noProof/>
          <w:szCs w:val="24"/>
          <w:lang w:val="hr-HR"/>
        </w:rPr>
        <w:t>Aktivnost: Administrativno, tehničko i stručno osoblje</w:t>
      </w:r>
      <w:r w:rsidRPr="000D15C4">
        <w:rPr>
          <w:rFonts w:ascii="Times New Roman" w:hAnsi="Times New Roman"/>
          <w:noProof/>
          <w:szCs w:val="24"/>
          <w:lang w:val="hr-HR"/>
        </w:rPr>
        <w:t xml:space="preserve">; </w:t>
      </w:r>
      <w:r w:rsidRPr="00BF48ED">
        <w:rPr>
          <w:rFonts w:ascii="Times New Roman" w:hAnsi="Times New Roman"/>
          <w:noProof/>
          <w:szCs w:val="24"/>
          <w:lang w:val="hr-HR"/>
        </w:rPr>
        <w:t xml:space="preserve">rashodi </w:t>
      </w:r>
      <w:r w:rsidRPr="00CD6BB0">
        <w:rPr>
          <w:rFonts w:ascii="Times New Roman" w:hAnsi="Times New Roman"/>
          <w:noProof/>
          <w:szCs w:val="24"/>
          <w:lang w:val="hr-HR"/>
        </w:rPr>
        <w:t xml:space="preserve">su </w:t>
      </w:r>
      <w:r w:rsidR="00CD6BB0" w:rsidRPr="00CD6BB0">
        <w:rPr>
          <w:rFonts w:ascii="Times New Roman" w:hAnsi="Times New Roman"/>
          <w:noProof/>
          <w:szCs w:val="24"/>
          <w:lang w:val="hr-HR"/>
        </w:rPr>
        <w:t>planirani su u iznosu od 1.479.00</w:t>
      </w:r>
      <w:r w:rsidR="004C5905">
        <w:rPr>
          <w:rFonts w:ascii="Times New Roman" w:hAnsi="Times New Roman"/>
          <w:noProof/>
          <w:szCs w:val="24"/>
          <w:lang w:val="hr-HR"/>
        </w:rPr>
        <w:t>0</w:t>
      </w:r>
      <w:r w:rsidR="00CD6BB0" w:rsidRPr="00CD6BB0">
        <w:rPr>
          <w:rFonts w:ascii="Times New Roman" w:hAnsi="Times New Roman"/>
          <w:noProof/>
          <w:szCs w:val="24"/>
          <w:lang w:val="hr-HR"/>
        </w:rPr>
        <w:t xml:space="preserve">,00 kuna, a izvršeni u iznosu od </w:t>
      </w:r>
      <w:r w:rsidR="00CD6BB0" w:rsidRPr="00AA2353">
        <w:rPr>
          <w:rFonts w:ascii="Times New Roman" w:hAnsi="Times New Roman"/>
          <w:szCs w:val="24"/>
          <w:lang w:eastAsia="en-US"/>
        </w:rPr>
        <w:t>1.317.208,88</w:t>
      </w:r>
      <w:r w:rsidR="00CD6BB0" w:rsidRPr="00CD6BB0">
        <w:rPr>
          <w:rFonts w:ascii="Times New Roman" w:hAnsi="Times New Roman"/>
          <w:szCs w:val="24"/>
          <w:lang w:eastAsia="en-US"/>
        </w:rPr>
        <w:t xml:space="preserve"> </w:t>
      </w:r>
      <w:r w:rsidR="00CD6BB0" w:rsidRPr="00CD6BB0">
        <w:rPr>
          <w:rFonts w:ascii="Times New Roman" w:hAnsi="Times New Roman"/>
          <w:noProof/>
          <w:szCs w:val="24"/>
          <w:lang w:val="hr-HR"/>
        </w:rPr>
        <w:t>kuna ili 89,06% u odnosu na plan</w:t>
      </w:r>
      <w:r w:rsidRPr="00CD6BB0">
        <w:rPr>
          <w:rFonts w:ascii="Times New Roman" w:hAnsi="Times New Roman"/>
          <w:noProof/>
          <w:szCs w:val="24"/>
          <w:lang w:val="hr-HR"/>
        </w:rPr>
        <w:t>,</w:t>
      </w:r>
      <w:r w:rsidRPr="000D15C4">
        <w:rPr>
          <w:rFonts w:ascii="Times New Roman" w:hAnsi="Times New Roman"/>
          <w:noProof/>
          <w:szCs w:val="24"/>
          <w:lang w:val="hr-HR"/>
        </w:rPr>
        <w:t xml:space="preserve"> obuhvaćaju rashode za plaće i materijalna prava službenika </w:t>
      </w:r>
      <w:r w:rsidR="00A97B72" w:rsidRPr="000D15C4">
        <w:rPr>
          <w:rFonts w:ascii="Times New Roman" w:hAnsi="Times New Roman"/>
          <w:noProof/>
          <w:szCs w:val="24"/>
          <w:lang w:val="hr-HR"/>
        </w:rPr>
        <w:t xml:space="preserve">u iznosu od </w:t>
      </w:r>
      <w:r w:rsidR="00CD6BB0">
        <w:rPr>
          <w:rFonts w:ascii="Times New Roman" w:hAnsi="Times New Roman"/>
          <w:noProof/>
          <w:szCs w:val="24"/>
          <w:lang w:val="hr-HR"/>
        </w:rPr>
        <w:t>1.287.389,54</w:t>
      </w:r>
      <w:r w:rsidR="00A97B72" w:rsidRPr="000D15C4">
        <w:rPr>
          <w:rFonts w:ascii="Times New Roman" w:hAnsi="Times New Roman"/>
          <w:noProof/>
          <w:szCs w:val="24"/>
          <w:lang w:val="hr-HR"/>
        </w:rPr>
        <w:t xml:space="preserve"> kun</w:t>
      </w:r>
      <w:r w:rsidR="00CD6BB0">
        <w:rPr>
          <w:rFonts w:ascii="Times New Roman" w:hAnsi="Times New Roman"/>
          <w:noProof/>
          <w:szCs w:val="24"/>
          <w:lang w:val="hr-HR"/>
        </w:rPr>
        <w:t>e</w:t>
      </w:r>
      <w:r w:rsidR="00A97B72" w:rsidRPr="000D15C4">
        <w:rPr>
          <w:rFonts w:ascii="Times New Roman" w:hAnsi="Times New Roman"/>
          <w:noProof/>
          <w:szCs w:val="24"/>
          <w:lang w:val="hr-HR"/>
        </w:rPr>
        <w:t xml:space="preserve"> </w:t>
      </w:r>
      <w:r w:rsidRPr="000D15C4">
        <w:rPr>
          <w:rFonts w:ascii="Times New Roman" w:hAnsi="Times New Roman"/>
          <w:noProof/>
          <w:szCs w:val="24"/>
          <w:lang w:val="hr-HR"/>
        </w:rPr>
        <w:t xml:space="preserve">(rashodi </w:t>
      </w:r>
      <w:r w:rsidRPr="000D15C4">
        <w:rPr>
          <w:rFonts w:ascii="Times New Roman" w:hAnsi="Times New Roman"/>
          <w:noProof/>
          <w:szCs w:val="24"/>
          <w:lang w:val="hr-HR"/>
        </w:rPr>
        <w:lastRenderedPageBreak/>
        <w:t>za plaće, doprinosi na bruto plaće, naknade službenicima) i materijalne rashode</w:t>
      </w:r>
      <w:r w:rsidR="00A97B72" w:rsidRPr="000D15C4">
        <w:rPr>
          <w:rFonts w:ascii="Times New Roman" w:hAnsi="Times New Roman"/>
          <w:noProof/>
          <w:szCs w:val="24"/>
          <w:lang w:val="hr-HR"/>
        </w:rPr>
        <w:t xml:space="preserve"> u iznosu od </w:t>
      </w:r>
      <w:r w:rsidR="00CD6BB0">
        <w:rPr>
          <w:rFonts w:ascii="Times New Roman" w:hAnsi="Times New Roman"/>
          <w:noProof/>
          <w:szCs w:val="24"/>
          <w:lang w:val="hr-HR"/>
        </w:rPr>
        <w:t>29.819,34</w:t>
      </w:r>
      <w:r w:rsidR="00A97B72" w:rsidRPr="000D15C4">
        <w:rPr>
          <w:rFonts w:ascii="Times New Roman" w:hAnsi="Times New Roman"/>
          <w:noProof/>
          <w:szCs w:val="24"/>
          <w:lang w:val="hr-HR"/>
        </w:rPr>
        <w:t xml:space="preserve"> kun</w:t>
      </w:r>
      <w:r w:rsidR="00F74658">
        <w:rPr>
          <w:rFonts w:ascii="Times New Roman" w:hAnsi="Times New Roman"/>
          <w:noProof/>
          <w:szCs w:val="24"/>
          <w:lang w:val="hr-HR"/>
        </w:rPr>
        <w:t>e</w:t>
      </w:r>
      <w:r w:rsidRPr="000D15C4">
        <w:rPr>
          <w:rFonts w:ascii="Times New Roman" w:hAnsi="Times New Roman"/>
          <w:noProof/>
          <w:szCs w:val="24"/>
          <w:lang w:val="hr-HR"/>
        </w:rPr>
        <w:t xml:space="preserve"> (naknade za prijevoz</w:t>
      </w:r>
      <w:r w:rsidR="006412A7">
        <w:rPr>
          <w:rFonts w:ascii="Times New Roman" w:hAnsi="Times New Roman"/>
          <w:noProof/>
          <w:szCs w:val="24"/>
          <w:lang w:val="hr-HR"/>
        </w:rPr>
        <w:t>,</w:t>
      </w:r>
      <w:r w:rsidRPr="000D15C4">
        <w:rPr>
          <w:rFonts w:ascii="Times New Roman" w:hAnsi="Times New Roman"/>
          <w:noProof/>
          <w:szCs w:val="24"/>
          <w:lang w:val="hr-HR"/>
        </w:rPr>
        <w:t xml:space="preserve"> ur</w:t>
      </w:r>
      <w:r w:rsidR="0098314B" w:rsidRPr="000D15C4">
        <w:rPr>
          <w:rFonts w:ascii="Times New Roman" w:hAnsi="Times New Roman"/>
          <w:noProof/>
          <w:szCs w:val="24"/>
          <w:lang w:val="hr-HR"/>
        </w:rPr>
        <w:t>edski materijal</w:t>
      </w:r>
      <w:r w:rsidR="006412A7">
        <w:rPr>
          <w:rFonts w:ascii="Times New Roman" w:hAnsi="Times New Roman"/>
          <w:noProof/>
          <w:szCs w:val="24"/>
          <w:lang w:val="hr-HR"/>
        </w:rPr>
        <w:t xml:space="preserve"> i reprezentaciju</w:t>
      </w:r>
      <w:r w:rsidRPr="000D15C4">
        <w:rPr>
          <w:rFonts w:ascii="Times New Roman" w:hAnsi="Times New Roman"/>
          <w:noProof/>
          <w:szCs w:val="24"/>
          <w:lang w:val="hr-HR"/>
        </w:rPr>
        <w:t>).</w:t>
      </w:r>
    </w:p>
    <w:p w14:paraId="6991F296" w14:textId="77777777" w:rsidR="00FC63EA" w:rsidRDefault="00FC63EA" w:rsidP="00D25A04">
      <w:pPr>
        <w:pStyle w:val="Uvuenotijeloteksta"/>
        <w:ind w:left="709" w:firstLine="0"/>
        <w:jc w:val="both"/>
        <w:rPr>
          <w:i w:val="0"/>
          <w:noProof/>
          <w:sz w:val="24"/>
          <w:szCs w:val="24"/>
          <w:lang w:val="hr-HR"/>
        </w:rPr>
      </w:pPr>
    </w:p>
    <w:p w14:paraId="72C224CE" w14:textId="1F1453FD" w:rsidR="00E73B6C" w:rsidRDefault="00E73B6C" w:rsidP="00D25A04">
      <w:pPr>
        <w:pStyle w:val="Uvuenotijeloteksta"/>
        <w:ind w:left="709" w:firstLine="0"/>
        <w:jc w:val="both"/>
        <w:rPr>
          <w:i w:val="0"/>
          <w:noProof/>
          <w:sz w:val="24"/>
          <w:szCs w:val="24"/>
          <w:lang w:val="hr-HR"/>
        </w:rPr>
      </w:pPr>
      <w:r w:rsidRPr="000D15C4">
        <w:rPr>
          <w:i w:val="0"/>
          <w:noProof/>
          <w:sz w:val="24"/>
          <w:szCs w:val="24"/>
          <w:lang w:val="hr-HR"/>
        </w:rPr>
        <w:t>PROGRAM: JAVNE POTREBE U KULTURI</w:t>
      </w:r>
    </w:p>
    <w:p w14:paraId="69E6CF2C" w14:textId="77777777" w:rsidR="00FC63EA" w:rsidRPr="000D15C4" w:rsidRDefault="00FC63EA" w:rsidP="00D25A04">
      <w:pPr>
        <w:pStyle w:val="Uvuenotijeloteksta"/>
        <w:ind w:left="709" w:firstLine="0"/>
        <w:jc w:val="both"/>
        <w:rPr>
          <w:i w:val="0"/>
          <w:noProof/>
          <w:sz w:val="24"/>
          <w:szCs w:val="24"/>
          <w:lang w:val="hr-HR"/>
        </w:rPr>
      </w:pPr>
    </w:p>
    <w:p w14:paraId="68B850BC" w14:textId="582B9C0B" w:rsidR="00F90947" w:rsidRPr="000F1DEB" w:rsidRDefault="00F90947" w:rsidP="00F90947">
      <w:pPr>
        <w:pStyle w:val="StandardWeb"/>
        <w:suppressAutoHyphens/>
        <w:spacing w:before="0" w:after="0"/>
        <w:ind w:right="-1" w:firstLine="708"/>
        <w:jc w:val="both"/>
        <w:rPr>
          <w:lang w:val="hr-HR"/>
        </w:rPr>
      </w:pPr>
      <w:r w:rsidRPr="000F1DEB">
        <w:rPr>
          <w:lang w:val="hr-HR"/>
        </w:rPr>
        <w:t>Javne potrebe u kulturi za koje se osiguravaju sredstva u Proračunu Grada Pule jesu djelatnosti u kulturi, aktivnosti, projekti, programi i manifestacije u kulturi i području razvoja civilnog društva od interesa za Grad Pulu.</w:t>
      </w:r>
    </w:p>
    <w:p w14:paraId="590713B7" w14:textId="0A7B1282" w:rsidR="00F90947" w:rsidRPr="000F1DEB" w:rsidRDefault="00F90947" w:rsidP="00F90947">
      <w:pPr>
        <w:pStyle w:val="StandardWeb"/>
        <w:shd w:val="clear" w:color="auto" w:fill="FFFFFF"/>
        <w:spacing w:before="0" w:after="0"/>
        <w:ind w:right="-1" w:firstLine="567"/>
        <w:jc w:val="both"/>
        <w:rPr>
          <w:szCs w:val="24"/>
          <w:lang w:val="hr-HR"/>
        </w:rPr>
      </w:pPr>
      <w:r w:rsidRPr="000F1DEB">
        <w:rPr>
          <w:szCs w:val="24"/>
        </w:rPr>
        <w:t xml:space="preserve">Opći cilj Programa javnih potreba u kulturi je poštivanje zakonskih obveza, poboljšanje uvjeta za realizaciju planova proračunskih korisnika i unaprjeđivanje programskih aktivnosti kulturnih subjekata u svim područjima kulture. </w:t>
      </w:r>
    </w:p>
    <w:p w14:paraId="7F8C3A0E" w14:textId="77777777" w:rsidR="00F90947" w:rsidRPr="000F1DEB" w:rsidRDefault="00F90947" w:rsidP="00F90947">
      <w:pPr>
        <w:pStyle w:val="Uvuenotijeloteksta"/>
        <w:ind w:firstLine="708"/>
        <w:jc w:val="both"/>
        <w:rPr>
          <w:i w:val="0"/>
          <w:noProof/>
          <w:sz w:val="24"/>
          <w:szCs w:val="24"/>
          <w:lang w:val="hr-HR"/>
        </w:rPr>
      </w:pPr>
    </w:p>
    <w:p w14:paraId="419C1E7A" w14:textId="48DBAD88" w:rsidR="00F90947" w:rsidRPr="000F1DEB" w:rsidRDefault="00F90947" w:rsidP="00F90947">
      <w:pPr>
        <w:widowControl w:val="0"/>
        <w:overflowPunct w:val="0"/>
        <w:autoSpaceDE w:val="0"/>
        <w:autoSpaceDN w:val="0"/>
        <w:adjustRightInd w:val="0"/>
        <w:ind w:firstLine="646"/>
        <w:jc w:val="both"/>
        <w:rPr>
          <w:sz w:val="24"/>
          <w:szCs w:val="24"/>
        </w:rPr>
      </w:pPr>
      <w:r w:rsidRPr="000F1DEB">
        <w:rPr>
          <w:bCs/>
          <w:sz w:val="24"/>
          <w:szCs w:val="24"/>
        </w:rPr>
        <w:tab/>
      </w:r>
      <w:bookmarkStart w:id="20" w:name="_Hlk95289627"/>
      <w:r w:rsidRPr="000F1DEB">
        <w:rPr>
          <w:bCs/>
          <w:sz w:val="24"/>
          <w:szCs w:val="24"/>
        </w:rPr>
        <w:t>Prioriteti jesu p</w:t>
      </w:r>
      <w:r w:rsidRPr="000F1DEB">
        <w:rPr>
          <w:sz w:val="24"/>
          <w:szCs w:val="24"/>
        </w:rPr>
        <w:t>ružanje potpora ustanovama u kulturi, samostalnim umjetnicima, fizičkim osobama i trgovačkim društvima koji obavljaju djelatnosti iz područja kulture, umjetničkim organizacijama, udrugama</w:t>
      </w:r>
      <w:r w:rsidR="000F1DEB" w:rsidRPr="000F1DEB">
        <w:rPr>
          <w:sz w:val="24"/>
          <w:szCs w:val="24"/>
        </w:rPr>
        <w:t xml:space="preserve"> </w:t>
      </w:r>
      <w:r w:rsidRPr="000F1DEB">
        <w:rPr>
          <w:sz w:val="24"/>
          <w:szCs w:val="24"/>
        </w:rPr>
        <w:t xml:space="preserve">i ostalim neprofitnim organizacijama čije aktivnosti doprinose zadovoljenju javnih potreba i ispunjavanju ciljeva i prioriteta definiranih strateškim dokumentima Grada Pule-Pola,  a  koje su programski usmjerene na rad u područjima kulture te čiji programi,  projekti, manifestacije i aktivnosti doprinose razvoju prioritetnih područja u kulturi: </w:t>
      </w:r>
    </w:p>
    <w:bookmarkEnd w:id="20"/>
    <w:p w14:paraId="1D49FDAC"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dramska, filmska i scenska djelatnost,</w:t>
      </w:r>
    </w:p>
    <w:p w14:paraId="3A9570AC"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književno stvaralaštvo, knjižnična i nakladnička djelatnost,</w:t>
      </w:r>
    </w:p>
    <w:p w14:paraId="12105160"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likovna i muzejsko - galerijska djelatnost,</w:t>
      </w:r>
    </w:p>
    <w:p w14:paraId="170E9004"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glazbena i glazbeno – scenska djelatnost,</w:t>
      </w:r>
    </w:p>
    <w:p w14:paraId="24B7AF83"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inovativne umjetničke i kulturne prakse,</w:t>
      </w:r>
    </w:p>
    <w:p w14:paraId="35D50810"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kulturni amaterizam,</w:t>
      </w:r>
    </w:p>
    <w:p w14:paraId="48A30EA0"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programi zajednice, gradske manifestacije,</w:t>
      </w:r>
    </w:p>
    <w:p w14:paraId="3274EE89" w14:textId="77777777" w:rsidR="00F90947" w:rsidRPr="000F1DEB" w:rsidRDefault="00F90947" w:rsidP="00383FD9">
      <w:pPr>
        <w:pStyle w:val="Odlomakpopisa"/>
        <w:widowControl/>
        <w:numPr>
          <w:ilvl w:val="0"/>
          <w:numId w:val="44"/>
        </w:numPr>
        <w:adjustRightInd/>
        <w:spacing w:after="100" w:afterAutospacing="1" w:line="240" w:lineRule="auto"/>
        <w:textAlignment w:val="auto"/>
        <w:rPr>
          <w:sz w:val="24"/>
          <w:szCs w:val="24"/>
        </w:rPr>
      </w:pPr>
      <w:r w:rsidRPr="000F1DEB">
        <w:rPr>
          <w:sz w:val="24"/>
          <w:szCs w:val="24"/>
        </w:rPr>
        <w:t>kultura mladih, programi i projekti mladih i za mlade, edukacija u području kulture, edukacijski projekti i programi.</w:t>
      </w:r>
    </w:p>
    <w:p w14:paraId="13C13B30" w14:textId="47D0C5F2" w:rsidR="00EC47D7" w:rsidRPr="00EC47D7" w:rsidRDefault="00EC47D7" w:rsidP="00EC47D7">
      <w:pPr>
        <w:pStyle w:val="StandardWeb"/>
        <w:shd w:val="clear" w:color="auto" w:fill="FFFFFF"/>
        <w:spacing w:before="120" w:after="0"/>
        <w:ind w:firstLine="567"/>
        <w:jc w:val="both"/>
        <w:rPr>
          <w:szCs w:val="24"/>
          <w:lang w:val="hr-HR"/>
        </w:rPr>
      </w:pPr>
      <w:r w:rsidRPr="00EC47D7">
        <w:rPr>
          <w:szCs w:val="24"/>
        </w:rPr>
        <w:t>Programom javnih potreba u kulturi za 202</w:t>
      </w:r>
      <w:r w:rsidR="00BF48ED">
        <w:rPr>
          <w:szCs w:val="24"/>
        </w:rPr>
        <w:t>2</w:t>
      </w:r>
      <w:r w:rsidRPr="00EC47D7">
        <w:rPr>
          <w:szCs w:val="24"/>
        </w:rPr>
        <w:t xml:space="preserve">. godinu, sukladno odredbama </w:t>
      </w:r>
      <w:proofErr w:type="gramStart"/>
      <w:r w:rsidRPr="00EC47D7">
        <w:rPr>
          <w:szCs w:val="24"/>
        </w:rPr>
        <w:t>Zakona,  Pravilnika</w:t>
      </w:r>
      <w:proofErr w:type="gramEnd"/>
      <w:r w:rsidRPr="00EC47D7">
        <w:rPr>
          <w:szCs w:val="24"/>
        </w:rPr>
        <w:t xml:space="preserve"> o utvrđivanju programa javnih potreba u kulturi Grada Pule,  Pravilnika o financiranju programa i projekata od interesa za opće dobro koje provode udruge na području Grada Pule - Pola i sukladno definiranim prioritetnim ciljevima temeljem Kulturne strategije Grada Pule-Pola planirana su  i realizirana proračunska sredstva za:</w:t>
      </w:r>
    </w:p>
    <w:p w14:paraId="770865E5"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 xml:space="preserve">redovnu djelatnost, programe i investicije u ustanovama u kulturi osnivač kojih je Grad Pula-Pola, </w:t>
      </w:r>
    </w:p>
    <w:p w14:paraId="1839EAA5"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programe ostalih ustanova u kulturi od interesa za Grad Pulu-Pola,</w:t>
      </w:r>
    </w:p>
    <w:p w14:paraId="00EB7783"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 xml:space="preserve">razvitak kazališne djelatnosti,  </w:t>
      </w:r>
    </w:p>
    <w:p w14:paraId="64549F93"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razvitak filmske djelatnosti, proizvodnje i prikazivanja filmova,</w:t>
      </w:r>
    </w:p>
    <w:p w14:paraId="1D7AB315"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razvitak knjižnične djelatnosti i književnog stvaralaštva,</w:t>
      </w:r>
    </w:p>
    <w:p w14:paraId="0734E20E"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poticanje nakladničkih projekata,</w:t>
      </w:r>
    </w:p>
    <w:p w14:paraId="12D0FA1F"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 xml:space="preserve">ostvarivanje programa zaštite i očuvanja kulturnih dobara, </w:t>
      </w:r>
    </w:p>
    <w:p w14:paraId="7618323A"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 xml:space="preserve">poticanje glazbenog stvaralaštva, </w:t>
      </w:r>
    </w:p>
    <w:p w14:paraId="194BD967"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 xml:space="preserve">poticanje likovnog stvaralaštva, </w:t>
      </w:r>
    </w:p>
    <w:p w14:paraId="0DE0017D"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poticanje inovativnih umjetničkih i kulturnih praksi,</w:t>
      </w:r>
    </w:p>
    <w:p w14:paraId="65A5CD4F"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poticanje kulture mladih,</w:t>
      </w:r>
    </w:p>
    <w:p w14:paraId="24C232AE"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poticanje kulture zajednice,</w:t>
      </w:r>
    </w:p>
    <w:p w14:paraId="491F1507"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poticanje međunarodne kulturne suradnje, intersektorske suradnje, poticanje umrežavanja, edukacije i razvoja publike,</w:t>
      </w:r>
    </w:p>
    <w:p w14:paraId="487682E3"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ostvarivanje kulturnih akcija i manifestacija od posebnog interesa za Grad,</w:t>
      </w:r>
    </w:p>
    <w:p w14:paraId="05881409"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održavanje objekata i obnovu opreme ustanova i udruga,</w:t>
      </w:r>
    </w:p>
    <w:p w14:paraId="50756161"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zajedničke projekte u kulturi Istarske županije i Grada,</w:t>
      </w:r>
    </w:p>
    <w:p w14:paraId="4225A459"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t>zajedničke projekte Turističke zajednice i Grada,</w:t>
      </w:r>
    </w:p>
    <w:p w14:paraId="391EC991" w14:textId="77777777" w:rsidR="00EC47D7" w:rsidRPr="00E42F2B" w:rsidRDefault="00EC47D7" w:rsidP="00383FD9">
      <w:pPr>
        <w:pStyle w:val="Odlomakpopisa"/>
        <w:widowControl/>
        <w:numPr>
          <w:ilvl w:val="0"/>
          <w:numId w:val="44"/>
        </w:numPr>
        <w:adjustRightInd/>
        <w:spacing w:after="100" w:afterAutospacing="1" w:line="240" w:lineRule="auto"/>
        <w:textAlignment w:val="auto"/>
        <w:rPr>
          <w:sz w:val="24"/>
          <w:szCs w:val="24"/>
        </w:rPr>
      </w:pPr>
      <w:r w:rsidRPr="00E42F2B">
        <w:rPr>
          <w:sz w:val="24"/>
          <w:szCs w:val="24"/>
        </w:rPr>
        <w:lastRenderedPageBreak/>
        <w:t xml:space="preserve">programe i projekte udruga građana i neprofitnih organizacija; vjerskih zajednica, nacionalnih zajednica i manjina, udruga proizašlih iz rata, sindikalnih organizacija Savjeta mladih. </w:t>
      </w:r>
    </w:p>
    <w:p w14:paraId="6C9CBDD7" w14:textId="77777777" w:rsidR="00EC47D7" w:rsidRDefault="00EC47D7" w:rsidP="00EC47D7">
      <w:pPr>
        <w:pStyle w:val="Odlomakpopisa"/>
        <w:spacing w:line="240" w:lineRule="auto"/>
        <w:ind w:left="1080" w:firstLine="0"/>
        <w:rPr>
          <w:sz w:val="24"/>
          <w:szCs w:val="24"/>
        </w:rPr>
      </w:pPr>
    </w:p>
    <w:p w14:paraId="147CF8D0" w14:textId="77777777" w:rsidR="00EC3C6D" w:rsidRPr="00A16B00" w:rsidRDefault="00EC3C6D" w:rsidP="00EC3C6D">
      <w:pPr>
        <w:pStyle w:val="StandardWeb"/>
        <w:shd w:val="clear" w:color="auto" w:fill="FFFFFF"/>
        <w:spacing w:before="0" w:after="0"/>
        <w:ind w:firstLine="567"/>
        <w:jc w:val="both"/>
        <w:rPr>
          <w:szCs w:val="24"/>
          <w:lang w:val="hr-HR"/>
        </w:rPr>
      </w:pPr>
      <w:r w:rsidRPr="00A16B00">
        <w:rPr>
          <w:szCs w:val="24"/>
          <w:lang w:val="hr-HR"/>
        </w:rPr>
        <w:t>Način financiranja i obavljanje djelatnosti kulture regulirani su Zakonom o financiranju javnih potreba u kulturi, Zakonom o ustanovama, Zakonom o upravljanju javnim ustanovama u kulturi, Zakonom o kulturnim vijećima) te posebnim zakonima koji uređuju pojedine djelatnosti kulture kao i Zakonom o udrugama te Uredbom Vlade Republike Hrvatske o kriterijima, mjerilima i postupcima financiranja i ugovaranja programa i projekata od interesa za opće dobro koje provode udruge.</w:t>
      </w:r>
    </w:p>
    <w:p w14:paraId="1961FA0A" w14:textId="77777777" w:rsidR="00EC3C6D" w:rsidRPr="00A16B00" w:rsidRDefault="00EC3C6D" w:rsidP="00EC3C6D">
      <w:pPr>
        <w:pStyle w:val="Odlomakpopisa"/>
        <w:spacing w:line="240" w:lineRule="auto"/>
        <w:ind w:left="1080" w:firstLine="0"/>
        <w:rPr>
          <w:sz w:val="24"/>
          <w:szCs w:val="24"/>
        </w:rPr>
      </w:pPr>
    </w:p>
    <w:p w14:paraId="5EC20721" w14:textId="687107D1" w:rsidR="00EC3C6D" w:rsidRPr="006C3EEF" w:rsidRDefault="00EC3C6D" w:rsidP="00FA4D60">
      <w:pPr>
        <w:pStyle w:val="StandardWeb"/>
        <w:shd w:val="clear" w:color="auto" w:fill="FFFFFF"/>
        <w:spacing w:before="0" w:after="0"/>
        <w:ind w:firstLine="708"/>
        <w:jc w:val="both"/>
        <w:rPr>
          <w:szCs w:val="24"/>
          <w:lang w:val="hr-HR"/>
        </w:rPr>
      </w:pPr>
      <w:r w:rsidRPr="006C3EEF">
        <w:rPr>
          <w:szCs w:val="24"/>
          <w:lang w:val="hr-HR"/>
        </w:rPr>
        <w:t>Na Poziv za predlaganje Programa javnih potreba u kulturi Grada Pule – Pola za 2022. godinu upućenom ustanovama u kulturi, samostalnim umjetnicima, fizičkim osobama i trgovačkim društvima koji obavljaju djelatnosti iz područja kulture pristiglo je 53 prijav</w:t>
      </w:r>
      <w:r w:rsidR="00581F99" w:rsidRPr="006C3EEF">
        <w:rPr>
          <w:szCs w:val="24"/>
          <w:lang w:val="hr-HR"/>
        </w:rPr>
        <w:t>a</w:t>
      </w:r>
      <w:r w:rsidRPr="006C3EEF">
        <w:rPr>
          <w:szCs w:val="24"/>
          <w:lang w:val="hr-HR"/>
        </w:rPr>
        <w:t xml:space="preserve"> od ukupno 32 prijavitelja.</w:t>
      </w:r>
    </w:p>
    <w:p w14:paraId="5498715A" w14:textId="77777777" w:rsidR="00EC3C6D" w:rsidRPr="006C3EEF" w:rsidRDefault="00EC3C6D" w:rsidP="00EC3C6D">
      <w:pPr>
        <w:pStyle w:val="StandardWeb"/>
        <w:shd w:val="clear" w:color="auto" w:fill="FFFFFF"/>
        <w:spacing w:before="0" w:after="0"/>
        <w:ind w:firstLine="567"/>
        <w:jc w:val="both"/>
        <w:rPr>
          <w:szCs w:val="24"/>
          <w:lang w:val="hr-HR"/>
        </w:rPr>
      </w:pPr>
    </w:p>
    <w:p w14:paraId="774166E7" w14:textId="77777777" w:rsidR="00EC3C6D" w:rsidRPr="006C3EEF" w:rsidRDefault="00EC3C6D" w:rsidP="00FA4D60">
      <w:pPr>
        <w:pStyle w:val="StandardWeb"/>
        <w:shd w:val="clear" w:color="auto" w:fill="FFFFFF"/>
        <w:spacing w:before="0" w:after="0"/>
        <w:ind w:firstLine="708"/>
        <w:jc w:val="both"/>
        <w:rPr>
          <w:szCs w:val="24"/>
          <w:lang w:val="hr-HR"/>
        </w:rPr>
      </w:pPr>
      <w:r w:rsidRPr="006C3EEF">
        <w:rPr>
          <w:szCs w:val="24"/>
          <w:lang w:val="hr-HR"/>
        </w:rPr>
        <w:t>Na Javni poziv za financiranje programa, projekata, manifestacija i aktivnosti od interesa za opće dobro koje provode udruge i ostale neprofitne organizacije na području Grada Pule-Pola u 2022. godini pristigle su 293 prijavnice od kojih je 290 zadovoljilo formalne uvjete Javnog poziva.</w:t>
      </w:r>
    </w:p>
    <w:p w14:paraId="2315AAA0" w14:textId="6F2BA16F" w:rsidR="00EC3C6D" w:rsidRPr="006C3EEF" w:rsidRDefault="00EC3C6D" w:rsidP="00FA4D60">
      <w:pPr>
        <w:pStyle w:val="StandardWeb"/>
        <w:shd w:val="clear" w:color="auto" w:fill="FFFFFF"/>
        <w:spacing w:before="0" w:after="0"/>
        <w:ind w:firstLine="708"/>
        <w:jc w:val="both"/>
        <w:rPr>
          <w:szCs w:val="24"/>
          <w:lang w:val="hr-HR"/>
        </w:rPr>
      </w:pPr>
      <w:r w:rsidRPr="006C3EEF">
        <w:rPr>
          <w:szCs w:val="24"/>
          <w:lang w:val="hr-HR"/>
        </w:rPr>
        <w:t>Sveukupno po Javnim pozivima za utvrđivanje Programa javnih potreba u kulturi Grada Pule-Pola za 2022. godin</w:t>
      </w:r>
      <w:r w:rsidR="00581F99" w:rsidRPr="006C3EEF">
        <w:rPr>
          <w:szCs w:val="24"/>
          <w:lang w:val="hr-HR"/>
        </w:rPr>
        <w:t>u</w:t>
      </w:r>
      <w:r w:rsidRPr="006C3EEF">
        <w:rPr>
          <w:szCs w:val="24"/>
          <w:lang w:val="hr-HR"/>
        </w:rPr>
        <w:t xml:space="preserve"> pristiglo je 346 prijavnica. </w:t>
      </w:r>
    </w:p>
    <w:p w14:paraId="77DD0333" w14:textId="77777777" w:rsidR="00E40DCC" w:rsidRPr="00581F99" w:rsidRDefault="00E40DCC" w:rsidP="00EC3C6D">
      <w:pPr>
        <w:pStyle w:val="StandardWeb"/>
        <w:shd w:val="clear" w:color="auto" w:fill="FFFFFF"/>
        <w:spacing w:before="0" w:after="0"/>
        <w:ind w:firstLine="567"/>
        <w:jc w:val="both"/>
        <w:rPr>
          <w:color w:val="FF0000"/>
          <w:szCs w:val="24"/>
          <w:lang w:val="hr-HR"/>
        </w:rPr>
      </w:pPr>
    </w:p>
    <w:p w14:paraId="113F7599" w14:textId="77777777" w:rsidR="00EC3C6D" w:rsidRPr="00F25674" w:rsidRDefault="00EC3C6D" w:rsidP="00FA4D60">
      <w:pPr>
        <w:pStyle w:val="StandardWeb"/>
        <w:shd w:val="clear" w:color="auto" w:fill="FFFFFF"/>
        <w:spacing w:before="0" w:after="0"/>
        <w:ind w:firstLine="708"/>
        <w:jc w:val="both"/>
        <w:rPr>
          <w:szCs w:val="24"/>
          <w:lang w:val="hr-HR"/>
        </w:rPr>
      </w:pPr>
      <w:r w:rsidRPr="00EC3C6D">
        <w:rPr>
          <w:szCs w:val="24"/>
          <w:lang w:val="hr-HR"/>
        </w:rPr>
        <w:t>I u 2022. godini, nastavilo se s financiranjem trogodišnjih podrški institucionalnom i organizacijskom razvoju udruga za 2022. godinu i trogodišnjih podrški programima.</w:t>
      </w:r>
      <w:r w:rsidRPr="00F25674">
        <w:rPr>
          <w:szCs w:val="24"/>
          <w:lang w:val="hr-HR"/>
        </w:rPr>
        <w:t xml:space="preserve"> </w:t>
      </w:r>
    </w:p>
    <w:p w14:paraId="7CDBB525" w14:textId="77777777" w:rsidR="00EC47D7" w:rsidRDefault="00EC47D7" w:rsidP="006D5F7C">
      <w:pPr>
        <w:pStyle w:val="Bezproreda"/>
        <w:ind w:firstLine="708"/>
        <w:jc w:val="both"/>
        <w:rPr>
          <w:rFonts w:ascii="Times New Roman" w:hAnsi="Times New Roman"/>
          <w:sz w:val="24"/>
          <w:szCs w:val="24"/>
        </w:rPr>
      </w:pPr>
    </w:p>
    <w:p w14:paraId="4424DED9" w14:textId="26FA8167" w:rsidR="00E73B6C" w:rsidRPr="000D15C4" w:rsidRDefault="00BF3033" w:rsidP="00FC46B2">
      <w:pPr>
        <w:jc w:val="both"/>
        <w:rPr>
          <w:noProof/>
          <w:sz w:val="24"/>
          <w:szCs w:val="24"/>
          <w:lang w:val="hr-HR"/>
        </w:rPr>
      </w:pPr>
      <w:r w:rsidRPr="000D15C4">
        <w:rPr>
          <w:sz w:val="24"/>
          <w:szCs w:val="24"/>
          <w:lang w:val="hr-HR"/>
        </w:rPr>
        <w:tab/>
      </w:r>
      <w:r w:rsidR="00E73B6C" w:rsidRPr="000D15C4">
        <w:rPr>
          <w:noProof/>
          <w:sz w:val="24"/>
          <w:szCs w:val="24"/>
          <w:lang w:val="hr-HR"/>
        </w:rPr>
        <w:t xml:space="preserve">Program </w:t>
      </w:r>
      <w:r w:rsidR="000F1DEB">
        <w:rPr>
          <w:noProof/>
          <w:sz w:val="24"/>
          <w:szCs w:val="24"/>
          <w:lang w:val="hr-HR"/>
        </w:rPr>
        <w:t>J</w:t>
      </w:r>
      <w:r w:rsidR="00E73B6C" w:rsidRPr="000D15C4">
        <w:rPr>
          <w:noProof/>
          <w:sz w:val="24"/>
          <w:szCs w:val="24"/>
          <w:lang w:val="hr-HR"/>
        </w:rPr>
        <w:t xml:space="preserve">avne potrebe u kulturi; rashodi za provođenje programa planirani su u iznosu od </w:t>
      </w:r>
      <w:r w:rsidR="00581F99">
        <w:rPr>
          <w:noProof/>
          <w:sz w:val="24"/>
          <w:szCs w:val="24"/>
          <w:lang w:val="hr-HR"/>
        </w:rPr>
        <w:t>28.673.592,45</w:t>
      </w:r>
      <w:r w:rsidR="00046257">
        <w:rPr>
          <w:noProof/>
          <w:sz w:val="24"/>
          <w:szCs w:val="24"/>
          <w:lang w:val="hr-HR"/>
        </w:rPr>
        <w:t xml:space="preserve"> </w:t>
      </w:r>
      <w:r w:rsidR="00E73B6C" w:rsidRPr="000D15C4">
        <w:rPr>
          <w:noProof/>
          <w:sz w:val="24"/>
          <w:szCs w:val="24"/>
          <w:lang w:val="hr-HR"/>
        </w:rPr>
        <w:t>kun</w:t>
      </w:r>
      <w:r w:rsidR="00BF48ED">
        <w:rPr>
          <w:noProof/>
          <w:sz w:val="24"/>
          <w:szCs w:val="24"/>
          <w:lang w:val="hr-HR"/>
        </w:rPr>
        <w:t>a</w:t>
      </w:r>
      <w:r w:rsidR="00E73B6C" w:rsidRPr="000D15C4">
        <w:rPr>
          <w:noProof/>
          <w:sz w:val="24"/>
          <w:szCs w:val="24"/>
          <w:lang w:val="hr-HR"/>
        </w:rPr>
        <w:t xml:space="preserve">, a izvršeni u iznosu od </w:t>
      </w:r>
      <w:r w:rsidR="00581F99">
        <w:rPr>
          <w:noProof/>
          <w:sz w:val="24"/>
          <w:szCs w:val="24"/>
          <w:lang w:val="hr-HR"/>
        </w:rPr>
        <w:t>27.462.441,83</w:t>
      </w:r>
      <w:r w:rsidR="00E73B6C" w:rsidRPr="000D15C4">
        <w:rPr>
          <w:noProof/>
          <w:sz w:val="24"/>
          <w:szCs w:val="24"/>
          <w:lang w:val="hr-HR"/>
        </w:rPr>
        <w:t xml:space="preserve"> kun</w:t>
      </w:r>
      <w:r w:rsidR="00046257">
        <w:rPr>
          <w:noProof/>
          <w:sz w:val="24"/>
          <w:szCs w:val="24"/>
          <w:lang w:val="hr-HR"/>
        </w:rPr>
        <w:t>e</w:t>
      </w:r>
      <w:r w:rsidR="00E73B6C" w:rsidRPr="000D15C4">
        <w:rPr>
          <w:noProof/>
          <w:sz w:val="24"/>
          <w:szCs w:val="24"/>
          <w:lang w:val="hr-HR"/>
        </w:rPr>
        <w:t xml:space="preserve"> ili </w:t>
      </w:r>
      <w:r w:rsidR="00581F99">
        <w:rPr>
          <w:noProof/>
          <w:sz w:val="24"/>
          <w:szCs w:val="24"/>
          <w:lang w:val="hr-HR"/>
        </w:rPr>
        <w:t>95,78</w:t>
      </w:r>
      <w:r w:rsidR="00E73B6C" w:rsidRPr="000D15C4">
        <w:rPr>
          <w:noProof/>
          <w:sz w:val="24"/>
          <w:szCs w:val="24"/>
          <w:lang w:val="hr-HR"/>
        </w:rPr>
        <w:t>% u odnosu na plan. U okviru programa planirane su tri Aktivnosti:</w:t>
      </w:r>
    </w:p>
    <w:p w14:paraId="55860F76" w14:textId="77777777" w:rsidR="00E73B6C" w:rsidRPr="000D15C4" w:rsidRDefault="00E73B6C" w:rsidP="00D25A04">
      <w:pPr>
        <w:pStyle w:val="Uvuenotijeloteksta"/>
        <w:jc w:val="both"/>
        <w:rPr>
          <w:i w:val="0"/>
          <w:noProof/>
          <w:sz w:val="24"/>
          <w:szCs w:val="24"/>
          <w:lang w:val="hr-HR"/>
        </w:rPr>
      </w:pPr>
    </w:p>
    <w:p w14:paraId="130BF989" w14:textId="13C256A0" w:rsidR="00E73B6C" w:rsidRPr="000D15C4" w:rsidRDefault="00E73B6C" w:rsidP="00D25A04">
      <w:pPr>
        <w:pStyle w:val="Tijeloteksta"/>
        <w:ind w:firstLine="720"/>
        <w:rPr>
          <w:noProof/>
          <w:sz w:val="24"/>
          <w:szCs w:val="24"/>
          <w:lang w:val="hr-HR"/>
        </w:rPr>
      </w:pPr>
      <w:r w:rsidRPr="000D15C4">
        <w:rPr>
          <w:i/>
          <w:noProof/>
          <w:sz w:val="24"/>
          <w:szCs w:val="24"/>
          <w:lang w:val="hr-HR"/>
        </w:rPr>
        <w:t xml:space="preserve">Aktivnost: Javne ustanove u kulturi; </w:t>
      </w:r>
      <w:r w:rsidRPr="000D15C4">
        <w:rPr>
          <w:noProof/>
          <w:sz w:val="24"/>
          <w:szCs w:val="24"/>
          <w:lang w:val="hr-HR"/>
        </w:rPr>
        <w:t xml:space="preserve">rashodi su planirani u iznosu od </w:t>
      </w:r>
      <w:r w:rsidR="00581F99">
        <w:rPr>
          <w:noProof/>
          <w:sz w:val="24"/>
          <w:szCs w:val="24"/>
          <w:lang w:val="hr-HR"/>
        </w:rPr>
        <w:t>17.053.345,45</w:t>
      </w:r>
      <w:r w:rsidR="00FB46F0" w:rsidRPr="000D15C4">
        <w:rPr>
          <w:noProof/>
          <w:sz w:val="24"/>
          <w:szCs w:val="24"/>
          <w:lang w:val="hr-HR"/>
        </w:rPr>
        <w:t xml:space="preserve"> kun</w:t>
      </w:r>
      <w:r w:rsidR="00BF48ED">
        <w:rPr>
          <w:noProof/>
          <w:sz w:val="24"/>
          <w:szCs w:val="24"/>
          <w:lang w:val="hr-HR"/>
        </w:rPr>
        <w:t>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581F99">
        <w:rPr>
          <w:noProof/>
          <w:sz w:val="24"/>
          <w:szCs w:val="24"/>
          <w:lang w:val="hr-HR"/>
        </w:rPr>
        <w:t>16.006.581,38</w:t>
      </w:r>
      <w:r w:rsidRPr="000D15C4">
        <w:rPr>
          <w:noProof/>
          <w:sz w:val="24"/>
          <w:szCs w:val="24"/>
          <w:lang w:val="hr-HR"/>
        </w:rPr>
        <w:t xml:space="preserve"> kun</w:t>
      </w:r>
      <w:r w:rsidR="00581F99">
        <w:rPr>
          <w:noProof/>
          <w:sz w:val="24"/>
          <w:szCs w:val="24"/>
          <w:lang w:val="hr-HR"/>
        </w:rPr>
        <w:t>a</w:t>
      </w:r>
      <w:r w:rsidRPr="000D15C4">
        <w:rPr>
          <w:noProof/>
          <w:sz w:val="24"/>
          <w:szCs w:val="24"/>
          <w:lang w:val="hr-HR"/>
        </w:rPr>
        <w:t xml:space="preserve"> ili </w:t>
      </w:r>
      <w:r w:rsidR="00581F99">
        <w:rPr>
          <w:noProof/>
          <w:sz w:val="24"/>
          <w:szCs w:val="24"/>
          <w:lang w:val="hr-HR"/>
        </w:rPr>
        <w:t>93,86</w:t>
      </w:r>
      <w:r w:rsidRPr="000D15C4">
        <w:rPr>
          <w:noProof/>
          <w:sz w:val="24"/>
          <w:szCs w:val="24"/>
          <w:lang w:val="hr-HR"/>
        </w:rPr>
        <w:t>% u odnosu na plan, po korisnicima:</w:t>
      </w:r>
    </w:p>
    <w:p w14:paraId="4D70C42D" w14:textId="77777777" w:rsidR="00E73B6C" w:rsidRPr="000D15C4" w:rsidRDefault="00E73B6C" w:rsidP="00D25A04">
      <w:pPr>
        <w:pStyle w:val="Tijeloteksta-uvlaka2"/>
        <w:jc w:val="both"/>
        <w:rPr>
          <w:b w:val="0"/>
          <w:i/>
          <w:noProof/>
          <w:szCs w:val="24"/>
          <w:lang w:val="hr-HR"/>
        </w:rPr>
      </w:pPr>
    </w:p>
    <w:p w14:paraId="17E3B6D6" w14:textId="77777777" w:rsidR="008E59DC" w:rsidRPr="006D5F7C" w:rsidRDefault="008E59DC" w:rsidP="00696F47">
      <w:pPr>
        <w:pStyle w:val="Bezproreda"/>
        <w:ind w:firstLine="708"/>
        <w:jc w:val="both"/>
        <w:rPr>
          <w:rFonts w:ascii="Times New Roman" w:hAnsi="Times New Roman"/>
          <w:sz w:val="24"/>
          <w:szCs w:val="24"/>
        </w:rPr>
      </w:pPr>
      <w:r w:rsidRPr="006D5F7C">
        <w:rPr>
          <w:rFonts w:ascii="Times New Roman" w:hAnsi="Times New Roman"/>
          <w:bCs/>
          <w:i/>
          <w:noProof/>
          <w:sz w:val="24"/>
          <w:szCs w:val="24"/>
        </w:rPr>
        <w:t>Korisnik: Istarsko narodno kazalište Gradsko kazalište Pula</w:t>
      </w:r>
      <w:r w:rsidRPr="006D5F7C">
        <w:rPr>
          <w:rFonts w:ascii="Times New Roman" w:hAnsi="Times New Roman"/>
          <w:bCs/>
          <w:noProof/>
          <w:sz w:val="24"/>
          <w:szCs w:val="24"/>
        </w:rPr>
        <w:t>;</w:t>
      </w:r>
      <w:r w:rsidRPr="006D5F7C">
        <w:rPr>
          <w:rFonts w:ascii="Times New Roman" w:hAnsi="Times New Roman"/>
          <w:noProof/>
          <w:sz w:val="24"/>
          <w:szCs w:val="24"/>
        </w:rPr>
        <w:t xml:space="preserve"> rashodi su planirani u iznosu od </w:t>
      </w:r>
      <w:r>
        <w:rPr>
          <w:rFonts w:ascii="Times New Roman" w:hAnsi="Times New Roman"/>
          <w:noProof/>
          <w:sz w:val="24"/>
          <w:szCs w:val="24"/>
        </w:rPr>
        <w:t>8.141.635,12</w:t>
      </w:r>
      <w:r w:rsidRPr="006D5F7C">
        <w:rPr>
          <w:rFonts w:ascii="Times New Roman" w:hAnsi="Times New Roman"/>
          <w:noProof/>
          <w:sz w:val="24"/>
          <w:szCs w:val="24"/>
        </w:rPr>
        <w:t xml:space="preserve"> kuna, a izvršeni u iznosu od </w:t>
      </w:r>
      <w:r>
        <w:rPr>
          <w:rFonts w:ascii="Times New Roman" w:hAnsi="Times New Roman"/>
          <w:noProof/>
          <w:sz w:val="24"/>
          <w:szCs w:val="24"/>
        </w:rPr>
        <w:t>8.076.228,56</w:t>
      </w:r>
      <w:r w:rsidRPr="006D5F7C">
        <w:rPr>
          <w:rFonts w:ascii="Times New Roman" w:hAnsi="Times New Roman"/>
          <w:noProof/>
          <w:sz w:val="24"/>
          <w:szCs w:val="24"/>
        </w:rPr>
        <w:t xml:space="preserve"> kuna ili </w:t>
      </w:r>
      <w:r>
        <w:rPr>
          <w:rFonts w:ascii="Times New Roman" w:hAnsi="Times New Roman"/>
          <w:noProof/>
          <w:sz w:val="24"/>
          <w:szCs w:val="24"/>
        </w:rPr>
        <w:t>99,20</w:t>
      </w:r>
      <w:r w:rsidRPr="006D5F7C">
        <w:rPr>
          <w:rFonts w:ascii="Times New Roman" w:hAnsi="Times New Roman"/>
          <w:noProof/>
          <w:sz w:val="24"/>
          <w:szCs w:val="24"/>
        </w:rPr>
        <w:t xml:space="preserve">% u odnosu na plan, </w:t>
      </w:r>
      <w:r w:rsidRPr="006D5F7C">
        <w:rPr>
          <w:rFonts w:ascii="Times New Roman" w:hAnsi="Times New Roman"/>
          <w:sz w:val="24"/>
          <w:szCs w:val="24"/>
        </w:rPr>
        <w:t>a odnose se na obavljanje kazališne djelatnosti kao javne službe koja obuhvaća pripremu, organizaciju i javno izvođenje scenskih i glazbeno scenskih djela. Kazalište raspolaže kazališnim prostorom funkcionalno pogodnim i opremljenim za izvođenje scenskih i glazbeno</w:t>
      </w:r>
      <w:r>
        <w:rPr>
          <w:rFonts w:ascii="Times New Roman" w:hAnsi="Times New Roman"/>
          <w:sz w:val="24"/>
          <w:szCs w:val="24"/>
        </w:rPr>
        <w:t xml:space="preserve"> </w:t>
      </w:r>
      <w:r w:rsidRPr="006D5F7C">
        <w:rPr>
          <w:rFonts w:ascii="Times New Roman" w:hAnsi="Times New Roman"/>
          <w:sz w:val="24"/>
          <w:szCs w:val="24"/>
        </w:rPr>
        <w:t xml:space="preserve">scenskih djela, s umjetničkim i drugim kazališnim osobljem. </w:t>
      </w:r>
    </w:p>
    <w:p w14:paraId="15E9F31B" w14:textId="77777777" w:rsidR="008E59DC" w:rsidRPr="000D15C4" w:rsidRDefault="008E59DC" w:rsidP="00696F47">
      <w:pPr>
        <w:pStyle w:val="Tijeloteksta-uvlaka2"/>
        <w:jc w:val="both"/>
        <w:rPr>
          <w:bCs/>
          <w:color w:val="FF0000"/>
          <w:szCs w:val="24"/>
        </w:rPr>
      </w:pPr>
    </w:p>
    <w:p w14:paraId="4B201199" w14:textId="3EB60D29" w:rsidR="008E59DC" w:rsidRPr="000D15C4" w:rsidRDefault="008E59DC" w:rsidP="00696F47">
      <w:pPr>
        <w:ind w:firstLine="709"/>
        <w:jc w:val="both"/>
        <w:rPr>
          <w:sz w:val="24"/>
          <w:szCs w:val="24"/>
          <w:lang w:val="hr-HR"/>
        </w:rPr>
      </w:pPr>
      <w:r w:rsidRPr="000D15C4">
        <w:rPr>
          <w:sz w:val="24"/>
          <w:szCs w:val="24"/>
          <w:lang w:val="hr-HR"/>
        </w:rPr>
        <w:t xml:space="preserve">Rashodi za zaposlene izvršeni su u iznosu od </w:t>
      </w:r>
      <w:r>
        <w:rPr>
          <w:sz w:val="24"/>
          <w:szCs w:val="24"/>
          <w:lang w:val="hr-HR"/>
        </w:rPr>
        <w:t>2.789.163,22</w:t>
      </w:r>
      <w:r w:rsidRPr="000D15C4">
        <w:rPr>
          <w:sz w:val="24"/>
          <w:szCs w:val="24"/>
          <w:lang w:val="hr-HR"/>
        </w:rPr>
        <w:t xml:space="preserve"> ku</w:t>
      </w:r>
      <w:r>
        <w:rPr>
          <w:sz w:val="24"/>
          <w:szCs w:val="24"/>
          <w:lang w:val="hr-HR"/>
        </w:rPr>
        <w:t>ne</w:t>
      </w:r>
      <w:r w:rsidRPr="000D15C4">
        <w:rPr>
          <w:sz w:val="24"/>
          <w:szCs w:val="24"/>
          <w:lang w:val="hr-HR"/>
        </w:rPr>
        <w:t xml:space="preserve">, za isplatu plaća i materijalnih prava za </w:t>
      </w:r>
      <w:r w:rsidR="00FA4D60">
        <w:rPr>
          <w:sz w:val="24"/>
          <w:szCs w:val="24"/>
          <w:lang w:val="hr-HR"/>
        </w:rPr>
        <w:t>20</w:t>
      </w:r>
      <w:r w:rsidRPr="000D15C4">
        <w:rPr>
          <w:sz w:val="24"/>
          <w:szCs w:val="24"/>
          <w:lang w:val="hr-HR"/>
        </w:rPr>
        <w:t xml:space="preserve"> djelatnika kazališta. </w:t>
      </w:r>
    </w:p>
    <w:p w14:paraId="284FFCAA" w14:textId="141DF9AE" w:rsidR="008E59DC" w:rsidRPr="000D15C4" w:rsidRDefault="008E59DC" w:rsidP="00696F47">
      <w:pPr>
        <w:ind w:firstLine="709"/>
        <w:jc w:val="both"/>
        <w:rPr>
          <w:sz w:val="24"/>
          <w:szCs w:val="24"/>
          <w:lang w:val="hr-HR"/>
        </w:rPr>
      </w:pPr>
      <w:r w:rsidRPr="000D15C4">
        <w:rPr>
          <w:sz w:val="24"/>
          <w:szCs w:val="24"/>
          <w:lang w:val="hr-HR"/>
        </w:rPr>
        <w:t xml:space="preserve">Materijalni rashodi izvršeni su u iznosu </w:t>
      </w:r>
      <w:r>
        <w:rPr>
          <w:rFonts w:eastAsiaTheme="minorHAnsi"/>
          <w:sz w:val="24"/>
          <w:szCs w:val="24"/>
          <w:lang w:val="hr-HR" w:eastAsia="en-US"/>
        </w:rPr>
        <w:t>3.955.235,13</w:t>
      </w:r>
      <w:r w:rsidRPr="000D15C4">
        <w:rPr>
          <w:rFonts w:eastAsiaTheme="minorHAnsi"/>
          <w:sz w:val="24"/>
          <w:szCs w:val="24"/>
          <w:lang w:val="hr-HR" w:eastAsia="en-US"/>
        </w:rPr>
        <w:t xml:space="preserve"> </w:t>
      </w:r>
      <w:r w:rsidRPr="000D15C4">
        <w:rPr>
          <w:sz w:val="24"/>
          <w:szCs w:val="24"/>
          <w:lang w:val="hr-HR"/>
        </w:rPr>
        <w:t>kun</w:t>
      </w:r>
      <w:r>
        <w:rPr>
          <w:sz w:val="24"/>
          <w:szCs w:val="24"/>
          <w:lang w:val="hr-HR"/>
        </w:rPr>
        <w:t>a</w:t>
      </w:r>
      <w:r w:rsidRPr="000D15C4">
        <w:rPr>
          <w:sz w:val="24"/>
          <w:szCs w:val="24"/>
          <w:lang w:val="hr-HR"/>
        </w:rPr>
        <w:t xml:space="preserve">, za službena putovanja, naknade za prijevoz, </w:t>
      </w:r>
      <w:r>
        <w:rPr>
          <w:sz w:val="24"/>
          <w:szCs w:val="24"/>
          <w:lang w:val="hr-HR"/>
        </w:rPr>
        <w:t xml:space="preserve">stručno usavršavanje, </w:t>
      </w:r>
      <w:r w:rsidRPr="000D15C4">
        <w:rPr>
          <w:sz w:val="24"/>
          <w:szCs w:val="24"/>
          <w:lang w:val="hr-HR"/>
        </w:rPr>
        <w:t>uredski materijal i ostale materijalne rashode, materijal potreban za pripremu predstava, energiju, materijal za tekuće i investicijsko održavanje zgrade i opreme</w:t>
      </w:r>
      <w:r>
        <w:rPr>
          <w:sz w:val="24"/>
          <w:szCs w:val="24"/>
          <w:lang w:val="hr-HR"/>
        </w:rPr>
        <w:t>,</w:t>
      </w:r>
      <w:r w:rsidRPr="000D15C4">
        <w:rPr>
          <w:sz w:val="24"/>
          <w:szCs w:val="24"/>
          <w:lang w:val="hr-HR"/>
        </w:rPr>
        <w:t xml:space="preserve"> sitni inventar, </w:t>
      </w:r>
      <w:r>
        <w:rPr>
          <w:sz w:val="24"/>
          <w:szCs w:val="24"/>
          <w:lang w:val="hr-HR"/>
        </w:rPr>
        <w:t xml:space="preserve">službenu, radnu i zaštitnu odjeću i obuću, </w:t>
      </w:r>
      <w:r w:rsidRPr="000D15C4">
        <w:rPr>
          <w:sz w:val="24"/>
          <w:szCs w:val="24"/>
          <w:lang w:val="hr-HR"/>
        </w:rPr>
        <w:t xml:space="preserve">usluge telefona, pošte i prijevoza, usluge tekućeg i investicijskog održavanja, usluge promidžbe i informiranja, komunalne usluge, zakupnine i najamnine, </w:t>
      </w:r>
      <w:r>
        <w:rPr>
          <w:sz w:val="24"/>
          <w:szCs w:val="24"/>
          <w:lang w:val="hr-HR"/>
        </w:rPr>
        <w:t xml:space="preserve">zdravstvene usluge, </w:t>
      </w:r>
      <w:r w:rsidRPr="000D15C4">
        <w:rPr>
          <w:sz w:val="24"/>
          <w:szCs w:val="24"/>
          <w:lang w:val="hr-HR"/>
        </w:rPr>
        <w:t xml:space="preserve">intelektualne i </w:t>
      </w:r>
      <w:r w:rsidR="00DD74E4">
        <w:rPr>
          <w:sz w:val="24"/>
          <w:szCs w:val="24"/>
          <w:lang w:val="hr-HR"/>
        </w:rPr>
        <w:t>osobne</w:t>
      </w:r>
      <w:r w:rsidRPr="000D15C4">
        <w:rPr>
          <w:sz w:val="24"/>
          <w:szCs w:val="24"/>
          <w:lang w:val="hr-HR"/>
        </w:rPr>
        <w:t xml:space="preserve"> usluge, </w:t>
      </w:r>
      <w:r>
        <w:rPr>
          <w:sz w:val="24"/>
          <w:szCs w:val="24"/>
          <w:lang w:val="hr-HR"/>
        </w:rPr>
        <w:t xml:space="preserve">računalne usluge, </w:t>
      </w:r>
      <w:r w:rsidRPr="000D15C4">
        <w:rPr>
          <w:sz w:val="24"/>
          <w:szCs w:val="24"/>
          <w:lang w:val="hr-HR"/>
        </w:rPr>
        <w:t>zaštitarske usluge, usluge čišćenja, usluge grafičkog uređenja, naknade kazališnom vijeću, premije osiguranja, reprezentaciju</w:t>
      </w:r>
      <w:r>
        <w:rPr>
          <w:sz w:val="24"/>
          <w:szCs w:val="24"/>
          <w:lang w:val="hr-HR"/>
        </w:rPr>
        <w:t xml:space="preserve">, </w:t>
      </w:r>
      <w:r w:rsidRPr="00192389">
        <w:rPr>
          <w:sz w:val="24"/>
          <w:szCs w:val="24"/>
          <w:lang w:val="hr-HR"/>
        </w:rPr>
        <w:t>suorganizacij</w:t>
      </w:r>
      <w:r>
        <w:rPr>
          <w:sz w:val="24"/>
          <w:szCs w:val="24"/>
          <w:lang w:val="hr-HR"/>
        </w:rPr>
        <w:t>u</w:t>
      </w:r>
      <w:r w:rsidRPr="00192389">
        <w:rPr>
          <w:sz w:val="24"/>
          <w:szCs w:val="24"/>
          <w:lang w:val="hr-HR"/>
        </w:rPr>
        <w:t xml:space="preserve"> programa</w:t>
      </w:r>
      <w:r>
        <w:rPr>
          <w:sz w:val="24"/>
          <w:szCs w:val="24"/>
          <w:lang w:val="hr-HR"/>
        </w:rPr>
        <w:t>, gostovanja predstava</w:t>
      </w:r>
      <w:r w:rsidRPr="000D15C4">
        <w:rPr>
          <w:sz w:val="24"/>
          <w:szCs w:val="24"/>
          <w:lang w:val="hr-HR"/>
        </w:rPr>
        <w:t xml:space="preserve"> i drugo.</w:t>
      </w:r>
    </w:p>
    <w:p w14:paraId="1F9CD6AF" w14:textId="77777777" w:rsidR="008E59DC" w:rsidRPr="000D15C4" w:rsidRDefault="008E59DC" w:rsidP="00696F47">
      <w:pPr>
        <w:ind w:firstLine="709"/>
        <w:jc w:val="both"/>
        <w:rPr>
          <w:sz w:val="24"/>
          <w:szCs w:val="24"/>
          <w:lang w:val="hr-HR"/>
        </w:rPr>
      </w:pPr>
      <w:r w:rsidRPr="000D15C4">
        <w:rPr>
          <w:sz w:val="24"/>
          <w:szCs w:val="24"/>
          <w:lang w:val="hr-HR"/>
        </w:rPr>
        <w:t xml:space="preserve">Financijski rashodi izvršeni su u iznosu od </w:t>
      </w:r>
      <w:r>
        <w:rPr>
          <w:sz w:val="24"/>
          <w:szCs w:val="24"/>
          <w:lang w:val="hr-HR"/>
        </w:rPr>
        <w:t>199,20</w:t>
      </w:r>
      <w:r w:rsidRPr="000D15C4">
        <w:rPr>
          <w:sz w:val="24"/>
          <w:szCs w:val="24"/>
          <w:lang w:val="hr-HR"/>
        </w:rPr>
        <w:t xml:space="preserve"> kun</w:t>
      </w:r>
      <w:r>
        <w:rPr>
          <w:sz w:val="24"/>
          <w:szCs w:val="24"/>
          <w:lang w:val="hr-HR"/>
        </w:rPr>
        <w:t>a.</w:t>
      </w:r>
    </w:p>
    <w:p w14:paraId="5EE4B1A4" w14:textId="77777777" w:rsidR="008E59DC" w:rsidRDefault="008E59DC" w:rsidP="00696F47">
      <w:pPr>
        <w:ind w:firstLine="709"/>
        <w:jc w:val="both"/>
        <w:rPr>
          <w:sz w:val="24"/>
          <w:szCs w:val="24"/>
          <w:lang w:val="hr-HR"/>
        </w:rPr>
      </w:pPr>
      <w:r w:rsidRPr="000D15C4">
        <w:rPr>
          <w:sz w:val="24"/>
          <w:szCs w:val="24"/>
          <w:lang w:val="hr-HR"/>
        </w:rPr>
        <w:t xml:space="preserve">Rashodi za nabavu proizvedene dugotrajne imovine izvršeni su u iznosu od </w:t>
      </w:r>
      <w:r>
        <w:rPr>
          <w:rFonts w:eastAsiaTheme="minorHAnsi"/>
          <w:sz w:val="24"/>
          <w:szCs w:val="24"/>
          <w:lang w:val="hr-HR" w:eastAsia="en-US"/>
        </w:rPr>
        <w:t>1.331.631,01</w:t>
      </w:r>
      <w:r w:rsidRPr="000D15C4">
        <w:rPr>
          <w:rFonts w:eastAsiaTheme="minorHAnsi"/>
          <w:sz w:val="24"/>
          <w:szCs w:val="24"/>
          <w:lang w:val="hr-HR" w:eastAsia="en-US"/>
        </w:rPr>
        <w:t xml:space="preserve"> </w:t>
      </w:r>
      <w:r w:rsidRPr="000D15C4">
        <w:rPr>
          <w:sz w:val="24"/>
          <w:szCs w:val="24"/>
          <w:lang w:val="hr-HR"/>
        </w:rPr>
        <w:t>kun</w:t>
      </w:r>
      <w:r>
        <w:rPr>
          <w:sz w:val="24"/>
          <w:szCs w:val="24"/>
          <w:lang w:val="hr-HR"/>
        </w:rPr>
        <w:t>u</w:t>
      </w:r>
      <w:r w:rsidRPr="000D15C4">
        <w:rPr>
          <w:sz w:val="24"/>
          <w:szCs w:val="24"/>
          <w:lang w:val="hr-HR"/>
        </w:rPr>
        <w:t xml:space="preserve">, odnose se na </w:t>
      </w:r>
      <w:r>
        <w:rPr>
          <w:sz w:val="24"/>
          <w:szCs w:val="24"/>
          <w:lang w:val="hr-HR"/>
        </w:rPr>
        <w:t xml:space="preserve">nabavu računalne i scenske opreme, </w:t>
      </w:r>
      <w:r w:rsidRPr="000D15C4">
        <w:rPr>
          <w:sz w:val="24"/>
          <w:szCs w:val="24"/>
          <w:lang w:val="hr-HR"/>
        </w:rPr>
        <w:t xml:space="preserve">dovršetak </w:t>
      </w:r>
      <w:r>
        <w:rPr>
          <w:sz w:val="24"/>
          <w:szCs w:val="24"/>
          <w:lang w:val="hr-HR"/>
        </w:rPr>
        <w:t xml:space="preserve">rekonstrukcije rashladnog sustava 1. i 2. faza, </w:t>
      </w:r>
      <w:r w:rsidRPr="0050717B">
        <w:rPr>
          <w:sz w:val="24"/>
          <w:szCs w:val="24"/>
        </w:rPr>
        <w:t xml:space="preserve">II. fazu ugradnje protupožarnih zaklopki u sustave niskotlačne klimatizacije </w:t>
      </w:r>
      <w:r w:rsidRPr="0050717B">
        <w:rPr>
          <w:sz w:val="24"/>
          <w:szCs w:val="24"/>
        </w:rPr>
        <w:lastRenderedPageBreak/>
        <w:t>gledališta i pozornice i ugradnja protupožarnih obloga u sklopu glavnog projekta za rekonstrukciju građevine javne i društvene namjene, nabavu scenske opreme (ulice/staze, sufite, zadnji zastor – horizont, baletni pod, baletni štapovi, bežični sustav sa slušalicama, dig</w:t>
      </w:r>
      <w:r>
        <w:rPr>
          <w:sz w:val="24"/>
          <w:szCs w:val="24"/>
        </w:rPr>
        <w:t xml:space="preserve">italno </w:t>
      </w:r>
      <w:r w:rsidRPr="0050717B">
        <w:rPr>
          <w:sz w:val="24"/>
          <w:szCs w:val="24"/>
        </w:rPr>
        <w:t>aktivna zvučna kutija i audio mikseta)</w:t>
      </w:r>
      <w:r>
        <w:rPr>
          <w:sz w:val="24"/>
          <w:szCs w:val="24"/>
        </w:rPr>
        <w:t>, te je započeto s uređenjem</w:t>
      </w:r>
      <w:r w:rsidRPr="0050717B">
        <w:rPr>
          <w:sz w:val="24"/>
          <w:szCs w:val="24"/>
        </w:rPr>
        <w:t xml:space="preserve"> prostor</w:t>
      </w:r>
      <w:r>
        <w:rPr>
          <w:sz w:val="24"/>
          <w:szCs w:val="24"/>
        </w:rPr>
        <w:t>a</w:t>
      </w:r>
      <w:r w:rsidRPr="0050717B">
        <w:rPr>
          <w:sz w:val="24"/>
          <w:szCs w:val="24"/>
        </w:rPr>
        <w:t xml:space="preserve"> velike dvorane na 4. i 5. katu za potrebe Dramskog i plesnog studija</w:t>
      </w:r>
      <w:r>
        <w:rPr>
          <w:sz w:val="24"/>
          <w:szCs w:val="24"/>
          <w:lang w:val="hr-HR"/>
        </w:rPr>
        <w:t>.</w:t>
      </w:r>
    </w:p>
    <w:p w14:paraId="067FD805" w14:textId="77777777" w:rsidR="008E59DC" w:rsidRPr="000D15C4" w:rsidRDefault="008E59DC" w:rsidP="00696F47">
      <w:pPr>
        <w:pStyle w:val="Bezproreda"/>
        <w:ind w:firstLine="708"/>
        <w:jc w:val="both"/>
        <w:rPr>
          <w:rFonts w:ascii="Times New Roman" w:hAnsi="Times New Roman"/>
          <w:bCs/>
          <w:color w:val="FF0000"/>
          <w:sz w:val="24"/>
          <w:szCs w:val="24"/>
        </w:rPr>
      </w:pPr>
      <w:bookmarkStart w:id="21" w:name="_Hlk96672920"/>
    </w:p>
    <w:p w14:paraId="718ED975" w14:textId="77777777" w:rsidR="008E59DC" w:rsidRPr="008E3CD1" w:rsidRDefault="008E59DC" w:rsidP="008E59DC">
      <w:pPr>
        <w:ind w:firstLine="708"/>
        <w:rPr>
          <w:sz w:val="24"/>
          <w:szCs w:val="24"/>
          <w:shd w:val="clear" w:color="auto" w:fill="FFFFFF"/>
          <w:lang w:val="hr-HR"/>
        </w:rPr>
      </w:pPr>
      <w:bookmarkStart w:id="22" w:name="_Hlk117153709"/>
      <w:bookmarkStart w:id="23" w:name="_Hlk129955510"/>
      <w:bookmarkEnd w:id="21"/>
      <w:r w:rsidRPr="008E3CD1">
        <w:rPr>
          <w:sz w:val="24"/>
          <w:szCs w:val="24"/>
          <w:shd w:val="clear" w:color="auto" w:fill="FFFFFF"/>
          <w:lang w:val="hr-HR"/>
        </w:rPr>
        <w:t>U 2022. godini kazalište je realiziralo:</w:t>
      </w:r>
    </w:p>
    <w:p w14:paraId="10394CB3" w14:textId="1969674C"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7 premijerna naslova (Kad je stao svijet, Istra ti mila materina, Solo za 7, Kantuon ćakulon, Mistero Buffo 2, Amarcord, Bijeli klaun)</w:t>
      </w:r>
      <w:r w:rsidR="00696F47" w:rsidRPr="008E3CD1">
        <w:rPr>
          <w:rFonts w:ascii="Times New Roman" w:hAnsi="Times New Roman"/>
          <w:sz w:val="24"/>
          <w:szCs w:val="24"/>
        </w:rPr>
        <w:t>,</w:t>
      </w:r>
    </w:p>
    <w:p w14:paraId="014037C9" w14:textId="77777777"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132 izvedbe predstava iz vlastite produkcije/koprodukcije, od kojih 78  u stalnoj dvorani,  a na gostovanjima 54 izvedbe, od kojih 5 u inozemstvu (Slovenija, BiH) i 8 na festivalima,</w:t>
      </w:r>
    </w:p>
    <w:p w14:paraId="17A8DBCF" w14:textId="77777777"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25 izvedbi gostujućih predstava za građansku publiku (dramske i plesne predstave),</w:t>
      </w:r>
    </w:p>
    <w:p w14:paraId="44055A1C" w14:textId="77777777"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 xml:space="preserve">24 </w:t>
      </w:r>
      <w:bookmarkStart w:id="24" w:name="_Hlk117153678"/>
      <w:r w:rsidRPr="008E3CD1">
        <w:rPr>
          <w:rFonts w:ascii="Times New Roman" w:hAnsi="Times New Roman"/>
          <w:sz w:val="24"/>
          <w:szCs w:val="24"/>
        </w:rPr>
        <w:t>koncerata i glazbeno scenskih programa</w:t>
      </w:r>
      <w:bookmarkEnd w:id="24"/>
      <w:r w:rsidRPr="008E3CD1">
        <w:rPr>
          <w:rFonts w:ascii="Times New Roman" w:hAnsi="Times New Roman"/>
          <w:sz w:val="24"/>
          <w:szCs w:val="24"/>
        </w:rPr>
        <w:t>, od kojih 17 iz vlastite produkcije te 7 u partnerstvu s Muzičkom akademijom u Puli,</w:t>
      </w:r>
    </w:p>
    <w:p w14:paraId="1C5EB536" w14:textId="6E910E80"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68 programa i manifestacij</w:t>
      </w:r>
      <w:r w:rsidR="005D02B3" w:rsidRPr="008E3CD1">
        <w:rPr>
          <w:rFonts w:ascii="Times New Roman" w:hAnsi="Times New Roman"/>
          <w:sz w:val="24"/>
          <w:szCs w:val="24"/>
        </w:rPr>
        <w:t>a</w:t>
      </w:r>
      <w:r w:rsidRPr="008E3CD1">
        <w:rPr>
          <w:rFonts w:ascii="Times New Roman" w:hAnsi="Times New Roman"/>
          <w:sz w:val="24"/>
          <w:szCs w:val="24"/>
        </w:rPr>
        <w:t xml:space="preserve"> od značaja za osnivača,</w:t>
      </w:r>
    </w:p>
    <w:p w14:paraId="785A89EB" w14:textId="77777777"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31 program Dramskog i Plesnog studija,</w:t>
      </w:r>
    </w:p>
    <w:p w14:paraId="4469EA24" w14:textId="77777777"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3 postava izložbi,</w:t>
      </w:r>
    </w:p>
    <w:p w14:paraId="2E4844F7" w14:textId="77777777" w:rsidR="008E59DC" w:rsidRPr="008E3CD1" w:rsidRDefault="008E59DC" w:rsidP="008E59DC">
      <w:pPr>
        <w:pStyle w:val="Bezproreda"/>
        <w:numPr>
          <w:ilvl w:val="0"/>
          <w:numId w:val="49"/>
        </w:numPr>
        <w:ind w:left="993" w:hanging="219"/>
        <w:jc w:val="both"/>
        <w:rPr>
          <w:rFonts w:ascii="Times New Roman" w:hAnsi="Times New Roman"/>
          <w:sz w:val="24"/>
          <w:szCs w:val="24"/>
        </w:rPr>
      </w:pPr>
      <w:r w:rsidRPr="008E3CD1">
        <w:rPr>
          <w:rFonts w:ascii="Times New Roman" w:hAnsi="Times New Roman"/>
          <w:sz w:val="24"/>
          <w:szCs w:val="24"/>
        </w:rPr>
        <w:t>2 predstavljanja knjige iz Biblioteke INK.</w:t>
      </w:r>
    </w:p>
    <w:bookmarkEnd w:id="22"/>
    <w:p w14:paraId="258A8210" w14:textId="77777777" w:rsidR="008E59DC" w:rsidRPr="008E3CD1" w:rsidRDefault="008E59DC" w:rsidP="008E59DC">
      <w:pPr>
        <w:pStyle w:val="Bezproreda"/>
        <w:jc w:val="both"/>
        <w:rPr>
          <w:rFonts w:ascii="Times New Roman" w:hAnsi="Times New Roman"/>
          <w:sz w:val="24"/>
          <w:szCs w:val="24"/>
        </w:rPr>
      </w:pPr>
    </w:p>
    <w:p w14:paraId="4DAC5A7B" w14:textId="77777777" w:rsidR="008E59DC" w:rsidRPr="00A3372F" w:rsidRDefault="008E59DC" w:rsidP="00696F47">
      <w:pPr>
        <w:pStyle w:val="Bezproreda"/>
        <w:ind w:firstLine="708"/>
        <w:jc w:val="both"/>
        <w:rPr>
          <w:rFonts w:ascii="Times New Roman" w:hAnsi="Times New Roman"/>
          <w:sz w:val="24"/>
          <w:szCs w:val="24"/>
        </w:rPr>
      </w:pPr>
      <w:r w:rsidRPr="008E3CD1">
        <w:rPr>
          <w:rFonts w:ascii="Times New Roman" w:hAnsi="Times New Roman"/>
          <w:sz w:val="24"/>
          <w:szCs w:val="24"/>
        </w:rPr>
        <w:t xml:space="preserve">Sveukupno je održano 283 programa. </w:t>
      </w:r>
      <w:bookmarkEnd w:id="23"/>
      <w:r w:rsidRPr="008E3CD1">
        <w:rPr>
          <w:rFonts w:ascii="Times New Roman" w:hAnsi="Times New Roman"/>
          <w:sz w:val="24"/>
          <w:szCs w:val="24"/>
        </w:rPr>
        <w:t>Ukupan broj posjetitelja svih programa bio je 35.757,</w:t>
      </w:r>
      <w:r w:rsidRPr="00A3372F">
        <w:rPr>
          <w:rFonts w:ascii="Times New Roman" w:hAnsi="Times New Roman"/>
          <w:sz w:val="24"/>
          <w:szCs w:val="24"/>
        </w:rPr>
        <w:t xml:space="preserve"> u režimu naplate 17.291 posjetitelja. Broj posjetitelja na 5</w:t>
      </w:r>
      <w:r>
        <w:rPr>
          <w:rFonts w:ascii="Times New Roman" w:hAnsi="Times New Roman"/>
          <w:sz w:val="24"/>
          <w:szCs w:val="24"/>
        </w:rPr>
        <w:t>4</w:t>
      </w:r>
      <w:r w:rsidRPr="00A3372F">
        <w:rPr>
          <w:rFonts w:ascii="Times New Roman" w:hAnsi="Times New Roman"/>
          <w:sz w:val="24"/>
          <w:szCs w:val="24"/>
        </w:rPr>
        <w:t xml:space="preserve"> izvedb</w:t>
      </w:r>
      <w:r>
        <w:rPr>
          <w:rFonts w:ascii="Times New Roman" w:hAnsi="Times New Roman"/>
          <w:sz w:val="24"/>
          <w:szCs w:val="24"/>
        </w:rPr>
        <w:t>e</w:t>
      </w:r>
      <w:r w:rsidRPr="00A3372F">
        <w:rPr>
          <w:rFonts w:ascii="Times New Roman" w:hAnsi="Times New Roman"/>
          <w:sz w:val="24"/>
          <w:szCs w:val="24"/>
        </w:rPr>
        <w:t xml:space="preserve"> vlastitih predstava na gostovanjima  bio je 6.715</w:t>
      </w:r>
      <w:r>
        <w:rPr>
          <w:rFonts w:ascii="Times New Roman" w:hAnsi="Times New Roman"/>
          <w:sz w:val="24"/>
          <w:szCs w:val="24"/>
        </w:rPr>
        <w:t>, od kojih u inozemstvu 897.</w:t>
      </w:r>
    </w:p>
    <w:p w14:paraId="7C3D497A" w14:textId="212C0405" w:rsidR="008E59DC" w:rsidRPr="00F001DC" w:rsidRDefault="008E59DC" w:rsidP="00696F47">
      <w:pPr>
        <w:ind w:firstLine="708"/>
        <w:jc w:val="both"/>
        <w:rPr>
          <w:bCs/>
          <w:iCs/>
          <w:sz w:val="24"/>
          <w:szCs w:val="24"/>
        </w:rPr>
      </w:pPr>
      <w:r w:rsidRPr="00F001DC">
        <w:rPr>
          <w:bCs/>
          <w:iCs/>
          <w:sz w:val="24"/>
          <w:szCs w:val="24"/>
        </w:rPr>
        <w:t xml:space="preserve">Realiziran </w:t>
      </w:r>
      <w:proofErr w:type="gramStart"/>
      <w:r w:rsidRPr="00F001DC">
        <w:rPr>
          <w:bCs/>
          <w:iCs/>
          <w:sz w:val="24"/>
          <w:szCs w:val="24"/>
        </w:rPr>
        <w:t>je  program</w:t>
      </w:r>
      <w:proofErr w:type="gramEnd"/>
      <w:r w:rsidRPr="00F001DC">
        <w:rPr>
          <w:bCs/>
          <w:iCs/>
          <w:sz w:val="24"/>
          <w:szCs w:val="24"/>
        </w:rPr>
        <w:t xml:space="preserve"> INK na Kaštelu  od 27. </w:t>
      </w:r>
      <w:r w:rsidR="00FA4D60">
        <w:rPr>
          <w:bCs/>
          <w:iCs/>
          <w:sz w:val="24"/>
          <w:szCs w:val="24"/>
        </w:rPr>
        <w:t>do</w:t>
      </w:r>
      <w:r w:rsidRPr="00F001DC">
        <w:rPr>
          <w:bCs/>
          <w:iCs/>
          <w:sz w:val="24"/>
          <w:szCs w:val="24"/>
        </w:rPr>
        <w:t xml:space="preserve"> 30. </w:t>
      </w:r>
      <w:r w:rsidR="00FA4D60">
        <w:rPr>
          <w:bCs/>
          <w:iCs/>
          <w:sz w:val="24"/>
          <w:szCs w:val="24"/>
        </w:rPr>
        <w:t>s</w:t>
      </w:r>
      <w:r w:rsidRPr="00F001DC">
        <w:rPr>
          <w:bCs/>
          <w:iCs/>
          <w:sz w:val="24"/>
          <w:szCs w:val="24"/>
        </w:rPr>
        <w:t>rpnja, u sklopu Pulskog kulturnog ljeta izvedbom predstava Istra ti mila materina i Mistero Buffo 2.</w:t>
      </w:r>
    </w:p>
    <w:p w14:paraId="5638BF83" w14:textId="5B1A75F4" w:rsidR="008E59DC" w:rsidRPr="00F001DC" w:rsidRDefault="008E59DC" w:rsidP="00696F47">
      <w:pPr>
        <w:pBdr>
          <w:between w:val="nil"/>
          <w:bar w:val="nil"/>
        </w:pBdr>
        <w:ind w:firstLine="708"/>
        <w:jc w:val="both"/>
        <w:rPr>
          <w:rFonts w:eastAsia="Arial Unicode MS"/>
          <w:bCs/>
          <w:iCs/>
          <w:color w:val="000000"/>
          <w:sz w:val="24"/>
          <w:szCs w:val="24"/>
          <w:bdr w:val="nil"/>
        </w:rPr>
      </w:pPr>
      <w:r w:rsidRPr="00F001DC">
        <w:rPr>
          <w:bCs/>
          <w:iCs/>
          <w:sz w:val="24"/>
          <w:szCs w:val="24"/>
        </w:rPr>
        <w:t xml:space="preserve">Organizirane su radionice </w:t>
      </w:r>
      <w:r w:rsidRPr="00F001DC">
        <w:rPr>
          <w:rFonts w:eastAsia="Arial Unicode MS"/>
          <w:bCs/>
          <w:iCs/>
          <w:color w:val="000000"/>
          <w:sz w:val="24"/>
          <w:szCs w:val="24"/>
          <w:bdr w:val="nil"/>
        </w:rPr>
        <w:t>Kazališnog ljeta i Plesni tjedan od 04. do 16. srpnja</w:t>
      </w:r>
      <w:r w:rsidR="00696F47">
        <w:rPr>
          <w:rFonts w:eastAsia="Arial Unicode MS"/>
          <w:bCs/>
          <w:iCs/>
          <w:color w:val="000000"/>
          <w:sz w:val="24"/>
          <w:szCs w:val="24"/>
          <w:bdr w:val="nil"/>
        </w:rPr>
        <w:t>.</w:t>
      </w:r>
    </w:p>
    <w:p w14:paraId="5A17D789" w14:textId="30A3050A" w:rsidR="008E59DC" w:rsidRPr="00F001DC" w:rsidRDefault="008E59DC" w:rsidP="00696F47">
      <w:pPr>
        <w:ind w:firstLine="708"/>
        <w:jc w:val="both"/>
        <w:rPr>
          <w:bCs/>
          <w:iCs/>
          <w:sz w:val="24"/>
          <w:szCs w:val="24"/>
        </w:rPr>
      </w:pPr>
      <w:r w:rsidRPr="00F001DC">
        <w:rPr>
          <w:bCs/>
          <w:iCs/>
          <w:sz w:val="24"/>
          <w:szCs w:val="24"/>
        </w:rPr>
        <w:t xml:space="preserve">Obilježena je Noć kazališta 19. studenog, izvedbom predstave Potplaćeni! Ne plaćamo! </w:t>
      </w:r>
    </w:p>
    <w:p w14:paraId="5FB47F87" w14:textId="77777777" w:rsidR="008E59DC" w:rsidRPr="00F001DC" w:rsidRDefault="008E59DC" w:rsidP="00696F47">
      <w:pPr>
        <w:pBdr>
          <w:between w:val="nil"/>
          <w:bar w:val="nil"/>
        </w:pBdr>
        <w:ind w:firstLine="708"/>
        <w:jc w:val="both"/>
        <w:rPr>
          <w:rFonts w:eastAsia="Arial Unicode MS"/>
          <w:bCs/>
          <w:iCs/>
          <w:color w:val="000000"/>
          <w:sz w:val="24"/>
          <w:szCs w:val="24"/>
          <w:bdr w:val="nil"/>
        </w:rPr>
      </w:pPr>
      <w:r w:rsidRPr="00F001DC">
        <w:rPr>
          <w:bCs/>
          <w:iCs/>
          <w:sz w:val="24"/>
          <w:szCs w:val="24"/>
        </w:rPr>
        <w:t>O</w:t>
      </w:r>
      <w:r w:rsidRPr="00F001DC">
        <w:rPr>
          <w:rFonts w:eastAsia="Arial Unicode MS"/>
          <w:bCs/>
          <w:iCs/>
          <w:color w:val="000000"/>
          <w:sz w:val="24"/>
          <w:szCs w:val="24"/>
          <w:bdr w:val="nil"/>
        </w:rPr>
        <w:t xml:space="preserve">bilježen je </w:t>
      </w:r>
      <w:r>
        <w:rPr>
          <w:rFonts w:eastAsia="Arial Unicode MS"/>
          <w:bCs/>
          <w:iCs/>
          <w:color w:val="000000"/>
          <w:sz w:val="24"/>
          <w:szCs w:val="24"/>
          <w:bdr w:val="nil"/>
        </w:rPr>
        <w:t xml:space="preserve">i </w:t>
      </w:r>
      <w:r w:rsidRPr="00F001DC">
        <w:rPr>
          <w:rFonts w:eastAsia="Arial Unicode MS"/>
          <w:bCs/>
          <w:iCs/>
          <w:color w:val="000000"/>
          <w:sz w:val="24"/>
          <w:szCs w:val="24"/>
          <w:bdr w:val="nil"/>
        </w:rPr>
        <w:t>Nacionalni dan borbe protiv nasilja nad ženama te Međunarodni dan borbe protiv nasilja na ženama</w:t>
      </w:r>
      <w:r>
        <w:rPr>
          <w:rFonts w:eastAsia="Arial Unicode MS"/>
          <w:bCs/>
          <w:iCs/>
          <w:color w:val="000000"/>
          <w:sz w:val="24"/>
          <w:szCs w:val="24"/>
          <w:bdr w:val="nil"/>
        </w:rPr>
        <w:t>.</w:t>
      </w:r>
    </w:p>
    <w:p w14:paraId="2A8D594D" w14:textId="79052693" w:rsidR="008E59DC" w:rsidRPr="0050717B" w:rsidRDefault="008E59DC" w:rsidP="00696F47">
      <w:pPr>
        <w:shd w:val="clear" w:color="auto" w:fill="FFFFFF"/>
        <w:ind w:firstLine="708"/>
        <w:jc w:val="both"/>
        <w:rPr>
          <w:bCs/>
          <w:iCs/>
          <w:sz w:val="24"/>
          <w:szCs w:val="24"/>
        </w:rPr>
      </w:pPr>
      <w:r w:rsidRPr="0050717B">
        <w:rPr>
          <w:bCs/>
          <w:iCs/>
          <w:sz w:val="24"/>
          <w:szCs w:val="24"/>
        </w:rPr>
        <w:t xml:space="preserve">Kao pilot projekt osmišljene su i kostimirane „Žive </w:t>
      </w:r>
      <w:proofErr w:type="gramStart"/>
      <w:r w:rsidRPr="0050717B">
        <w:rPr>
          <w:bCs/>
          <w:iCs/>
          <w:sz w:val="24"/>
          <w:szCs w:val="24"/>
        </w:rPr>
        <w:t>jaslice“ kod</w:t>
      </w:r>
      <w:proofErr w:type="gramEnd"/>
      <w:r w:rsidRPr="0050717B">
        <w:rPr>
          <w:bCs/>
          <w:iCs/>
          <w:sz w:val="24"/>
          <w:szCs w:val="24"/>
        </w:rPr>
        <w:t xml:space="preserve"> pulske katedrale u vremenu od 18. do 23. </w:t>
      </w:r>
      <w:r w:rsidR="00FA4D60">
        <w:rPr>
          <w:bCs/>
          <w:iCs/>
          <w:sz w:val="24"/>
          <w:szCs w:val="24"/>
        </w:rPr>
        <w:t>p</w:t>
      </w:r>
      <w:r w:rsidRPr="0050717B">
        <w:rPr>
          <w:bCs/>
          <w:iCs/>
          <w:sz w:val="24"/>
          <w:szCs w:val="24"/>
        </w:rPr>
        <w:t>rosinca</w:t>
      </w:r>
      <w:r w:rsidR="00FA4D60">
        <w:rPr>
          <w:bCs/>
          <w:iCs/>
          <w:sz w:val="24"/>
          <w:szCs w:val="24"/>
        </w:rPr>
        <w:t xml:space="preserve"> </w:t>
      </w:r>
      <w:r w:rsidRPr="0050717B">
        <w:rPr>
          <w:bCs/>
          <w:iCs/>
          <w:sz w:val="24"/>
          <w:szCs w:val="24"/>
        </w:rPr>
        <w:t>u kojima su sudjelovali polaznici Dramskog studija.</w:t>
      </w:r>
    </w:p>
    <w:p w14:paraId="0BA7B119" w14:textId="77777777" w:rsidR="008E59DC" w:rsidRPr="00F001DC" w:rsidRDefault="008E59DC" w:rsidP="00696F47">
      <w:pPr>
        <w:shd w:val="clear" w:color="auto" w:fill="FFFFFF"/>
        <w:ind w:firstLine="708"/>
        <w:jc w:val="both"/>
        <w:rPr>
          <w:sz w:val="24"/>
          <w:szCs w:val="24"/>
        </w:rPr>
      </w:pPr>
      <w:r w:rsidRPr="00F001DC">
        <w:rPr>
          <w:sz w:val="24"/>
          <w:szCs w:val="24"/>
        </w:rPr>
        <w:t xml:space="preserve">U čast dvjestogodišnjice rođenja velikog dobrotvora i filantropa, Pietra Ciscuttija koji je Pulu zadužio značajnim i nepobitnim ulaganjem u kulturu, od kojih je između ostalog i izgradnja zdanja Politeame Ciscutti (Istarsko narodno kazalište), velika dvorana INK, od 5. svibnja 2022. </w:t>
      </w:r>
      <w:proofErr w:type="gramStart"/>
      <w:r w:rsidRPr="00F001DC">
        <w:rPr>
          <w:sz w:val="24"/>
          <w:szCs w:val="24"/>
        </w:rPr>
        <w:t>nosi  naziv</w:t>
      </w:r>
      <w:proofErr w:type="gramEnd"/>
      <w:r w:rsidRPr="00F001DC">
        <w:rPr>
          <w:sz w:val="24"/>
          <w:szCs w:val="24"/>
        </w:rPr>
        <w:t xml:space="preserve"> po svom izgraditelju, Pietro Ciscutti.</w:t>
      </w:r>
    </w:p>
    <w:p w14:paraId="64D19D72" w14:textId="77777777" w:rsidR="008E59DC" w:rsidRPr="00F001DC" w:rsidRDefault="008E59DC" w:rsidP="00696F47">
      <w:pPr>
        <w:ind w:firstLine="708"/>
        <w:jc w:val="both"/>
        <w:rPr>
          <w:sz w:val="24"/>
          <w:szCs w:val="24"/>
          <w:lang w:val="hr-HR"/>
        </w:rPr>
      </w:pPr>
      <w:r w:rsidRPr="00F001DC">
        <w:rPr>
          <w:sz w:val="24"/>
          <w:szCs w:val="24"/>
          <w:lang w:val="hr-HR"/>
        </w:rPr>
        <w:t>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kazališne sezone.</w:t>
      </w:r>
    </w:p>
    <w:p w14:paraId="589212C7" w14:textId="77777777" w:rsidR="008E59DC" w:rsidRDefault="008E59DC" w:rsidP="008E59DC"/>
    <w:p w14:paraId="25529B07" w14:textId="26481FB0" w:rsidR="00E73B6C" w:rsidRPr="00E03B85" w:rsidRDefault="00E73B6C" w:rsidP="00D25A04">
      <w:pPr>
        <w:ind w:firstLine="720"/>
        <w:jc w:val="both"/>
        <w:rPr>
          <w:noProof/>
          <w:sz w:val="24"/>
          <w:szCs w:val="24"/>
          <w:lang w:val="hr-HR"/>
        </w:rPr>
      </w:pPr>
      <w:r w:rsidRPr="00E03B85">
        <w:rPr>
          <w:i/>
          <w:noProof/>
          <w:sz w:val="24"/>
          <w:szCs w:val="24"/>
          <w:lang w:val="hr-HR"/>
        </w:rPr>
        <w:t>Korisnik: Gradska knjižnica i čitaonica Pula;</w:t>
      </w:r>
      <w:r w:rsidRPr="00E03B85">
        <w:rPr>
          <w:b/>
          <w:bCs/>
          <w:noProof/>
          <w:sz w:val="24"/>
          <w:szCs w:val="24"/>
          <w:lang w:val="hr-HR"/>
        </w:rPr>
        <w:t xml:space="preserve"> </w:t>
      </w:r>
      <w:r w:rsidRPr="00E03B85">
        <w:rPr>
          <w:noProof/>
          <w:sz w:val="24"/>
          <w:szCs w:val="24"/>
          <w:lang w:val="hr-HR"/>
        </w:rPr>
        <w:t xml:space="preserve">rashodi su planirani u iznosu od </w:t>
      </w:r>
      <w:r w:rsidR="00865C32" w:rsidRPr="00E03B85">
        <w:rPr>
          <w:noProof/>
          <w:sz w:val="24"/>
          <w:szCs w:val="24"/>
          <w:lang w:val="hr-HR"/>
        </w:rPr>
        <w:t>8.911.710,33</w:t>
      </w:r>
      <w:r w:rsidRPr="00E03B85">
        <w:rPr>
          <w:noProof/>
          <w:sz w:val="24"/>
          <w:szCs w:val="24"/>
          <w:lang w:val="hr-HR"/>
        </w:rPr>
        <w:t xml:space="preserve"> kun</w:t>
      </w:r>
      <w:r w:rsidR="00CF1E65" w:rsidRPr="00E03B85">
        <w:rPr>
          <w:noProof/>
          <w:sz w:val="24"/>
          <w:szCs w:val="24"/>
          <w:lang w:val="hr-HR"/>
        </w:rPr>
        <w:t>e</w:t>
      </w:r>
      <w:r w:rsidRPr="00E03B85">
        <w:rPr>
          <w:noProof/>
          <w:sz w:val="24"/>
          <w:szCs w:val="24"/>
          <w:lang w:val="hr-HR"/>
        </w:rPr>
        <w:t xml:space="preserve">, a izvršeni u iznosu od </w:t>
      </w:r>
      <w:r w:rsidR="00865C32" w:rsidRPr="00E03B85">
        <w:rPr>
          <w:noProof/>
          <w:sz w:val="24"/>
          <w:szCs w:val="24"/>
          <w:lang w:val="hr-HR"/>
        </w:rPr>
        <w:t>7.930.352,82</w:t>
      </w:r>
      <w:r w:rsidRPr="00E03B85">
        <w:rPr>
          <w:noProof/>
          <w:sz w:val="24"/>
          <w:szCs w:val="24"/>
          <w:lang w:val="hr-HR"/>
        </w:rPr>
        <w:t xml:space="preserve"> </w:t>
      </w:r>
      <w:r w:rsidR="00A613A1" w:rsidRPr="00E03B85">
        <w:rPr>
          <w:noProof/>
          <w:sz w:val="24"/>
          <w:szCs w:val="24"/>
          <w:lang w:val="hr-HR"/>
        </w:rPr>
        <w:t>kun</w:t>
      </w:r>
      <w:r w:rsidR="00865C32" w:rsidRPr="00E03B85">
        <w:rPr>
          <w:noProof/>
          <w:sz w:val="24"/>
          <w:szCs w:val="24"/>
          <w:lang w:val="hr-HR"/>
        </w:rPr>
        <w:t>e</w:t>
      </w:r>
      <w:r w:rsidRPr="00E03B85">
        <w:rPr>
          <w:noProof/>
          <w:sz w:val="24"/>
          <w:szCs w:val="24"/>
          <w:lang w:val="hr-HR"/>
        </w:rPr>
        <w:t xml:space="preserve"> ili </w:t>
      </w:r>
      <w:r w:rsidR="00865C32" w:rsidRPr="00E03B85">
        <w:rPr>
          <w:noProof/>
          <w:sz w:val="24"/>
          <w:szCs w:val="24"/>
          <w:lang w:val="hr-HR"/>
        </w:rPr>
        <w:t>88,99</w:t>
      </w:r>
      <w:r w:rsidRPr="00E03B85">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65DAFC4E" w14:textId="77777777" w:rsidR="00E03B85" w:rsidRPr="00E03B85" w:rsidRDefault="00E03B85" w:rsidP="00E03B85">
      <w:pPr>
        <w:ind w:firstLine="708"/>
        <w:jc w:val="both"/>
        <w:rPr>
          <w:rStyle w:val="Zadanifontodlomka10"/>
          <w:sz w:val="24"/>
          <w:szCs w:val="24"/>
          <w:lang w:val="hr-HR"/>
        </w:rPr>
      </w:pPr>
      <w:r w:rsidRPr="00E03B85">
        <w:rPr>
          <w:rStyle w:val="Zadanifontodlomka10"/>
          <w:noProof/>
          <w:sz w:val="24"/>
          <w:szCs w:val="24"/>
          <w:lang w:val="hr-HR"/>
        </w:rPr>
        <w:t xml:space="preserve">Gradska knjižnica i čitaonica Pula djeluje s osnovnim ciljem osiguravanja dostupnosti svih vrsta informacija (obrazovnih, stručnih, znanstvenih, kulturnih i drugih), pružanja knjižničnih usluga najširem krugu stvarnih i potencijalnih korisnika, građana Grada Pule, Istarske županije i šire. </w:t>
      </w:r>
      <w:r w:rsidRPr="00E03B85">
        <w:rPr>
          <w:rStyle w:val="Zadanifontodlomka10"/>
          <w:sz w:val="24"/>
          <w:szCs w:val="24"/>
          <w:lang w:val="hr-HR"/>
        </w:rPr>
        <w:t xml:space="preserve">Sudjeluje u ostvarivanju općeg kulturnog, informativnog i obrazovnog programa rada grada Pule i Istarske županije. </w:t>
      </w:r>
      <w:r w:rsidRPr="00E03B85">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14:paraId="6ADF4D14" w14:textId="7B1C9962" w:rsidR="00E26E4B" w:rsidRPr="000D15C4" w:rsidRDefault="00E26E4B" w:rsidP="00E26E4B">
      <w:pPr>
        <w:spacing w:line="260" w:lineRule="atLeast"/>
        <w:ind w:firstLine="708"/>
        <w:jc w:val="both"/>
        <w:rPr>
          <w:rFonts w:cstheme="minorHAnsi"/>
          <w:color w:val="FF0000"/>
          <w:sz w:val="24"/>
          <w:szCs w:val="24"/>
          <w:lang w:val="hr-HR"/>
        </w:rPr>
      </w:pPr>
    </w:p>
    <w:p w14:paraId="7A5EAA08" w14:textId="3591764B" w:rsidR="00E66C7A" w:rsidRPr="000D15C4" w:rsidRDefault="00E66C7A" w:rsidP="00E66C7A">
      <w:pPr>
        <w:ind w:firstLine="709"/>
        <w:jc w:val="both"/>
        <w:rPr>
          <w:sz w:val="24"/>
          <w:szCs w:val="24"/>
          <w:lang w:val="hr-HR"/>
        </w:rPr>
      </w:pPr>
      <w:r w:rsidRPr="000D15C4">
        <w:rPr>
          <w:sz w:val="24"/>
          <w:szCs w:val="24"/>
          <w:lang w:val="hr-HR"/>
        </w:rPr>
        <w:lastRenderedPageBreak/>
        <w:t xml:space="preserve">Rashodi za zaposlene izvršeni su u iznosu od </w:t>
      </w:r>
      <w:r w:rsidR="00865C32">
        <w:rPr>
          <w:sz w:val="24"/>
          <w:szCs w:val="24"/>
          <w:lang w:val="hr-HR"/>
        </w:rPr>
        <w:t>4.172.035,42</w:t>
      </w:r>
      <w:r w:rsidRPr="000D15C4">
        <w:rPr>
          <w:sz w:val="24"/>
          <w:szCs w:val="24"/>
          <w:lang w:val="hr-HR"/>
        </w:rPr>
        <w:t xml:space="preserve"> kun</w:t>
      </w:r>
      <w:r w:rsidR="00865C32">
        <w:rPr>
          <w:sz w:val="24"/>
          <w:szCs w:val="24"/>
          <w:lang w:val="hr-HR"/>
        </w:rPr>
        <w:t>e</w:t>
      </w:r>
      <w:r w:rsidRPr="000D15C4">
        <w:rPr>
          <w:sz w:val="24"/>
          <w:szCs w:val="24"/>
          <w:lang w:val="hr-HR"/>
        </w:rPr>
        <w:t>, za isplatu plaća i materijalnih prava za 3</w:t>
      </w:r>
      <w:r w:rsidR="007B4348">
        <w:rPr>
          <w:sz w:val="24"/>
          <w:szCs w:val="24"/>
          <w:lang w:val="hr-HR"/>
        </w:rPr>
        <w:t>2</w:t>
      </w:r>
      <w:r w:rsidRPr="000D15C4">
        <w:rPr>
          <w:sz w:val="24"/>
          <w:szCs w:val="24"/>
          <w:lang w:val="hr-HR"/>
        </w:rPr>
        <w:t xml:space="preserve"> djelatnika knjižnice. </w:t>
      </w:r>
    </w:p>
    <w:p w14:paraId="1CADDDF5" w14:textId="2C94BEEF" w:rsidR="00E66C7A" w:rsidRPr="000D15C4" w:rsidRDefault="00E66C7A" w:rsidP="00E66C7A">
      <w:pPr>
        <w:ind w:firstLine="709"/>
        <w:jc w:val="both"/>
        <w:rPr>
          <w:sz w:val="24"/>
          <w:szCs w:val="24"/>
          <w:lang w:val="hr-HR"/>
        </w:rPr>
      </w:pPr>
      <w:r w:rsidRPr="000D15C4">
        <w:rPr>
          <w:sz w:val="24"/>
          <w:szCs w:val="24"/>
          <w:lang w:val="hr-HR"/>
        </w:rPr>
        <w:t xml:space="preserve">Materijalni rashodi izvršeni su u iznosu </w:t>
      </w:r>
      <w:r w:rsidR="00865C32">
        <w:rPr>
          <w:rFonts w:eastAsiaTheme="minorHAnsi"/>
          <w:sz w:val="24"/>
          <w:szCs w:val="24"/>
          <w:lang w:val="hr-HR" w:eastAsia="en-US"/>
        </w:rPr>
        <w:t>2.656.842,87</w:t>
      </w:r>
      <w:r w:rsidRPr="000D15C4">
        <w:rPr>
          <w:rFonts w:eastAsiaTheme="minorHAnsi"/>
          <w:sz w:val="24"/>
          <w:szCs w:val="24"/>
          <w:lang w:val="hr-HR" w:eastAsia="en-US"/>
        </w:rPr>
        <w:t xml:space="preserve"> </w:t>
      </w:r>
      <w:r w:rsidRPr="000D15C4">
        <w:rPr>
          <w:sz w:val="24"/>
          <w:szCs w:val="24"/>
          <w:lang w:val="hr-HR"/>
        </w:rPr>
        <w:t>kun</w:t>
      </w:r>
      <w:r w:rsidR="00865C32">
        <w:rPr>
          <w:sz w:val="24"/>
          <w:szCs w:val="24"/>
          <w:lang w:val="hr-HR"/>
        </w:rPr>
        <w:t>a</w:t>
      </w:r>
      <w:r w:rsidRPr="000D15C4">
        <w:rPr>
          <w:sz w:val="24"/>
          <w:szCs w:val="24"/>
          <w:lang w:val="hr-HR"/>
        </w:rPr>
        <w:t xml:space="preserve">, za službena putovanja, naknade za prijevoz, stručno usavršavanje djelatnika knjižnice, uredski materijal i ostale materijalne rashode, energiju, materijal za tekuće i investicijsko održavanje zgrade i opreme, </w:t>
      </w:r>
      <w:r w:rsidR="00865C32">
        <w:rPr>
          <w:sz w:val="24"/>
          <w:szCs w:val="24"/>
          <w:lang w:val="hr-HR"/>
        </w:rPr>
        <w:t xml:space="preserve">sitan inventar, </w:t>
      </w:r>
      <w:r w:rsidRPr="000D15C4">
        <w:rPr>
          <w:sz w:val="24"/>
          <w:szCs w:val="24"/>
          <w:lang w:val="hr-HR"/>
        </w:rPr>
        <w:t xml:space="preserve">usluge telefona, pošte i prijevoza, usluge tekućeg i investicijskog održavanja, usluge promidžbe i informiranja, komunalne usluge, </w:t>
      </w:r>
      <w:r w:rsidR="00865C32">
        <w:rPr>
          <w:sz w:val="24"/>
          <w:szCs w:val="24"/>
          <w:lang w:val="hr-HR"/>
        </w:rPr>
        <w:t>zakupnine i najamnine, zdr</w:t>
      </w:r>
      <w:r w:rsidR="005D02B3">
        <w:rPr>
          <w:sz w:val="24"/>
          <w:szCs w:val="24"/>
          <w:lang w:val="hr-HR"/>
        </w:rPr>
        <w:t>a</w:t>
      </w:r>
      <w:r w:rsidR="00865C32">
        <w:rPr>
          <w:sz w:val="24"/>
          <w:szCs w:val="24"/>
          <w:lang w:val="hr-HR"/>
        </w:rPr>
        <w:t xml:space="preserve">vstvene usluge, </w:t>
      </w:r>
      <w:r w:rsidRPr="000D15C4">
        <w:rPr>
          <w:sz w:val="24"/>
          <w:szCs w:val="24"/>
          <w:lang w:val="hr-HR"/>
        </w:rPr>
        <w:t xml:space="preserve">intelektualne i </w:t>
      </w:r>
      <w:r w:rsidR="005D02B3">
        <w:rPr>
          <w:sz w:val="24"/>
          <w:szCs w:val="24"/>
          <w:lang w:val="hr-HR"/>
        </w:rPr>
        <w:t xml:space="preserve">osobne usluge, </w:t>
      </w:r>
      <w:r w:rsidRPr="000D15C4">
        <w:rPr>
          <w:sz w:val="24"/>
          <w:szCs w:val="24"/>
          <w:lang w:val="hr-HR"/>
        </w:rPr>
        <w:t xml:space="preserve">računalne usluge, </w:t>
      </w:r>
      <w:r w:rsidR="00CF1E65">
        <w:rPr>
          <w:sz w:val="24"/>
          <w:szCs w:val="24"/>
          <w:lang w:val="hr-HR"/>
        </w:rPr>
        <w:t xml:space="preserve">pristojbe i naknade, </w:t>
      </w:r>
      <w:r w:rsidRPr="000D15C4">
        <w:rPr>
          <w:sz w:val="24"/>
          <w:szCs w:val="24"/>
          <w:lang w:val="hr-HR"/>
        </w:rPr>
        <w:t xml:space="preserve">naknade </w:t>
      </w:r>
      <w:r w:rsidR="0069789D" w:rsidRPr="000D15C4">
        <w:rPr>
          <w:sz w:val="24"/>
          <w:szCs w:val="24"/>
          <w:lang w:val="hr-HR"/>
        </w:rPr>
        <w:t>upravnom</w:t>
      </w:r>
      <w:r w:rsidRPr="000D15C4">
        <w:rPr>
          <w:sz w:val="24"/>
          <w:szCs w:val="24"/>
          <w:lang w:val="hr-HR"/>
        </w:rPr>
        <w:t xml:space="preserve"> vijeću, premije osiguranja</w:t>
      </w:r>
      <w:r w:rsidR="00865C32">
        <w:rPr>
          <w:sz w:val="24"/>
          <w:szCs w:val="24"/>
          <w:lang w:val="hr-HR"/>
        </w:rPr>
        <w:t>, reprezentaciju, usluge čišćenja</w:t>
      </w:r>
      <w:r w:rsidR="00E51AB3">
        <w:rPr>
          <w:sz w:val="24"/>
          <w:szCs w:val="24"/>
          <w:lang w:val="hr-HR"/>
        </w:rPr>
        <w:t xml:space="preserve">, </w:t>
      </w:r>
      <w:r w:rsidR="00E51AB3" w:rsidRPr="00E51AB3">
        <w:rPr>
          <w:sz w:val="24"/>
          <w:szCs w:val="24"/>
          <w:lang w:val="hr-HR"/>
        </w:rPr>
        <w:t>digitalizacij</w:t>
      </w:r>
      <w:r w:rsidR="00E51AB3">
        <w:rPr>
          <w:sz w:val="24"/>
          <w:szCs w:val="24"/>
          <w:lang w:val="hr-HR"/>
        </w:rPr>
        <w:t>u</w:t>
      </w:r>
      <w:r w:rsidR="00E51AB3" w:rsidRPr="00E51AB3">
        <w:rPr>
          <w:sz w:val="24"/>
          <w:szCs w:val="24"/>
          <w:lang w:val="hr-HR"/>
        </w:rPr>
        <w:t xml:space="preserve"> građe</w:t>
      </w:r>
      <w:r w:rsidRPr="000D15C4">
        <w:rPr>
          <w:sz w:val="24"/>
          <w:szCs w:val="24"/>
          <w:lang w:val="hr-HR"/>
        </w:rPr>
        <w:t xml:space="preserve"> i drugo.</w:t>
      </w:r>
    </w:p>
    <w:p w14:paraId="3ACF00D5" w14:textId="77777777" w:rsidR="00E03B85" w:rsidRPr="00EB672F" w:rsidRDefault="00EB672F" w:rsidP="00E03B85">
      <w:pPr>
        <w:ind w:firstLine="709"/>
        <w:jc w:val="both"/>
        <w:rPr>
          <w:sz w:val="24"/>
          <w:szCs w:val="24"/>
          <w:lang w:val="hr-HR"/>
        </w:rPr>
      </w:pPr>
      <w:r w:rsidRPr="00EB672F">
        <w:rPr>
          <w:sz w:val="24"/>
          <w:szCs w:val="24"/>
          <w:lang w:val="hr-HR"/>
        </w:rPr>
        <w:t xml:space="preserve">Rashodi za nabavu proizvedene dugotrajne imovine izvršeni su u iznosu od </w:t>
      </w:r>
      <w:r w:rsidR="00865C32">
        <w:rPr>
          <w:rFonts w:eastAsiaTheme="minorHAnsi"/>
          <w:sz w:val="24"/>
          <w:szCs w:val="24"/>
          <w:lang w:val="hr-HR" w:eastAsia="en-US"/>
        </w:rPr>
        <w:t>1.101.474,53</w:t>
      </w:r>
      <w:r w:rsidRPr="00EB672F">
        <w:rPr>
          <w:rFonts w:eastAsiaTheme="minorHAnsi"/>
          <w:sz w:val="24"/>
          <w:szCs w:val="24"/>
          <w:lang w:val="hr-HR" w:eastAsia="en-US"/>
        </w:rPr>
        <w:t xml:space="preserve"> </w:t>
      </w:r>
      <w:r w:rsidRPr="00EB672F">
        <w:rPr>
          <w:sz w:val="24"/>
          <w:szCs w:val="24"/>
          <w:lang w:val="hr-HR"/>
        </w:rPr>
        <w:t>kun</w:t>
      </w:r>
      <w:r w:rsidR="00865C32">
        <w:rPr>
          <w:sz w:val="24"/>
          <w:szCs w:val="24"/>
          <w:lang w:val="hr-HR"/>
        </w:rPr>
        <w:t>e</w:t>
      </w:r>
      <w:r w:rsidRPr="00EB672F">
        <w:rPr>
          <w:sz w:val="24"/>
          <w:szCs w:val="24"/>
          <w:lang w:val="hr-HR"/>
        </w:rPr>
        <w:t xml:space="preserve">, </w:t>
      </w:r>
      <w:r w:rsidR="00E03B85" w:rsidRPr="00EB672F">
        <w:rPr>
          <w:sz w:val="24"/>
          <w:szCs w:val="24"/>
          <w:lang w:val="hr-HR"/>
        </w:rPr>
        <w:t xml:space="preserve">odnose se nabavu </w:t>
      </w:r>
      <w:r w:rsidR="00E03B85">
        <w:rPr>
          <w:sz w:val="24"/>
          <w:szCs w:val="24"/>
          <w:lang w:val="hr-HR"/>
        </w:rPr>
        <w:t xml:space="preserve">namještaja za dječju knjižnicu, rezača papira, usisavača, </w:t>
      </w:r>
      <w:r w:rsidR="00E03B85" w:rsidRPr="00EB672F">
        <w:rPr>
          <w:sz w:val="24"/>
          <w:szCs w:val="24"/>
          <w:lang w:val="hr-HR"/>
        </w:rPr>
        <w:t>nabavu novih knjiga</w:t>
      </w:r>
      <w:r w:rsidR="00E03B85">
        <w:rPr>
          <w:sz w:val="24"/>
          <w:szCs w:val="24"/>
          <w:lang w:val="hr-HR"/>
        </w:rPr>
        <w:t xml:space="preserve">, </w:t>
      </w:r>
      <w:r w:rsidR="00E03B85" w:rsidRPr="0050717B">
        <w:rPr>
          <w:sz w:val="24"/>
          <w:szCs w:val="24"/>
        </w:rPr>
        <w:t>poprav</w:t>
      </w:r>
      <w:r w:rsidR="00E03B85">
        <w:rPr>
          <w:sz w:val="24"/>
          <w:szCs w:val="24"/>
        </w:rPr>
        <w:t>a</w:t>
      </w:r>
      <w:r w:rsidR="00E03B85" w:rsidRPr="0050717B">
        <w:rPr>
          <w:sz w:val="24"/>
          <w:szCs w:val="24"/>
        </w:rPr>
        <w:t>k i zamjen</w:t>
      </w:r>
      <w:r w:rsidR="00E03B85">
        <w:rPr>
          <w:sz w:val="24"/>
          <w:szCs w:val="24"/>
        </w:rPr>
        <w:t>u</w:t>
      </w:r>
      <w:r w:rsidR="00E03B85" w:rsidRPr="0050717B">
        <w:rPr>
          <w:sz w:val="24"/>
          <w:szCs w:val="24"/>
        </w:rPr>
        <w:t xml:space="preserve"> dijela izgorjelih elektroinstalacija, zamjen</w:t>
      </w:r>
      <w:r w:rsidR="00E03B85">
        <w:rPr>
          <w:sz w:val="24"/>
          <w:szCs w:val="24"/>
        </w:rPr>
        <w:t>u</w:t>
      </w:r>
      <w:r w:rsidR="00E03B85" w:rsidRPr="0050717B">
        <w:rPr>
          <w:sz w:val="24"/>
          <w:szCs w:val="24"/>
        </w:rPr>
        <w:t xml:space="preserve"> kompletnog sustava za vatrodojavu i puštanje u rad nove vatrodojavne centrale i javljača požara, popravak i djelomičn</w:t>
      </w:r>
      <w:r w:rsidR="00E03B85">
        <w:rPr>
          <w:sz w:val="24"/>
          <w:szCs w:val="24"/>
        </w:rPr>
        <w:t>u</w:t>
      </w:r>
      <w:r w:rsidR="00E03B85" w:rsidRPr="0050717B">
        <w:rPr>
          <w:sz w:val="24"/>
          <w:szCs w:val="24"/>
        </w:rPr>
        <w:t xml:space="preserve"> zamjenu sustava za protuprovalu i video nadzor, popravak stolarije, zamjen</w:t>
      </w:r>
      <w:r w:rsidR="00E03B85">
        <w:rPr>
          <w:sz w:val="24"/>
          <w:szCs w:val="24"/>
        </w:rPr>
        <w:t>u</w:t>
      </w:r>
      <w:r w:rsidR="00E03B85" w:rsidRPr="0050717B">
        <w:rPr>
          <w:sz w:val="24"/>
          <w:szCs w:val="24"/>
        </w:rPr>
        <w:t xml:space="preserve"> dva prozora i središnjih ulaznih vrata koji su potpuno uništeni u požaru, radov</w:t>
      </w:r>
      <w:r w:rsidR="00E03B85">
        <w:rPr>
          <w:sz w:val="24"/>
          <w:szCs w:val="24"/>
        </w:rPr>
        <w:t>e</w:t>
      </w:r>
      <w:r w:rsidR="00E03B85" w:rsidRPr="0050717B">
        <w:rPr>
          <w:sz w:val="24"/>
          <w:szCs w:val="24"/>
        </w:rPr>
        <w:t xml:space="preserve"> na sanaciji unutarnjih zidova i stropova, sanacij</w:t>
      </w:r>
      <w:r w:rsidR="00E03B85">
        <w:rPr>
          <w:sz w:val="24"/>
          <w:szCs w:val="24"/>
        </w:rPr>
        <w:t>u</w:t>
      </w:r>
      <w:r w:rsidR="00E03B85" w:rsidRPr="0050717B">
        <w:rPr>
          <w:sz w:val="24"/>
          <w:szCs w:val="24"/>
        </w:rPr>
        <w:t xml:space="preserve"> poda i postavljanje nove podne obloge, sanacij</w:t>
      </w:r>
      <w:r w:rsidR="00E03B85">
        <w:rPr>
          <w:sz w:val="24"/>
          <w:szCs w:val="24"/>
        </w:rPr>
        <w:t>u</w:t>
      </w:r>
      <w:r w:rsidR="00E03B85" w:rsidRPr="0050717B">
        <w:rPr>
          <w:sz w:val="24"/>
          <w:szCs w:val="24"/>
        </w:rPr>
        <w:t xml:space="preserve"> dizala koja je podrazumijevala zamjenu uništenih staklenih površina, učvršćivanje metalne konstrukcije i popravak sustava dizala</w:t>
      </w:r>
      <w:r w:rsidR="00E03B85">
        <w:rPr>
          <w:sz w:val="24"/>
          <w:szCs w:val="24"/>
        </w:rPr>
        <w:t xml:space="preserve"> i dr.</w:t>
      </w:r>
    </w:p>
    <w:p w14:paraId="799C3138" w14:textId="325FCFDC" w:rsidR="003F41AB" w:rsidRDefault="003F41AB" w:rsidP="00E03B85">
      <w:pPr>
        <w:ind w:firstLine="709"/>
        <w:jc w:val="both"/>
        <w:rPr>
          <w:sz w:val="24"/>
          <w:szCs w:val="24"/>
          <w:shd w:val="clear" w:color="auto" w:fill="FFFFFF"/>
          <w:lang w:val="hr-HR"/>
        </w:rPr>
      </w:pPr>
    </w:p>
    <w:p w14:paraId="336350AA" w14:textId="77777777" w:rsidR="00E03B85" w:rsidRPr="00D069EB" w:rsidRDefault="00E03B85" w:rsidP="00E03B85">
      <w:pPr>
        <w:ind w:firstLine="708"/>
        <w:jc w:val="both"/>
        <w:rPr>
          <w:sz w:val="24"/>
          <w:szCs w:val="24"/>
          <w:lang w:val="hr-HR"/>
        </w:rPr>
      </w:pPr>
      <w:bookmarkStart w:id="25" w:name="_Hlk111108515"/>
      <w:r w:rsidRPr="00D069EB">
        <w:rPr>
          <w:sz w:val="24"/>
          <w:szCs w:val="24"/>
          <w:shd w:val="clear" w:color="auto" w:fill="FFFFFF"/>
          <w:lang w:val="hr-HR"/>
        </w:rPr>
        <w:t>U 2022. godini</w:t>
      </w:r>
      <w:r w:rsidRPr="00D069EB">
        <w:rPr>
          <w:rFonts w:cstheme="minorHAnsi"/>
          <w:sz w:val="24"/>
          <w:szCs w:val="24"/>
          <w:lang w:val="hr-HR"/>
        </w:rPr>
        <w:t xml:space="preserve"> zabilježeno je: </w:t>
      </w:r>
    </w:p>
    <w:p w14:paraId="041A5CB5" w14:textId="77777777" w:rsidR="00E03B85" w:rsidRPr="00B6093F" w:rsidRDefault="00E03B85" w:rsidP="00E03B85">
      <w:pPr>
        <w:pStyle w:val="Bezproreda"/>
        <w:numPr>
          <w:ilvl w:val="0"/>
          <w:numId w:val="36"/>
        </w:numPr>
        <w:ind w:left="714" w:hanging="357"/>
        <w:jc w:val="both"/>
        <w:rPr>
          <w:rFonts w:ascii="Times New Roman" w:hAnsi="Times New Roman"/>
          <w:sz w:val="24"/>
          <w:szCs w:val="24"/>
        </w:rPr>
      </w:pPr>
      <w:r w:rsidRPr="00B6093F">
        <w:rPr>
          <w:rFonts w:ascii="Times New Roman" w:hAnsi="Times New Roman"/>
          <w:sz w:val="24"/>
          <w:szCs w:val="24"/>
        </w:rPr>
        <w:t xml:space="preserve">9.944 aktivnih članova,  </w:t>
      </w:r>
    </w:p>
    <w:p w14:paraId="02634228" w14:textId="77777777" w:rsidR="00E03B85" w:rsidRDefault="00E03B85" w:rsidP="00E03B85">
      <w:pPr>
        <w:pStyle w:val="Bezproreda"/>
        <w:numPr>
          <w:ilvl w:val="0"/>
          <w:numId w:val="36"/>
        </w:numPr>
        <w:ind w:left="714" w:hanging="357"/>
        <w:jc w:val="both"/>
        <w:rPr>
          <w:rFonts w:ascii="Times New Roman" w:hAnsi="Times New Roman"/>
          <w:sz w:val="24"/>
          <w:szCs w:val="24"/>
        </w:rPr>
      </w:pPr>
      <w:r w:rsidRPr="009259AD">
        <w:rPr>
          <w:rFonts w:ascii="Times New Roman" w:hAnsi="Times New Roman"/>
          <w:sz w:val="24"/>
          <w:szCs w:val="24"/>
        </w:rPr>
        <w:t xml:space="preserve">129.442 jedinica posuđene knjižne građe izvan knjižnice, </w:t>
      </w:r>
    </w:p>
    <w:p w14:paraId="34EDA710" w14:textId="77777777" w:rsidR="00E03B85" w:rsidRPr="0018216E" w:rsidRDefault="00E03B85" w:rsidP="00E03B85">
      <w:pPr>
        <w:pStyle w:val="Bezproreda"/>
        <w:numPr>
          <w:ilvl w:val="0"/>
          <w:numId w:val="36"/>
        </w:numPr>
        <w:ind w:left="714" w:hanging="357"/>
        <w:jc w:val="both"/>
        <w:rPr>
          <w:rFonts w:ascii="Times New Roman" w:hAnsi="Times New Roman"/>
          <w:sz w:val="24"/>
          <w:szCs w:val="24"/>
        </w:rPr>
      </w:pPr>
      <w:r w:rsidRPr="009259AD">
        <w:rPr>
          <w:rFonts w:ascii="Times New Roman" w:hAnsi="Times New Roman"/>
          <w:sz w:val="24"/>
          <w:szCs w:val="24"/>
        </w:rPr>
        <w:t>202.301 jedinica posuđene i produžene knjižne građe izvan knjižnice,</w:t>
      </w:r>
    </w:p>
    <w:p w14:paraId="1C2EE2F0" w14:textId="77777777" w:rsidR="00E03B85" w:rsidRPr="00A26766" w:rsidRDefault="00E03B85" w:rsidP="00E03B85">
      <w:pPr>
        <w:pStyle w:val="Bezproreda"/>
        <w:numPr>
          <w:ilvl w:val="0"/>
          <w:numId w:val="36"/>
        </w:numPr>
        <w:ind w:left="714" w:hanging="357"/>
        <w:jc w:val="both"/>
        <w:rPr>
          <w:rFonts w:ascii="Times New Roman" w:hAnsi="Times New Roman"/>
          <w:sz w:val="24"/>
          <w:szCs w:val="24"/>
        </w:rPr>
      </w:pPr>
      <w:r w:rsidRPr="00A26766">
        <w:rPr>
          <w:rFonts w:ascii="Times New Roman" w:hAnsi="Times New Roman"/>
          <w:sz w:val="24"/>
          <w:szCs w:val="24"/>
        </w:rPr>
        <w:t xml:space="preserve">304 jedinica posuđene audiovizualne građe, </w:t>
      </w:r>
    </w:p>
    <w:p w14:paraId="4DC4DEAA" w14:textId="77777777" w:rsidR="00E03B85" w:rsidRPr="00B6093F" w:rsidRDefault="00E03B85" w:rsidP="00E03B85">
      <w:pPr>
        <w:pStyle w:val="Bezproreda"/>
        <w:numPr>
          <w:ilvl w:val="0"/>
          <w:numId w:val="36"/>
        </w:numPr>
        <w:ind w:left="714" w:hanging="357"/>
        <w:jc w:val="both"/>
        <w:rPr>
          <w:rFonts w:ascii="Times New Roman" w:hAnsi="Times New Roman"/>
          <w:sz w:val="24"/>
          <w:szCs w:val="24"/>
        </w:rPr>
      </w:pPr>
      <w:r w:rsidRPr="00B6093F">
        <w:rPr>
          <w:rFonts w:ascii="Times New Roman" w:hAnsi="Times New Roman"/>
          <w:sz w:val="24"/>
          <w:szCs w:val="24"/>
        </w:rPr>
        <w:t xml:space="preserve">49.496 jedinica posuđene knjižnične građe za rad u knjižnici, </w:t>
      </w:r>
    </w:p>
    <w:p w14:paraId="149EF28E" w14:textId="77777777" w:rsidR="00E03B85" w:rsidRPr="009259AD" w:rsidRDefault="00E03B85" w:rsidP="00E03B85">
      <w:pPr>
        <w:pStyle w:val="Bezproreda"/>
        <w:numPr>
          <w:ilvl w:val="0"/>
          <w:numId w:val="36"/>
        </w:numPr>
        <w:ind w:left="714" w:hanging="357"/>
        <w:jc w:val="both"/>
        <w:rPr>
          <w:rFonts w:ascii="Times New Roman" w:hAnsi="Times New Roman"/>
          <w:sz w:val="24"/>
          <w:szCs w:val="24"/>
        </w:rPr>
      </w:pPr>
      <w:r w:rsidRPr="009259AD">
        <w:rPr>
          <w:rFonts w:ascii="Times New Roman" w:hAnsi="Times New Roman"/>
          <w:sz w:val="24"/>
          <w:szCs w:val="24"/>
        </w:rPr>
        <w:t xml:space="preserve">107.709 posjetitelja, </w:t>
      </w:r>
    </w:p>
    <w:p w14:paraId="30CC0069" w14:textId="77777777" w:rsidR="00E03B85" w:rsidRPr="00B6093F" w:rsidRDefault="00E03B85" w:rsidP="00E03B85">
      <w:pPr>
        <w:pStyle w:val="Bezproreda"/>
        <w:numPr>
          <w:ilvl w:val="0"/>
          <w:numId w:val="36"/>
        </w:numPr>
        <w:ind w:left="714" w:hanging="357"/>
        <w:jc w:val="both"/>
        <w:rPr>
          <w:rFonts w:ascii="Times New Roman" w:hAnsi="Times New Roman"/>
          <w:sz w:val="24"/>
          <w:szCs w:val="24"/>
        </w:rPr>
      </w:pPr>
      <w:r w:rsidRPr="00B6093F">
        <w:rPr>
          <w:rFonts w:ascii="Times New Roman" w:hAnsi="Times New Roman"/>
          <w:sz w:val="24"/>
          <w:szCs w:val="24"/>
        </w:rPr>
        <w:t xml:space="preserve">2.419 člana koristilo je knjigomat, </w:t>
      </w:r>
    </w:p>
    <w:p w14:paraId="1D389948" w14:textId="77777777" w:rsidR="00E03B85" w:rsidRPr="00B6093F" w:rsidRDefault="00E03B85" w:rsidP="00E03B85">
      <w:pPr>
        <w:pStyle w:val="Bezproreda"/>
        <w:numPr>
          <w:ilvl w:val="0"/>
          <w:numId w:val="36"/>
        </w:numPr>
        <w:ind w:left="714" w:hanging="357"/>
        <w:jc w:val="both"/>
        <w:rPr>
          <w:rFonts w:ascii="Times New Roman" w:hAnsi="Times New Roman"/>
          <w:sz w:val="24"/>
          <w:szCs w:val="24"/>
        </w:rPr>
      </w:pPr>
      <w:r w:rsidRPr="00B6093F">
        <w:rPr>
          <w:rFonts w:ascii="Times New Roman" w:hAnsi="Times New Roman"/>
          <w:sz w:val="24"/>
          <w:szCs w:val="24"/>
        </w:rPr>
        <w:t>1.045 posuđenih e-knjiga putem portala iBiblos.</w:t>
      </w:r>
    </w:p>
    <w:p w14:paraId="450A00A3" w14:textId="77777777" w:rsidR="007A5025" w:rsidRPr="00623C75" w:rsidRDefault="007A5025" w:rsidP="007A5025">
      <w:pPr>
        <w:pStyle w:val="Bezproreda"/>
        <w:ind w:left="714"/>
        <w:jc w:val="both"/>
        <w:rPr>
          <w:rFonts w:ascii="Times New Roman" w:hAnsi="Times New Roman"/>
          <w:color w:val="FF0000"/>
          <w:sz w:val="24"/>
          <w:szCs w:val="24"/>
        </w:rPr>
      </w:pPr>
    </w:p>
    <w:p w14:paraId="26C8D901" w14:textId="77777777" w:rsidR="00E03B85" w:rsidRPr="006820D5" w:rsidRDefault="00E03B85" w:rsidP="00E03B85">
      <w:pPr>
        <w:pStyle w:val="Bezproreda1"/>
        <w:ind w:firstLine="708"/>
        <w:rPr>
          <w:rFonts w:eastAsia="Calibri"/>
          <w:lang w:eastAsia="en-US"/>
        </w:rPr>
      </w:pPr>
      <w:r w:rsidRPr="006820D5">
        <w:rPr>
          <w:rFonts w:eastAsia="Calibri"/>
          <w:lang w:eastAsia="en-US"/>
        </w:rPr>
        <w:t>Održano je ukupno 371 programa za djecu, mlade i odrasle:</w:t>
      </w:r>
    </w:p>
    <w:p w14:paraId="0239BB6E"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14 predstavljanja knjiga,</w:t>
      </w:r>
    </w:p>
    <w:p w14:paraId="7BD82A0C"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22 predavanja,</w:t>
      </w:r>
    </w:p>
    <w:p w14:paraId="2ED20C51"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39 izložbi,</w:t>
      </w:r>
    </w:p>
    <w:p w14:paraId="4B2F56DE"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4 radionice za odrasle,</w:t>
      </w:r>
    </w:p>
    <w:p w14:paraId="72245B83"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204 radionica za djecu i mlade,</w:t>
      </w:r>
    </w:p>
    <w:p w14:paraId="77D79AC3"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4 programa edukacije za knjižničare IŽ,</w:t>
      </w:r>
    </w:p>
    <w:p w14:paraId="25591384"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27 susreta čitateljskih klubova,</w:t>
      </w:r>
    </w:p>
    <w:p w14:paraId="654E7F59"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27 edukativnih posjeta za upoznavanje knjižnice i usluga,</w:t>
      </w:r>
    </w:p>
    <w:p w14:paraId="0F7875B7"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9 okrugla stola,</w:t>
      </w:r>
    </w:p>
    <w:p w14:paraId="1B48B50A" w14:textId="77777777" w:rsidR="00E03B85" w:rsidRPr="00E03B85" w:rsidRDefault="00E03B85" w:rsidP="00E03B85">
      <w:pPr>
        <w:pStyle w:val="Bezproreda"/>
        <w:numPr>
          <w:ilvl w:val="0"/>
          <w:numId w:val="36"/>
        </w:numPr>
        <w:ind w:left="714" w:hanging="357"/>
        <w:jc w:val="both"/>
        <w:rPr>
          <w:rFonts w:ascii="Times New Roman" w:hAnsi="Times New Roman"/>
          <w:sz w:val="24"/>
          <w:szCs w:val="24"/>
        </w:rPr>
      </w:pPr>
      <w:r w:rsidRPr="00E03B85">
        <w:rPr>
          <w:rFonts w:ascii="Times New Roman" w:hAnsi="Times New Roman"/>
          <w:sz w:val="24"/>
          <w:szCs w:val="24"/>
        </w:rPr>
        <w:t xml:space="preserve">21 ostalih programa. </w:t>
      </w:r>
    </w:p>
    <w:p w14:paraId="6B821DB5" w14:textId="4BC1355C" w:rsidR="00E03B85" w:rsidRPr="00E03B85" w:rsidRDefault="00E03B85" w:rsidP="00E03B85">
      <w:pPr>
        <w:spacing w:before="100" w:beforeAutospacing="1"/>
        <w:ind w:firstLine="708"/>
        <w:jc w:val="both"/>
        <w:rPr>
          <w:sz w:val="24"/>
          <w:szCs w:val="24"/>
          <w:lang w:val="hr-HR"/>
        </w:rPr>
      </w:pPr>
      <w:r w:rsidRPr="00E03B85">
        <w:rPr>
          <w:sz w:val="24"/>
          <w:szCs w:val="24"/>
          <w:lang w:val="hr-HR"/>
        </w:rPr>
        <w:t xml:space="preserve">Obilježene su značajne obljetnice i datumi te ostvareni kulturni i obrazovni programi u suradnji s </w:t>
      </w:r>
      <w:r w:rsidRPr="00E03B85">
        <w:rPr>
          <w:rFonts w:eastAsia="Calibri"/>
          <w:sz w:val="24"/>
          <w:szCs w:val="24"/>
          <w:lang w:eastAsia="en-US"/>
        </w:rPr>
        <w:t xml:space="preserve">Sveučilištem Jurja Dobrile u Puli, Dramskim i Plesnim studijom INK – Gradskog kazališta Pula, JU Pula Film Festival, Turističkom zajednicom grada Pule-Pola, pulskim osnovnim školama i dječjim vrtićima, Teatrom Naranča, Centrom za inkluziju i podršku u zajednici, Društvom psihologa Istre, </w:t>
      </w:r>
      <w:r w:rsidR="005D02B3">
        <w:rPr>
          <w:rFonts w:eastAsia="Calibri"/>
          <w:sz w:val="24"/>
          <w:szCs w:val="24"/>
          <w:lang w:eastAsia="en-US"/>
        </w:rPr>
        <w:t>U</w:t>
      </w:r>
      <w:r w:rsidRPr="00E03B85">
        <w:rPr>
          <w:rFonts w:eastAsia="Calibri"/>
          <w:sz w:val="24"/>
          <w:szCs w:val="24"/>
          <w:lang w:eastAsia="en-US"/>
        </w:rPr>
        <w:t xml:space="preserve">drugom Aktivna, Istarskim povijesnim društvom, Sa(n)jam knjige u Istri, Studiom More – Artići, Piccoli terremoti, Udrugom Birikina Pula, Medulinart, Art studiom, Filatelističkim društvom Arena Pula, Studentskom udrugom Filozofskog fakulteta u Puli, </w:t>
      </w:r>
      <w:r w:rsidR="005D02B3">
        <w:rPr>
          <w:rFonts w:eastAsia="Calibri"/>
          <w:sz w:val="24"/>
          <w:szCs w:val="24"/>
          <w:lang w:eastAsia="en-US"/>
        </w:rPr>
        <w:t>U</w:t>
      </w:r>
      <w:r w:rsidRPr="00E03B85">
        <w:rPr>
          <w:rFonts w:eastAsia="Calibri"/>
          <w:sz w:val="24"/>
          <w:szCs w:val="24"/>
          <w:lang w:eastAsia="en-US"/>
        </w:rPr>
        <w:t xml:space="preserve">drugom ZUM, </w:t>
      </w:r>
      <w:r w:rsidRPr="00E03B85">
        <w:rPr>
          <w:sz w:val="24"/>
          <w:szCs w:val="24"/>
        </w:rPr>
        <w:t xml:space="preserve">Istarskim povijesnim društvom, Domom za odrasle osobe Vila Marija, Slovenskim kulturnim društvom Istra Pula, </w:t>
      </w:r>
      <w:r w:rsidR="005D02B3">
        <w:rPr>
          <w:sz w:val="24"/>
          <w:szCs w:val="24"/>
        </w:rPr>
        <w:t>U</w:t>
      </w:r>
      <w:r w:rsidRPr="00E03B85">
        <w:rPr>
          <w:sz w:val="24"/>
          <w:szCs w:val="24"/>
        </w:rPr>
        <w:t>drugom Gea Pula, Pulskom filmskom tvornicom, Studentskom udrugom Filozofskog fakulteta u Puli, Volonterskim centrom Istre, Mjesnim odborom Stari Grad, Društvom Smaregliana i dr.</w:t>
      </w:r>
      <w:r w:rsidRPr="00E03B85">
        <w:rPr>
          <w:sz w:val="24"/>
          <w:szCs w:val="24"/>
          <w:lang w:val="hr-HR"/>
        </w:rPr>
        <w:t xml:space="preserve"> Između ostalog obilježeni su </w:t>
      </w:r>
      <w:r w:rsidRPr="00E03B85">
        <w:rPr>
          <w:rFonts w:eastAsia="Calibri"/>
          <w:sz w:val="24"/>
          <w:szCs w:val="24"/>
          <w:lang w:eastAsia="en-US"/>
        </w:rPr>
        <w:t xml:space="preserve">65. godišnjica smrti Marije Jurić Zagorke, 100-godišnjica rođenja Vesne Parun, 400-godišnjica rođenja Molièrea, Međunarodni dan darivanja </w:t>
      </w:r>
      <w:r w:rsidRPr="00E03B85">
        <w:rPr>
          <w:rFonts w:eastAsia="Calibri"/>
          <w:sz w:val="24"/>
          <w:szCs w:val="24"/>
          <w:lang w:eastAsia="en-US"/>
        </w:rPr>
        <w:lastRenderedPageBreak/>
        <w:t xml:space="preserve">knjiga, Dan ružičastih majica - Nacionalni dan borbe protiv nasilja nad vršnjacima, Međunarodni dan materinjeg jezika, Dan hrvatske glagoljice i glagoljaštva, Međunarodni dan žena, Svjetski dan pripovijedanja, Svjetski dan poezije, Svjetski dan osoba s Downovim sindromom, Ljubičasti dan - dan pružanja podrške osobama s epilepsijom, Međunarodni dan dječje knjige, Svjetski dan autizma, Dan planeta Zemlje, Svjetski dan knjige i autorskih prava, Dan grada Pule, Nacionalni dan osoba s intelektualnim teškoćama, </w:t>
      </w:r>
      <w:r w:rsidRPr="00E03B85">
        <w:rPr>
          <w:sz w:val="24"/>
          <w:szCs w:val="24"/>
        </w:rPr>
        <w:t>Međunarodni dan pismenosti, Svjetski dan turizma, Međunarodni dan djeteta, Dan Misericordiae, Dan hrvatskih knjižnica, Sveti Nikola, Sveta Lucija, Božić.</w:t>
      </w:r>
      <w:r w:rsidRPr="00E03B85">
        <w:rPr>
          <w:rFonts w:eastAsia="Calibri"/>
          <w:sz w:val="24"/>
          <w:szCs w:val="24"/>
          <w:lang w:eastAsia="en-US"/>
        </w:rPr>
        <w:t>.</w:t>
      </w:r>
    </w:p>
    <w:p w14:paraId="05EE336A" w14:textId="28AC90A1" w:rsidR="00E03B85" w:rsidRPr="00E03B85" w:rsidRDefault="00E03B85" w:rsidP="00E03B85">
      <w:pPr>
        <w:ind w:firstLine="708"/>
        <w:jc w:val="both"/>
        <w:rPr>
          <w:rFonts w:eastAsia="Calibri"/>
          <w:sz w:val="24"/>
          <w:szCs w:val="24"/>
          <w:lang w:val="hr-HR" w:eastAsia="en-US"/>
        </w:rPr>
      </w:pPr>
      <w:r w:rsidRPr="00E03B85">
        <w:rPr>
          <w:rFonts w:eastAsia="Calibri"/>
          <w:sz w:val="24"/>
          <w:szCs w:val="24"/>
          <w:lang w:val="hr-HR" w:eastAsia="en-US"/>
        </w:rPr>
        <w:t xml:space="preserve">U izvještajnom razdoblju ukupno je nabavljeno 8.462 jedinice knjižnične građe, od toga je 7.039 jedinica kupljeno, 572 jedinice pristigle su otkupom, 719 jedinica je darovano, 46 jedinica je pristiglo kao obvezni primjerak te je 86 jedinica pristiglo zamjenom. </w:t>
      </w:r>
    </w:p>
    <w:bookmarkEnd w:id="25"/>
    <w:p w14:paraId="77B56561" w14:textId="77777777" w:rsidR="00E03B85" w:rsidRPr="00EB672F" w:rsidRDefault="00E03B85" w:rsidP="00E03B85">
      <w:pPr>
        <w:ind w:firstLine="708"/>
        <w:jc w:val="both"/>
        <w:rPr>
          <w:noProof/>
          <w:sz w:val="24"/>
          <w:szCs w:val="24"/>
          <w:lang w:val="hr-HR"/>
        </w:rPr>
      </w:pPr>
      <w:r w:rsidRPr="00EB672F">
        <w:rPr>
          <w:rFonts w:cs="Calibri"/>
          <w:sz w:val="24"/>
          <w:szCs w:val="24"/>
          <w:lang w:val="hr-HR"/>
        </w:rPr>
        <w:t>Gradska knjižnica i čitaonica Pula provodila je programe i aktivnosti sukladno temeljnim zadaćama osiguravanja pristupa knjižničnoj građi i informacijama, tradicionalnim i suvremenim medijima, obrazovnim i kulturnim sadržajima, svojim aktivnostima razvijala je i poticala kulturu čitanja, obrazovanje mladih i cjeloživotno učenje odraslih na području grada Pule, Istarske županije i šire. Ostvarila je programe kroz knjižničnu, informacijsku, obrazovnu, kulturnu i matičnu djelatnost u Središnjoj knjižnici, ograncima Dječja knjižnica, Knjižnica Veruda, Knjižnica Vodnjan i Knjižnica Žminj.</w:t>
      </w:r>
    </w:p>
    <w:p w14:paraId="04FF41B6" w14:textId="77777777" w:rsidR="00E03B85" w:rsidRPr="0053657D" w:rsidRDefault="00E03B85" w:rsidP="00E03B85">
      <w:pPr>
        <w:ind w:firstLine="708"/>
        <w:jc w:val="both"/>
        <w:rPr>
          <w:sz w:val="24"/>
          <w:szCs w:val="24"/>
        </w:rPr>
      </w:pPr>
      <w:r w:rsidRPr="0053657D">
        <w:rPr>
          <w:sz w:val="24"/>
          <w:szCs w:val="24"/>
        </w:rPr>
        <w:t>S ciljem predstavljanja i zaštite vrijedne zavičajne građe, relevantne za Pulu i Istru, Knjižnica je nastavila s projektom digitalizacije zavičajne knjižnične građe u okviru projekta Virtualna zavičajna zbirka</w:t>
      </w:r>
      <w:r w:rsidRPr="0053657D">
        <w:rPr>
          <w:b/>
          <w:bCs/>
          <w:sz w:val="24"/>
          <w:szCs w:val="24"/>
        </w:rPr>
        <w:t>.</w:t>
      </w:r>
      <w:r w:rsidRPr="0053657D">
        <w:rPr>
          <w:sz w:val="24"/>
          <w:szCs w:val="24"/>
        </w:rPr>
        <w:t xml:space="preserve"> </w:t>
      </w:r>
    </w:p>
    <w:p w14:paraId="0E8A35F1" w14:textId="093A9E60" w:rsidR="00E03B85" w:rsidRPr="00E51AB3" w:rsidRDefault="00E03B85" w:rsidP="00E03B85">
      <w:pPr>
        <w:pStyle w:val="Uvuenotijeloteksta"/>
        <w:jc w:val="both"/>
        <w:rPr>
          <w:i w:val="0"/>
          <w:iCs/>
          <w:sz w:val="24"/>
          <w:szCs w:val="24"/>
        </w:rPr>
      </w:pPr>
      <w:r w:rsidRPr="00E51AB3">
        <w:rPr>
          <w:i w:val="0"/>
          <w:iCs/>
          <w:color w:val="000000"/>
          <w:sz w:val="24"/>
          <w:szCs w:val="24"/>
          <w:lang w:val="hr-HR"/>
        </w:rPr>
        <w:t xml:space="preserve">Dana 21. lipnja 2022. godine dogodio se požar u Središnjoj knjižnici te je nažalost nastala šteta, puno veća no što se mislilo prvoga dana jer je čađa od dima prekrila/oštetila površinski svu knjižničnu građu, zidove, </w:t>
      </w:r>
      <w:r w:rsidR="005D02B3">
        <w:rPr>
          <w:i w:val="0"/>
          <w:iCs/>
          <w:color w:val="000000"/>
          <w:sz w:val="24"/>
          <w:szCs w:val="24"/>
          <w:lang w:val="hr-HR"/>
        </w:rPr>
        <w:t>stropove</w:t>
      </w:r>
      <w:r w:rsidRPr="00E51AB3">
        <w:rPr>
          <w:i w:val="0"/>
          <w:iCs/>
          <w:color w:val="000000"/>
          <w:sz w:val="24"/>
          <w:szCs w:val="24"/>
          <w:lang w:val="hr-HR"/>
        </w:rPr>
        <w:t>, namještaj, rasvjetna tijela, informatičku i komunikacijsku opremu, sustav za klimatizaciju i grijanje, sitni inventar. Najveća su oštećenja na posudbenom odjelu/pultu gdje je od vatre i topline uništen gotovo cijeli inventar (police za dnevne novina, računala, stolice, prozori...). Zbog navedenog je p</w:t>
      </w:r>
      <w:r w:rsidRPr="00E51AB3">
        <w:rPr>
          <w:i w:val="0"/>
          <w:iCs/>
          <w:sz w:val="24"/>
          <w:szCs w:val="24"/>
        </w:rPr>
        <w:t>oslovanje Knjižnice u drugoj polovici 2022. godine bilo specifično i prilagođeno izvanrednoj situaciji uzrokovanoj požarom zbog kojeg je Središnja knjižnica bila zatvorena za korisnike do završetka sanacije. No, unatoč kriznoj situaciji, usporedo sa sanacijom prostora i knjižnične građe, Knjižnica je redovito obavljala knjižničnu djelatnost kroz pružanje knjižničnih usluga za javnost u ostalim ograncima Knjižnice, organizaciju programa i aktivnosti te poslove koji obuhvaćaju izgradnju, zaštitu i dostupnost knjižničnog fonda</w:t>
      </w:r>
    </w:p>
    <w:p w14:paraId="01579C5D" w14:textId="77777777" w:rsidR="00865C32" w:rsidRDefault="00865C32" w:rsidP="00D25A04">
      <w:pPr>
        <w:pStyle w:val="Uvuenotijeloteksta"/>
        <w:jc w:val="both"/>
        <w:rPr>
          <w:noProof/>
          <w:sz w:val="24"/>
          <w:szCs w:val="24"/>
          <w:lang w:val="hr-HR"/>
        </w:rPr>
      </w:pPr>
    </w:p>
    <w:p w14:paraId="3854410B" w14:textId="5723E382" w:rsidR="0069789D" w:rsidRPr="000D15C4" w:rsidRDefault="00E73B6C" w:rsidP="00D25A04">
      <w:pPr>
        <w:pStyle w:val="Uvuenotijeloteksta"/>
        <w:jc w:val="both"/>
        <w:rPr>
          <w:i w:val="0"/>
          <w:noProof/>
          <w:sz w:val="24"/>
          <w:szCs w:val="24"/>
          <w:lang w:val="hr-HR"/>
        </w:rPr>
      </w:pPr>
      <w:r w:rsidRPr="00376776">
        <w:rPr>
          <w:noProof/>
          <w:sz w:val="24"/>
          <w:szCs w:val="24"/>
          <w:lang w:val="hr-HR"/>
        </w:rPr>
        <w:t>Aktivnost: Financiranje Pula Film Festivala;</w:t>
      </w:r>
      <w:r w:rsidRPr="00376776">
        <w:rPr>
          <w:i w:val="0"/>
          <w:noProof/>
          <w:sz w:val="24"/>
          <w:szCs w:val="24"/>
          <w:lang w:val="hr-HR"/>
        </w:rPr>
        <w:t xml:space="preserve"> rashodi su planirani u iznosu od </w:t>
      </w:r>
      <w:r w:rsidR="00437558" w:rsidRPr="00376776">
        <w:rPr>
          <w:i w:val="0"/>
          <w:noProof/>
          <w:sz w:val="24"/>
          <w:szCs w:val="24"/>
          <w:lang w:val="hr-HR"/>
        </w:rPr>
        <w:t>4.</w:t>
      </w:r>
      <w:r w:rsidR="00777654">
        <w:rPr>
          <w:i w:val="0"/>
          <w:noProof/>
          <w:sz w:val="24"/>
          <w:szCs w:val="24"/>
          <w:lang w:val="hr-HR"/>
        </w:rPr>
        <w:t>916</w:t>
      </w:r>
      <w:r w:rsidR="001B6DCB" w:rsidRPr="00376776">
        <w:rPr>
          <w:i w:val="0"/>
          <w:noProof/>
          <w:sz w:val="24"/>
          <w:szCs w:val="24"/>
          <w:lang w:val="hr-HR"/>
        </w:rPr>
        <w:t>.</w:t>
      </w:r>
      <w:r w:rsidR="005D566C">
        <w:rPr>
          <w:i w:val="0"/>
          <w:noProof/>
          <w:sz w:val="24"/>
          <w:szCs w:val="24"/>
          <w:lang w:val="hr-HR"/>
        </w:rPr>
        <w:t>670</w:t>
      </w:r>
      <w:r w:rsidR="00437558" w:rsidRPr="00376776">
        <w:rPr>
          <w:i w:val="0"/>
          <w:noProof/>
          <w:sz w:val="24"/>
          <w:szCs w:val="24"/>
          <w:lang w:val="hr-HR"/>
        </w:rPr>
        <w:t>,00</w:t>
      </w:r>
      <w:r w:rsidRPr="00376776">
        <w:rPr>
          <w:i w:val="0"/>
          <w:noProof/>
          <w:sz w:val="24"/>
          <w:szCs w:val="24"/>
          <w:lang w:val="hr-HR"/>
        </w:rPr>
        <w:t xml:space="preserve"> kuna, a</w:t>
      </w:r>
      <w:r w:rsidRPr="00376776">
        <w:rPr>
          <w:b/>
          <w:i w:val="0"/>
          <w:noProof/>
          <w:sz w:val="24"/>
          <w:szCs w:val="24"/>
          <w:lang w:val="hr-HR"/>
        </w:rPr>
        <w:t xml:space="preserve"> </w:t>
      </w:r>
      <w:r w:rsidRPr="00376776">
        <w:rPr>
          <w:i w:val="0"/>
          <w:noProof/>
          <w:sz w:val="24"/>
          <w:szCs w:val="24"/>
          <w:lang w:val="hr-HR"/>
        </w:rPr>
        <w:t xml:space="preserve">izvršeni u iznosu od </w:t>
      </w:r>
      <w:r w:rsidR="00777654">
        <w:rPr>
          <w:i w:val="0"/>
          <w:noProof/>
          <w:sz w:val="24"/>
          <w:szCs w:val="24"/>
          <w:lang w:val="hr-HR"/>
        </w:rPr>
        <w:t>4.916.670,00</w:t>
      </w:r>
      <w:r w:rsidRPr="00376776">
        <w:rPr>
          <w:i w:val="0"/>
          <w:noProof/>
          <w:sz w:val="24"/>
          <w:szCs w:val="24"/>
          <w:lang w:val="hr-HR"/>
        </w:rPr>
        <w:t xml:space="preserve"> kun</w:t>
      </w:r>
      <w:r w:rsidR="00956D50" w:rsidRPr="00376776">
        <w:rPr>
          <w:i w:val="0"/>
          <w:noProof/>
          <w:sz w:val="24"/>
          <w:szCs w:val="24"/>
          <w:lang w:val="hr-HR"/>
        </w:rPr>
        <w:t>a</w:t>
      </w:r>
      <w:r w:rsidRPr="00376776">
        <w:rPr>
          <w:i w:val="0"/>
          <w:noProof/>
          <w:sz w:val="24"/>
          <w:szCs w:val="24"/>
          <w:lang w:val="hr-HR"/>
        </w:rPr>
        <w:t xml:space="preserve"> ili </w:t>
      </w:r>
      <w:r w:rsidR="00777654">
        <w:rPr>
          <w:i w:val="0"/>
          <w:noProof/>
          <w:sz w:val="24"/>
          <w:szCs w:val="24"/>
          <w:lang w:val="hr-HR"/>
        </w:rPr>
        <w:t>100,00</w:t>
      </w:r>
      <w:r w:rsidRPr="00376776">
        <w:rPr>
          <w:i w:val="0"/>
          <w:noProof/>
          <w:sz w:val="24"/>
          <w:szCs w:val="24"/>
          <w:lang w:val="hr-HR"/>
        </w:rPr>
        <w:t xml:space="preserve">% u odnosu na plan, </w:t>
      </w:r>
      <w:r w:rsidR="0062331E" w:rsidRPr="00376776">
        <w:rPr>
          <w:i w:val="0"/>
          <w:noProof/>
          <w:sz w:val="24"/>
          <w:szCs w:val="24"/>
          <w:lang w:val="hr-HR"/>
        </w:rPr>
        <w:t>a odnose se na</w:t>
      </w:r>
      <w:r w:rsidR="0069789D" w:rsidRPr="00376776">
        <w:rPr>
          <w:i w:val="0"/>
          <w:noProof/>
          <w:sz w:val="24"/>
          <w:szCs w:val="24"/>
          <w:lang w:val="hr-HR"/>
        </w:rPr>
        <w:t>;</w:t>
      </w:r>
    </w:p>
    <w:p w14:paraId="15C223F8" w14:textId="086FE284" w:rsidR="0069789D" w:rsidRPr="000D15C4" w:rsidRDefault="0062331E" w:rsidP="00383FD9">
      <w:pPr>
        <w:pStyle w:val="Uvuenotijeloteksta"/>
        <w:numPr>
          <w:ilvl w:val="0"/>
          <w:numId w:val="40"/>
        </w:numPr>
        <w:ind w:left="993" w:hanging="284"/>
        <w:jc w:val="both"/>
        <w:rPr>
          <w:i w:val="0"/>
          <w:noProof/>
          <w:sz w:val="24"/>
          <w:szCs w:val="24"/>
          <w:lang w:val="hr-HR"/>
        </w:rPr>
      </w:pPr>
      <w:r w:rsidRPr="000D15C4">
        <w:rPr>
          <w:i w:val="0"/>
          <w:noProof/>
          <w:sz w:val="24"/>
          <w:szCs w:val="24"/>
          <w:lang w:val="hr-HR"/>
        </w:rPr>
        <w:t xml:space="preserve">plaće i materijalne rashode </w:t>
      </w:r>
      <w:r w:rsidR="0069789D" w:rsidRPr="000D15C4">
        <w:rPr>
          <w:i w:val="0"/>
          <w:noProof/>
          <w:sz w:val="24"/>
          <w:szCs w:val="24"/>
          <w:lang w:val="hr-HR"/>
        </w:rPr>
        <w:t>za 1</w:t>
      </w:r>
      <w:r w:rsidR="005D566C">
        <w:rPr>
          <w:i w:val="0"/>
          <w:noProof/>
          <w:sz w:val="24"/>
          <w:szCs w:val="24"/>
          <w:lang w:val="hr-HR"/>
        </w:rPr>
        <w:t>5</w:t>
      </w:r>
      <w:r w:rsidR="0069789D" w:rsidRPr="000D15C4">
        <w:rPr>
          <w:i w:val="0"/>
          <w:noProof/>
          <w:sz w:val="24"/>
          <w:szCs w:val="24"/>
          <w:lang w:val="hr-HR"/>
        </w:rPr>
        <w:t xml:space="preserve"> </w:t>
      </w:r>
      <w:r w:rsidRPr="000D15C4">
        <w:rPr>
          <w:i w:val="0"/>
          <w:noProof/>
          <w:sz w:val="24"/>
          <w:szCs w:val="24"/>
          <w:lang w:val="hr-HR"/>
        </w:rPr>
        <w:t>djelatnika ustanove</w:t>
      </w:r>
      <w:r w:rsidR="0069789D" w:rsidRPr="000D15C4">
        <w:rPr>
          <w:i w:val="0"/>
          <w:noProof/>
          <w:sz w:val="24"/>
          <w:szCs w:val="24"/>
          <w:lang w:val="hr-HR"/>
        </w:rPr>
        <w:t xml:space="preserve"> u iznosu od </w:t>
      </w:r>
      <w:r w:rsidR="002B6DF2">
        <w:rPr>
          <w:i w:val="0"/>
          <w:noProof/>
          <w:sz w:val="24"/>
          <w:szCs w:val="24"/>
          <w:lang w:val="hr-HR"/>
        </w:rPr>
        <w:t>2.610.000</w:t>
      </w:r>
      <w:r w:rsidR="0015386D">
        <w:rPr>
          <w:i w:val="0"/>
          <w:noProof/>
          <w:sz w:val="24"/>
          <w:szCs w:val="24"/>
          <w:lang w:val="hr-HR"/>
        </w:rPr>
        <w:t>,00</w:t>
      </w:r>
      <w:r w:rsidR="0069789D" w:rsidRPr="000D15C4">
        <w:rPr>
          <w:i w:val="0"/>
          <w:noProof/>
          <w:sz w:val="24"/>
          <w:szCs w:val="24"/>
          <w:lang w:val="hr-HR"/>
        </w:rPr>
        <w:t xml:space="preserve"> kuna</w:t>
      </w:r>
      <w:r w:rsidRPr="000D15C4">
        <w:rPr>
          <w:i w:val="0"/>
          <w:noProof/>
          <w:sz w:val="24"/>
          <w:szCs w:val="24"/>
          <w:lang w:val="hr-HR"/>
        </w:rPr>
        <w:t xml:space="preserve">, </w:t>
      </w:r>
    </w:p>
    <w:p w14:paraId="60BE1695" w14:textId="3EFABE15" w:rsidR="0069789D" w:rsidRDefault="0062331E" w:rsidP="00383FD9">
      <w:pPr>
        <w:pStyle w:val="Uvuenotijeloteksta"/>
        <w:numPr>
          <w:ilvl w:val="0"/>
          <w:numId w:val="40"/>
        </w:numPr>
        <w:ind w:left="993" w:hanging="284"/>
        <w:jc w:val="both"/>
        <w:rPr>
          <w:i w:val="0"/>
          <w:noProof/>
          <w:sz w:val="24"/>
          <w:szCs w:val="24"/>
          <w:lang w:val="hr-HR"/>
        </w:rPr>
      </w:pPr>
      <w:r w:rsidRPr="000D15C4">
        <w:rPr>
          <w:i w:val="0"/>
          <w:noProof/>
          <w:sz w:val="24"/>
          <w:szCs w:val="24"/>
          <w:lang w:val="hr-HR"/>
        </w:rPr>
        <w:t xml:space="preserve">rashode za </w:t>
      </w:r>
      <w:r w:rsidR="00CE1E38" w:rsidRPr="000D15C4">
        <w:rPr>
          <w:i w:val="0"/>
          <w:noProof/>
          <w:sz w:val="24"/>
          <w:szCs w:val="24"/>
          <w:lang w:val="hr-HR"/>
        </w:rPr>
        <w:t>pripremu</w:t>
      </w:r>
      <w:r w:rsidR="001B6DCB">
        <w:rPr>
          <w:i w:val="0"/>
          <w:noProof/>
          <w:sz w:val="24"/>
          <w:szCs w:val="24"/>
          <w:lang w:val="hr-HR"/>
        </w:rPr>
        <w:t xml:space="preserve"> i realizaciju</w:t>
      </w:r>
      <w:r w:rsidRPr="000D15C4">
        <w:rPr>
          <w:i w:val="0"/>
          <w:noProof/>
          <w:sz w:val="24"/>
          <w:szCs w:val="24"/>
          <w:lang w:val="hr-HR"/>
        </w:rPr>
        <w:t xml:space="preserve"> programa </w:t>
      </w:r>
      <w:r w:rsidR="00BA40A6" w:rsidRPr="000D15C4">
        <w:rPr>
          <w:i w:val="0"/>
          <w:noProof/>
          <w:sz w:val="24"/>
          <w:szCs w:val="24"/>
          <w:lang w:val="hr-HR"/>
        </w:rPr>
        <w:t>6</w:t>
      </w:r>
      <w:r w:rsidR="0015386D">
        <w:rPr>
          <w:i w:val="0"/>
          <w:noProof/>
          <w:sz w:val="24"/>
          <w:szCs w:val="24"/>
          <w:lang w:val="hr-HR"/>
        </w:rPr>
        <w:t>9</w:t>
      </w:r>
      <w:r w:rsidR="00BA40A6" w:rsidRPr="000D15C4">
        <w:rPr>
          <w:i w:val="0"/>
          <w:noProof/>
          <w:sz w:val="24"/>
          <w:szCs w:val="24"/>
          <w:lang w:val="hr-HR"/>
        </w:rPr>
        <w:t xml:space="preserve">. </w:t>
      </w:r>
      <w:r w:rsidRPr="000D15C4">
        <w:rPr>
          <w:i w:val="0"/>
          <w:noProof/>
          <w:sz w:val="24"/>
          <w:szCs w:val="24"/>
          <w:lang w:val="hr-HR"/>
        </w:rPr>
        <w:t>Festivala igranog filma</w:t>
      </w:r>
      <w:r w:rsidR="0069789D" w:rsidRPr="000D15C4">
        <w:rPr>
          <w:i w:val="0"/>
          <w:noProof/>
          <w:sz w:val="24"/>
          <w:szCs w:val="24"/>
          <w:lang w:val="hr-HR"/>
        </w:rPr>
        <w:t xml:space="preserve"> u iznosu od </w:t>
      </w:r>
      <w:r w:rsidR="00091895">
        <w:rPr>
          <w:i w:val="0"/>
          <w:noProof/>
          <w:sz w:val="24"/>
          <w:szCs w:val="24"/>
          <w:lang w:val="hr-HR"/>
        </w:rPr>
        <w:t>1.1</w:t>
      </w:r>
      <w:r w:rsidR="0015386D">
        <w:rPr>
          <w:i w:val="0"/>
          <w:noProof/>
          <w:sz w:val="24"/>
          <w:szCs w:val="24"/>
          <w:lang w:val="hr-HR"/>
        </w:rPr>
        <w:t>00</w:t>
      </w:r>
      <w:r w:rsidR="0069789D" w:rsidRPr="000D15C4">
        <w:rPr>
          <w:i w:val="0"/>
          <w:noProof/>
          <w:sz w:val="24"/>
          <w:szCs w:val="24"/>
          <w:lang w:val="hr-HR"/>
        </w:rPr>
        <w:t>.000,00 kuna,</w:t>
      </w:r>
    </w:p>
    <w:p w14:paraId="0B8E7F21" w14:textId="6C4B96D7" w:rsidR="002B6DF2" w:rsidRDefault="002B6DF2" w:rsidP="00383FD9">
      <w:pPr>
        <w:pStyle w:val="Uvuenotijeloteksta"/>
        <w:numPr>
          <w:ilvl w:val="0"/>
          <w:numId w:val="40"/>
        </w:numPr>
        <w:ind w:left="993" w:hanging="284"/>
        <w:jc w:val="both"/>
        <w:rPr>
          <w:i w:val="0"/>
          <w:noProof/>
          <w:sz w:val="24"/>
          <w:szCs w:val="24"/>
          <w:lang w:val="hr-HR"/>
        </w:rPr>
      </w:pPr>
      <w:r>
        <w:rPr>
          <w:i w:val="0"/>
          <w:noProof/>
          <w:sz w:val="24"/>
          <w:szCs w:val="24"/>
          <w:lang w:val="hr-HR"/>
        </w:rPr>
        <w:t>realizaciju programa Pulsko ljeto u iznosu od 56.670,00 kuna</w:t>
      </w:r>
      <w:r w:rsidR="00091895">
        <w:rPr>
          <w:i w:val="0"/>
          <w:noProof/>
          <w:sz w:val="24"/>
          <w:szCs w:val="24"/>
          <w:lang w:val="hr-HR"/>
        </w:rPr>
        <w:t>,</w:t>
      </w:r>
    </w:p>
    <w:p w14:paraId="784A0B11" w14:textId="47B5E796" w:rsidR="001B6DCB" w:rsidRDefault="001B6DCB" w:rsidP="00383FD9">
      <w:pPr>
        <w:pStyle w:val="Uvuenotijeloteksta"/>
        <w:numPr>
          <w:ilvl w:val="0"/>
          <w:numId w:val="40"/>
        </w:numPr>
        <w:ind w:left="993" w:hanging="284"/>
        <w:jc w:val="both"/>
        <w:rPr>
          <w:i w:val="0"/>
          <w:noProof/>
          <w:sz w:val="24"/>
          <w:szCs w:val="24"/>
          <w:lang w:val="hr-HR"/>
        </w:rPr>
      </w:pPr>
      <w:r>
        <w:rPr>
          <w:i w:val="0"/>
          <w:noProof/>
          <w:sz w:val="24"/>
          <w:szCs w:val="24"/>
          <w:lang w:val="hr-HR"/>
        </w:rPr>
        <w:t>realizaciju programa Advent u Puli</w:t>
      </w:r>
      <w:r w:rsidR="00F440F7">
        <w:rPr>
          <w:i w:val="0"/>
          <w:noProof/>
          <w:sz w:val="24"/>
          <w:szCs w:val="24"/>
          <w:lang w:val="hr-HR"/>
        </w:rPr>
        <w:t xml:space="preserve"> -</w:t>
      </w:r>
      <w:r>
        <w:rPr>
          <w:i w:val="0"/>
          <w:noProof/>
          <w:sz w:val="24"/>
          <w:szCs w:val="24"/>
          <w:lang w:val="hr-HR"/>
        </w:rPr>
        <w:t xml:space="preserve"> </w:t>
      </w:r>
      <w:r w:rsidR="00F440F7" w:rsidRPr="00F440F7">
        <w:rPr>
          <w:rStyle w:val="Zadanifontodlomka2"/>
          <w:i w:val="0"/>
          <w:iCs/>
          <w:sz w:val="24"/>
          <w:szCs w:val="24"/>
          <w:lang w:val="hr-HR"/>
        </w:rPr>
        <w:t>L' Avvento a Pola</w:t>
      </w:r>
      <w:r w:rsidR="00F440F7">
        <w:rPr>
          <w:i w:val="0"/>
          <w:noProof/>
          <w:sz w:val="24"/>
          <w:szCs w:val="24"/>
          <w:lang w:val="hr-HR"/>
        </w:rPr>
        <w:t xml:space="preserve"> </w:t>
      </w:r>
      <w:r>
        <w:rPr>
          <w:i w:val="0"/>
          <w:noProof/>
          <w:sz w:val="24"/>
          <w:szCs w:val="24"/>
          <w:lang w:val="hr-HR"/>
        </w:rPr>
        <w:t xml:space="preserve">u iznosu od </w:t>
      </w:r>
      <w:r w:rsidR="002B6DF2">
        <w:rPr>
          <w:i w:val="0"/>
          <w:noProof/>
          <w:sz w:val="24"/>
          <w:szCs w:val="24"/>
          <w:lang w:val="hr-HR"/>
        </w:rPr>
        <w:t>6</w:t>
      </w:r>
      <w:r w:rsidR="0015386D">
        <w:rPr>
          <w:i w:val="0"/>
          <w:noProof/>
          <w:sz w:val="24"/>
          <w:szCs w:val="24"/>
          <w:lang w:val="hr-HR"/>
        </w:rPr>
        <w:t>80</w:t>
      </w:r>
      <w:r>
        <w:rPr>
          <w:i w:val="0"/>
          <w:noProof/>
          <w:sz w:val="24"/>
          <w:szCs w:val="24"/>
          <w:lang w:val="hr-HR"/>
        </w:rPr>
        <w:t>.000,00 kuna,</w:t>
      </w:r>
    </w:p>
    <w:p w14:paraId="16D01487" w14:textId="5C306595" w:rsidR="002B6DF2" w:rsidRDefault="002B6DF2" w:rsidP="00383FD9">
      <w:pPr>
        <w:pStyle w:val="Uvuenotijeloteksta"/>
        <w:numPr>
          <w:ilvl w:val="0"/>
          <w:numId w:val="40"/>
        </w:numPr>
        <w:ind w:left="993" w:hanging="284"/>
        <w:jc w:val="both"/>
        <w:rPr>
          <w:i w:val="0"/>
          <w:noProof/>
          <w:sz w:val="24"/>
          <w:szCs w:val="24"/>
          <w:lang w:val="hr-HR"/>
        </w:rPr>
      </w:pPr>
      <w:r>
        <w:rPr>
          <w:i w:val="0"/>
          <w:noProof/>
          <w:sz w:val="24"/>
          <w:szCs w:val="24"/>
          <w:lang w:val="hr-HR"/>
        </w:rPr>
        <w:t>realizaciju programa Circollo classic, Kino u kvartu u iznosu od 70.000,00 kuna,</w:t>
      </w:r>
    </w:p>
    <w:p w14:paraId="305D71CB" w14:textId="6D8B61DC" w:rsidR="001B6DCB" w:rsidRDefault="001B6DCB" w:rsidP="00383FD9">
      <w:pPr>
        <w:pStyle w:val="Uvuenotijeloteksta"/>
        <w:numPr>
          <w:ilvl w:val="0"/>
          <w:numId w:val="40"/>
        </w:numPr>
        <w:ind w:left="993" w:hanging="284"/>
        <w:jc w:val="both"/>
        <w:rPr>
          <w:i w:val="0"/>
          <w:noProof/>
          <w:sz w:val="24"/>
          <w:szCs w:val="24"/>
          <w:lang w:val="hr-HR"/>
        </w:rPr>
      </w:pPr>
      <w:r>
        <w:rPr>
          <w:i w:val="0"/>
          <w:noProof/>
          <w:sz w:val="24"/>
          <w:szCs w:val="24"/>
          <w:lang w:val="hr-HR"/>
        </w:rPr>
        <w:t xml:space="preserve">investicije i nabavu opreme u iznosu od </w:t>
      </w:r>
      <w:r w:rsidR="0056230E">
        <w:rPr>
          <w:i w:val="0"/>
          <w:noProof/>
          <w:sz w:val="24"/>
          <w:szCs w:val="24"/>
          <w:lang w:val="hr-HR"/>
        </w:rPr>
        <w:t>1</w:t>
      </w:r>
      <w:r w:rsidR="00091895">
        <w:rPr>
          <w:i w:val="0"/>
          <w:noProof/>
          <w:sz w:val="24"/>
          <w:szCs w:val="24"/>
          <w:lang w:val="hr-HR"/>
        </w:rPr>
        <w:t>5</w:t>
      </w:r>
      <w:r>
        <w:rPr>
          <w:i w:val="0"/>
          <w:noProof/>
          <w:sz w:val="24"/>
          <w:szCs w:val="24"/>
          <w:lang w:val="hr-HR"/>
        </w:rPr>
        <w:t>0.000,00 kuna,</w:t>
      </w:r>
    </w:p>
    <w:p w14:paraId="5E34D9C2" w14:textId="154D8233" w:rsidR="001B6DCB" w:rsidRPr="000D15C4" w:rsidRDefault="001B6DCB" w:rsidP="00383FD9">
      <w:pPr>
        <w:pStyle w:val="Uvuenotijeloteksta"/>
        <w:numPr>
          <w:ilvl w:val="0"/>
          <w:numId w:val="40"/>
        </w:numPr>
        <w:ind w:left="993" w:hanging="284"/>
        <w:jc w:val="both"/>
        <w:rPr>
          <w:i w:val="0"/>
          <w:noProof/>
          <w:sz w:val="24"/>
          <w:szCs w:val="24"/>
          <w:lang w:val="hr-HR"/>
        </w:rPr>
      </w:pPr>
      <w:r>
        <w:rPr>
          <w:i w:val="0"/>
          <w:noProof/>
          <w:sz w:val="24"/>
          <w:szCs w:val="24"/>
          <w:lang w:val="hr-HR"/>
        </w:rPr>
        <w:t>realizaciju projekta Dođi u grad</w:t>
      </w:r>
      <w:r w:rsidR="00F440F7">
        <w:rPr>
          <w:i w:val="0"/>
          <w:noProof/>
          <w:sz w:val="24"/>
          <w:szCs w:val="24"/>
          <w:lang w:val="hr-HR"/>
        </w:rPr>
        <w:t xml:space="preserve"> – Vieni in citta!</w:t>
      </w:r>
      <w:r>
        <w:rPr>
          <w:i w:val="0"/>
          <w:noProof/>
          <w:sz w:val="24"/>
          <w:szCs w:val="24"/>
          <w:lang w:val="hr-HR"/>
        </w:rPr>
        <w:t xml:space="preserve"> u iznosu od </w:t>
      </w:r>
      <w:r w:rsidR="00091895">
        <w:rPr>
          <w:i w:val="0"/>
          <w:noProof/>
          <w:sz w:val="24"/>
          <w:szCs w:val="24"/>
          <w:lang w:val="hr-HR"/>
        </w:rPr>
        <w:t>2</w:t>
      </w:r>
      <w:r w:rsidR="0015386D">
        <w:rPr>
          <w:i w:val="0"/>
          <w:noProof/>
          <w:sz w:val="24"/>
          <w:szCs w:val="24"/>
          <w:lang w:val="hr-HR"/>
        </w:rPr>
        <w:t>5</w:t>
      </w:r>
      <w:r>
        <w:rPr>
          <w:i w:val="0"/>
          <w:noProof/>
          <w:sz w:val="24"/>
          <w:szCs w:val="24"/>
          <w:lang w:val="hr-HR"/>
        </w:rPr>
        <w:t>0.000,00 kuna.</w:t>
      </w:r>
    </w:p>
    <w:p w14:paraId="59629314" w14:textId="77777777" w:rsidR="0062331E" w:rsidRPr="000D15C4" w:rsidRDefault="0062331E" w:rsidP="00D25A04">
      <w:pPr>
        <w:pStyle w:val="Uvuenotijeloteksta"/>
        <w:jc w:val="both"/>
        <w:rPr>
          <w:i w:val="0"/>
          <w:noProof/>
          <w:color w:val="FF0000"/>
          <w:sz w:val="24"/>
          <w:szCs w:val="24"/>
          <w:lang w:val="hr-HR"/>
        </w:rPr>
      </w:pPr>
    </w:p>
    <w:p w14:paraId="13B95E51" w14:textId="4B70C8E5" w:rsidR="00091895" w:rsidRPr="000D15C4" w:rsidRDefault="00420958" w:rsidP="00091895">
      <w:pPr>
        <w:ind w:firstLine="709"/>
        <w:jc w:val="both"/>
        <w:rPr>
          <w:sz w:val="24"/>
          <w:szCs w:val="24"/>
          <w:lang w:val="hr-HR"/>
        </w:rPr>
      </w:pPr>
      <w:r w:rsidRPr="00586AA0">
        <w:rPr>
          <w:noProof/>
          <w:sz w:val="24"/>
          <w:szCs w:val="24"/>
          <w:lang w:val="hr-HR"/>
        </w:rPr>
        <w:t>6</w:t>
      </w:r>
      <w:r w:rsidR="0015386D" w:rsidRPr="00586AA0">
        <w:rPr>
          <w:noProof/>
          <w:sz w:val="24"/>
          <w:szCs w:val="24"/>
          <w:lang w:val="hr-HR"/>
        </w:rPr>
        <w:t>9</w:t>
      </w:r>
      <w:r w:rsidRPr="00586AA0">
        <w:rPr>
          <w:noProof/>
          <w:sz w:val="24"/>
          <w:szCs w:val="24"/>
          <w:lang w:val="hr-HR"/>
        </w:rPr>
        <w:t>. Pulski filmski festival održa</w:t>
      </w:r>
      <w:r w:rsidR="00091895">
        <w:rPr>
          <w:noProof/>
          <w:sz w:val="24"/>
          <w:szCs w:val="24"/>
          <w:lang w:val="hr-HR"/>
        </w:rPr>
        <w:t>o se</w:t>
      </w:r>
      <w:r w:rsidR="0069789D" w:rsidRPr="00586AA0">
        <w:rPr>
          <w:noProof/>
          <w:sz w:val="24"/>
          <w:szCs w:val="24"/>
          <w:lang w:val="hr-HR"/>
        </w:rPr>
        <w:t xml:space="preserve"> u srpnju</w:t>
      </w:r>
      <w:r w:rsidR="00091895">
        <w:rPr>
          <w:noProof/>
          <w:sz w:val="24"/>
          <w:szCs w:val="24"/>
          <w:lang w:val="hr-HR"/>
        </w:rPr>
        <w:t>.</w:t>
      </w:r>
      <w:r w:rsidR="00586AA0" w:rsidRPr="00586AA0">
        <w:rPr>
          <w:sz w:val="24"/>
          <w:szCs w:val="24"/>
        </w:rPr>
        <w:t xml:space="preserve"> </w:t>
      </w:r>
      <w:r w:rsidR="00091895" w:rsidRPr="000D15C4">
        <w:rPr>
          <w:rFonts w:eastAsiaTheme="minorHAnsi"/>
          <w:sz w:val="24"/>
          <w:szCs w:val="24"/>
          <w:lang w:val="hr-HR"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r w:rsidR="00091895" w:rsidRPr="000D15C4">
        <w:rPr>
          <w:sz w:val="24"/>
          <w:szCs w:val="24"/>
          <w:lang w:val="hr-HR"/>
        </w:rPr>
        <w:t>Filmski program čini</w:t>
      </w:r>
      <w:r w:rsidR="00091895">
        <w:rPr>
          <w:sz w:val="24"/>
          <w:szCs w:val="24"/>
          <w:lang w:val="hr-HR"/>
        </w:rPr>
        <w:t>o je</w:t>
      </w:r>
      <w:r w:rsidR="00091895" w:rsidRPr="000D15C4">
        <w:rPr>
          <w:sz w:val="24"/>
          <w:szCs w:val="24"/>
          <w:lang w:val="hr-HR"/>
        </w:rPr>
        <w:t xml:space="preserve"> </w:t>
      </w:r>
      <w:r w:rsidR="00091895" w:rsidRPr="00586AA0">
        <w:rPr>
          <w:sz w:val="24"/>
          <w:szCs w:val="24"/>
        </w:rPr>
        <w:t>Hrvatski i Međunarodni program u konkurenciji, Posebne projekcije, filmsk</w:t>
      </w:r>
      <w:r w:rsidR="005D02B3">
        <w:rPr>
          <w:sz w:val="24"/>
          <w:szCs w:val="24"/>
        </w:rPr>
        <w:t>e</w:t>
      </w:r>
      <w:r w:rsidR="00091895" w:rsidRPr="00586AA0">
        <w:rPr>
          <w:sz w:val="24"/>
          <w:szCs w:val="24"/>
        </w:rPr>
        <w:t xml:space="preserve"> klasi</w:t>
      </w:r>
      <w:r w:rsidR="005D02B3">
        <w:rPr>
          <w:sz w:val="24"/>
          <w:szCs w:val="24"/>
        </w:rPr>
        <w:t>ke</w:t>
      </w:r>
      <w:r w:rsidR="00091895" w:rsidRPr="00586AA0">
        <w:rPr>
          <w:sz w:val="24"/>
          <w:szCs w:val="24"/>
        </w:rPr>
        <w:t>, program</w:t>
      </w:r>
      <w:r w:rsidR="005D02B3">
        <w:rPr>
          <w:sz w:val="24"/>
          <w:szCs w:val="24"/>
        </w:rPr>
        <w:t>e</w:t>
      </w:r>
      <w:r w:rsidR="00091895" w:rsidRPr="00586AA0">
        <w:rPr>
          <w:sz w:val="24"/>
          <w:szCs w:val="24"/>
        </w:rPr>
        <w:t xml:space="preserve"> za djecu i mlade Pulica i Dizalica, studentski program te bogat industrijski program namijenjen filmskim profesionalcima</w:t>
      </w:r>
      <w:r w:rsidR="00091895" w:rsidRPr="00586AA0">
        <w:rPr>
          <w:sz w:val="24"/>
          <w:szCs w:val="24"/>
          <w:lang w:val="hr-HR"/>
        </w:rPr>
        <w:t xml:space="preserve">.  </w:t>
      </w:r>
      <w:r w:rsidR="00091895" w:rsidRPr="000D15C4">
        <w:rPr>
          <w:sz w:val="24"/>
          <w:szCs w:val="24"/>
          <w:lang w:val="hr-HR"/>
        </w:rPr>
        <w:t xml:space="preserve">     </w:t>
      </w:r>
    </w:p>
    <w:p w14:paraId="616CE241" w14:textId="7997E73B" w:rsidR="004D6ED1" w:rsidRPr="0050717B" w:rsidRDefault="00091895" w:rsidP="004D6ED1">
      <w:pPr>
        <w:ind w:firstLine="708"/>
        <w:jc w:val="both"/>
        <w:rPr>
          <w:sz w:val="24"/>
          <w:szCs w:val="24"/>
        </w:rPr>
      </w:pPr>
      <w:r w:rsidRPr="00420958">
        <w:rPr>
          <w:sz w:val="24"/>
          <w:szCs w:val="24"/>
          <w:lang w:val="hr-HR"/>
        </w:rPr>
        <w:t>6</w:t>
      </w:r>
      <w:r>
        <w:rPr>
          <w:sz w:val="24"/>
          <w:szCs w:val="24"/>
          <w:lang w:val="hr-HR"/>
        </w:rPr>
        <w:t>9</w:t>
      </w:r>
      <w:r w:rsidRPr="00420958">
        <w:rPr>
          <w:sz w:val="24"/>
          <w:szCs w:val="24"/>
          <w:lang w:val="hr-HR"/>
        </w:rPr>
        <w:t xml:space="preserve">. Pulski filmski festival održao se </w:t>
      </w:r>
      <w:r w:rsidRPr="00420958">
        <w:rPr>
          <w:noProof/>
          <w:sz w:val="24"/>
          <w:szCs w:val="24"/>
          <w:lang w:val="hr-HR"/>
        </w:rPr>
        <w:t xml:space="preserve">na </w:t>
      </w:r>
      <w:r w:rsidR="004D6ED1" w:rsidRPr="0050717B">
        <w:rPr>
          <w:sz w:val="24"/>
          <w:szCs w:val="24"/>
        </w:rPr>
        <w:t>13 lokacija</w:t>
      </w:r>
      <w:r w:rsidR="004D6ED1">
        <w:rPr>
          <w:sz w:val="24"/>
          <w:szCs w:val="24"/>
        </w:rPr>
        <w:t xml:space="preserve">: </w:t>
      </w:r>
      <w:r w:rsidR="004D6ED1" w:rsidRPr="0050717B">
        <w:rPr>
          <w:sz w:val="24"/>
          <w:szCs w:val="24"/>
        </w:rPr>
        <w:t xml:space="preserve">Arena, Kino Valli, Ambrela, Nacionalni park Brijuni, Povijesni i pomorski muzej Istre – Kaštel, Istarsko narodno kazalište – </w:t>
      </w:r>
      <w:r w:rsidR="005D02B3">
        <w:rPr>
          <w:sz w:val="24"/>
          <w:szCs w:val="24"/>
        </w:rPr>
        <w:t>G</w:t>
      </w:r>
      <w:r w:rsidR="004D6ED1" w:rsidRPr="0050717B">
        <w:rPr>
          <w:sz w:val="24"/>
          <w:szCs w:val="24"/>
        </w:rPr>
        <w:t xml:space="preserve">radsko kazalište Pula, Giardini – Info punkt, Zajednica Talijana Pula – Circolo, SKUC – Srpski kulturni </w:t>
      </w:r>
      <w:r w:rsidR="004D6ED1" w:rsidRPr="0050717B">
        <w:rPr>
          <w:sz w:val="24"/>
          <w:szCs w:val="24"/>
        </w:rPr>
        <w:lastRenderedPageBreak/>
        <w:t>centar, HUiU, Rock galerija Pula, Gradska galerija Pula i Galerija Makina, sa 7 filmskih programa, brojnim popratnim programima, 129 projekcija, 82 igrana, dokumentarna i animirana kratkometražna, srednjemetražna i dugometražna filma</w:t>
      </w:r>
      <w:r w:rsidR="004D6ED1">
        <w:rPr>
          <w:sz w:val="24"/>
          <w:szCs w:val="24"/>
        </w:rPr>
        <w:t>.</w:t>
      </w:r>
    </w:p>
    <w:p w14:paraId="68C1146F" w14:textId="68019FD1" w:rsidR="00295A7D" w:rsidRPr="00586AA0" w:rsidRDefault="00295A7D" w:rsidP="00295A7D">
      <w:pPr>
        <w:ind w:firstLine="709"/>
        <w:jc w:val="both"/>
        <w:rPr>
          <w:sz w:val="24"/>
          <w:szCs w:val="24"/>
          <w:lang w:val="hr-HR"/>
        </w:rPr>
      </w:pPr>
    </w:p>
    <w:p w14:paraId="23C08C6C" w14:textId="5E2F707D" w:rsidR="00A737A3" w:rsidRDefault="0069789D" w:rsidP="00295A7D">
      <w:pPr>
        <w:ind w:firstLine="708"/>
        <w:jc w:val="both"/>
        <w:rPr>
          <w:sz w:val="24"/>
          <w:szCs w:val="24"/>
          <w:lang w:val="hr-HR"/>
        </w:rPr>
      </w:pPr>
      <w:r w:rsidRPr="00586AA0">
        <w:rPr>
          <w:sz w:val="24"/>
          <w:szCs w:val="24"/>
          <w:lang w:val="hr-HR"/>
        </w:rPr>
        <w:t xml:space="preserve">U Kinu Valli </w:t>
      </w:r>
      <w:r w:rsidR="009A7F67" w:rsidRPr="00586AA0">
        <w:rPr>
          <w:sz w:val="24"/>
          <w:szCs w:val="24"/>
          <w:lang w:val="hr-HR"/>
        </w:rPr>
        <w:t xml:space="preserve">je </w:t>
      </w:r>
      <w:r w:rsidR="004D6ED1">
        <w:rPr>
          <w:sz w:val="24"/>
          <w:szCs w:val="24"/>
          <w:lang w:val="hr-HR"/>
        </w:rPr>
        <w:t xml:space="preserve">u </w:t>
      </w:r>
      <w:r w:rsidRPr="00586AA0">
        <w:rPr>
          <w:sz w:val="24"/>
          <w:szCs w:val="24"/>
          <w:lang w:val="hr-HR"/>
        </w:rPr>
        <w:t>202</w:t>
      </w:r>
      <w:r w:rsidR="0015386D" w:rsidRPr="00586AA0">
        <w:rPr>
          <w:sz w:val="24"/>
          <w:szCs w:val="24"/>
          <w:lang w:val="hr-HR"/>
        </w:rPr>
        <w:t>2</w:t>
      </w:r>
      <w:r w:rsidRPr="00586AA0">
        <w:rPr>
          <w:sz w:val="24"/>
          <w:szCs w:val="24"/>
          <w:lang w:val="hr-HR"/>
        </w:rPr>
        <w:t>. godin</w:t>
      </w:r>
      <w:r w:rsidR="004D6ED1">
        <w:rPr>
          <w:sz w:val="24"/>
          <w:szCs w:val="24"/>
          <w:lang w:val="hr-HR"/>
        </w:rPr>
        <w:t>i</w:t>
      </w:r>
      <w:r w:rsidRPr="00586AA0">
        <w:rPr>
          <w:sz w:val="24"/>
          <w:szCs w:val="24"/>
          <w:lang w:val="hr-HR"/>
        </w:rPr>
        <w:t xml:space="preserve"> </w:t>
      </w:r>
      <w:r w:rsidR="009A7F67" w:rsidRPr="00586AA0">
        <w:rPr>
          <w:sz w:val="24"/>
          <w:szCs w:val="24"/>
        </w:rPr>
        <w:t xml:space="preserve">prikazano </w:t>
      </w:r>
      <w:r w:rsidR="004D6ED1">
        <w:rPr>
          <w:sz w:val="24"/>
          <w:szCs w:val="24"/>
        </w:rPr>
        <w:t>253</w:t>
      </w:r>
      <w:r w:rsidR="009A7F67" w:rsidRPr="00586AA0">
        <w:rPr>
          <w:sz w:val="24"/>
          <w:szCs w:val="24"/>
        </w:rPr>
        <w:t xml:space="preserve"> igranih, dokumentarnih i animiranih dugometražnih i kratkometražnih filmova </w:t>
      </w:r>
      <w:r w:rsidR="00F72223">
        <w:rPr>
          <w:sz w:val="24"/>
          <w:szCs w:val="24"/>
        </w:rPr>
        <w:t>i</w:t>
      </w:r>
      <w:r w:rsidR="009A7F67" w:rsidRPr="00586AA0">
        <w:rPr>
          <w:sz w:val="24"/>
          <w:szCs w:val="24"/>
        </w:rPr>
        <w:t xml:space="preserve"> održano je </w:t>
      </w:r>
      <w:r w:rsidR="004D6ED1">
        <w:rPr>
          <w:sz w:val="24"/>
          <w:szCs w:val="24"/>
        </w:rPr>
        <w:t>814</w:t>
      </w:r>
      <w:r w:rsidR="009A7F67" w:rsidRPr="00586AA0">
        <w:rPr>
          <w:sz w:val="24"/>
          <w:szCs w:val="24"/>
        </w:rPr>
        <w:t xml:space="preserve"> projekcija. Redovan program se na prosječnoj tjednoj bazi sastojao od dva komercijalna, jednog nezavisnog i jednog dječjeg filma</w:t>
      </w:r>
      <w:r w:rsidR="00B65CF2">
        <w:rPr>
          <w:sz w:val="24"/>
          <w:szCs w:val="24"/>
        </w:rPr>
        <w:t xml:space="preserve">, </w:t>
      </w:r>
      <w:r w:rsidR="00B65CF2" w:rsidRPr="0050717B">
        <w:rPr>
          <w:sz w:val="24"/>
          <w:szCs w:val="24"/>
        </w:rPr>
        <w:t xml:space="preserve">održano </w:t>
      </w:r>
      <w:r w:rsidR="00B65CF2">
        <w:rPr>
          <w:sz w:val="24"/>
          <w:szCs w:val="24"/>
        </w:rPr>
        <w:t xml:space="preserve">je </w:t>
      </w:r>
      <w:r w:rsidR="00B65CF2" w:rsidRPr="0050717B">
        <w:rPr>
          <w:sz w:val="24"/>
          <w:szCs w:val="24"/>
        </w:rPr>
        <w:t xml:space="preserve">i 7 posebnih događanja: 69. Pulski filmski festival, Ciklus japanskog filma, Dani austrijske kulture, 11. Vladimir film festival, Revija suvremenog srpskog filma, Brazilski dani u Puli i Noć cirkusa. </w:t>
      </w:r>
      <w:r w:rsidR="00295A7D" w:rsidRPr="00586AA0">
        <w:rPr>
          <w:sz w:val="24"/>
          <w:szCs w:val="24"/>
          <w:lang w:val="hr-HR"/>
        </w:rPr>
        <w:t>P</w:t>
      </w:r>
      <w:r w:rsidRPr="00586AA0">
        <w:rPr>
          <w:sz w:val="24"/>
          <w:szCs w:val="24"/>
          <w:lang w:val="hr-HR"/>
        </w:rPr>
        <w:t>rikazan</w:t>
      </w:r>
      <w:r w:rsidR="00586AA0" w:rsidRPr="00586AA0">
        <w:rPr>
          <w:sz w:val="24"/>
          <w:szCs w:val="24"/>
          <w:lang w:val="hr-HR"/>
        </w:rPr>
        <w:t>e su</w:t>
      </w:r>
      <w:r w:rsidRPr="00586AA0">
        <w:rPr>
          <w:sz w:val="24"/>
          <w:szCs w:val="24"/>
          <w:lang w:val="hr-HR"/>
        </w:rPr>
        <w:t xml:space="preserve"> </w:t>
      </w:r>
      <w:r w:rsidR="00295A7D" w:rsidRPr="00586AA0">
        <w:rPr>
          <w:sz w:val="24"/>
          <w:szCs w:val="24"/>
          <w:lang w:val="hr-HR"/>
        </w:rPr>
        <w:t>matinej</w:t>
      </w:r>
      <w:r w:rsidR="00586AA0" w:rsidRPr="00586AA0">
        <w:rPr>
          <w:sz w:val="24"/>
          <w:szCs w:val="24"/>
          <w:lang w:val="hr-HR"/>
        </w:rPr>
        <w:t>e</w:t>
      </w:r>
      <w:r w:rsidR="00295A7D" w:rsidRPr="00586AA0">
        <w:rPr>
          <w:sz w:val="24"/>
          <w:szCs w:val="24"/>
          <w:lang w:val="hr-HR"/>
        </w:rPr>
        <w:t xml:space="preserve"> za umirovljenike</w:t>
      </w:r>
      <w:r w:rsidR="00586AA0" w:rsidRPr="00586AA0">
        <w:rPr>
          <w:sz w:val="24"/>
          <w:szCs w:val="24"/>
          <w:lang w:val="hr-HR"/>
        </w:rPr>
        <w:t>.</w:t>
      </w:r>
      <w:r w:rsidR="00295A7D" w:rsidRPr="00586AA0">
        <w:rPr>
          <w:sz w:val="24"/>
          <w:szCs w:val="24"/>
          <w:lang w:val="hr-HR"/>
        </w:rPr>
        <w:t xml:space="preserve"> </w:t>
      </w:r>
    </w:p>
    <w:p w14:paraId="6C2958DF" w14:textId="5CFB550F" w:rsidR="00A737A3" w:rsidRDefault="00295A7D" w:rsidP="00586AA0">
      <w:pPr>
        <w:ind w:firstLine="708"/>
        <w:jc w:val="both"/>
        <w:rPr>
          <w:sz w:val="24"/>
          <w:szCs w:val="24"/>
          <w:lang w:val="hr-HR"/>
        </w:rPr>
      </w:pPr>
      <w:r w:rsidRPr="009A7F67">
        <w:rPr>
          <w:sz w:val="24"/>
          <w:szCs w:val="24"/>
          <w:lang w:val="hr-HR"/>
        </w:rPr>
        <w:t xml:space="preserve">Program Pulice u kaputu </w:t>
      </w:r>
      <w:r w:rsidR="001101B5" w:rsidRPr="009A7F67">
        <w:rPr>
          <w:sz w:val="24"/>
          <w:szCs w:val="24"/>
        </w:rPr>
        <w:t>sadržavao je niz dugometražnih igranih i animiranih naslova kroz čije su likove i scenografije najmlađi gledatelji na zabavan način upoznavali europsku i svjetsku kulturu i teme kao što su prijateljstvo, školovanje, obitelj, ljubav, kućni ljubimci, priroda, idoli, mašta, snovi. (4 kratkometražna i 6 dugometražnih</w:t>
      </w:r>
      <w:r w:rsidR="009A7F67" w:rsidRPr="009A7F67">
        <w:rPr>
          <w:sz w:val="24"/>
          <w:szCs w:val="24"/>
        </w:rPr>
        <w:t xml:space="preserve"> filmova)</w:t>
      </w:r>
      <w:r w:rsidRPr="009A7F67">
        <w:rPr>
          <w:sz w:val="24"/>
          <w:szCs w:val="24"/>
          <w:lang w:val="hr-HR"/>
        </w:rPr>
        <w:t xml:space="preserve">. </w:t>
      </w:r>
    </w:p>
    <w:p w14:paraId="40D5B0A2" w14:textId="19041644" w:rsidR="00B65CF2" w:rsidRDefault="00B65CF2" w:rsidP="00B65CF2">
      <w:pPr>
        <w:ind w:firstLine="708"/>
        <w:jc w:val="both"/>
        <w:rPr>
          <w:sz w:val="24"/>
          <w:szCs w:val="24"/>
        </w:rPr>
      </w:pPr>
      <w:r w:rsidRPr="00216198">
        <w:rPr>
          <w:sz w:val="24"/>
          <w:szCs w:val="24"/>
        </w:rPr>
        <w:t xml:space="preserve">Realizirani su programi Circolo Classic i Kino u kvartu. Oba programa polučila su sjajne rezultate i sastavni </w:t>
      </w:r>
      <w:r>
        <w:rPr>
          <w:sz w:val="24"/>
          <w:szCs w:val="24"/>
        </w:rPr>
        <w:t xml:space="preserve">su </w:t>
      </w:r>
      <w:r w:rsidRPr="00216198">
        <w:rPr>
          <w:sz w:val="24"/>
          <w:szCs w:val="24"/>
        </w:rPr>
        <w:t xml:space="preserve">dio redovnog programa. </w:t>
      </w:r>
      <w:r>
        <w:rPr>
          <w:sz w:val="24"/>
          <w:szCs w:val="24"/>
        </w:rPr>
        <w:t>10 f</w:t>
      </w:r>
      <w:r w:rsidRPr="00216198">
        <w:rPr>
          <w:sz w:val="24"/>
          <w:szCs w:val="24"/>
        </w:rPr>
        <w:t>ilmov</w:t>
      </w:r>
      <w:r>
        <w:rPr>
          <w:sz w:val="24"/>
          <w:szCs w:val="24"/>
        </w:rPr>
        <w:t>a</w:t>
      </w:r>
      <w:r w:rsidRPr="00216198">
        <w:rPr>
          <w:sz w:val="24"/>
          <w:szCs w:val="24"/>
        </w:rPr>
        <w:t xml:space="preserve"> u sklopu Circolo Classica pogledalo je </w:t>
      </w:r>
      <w:r>
        <w:rPr>
          <w:sz w:val="24"/>
          <w:szCs w:val="24"/>
        </w:rPr>
        <w:t>755</w:t>
      </w:r>
      <w:r w:rsidRPr="00216198">
        <w:rPr>
          <w:sz w:val="24"/>
          <w:szCs w:val="24"/>
        </w:rPr>
        <w:t xml:space="preserve">, dok je </w:t>
      </w:r>
      <w:r>
        <w:rPr>
          <w:sz w:val="24"/>
          <w:szCs w:val="24"/>
        </w:rPr>
        <w:t xml:space="preserve">12 filmova u sklopu </w:t>
      </w:r>
      <w:r w:rsidRPr="00216198">
        <w:rPr>
          <w:sz w:val="24"/>
          <w:szCs w:val="24"/>
        </w:rPr>
        <w:t>Kino u kvartu</w:t>
      </w:r>
      <w:r w:rsidRPr="00A737A3">
        <w:rPr>
          <w:rFonts w:eastAsia="Calibri"/>
          <w:sz w:val="24"/>
          <w:szCs w:val="24"/>
          <w:lang w:eastAsia="en-US"/>
        </w:rPr>
        <w:t xml:space="preserve"> </w:t>
      </w:r>
      <w:r w:rsidRPr="00A0232D">
        <w:rPr>
          <w:rFonts w:eastAsia="Calibri"/>
          <w:sz w:val="24"/>
          <w:szCs w:val="24"/>
          <w:lang w:eastAsia="en-US"/>
        </w:rPr>
        <w:t>pogledalo 1.0</w:t>
      </w:r>
      <w:r>
        <w:rPr>
          <w:rFonts w:eastAsia="Calibri"/>
          <w:sz w:val="24"/>
          <w:szCs w:val="24"/>
          <w:lang w:eastAsia="en-US"/>
        </w:rPr>
        <w:t>003</w:t>
      </w:r>
      <w:r w:rsidRPr="00A0232D">
        <w:rPr>
          <w:rFonts w:eastAsia="Calibri"/>
          <w:sz w:val="24"/>
          <w:szCs w:val="24"/>
          <w:lang w:eastAsia="en-US"/>
        </w:rPr>
        <w:t xml:space="preserve"> gledatelja</w:t>
      </w:r>
      <w:r w:rsidRPr="00216198">
        <w:rPr>
          <w:sz w:val="24"/>
          <w:szCs w:val="24"/>
        </w:rPr>
        <w:t xml:space="preserve">. </w:t>
      </w:r>
    </w:p>
    <w:p w14:paraId="30FAFEA3" w14:textId="45F9970C" w:rsidR="00B65CF2" w:rsidRPr="009A7F67" w:rsidRDefault="00347904" w:rsidP="00586AA0">
      <w:pPr>
        <w:ind w:firstLine="708"/>
        <w:jc w:val="both"/>
        <w:rPr>
          <w:sz w:val="24"/>
          <w:szCs w:val="24"/>
          <w:lang w:val="hr-HR"/>
        </w:rPr>
      </w:pPr>
      <w:r w:rsidRPr="0050717B">
        <w:rPr>
          <w:sz w:val="24"/>
          <w:szCs w:val="24"/>
        </w:rPr>
        <w:t>FUŠ - Film u školi</w:t>
      </w:r>
      <w:r>
        <w:rPr>
          <w:sz w:val="24"/>
          <w:szCs w:val="24"/>
        </w:rPr>
        <w:t>,</w:t>
      </w:r>
      <w:r w:rsidRPr="0050717B">
        <w:rPr>
          <w:sz w:val="24"/>
          <w:szCs w:val="24"/>
        </w:rPr>
        <w:t xml:space="preserve"> </w:t>
      </w:r>
      <w:r w:rsidRPr="00D628E0">
        <w:rPr>
          <w:sz w:val="24"/>
          <w:szCs w:val="24"/>
          <w:lang w:val="hr-HR"/>
        </w:rPr>
        <w:t>ima za cilj višegodišnjim djelovanjem i edukacijskim ciklusima pružiti potporu školama u osposobljavanju učenika za razvijanje kulture gledanja i promišljanja filmova</w:t>
      </w:r>
      <w:r>
        <w:rPr>
          <w:sz w:val="24"/>
          <w:szCs w:val="24"/>
          <w:lang w:val="hr-HR"/>
        </w:rPr>
        <w:t xml:space="preserve">, </w:t>
      </w:r>
      <w:r w:rsidRPr="0050717B">
        <w:rPr>
          <w:sz w:val="24"/>
          <w:szCs w:val="24"/>
        </w:rPr>
        <w:t>održane su 24 projekcije sa ukupnim brojem gledatelja 1</w:t>
      </w:r>
      <w:r>
        <w:rPr>
          <w:sz w:val="24"/>
          <w:szCs w:val="24"/>
        </w:rPr>
        <w:t>.</w:t>
      </w:r>
      <w:r w:rsidRPr="0050717B">
        <w:rPr>
          <w:sz w:val="24"/>
          <w:szCs w:val="24"/>
        </w:rPr>
        <w:t>955</w:t>
      </w:r>
      <w:r>
        <w:rPr>
          <w:sz w:val="24"/>
          <w:szCs w:val="24"/>
        </w:rPr>
        <w:t>.</w:t>
      </w:r>
    </w:p>
    <w:p w14:paraId="577E7B8E" w14:textId="77777777" w:rsidR="005D566C" w:rsidRPr="0050717B" w:rsidRDefault="005D566C" w:rsidP="005D566C">
      <w:pPr>
        <w:ind w:firstLine="708"/>
        <w:jc w:val="both"/>
        <w:rPr>
          <w:b/>
          <w:bCs/>
          <w:sz w:val="24"/>
          <w:szCs w:val="24"/>
          <w:lang w:val="en-US"/>
        </w:rPr>
      </w:pPr>
      <w:r w:rsidRPr="0050717B">
        <w:rPr>
          <w:sz w:val="24"/>
          <w:szCs w:val="24"/>
          <w:lang w:val="en-US"/>
        </w:rPr>
        <w:t xml:space="preserve">U </w:t>
      </w:r>
      <w:r>
        <w:rPr>
          <w:sz w:val="24"/>
          <w:szCs w:val="24"/>
          <w:lang w:val="en-US"/>
        </w:rPr>
        <w:t xml:space="preserve">sklopu </w:t>
      </w:r>
      <w:r w:rsidRPr="0050717B">
        <w:rPr>
          <w:sz w:val="24"/>
          <w:szCs w:val="24"/>
          <w:lang w:val="en-US"/>
        </w:rPr>
        <w:t>manifestacij</w:t>
      </w:r>
      <w:r>
        <w:rPr>
          <w:sz w:val="24"/>
          <w:szCs w:val="24"/>
          <w:lang w:val="en-US"/>
        </w:rPr>
        <w:t>e</w:t>
      </w:r>
      <w:r w:rsidRPr="0050717B">
        <w:rPr>
          <w:sz w:val="24"/>
          <w:szCs w:val="24"/>
          <w:lang w:val="en-US"/>
        </w:rPr>
        <w:t xml:space="preserve"> Pulsko kulturno ljeto </w:t>
      </w:r>
      <w:r>
        <w:rPr>
          <w:sz w:val="24"/>
          <w:szCs w:val="24"/>
          <w:lang w:val="en-US"/>
        </w:rPr>
        <w:t>održano</w:t>
      </w:r>
      <w:r w:rsidRPr="0050717B">
        <w:rPr>
          <w:sz w:val="24"/>
          <w:szCs w:val="24"/>
          <w:lang w:val="en-US"/>
        </w:rPr>
        <w:t xml:space="preserve"> je 70 programa</w:t>
      </w:r>
      <w:r>
        <w:rPr>
          <w:sz w:val="24"/>
          <w:szCs w:val="24"/>
          <w:lang w:val="en-US"/>
        </w:rPr>
        <w:t>.</w:t>
      </w:r>
    </w:p>
    <w:p w14:paraId="635FA06C" w14:textId="77777777" w:rsidR="005D566C" w:rsidRDefault="005D566C" w:rsidP="005D566C">
      <w:pPr>
        <w:ind w:firstLine="708"/>
        <w:jc w:val="both"/>
        <w:rPr>
          <w:rFonts w:eastAsia="Calibri"/>
          <w:sz w:val="24"/>
          <w:szCs w:val="24"/>
          <w:lang w:eastAsia="en-US"/>
        </w:rPr>
      </w:pPr>
      <w:r>
        <w:rPr>
          <w:rFonts w:eastAsia="Calibri"/>
          <w:sz w:val="24"/>
          <w:szCs w:val="24"/>
          <w:lang w:eastAsia="en-US"/>
        </w:rPr>
        <w:t xml:space="preserve">U sklopu manifestacije </w:t>
      </w:r>
      <w:r>
        <w:rPr>
          <w:noProof/>
          <w:sz w:val="24"/>
          <w:szCs w:val="24"/>
          <w:lang w:val="hr-HR"/>
        </w:rPr>
        <w:t>Dođi u grad – Vieni in citta!</w:t>
      </w:r>
      <w:r w:rsidRPr="00376776">
        <w:rPr>
          <w:sz w:val="24"/>
          <w:szCs w:val="24"/>
        </w:rPr>
        <w:t xml:space="preserve"> </w:t>
      </w:r>
      <w:r w:rsidRPr="00AD0CDE">
        <w:rPr>
          <w:sz w:val="24"/>
          <w:szCs w:val="24"/>
        </w:rPr>
        <w:t>organiziran je sportski program za djecu</w:t>
      </w:r>
      <w:r>
        <w:rPr>
          <w:sz w:val="24"/>
          <w:szCs w:val="24"/>
        </w:rPr>
        <w:t>,</w:t>
      </w:r>
      <w:r w:rsidRPr="00376776">
        <w:rPr>
          <w:sz w:val="24"/>
          <w:szCs w:val="24"/>
        </w:rPr>
        <w:t xml:space="preserve"> </w:t>
      </w:r>
      <w:r w:rsidRPr="00AD0CDE">
        <w:rPr>
          <w:sz w:val="24"/>
          <w:szCs w:val="24"/>
        </w:rPr>
        <w:t>održa</w:t>
      </w:r>
      <w:r>
        <w:rPr>
          <w:sz w:val="24"/>
          <w:szCs w:val="24"/>
        </w:rPr>
        <w:t>ne su</w:t>
      </w:r>
      <w:r w:rsidRPr="00AD0CDE">
        <w:rPr>
          <w:sz w:val="24"/>
          <w:szCs w:val="24"/>
        </w:rPr>
        <w:t xml:space="preserve"> razne radionice</w:t>
      </w:r>
      <w:r>
        <w:rPr>
          <w:sz w:val="24"/>
          <w:szCs w:val="24"/>
        </w:rPr>
        <w:t xml:space="preserve"> i predstave za djecu, koncerti klasične glazbe, organizirano je </w:t>
      </w:r>
      <w:r w:rsidRPr="00AD0CDE">
        <w:rPr>
          <w:sz w:val="24"/>
          <w:szCs w:val="24"/>
        </w:rPr>
        <w:t xml:space="preserve">nekoliko gastro događanja, </w:t>
      </w:r>
      <w:r>
        <w:rPr>
          <w:sz w:val="24"/>
          <w:szCs w:val="24"/>
        </w:rPr>
        <w:t>festival pizze humanitarnog karaktera, p</w:t>
      </w:r>
      <w:r w:rsidRPr="00AD0CDE">
        <w:rPr>
          <w:sz w:val="24"/>
          <w:szCs w:val="24"/>
        </w:rPr>
        <w:t>redstavljanje kuhinja Istr</w:t>
      </w:r>
      <w:r>
        <w:rPr>
          <w:sz w:val="24"/>
          <w:szCs w:val="24"/>
        </w:rPr>
        <w:t>e, Irske i Indije, program „</w:t>
      </w:r>
      <w:r w:rsidRPr="00AD0CDE">
        <w:rPr>
          <w:sz w:val="24"/>
          <w:szCs w:val="24"/>
        </w:rPr>
        <w:t>Vinar</w:t>
      </w:r>
      <w:r>
        <w:rPr>
          <w:sz w:val="24"/>
          <w:szCs w:val="24"/>
        </w:rPr>
        <w:t xml:space="preserve">i južne Istre uz istarska jela'“, </w:t>
      </w:r>
      <w:r w:rsidRPr="0050717B">
        <w:rPr>
          <w:sz w:val="24"/>
          <w:szCs w:val="24"/>
        </w:rPr>
        <w:t>gastro program</w:t>
      </w:r>
      <w:r>
        <w:rPr>
          <w:sz w:val="24"/>
          <w:szCs w:val="24"/>
        </w:rPr>
        <w:t xml:space="preserve"> i </w:t>
      </w:r>
      <w:r w:rsidRPr="0050717B">
        <w:rPr>
          <w:sz w:val="24"/>
          <w:szCs w:val="24"/>
        </w:rPr>
        <w:t>po prvi puta Gaming turnir</w:t>
      </w:r>
      <w:r>
        <w:rPr>
          <w:sz w:val="24"/>
          <w:szCs w:val="24"/>
        </w:rPr>
        <w:t>.</w:t>
      </w:r>
    </w:p>
    <w:p w14:paraId="5305B7DC" w14:textId="35A20026" w:rsidR="009B0207" w:rsidRDefault="00A737A3" w:rsidP="009B0207">
      <w:pPr>
        <w:ind w:firstLine="708"/>
        <w:jc w:val="both"/>
        <w:rPr>
          <w:sz w:val="24"/>
          <w:szCs w:val="24"/>
        </w:rPr>
      </w:pPr>
      <w:r w:rsidRPr="001101B5">
        <w:rPr>
          <w:rFonts w:eastAsia="Calibri"/>
          <w:sz w:val="24"/>
          <w:szCs w:val="24"/>
          <w:lang w:eastAsia="en-US"/>
        </w:rPr>
        <w:t>U skl</w:t>
      </w:r>
      <w:r w:rsidR="00617876" w:rsidRPr="001101B5">
        <w:rPr>
          <w:rFonts w:eastAsia="Calibri"/>
          <w:sz w:val="24"/>
          <w:szCs w:val="24"/>
          <w:lang w:eastAsia="en-US"/>
        </w:rPr>
        <w:t>o</w:t>
      </w:r>
      <w:r w:rsidRPr="001101B5">
        <w:rPr>
          <w:rFonts w:eastAsia="Calibri"/>
          <w:sz w:val="24"/>
          <w:szCs w:val="24"/>
          <w:lang w:eastAsia="en-US"/>
        </w:rPr>
        <w:t xml:space="preserve">pu </w:t>
      </w:r>
      <w:r w:rsidRPr="001101B5">
        <w:rPr>
          <w:rFonts w:eastAsia="Calibri"/>
          <w:bCs/>
          <w:sz w:val="24"/>
          <w:szCs w:val="24"/>
          <w:lang w:eastAsia="en-US"/>
        </w:rPr>
        <w:t>Advent u Puli – L'Avvento a Pola</w:t>
      </w:r>
      <w:r w:rsidRPr="001101B5">
        <w:rPr>
          <w:rFonts w:eastAsia="Calibri"/>
          <w:b/>
          <w:i/>
          <w:iCs/>
          <w:sz w:val="24"/>
          <w:szCs w:val="24"/>
          <w:lang w:eastAsia="en-US"/>
        </w:rPr>
        <w:t>,</w:t>
      </w:r>
      <w:r w:rsidRPr="001101B5">
        <w:rPr>
          <w:rFonts w:eastAsia="Calibri"/>
          <w:sz w:val="24"/>
          <w:szCs w:val="24"/>
          <w:lang w:eastAsia="en-US"/>
        </w:rPr>
        <w:t xml:space="preserve"> </w:t>
      </w:r>
      <w:r w:rsidR="001101B5" w:rsidRPr="001101B5">
        <w:rPr>
          <w:sz w:val="24"/>
          <w:szCs w:val="24"/>
        </w:rPr>
        <w:t>održane su brojne izložbe, radionice, koncerti, predstave i drugi programi</w:t>
      </w:r>
      <w:r w:rsidR="001101B5" w:rsidRPr="001101B5">
        <w:rPr>
          <w:rFonts w:eastAsia="Calibri"/>
          <w:sz w:val="24"/>
          <w:szCs w:val="24"/>
          <w:lang w:eastAsia="en-US"/>
        </w:rPr>
        <w:t xml:space="preserve">, </w:t>
      </w:r>
      <w:r w:rsidRPr="001101B5">
        <w:rPr>
          <w:rFonts w:eastAsia="Calibri"/>
          <w:sz w:val="24"/>
          <w:szCs w:val="24"/>
          <w:lang w:eastAsia="en-US"/>
        </w:rPr>
        <w:t>od kojih i tradicionalni Božićni koncert u Istarskom narodnom kazalištu, Advent u Katedrali i Doček Svetog Nikole na Bunarini.</w:t>
      </w:r>
      <w:r w:rsidRPr="00A0232D">
        <w:rPr>
          <w:rFonts w:eastAsia="Calibri"/>
          <w:sz w:val="24"/>
          <w:szCs w:val="24"/>
          <w:lang w:eastAsia="en-US"/>
        </w:rPr>
        <w:t xml:space="preserve"> </w:t>
      </w:r>
      <w:r w:rsidR="009B0207">
        <w:rPr>
          <w:rFonts w:eastAsia="Calibri"/>
          <w:sz w:val="24"/>
          <w:szCs w:val="24"/>
          <w:lang w:eastAsia="en-US"/>
        </w:rPr>
        <w:t xml:space="preserve"> </w:t>
      </w:r>
      <w:r w:rsidR="009B0207" w:rsidRPr="00B976ED">
        <w:rPr>
          <w:sz w:val="24"/>
          <w:szCs w:val="24"/>
        </w:rPr>
        <w:t>Posebna pažnja bila je posvećena najmlađima koje je uz prigodno uređen Park grada Graza s lunaparkom, kazališnim predstavama, slasticama, poštanskim uredom i vilenjacima na obližnjem Forumu dočekala nova i raskošna rezidencija Bake i Djeda Mraza, tradicionalno klizalište, a na jednom od pulskih brda - Kaštelu, u Povijesnom i pomorskom muzeju Istre i svjetlosni spektakl.</w:t>
      </w:r>
    </w:p>
    <w:p w14:paraId="1B594829" w14:textId="77777777" w:rsidR="00091895" w:rsidRDefault="00091895" w:rsidP="00091895">
      <w:pPr>
        <w:pStyle w:val="Default"/>
        <w:ind w:firstLine="708"/>
        <w:jc w:val="both"/>
        <w:rPr>
          <w:rFonts w:eastAsiaTheme="minorHAnsi"/>
          <w:lang w:eastAsia="en-US"/>
        </w:rPr>
      </w:pPr>
    </w:p>
    <w:p w14:paraId="30227344" w14:textId="4BF0B53E" w:rsidR="00E73B6C" w:rsidRPr="000D15C4" w:rsidRDefault="00E73B6C" w:rsidP="00487428">
      <w:pPr>
        <w:ind w:firstLine="708"/>
        <w:jc w:val="both"/>
        <w:rPr>
          <w:noProof/>
          <w:sz w:val="24"/>
          <w:szCs w:val="24"/>
          <w:lang w:val="hr-HR"/>
        </w:rPr>
      </w:pPr>
      <w:r w:rsidRPr="000D15C4">
        <w:rPr>
          <w:i/>
          <w:noProof/>
          <w:sz w:val="24"/>
          <w:szCs w:val="24"/>
          <w:lang w:val="hr-HR"/>
        </w:rPr>
        <w:t>Aktivnost: Ostali programi u kulturi;</w:t>
      </w:r>
      <w:r w:rsidRPr="000D15C4">
        <w:rPr>
          <w:noProof/>
          <w:sz w:val="24"/>
          <w:szCs w:val="24"/>
          <w:lang w:val="hr-HR"/>
        </w:rPr>
        <w:t xml:space="preserve"> rashodi su planirani u iznosu od </w:t>
      </w:r>
      <w:r w:rsidR="00B60A52">
        <w:rPr>
          <w:noProof/>
          <w:sz w:val="24"/>
          <w:szCs w:val="24"/>
          <w:lang w:val="hr-HR"/>
        </w:rPr>
        <w:t>6.703.577,00</w:t>
      </w:r>
      <w:r w:rsidRPr="000D15C4">
        <w:rPr>
          <w:noProof/>
          <w:sz w:val="24"/>
          <w:szCs w:val="24"/>
          <w:lang w:val="hr-HR"/>
        </w:rPr>
        <w:t xml:space="preserve"> kun</w:t>
      </w:r>
      <w:r w:rsidR="0015386D">
        <w:rPr>
          <w:noProof/>
          <w:sz w:val="24"/>
          <w:szCs w:val="24"/>
          <w:lang w:val="hr-HR"/>
        </w:rPr>
        <w:t>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B60A52">
        <w:rPr>
          <w:noProof/>
          <w:sz w:val="24"/>
          <w:szCs w:val="24"/>
          <w:lang w:val="hr-HR"/>
        </w:rPr>
        <w:t>6.539.190,45</w:t>
      </w:r>
      <w:r w:rsidRPr="000D15C4">
        <w:rPr>
          <w:noProof/>
          <w:sz w:val="24"/>
          <w:szCs w:val="24"/>
          <w:lang w:val="hr-HR"/>
        </w:rPr>
        <w:t xml:space="preserve"> kun</w:t>
      </w:r>
      <w:r w:rsidR="00B60A52">
        <w:rPr>
          <w:noProof/>
          <w:sz w:val="24"/>
          <w:szCs w:val="24"/>
          <w:lang w:val="hr-HR"/>
        </w:rPr>
        <w:t>a</w:t>
      </w:r>
      <w:r w:rsidRPr="000D15C4">
        <w:rPr>
          <w:noProof/>
          <w:sz w:val="24"/>
          <w:szCs w:val="24"/>
          <w:lang w:val="hr-HR"/>
        </w:rPr>
        <w:t xml:space="preserve"> ili </w:t>
      </w:r>
      <w:r w:rsidR="00B60A52">
        <w:rPr>
          <w:noProof/>
          <w:sz w:val="24"/>
          <w:szCs w:val="24"/>
          <w:lang w:val="hr-HR"/>
        </w:rPr>
        <w:t>97,55</w:t>
      </w:r>
      <w:r w:rsidRPr="000D15C4">
        <w:rPr>
          <w:noProof/>
          <w:sz w:val="24"/>
          <w:szCs w:val="24"/>
          <w:lang w:val="hr-HR"/>
        </w:rPr>
        <w:t>% u odnosu na plan i obuhvaćaju:</w:t>
      </w:r>
    </w:p>
    <w:p w14:paraId="34ACBE36" w14:textId="75C3D95E" w:rsidR="006C2674" w:rsidRDefault="006C2674" w:rsidP="00383FD9">
      <w:pPr>
        <w:pStyle w:val="Uvuenotijeloteksta"/>
        <w:numPr>
          <w:ilvl w:val="0"/>
          <w:numId w:val="32"/>
        </w:numPr>
        <w:ind w:left="709" w:hanging="283"/>
        <w:jc w:val="both"/>
        <w:rPr>
          <w:i w:val="0"/>
          <w:iCs/>
          <w:noProof/>
          <w:sz w:val="24"/>
          <w:szCs w:val="24"/>
          <w:lang w:val="hr-HR"/>
        </w:rPr>
      </w:pPr>
      <w:r w:rsidRPr="000D15C4">
        <w:rPr>
          <w:i w:val="0"/>
          <w:noProof/>
          <w:sz w:val="24"/>
          <w:szCs w:val="24"/>
          <w:lang w:val="hr-HR"/>
        </w:rPr>
        <w:t xml:space="preserve">Gradski fundus i Gradska galerija, rashodi su izvršeni u iznosu od </w:t>
      </w:r>
      <w:r w:rsidR="00B60A52">
        <w:rPr>
          <w:i w:val="0"/>
          <w:noProof/>
          <w:sz w:val="24"/>
          <w:szCs w:val="24"/>
          <w:lang w:val="hr-HR"/>
        </w:rPr>
        <w:t>153.280,61</w:t>
      </w:r>
      <w:r w:rsidRPr="000D15C4">
        <w:rPr>
          <w:i w:val="0"/>
          <w:noProof/>
          <w:sz w:val="24"/>
          <w:szCs w:val="24"/>
          <w:lang w:val="hr-HR"/>
        </w:rPr>
        <w:t xml:space="preserve"> kun</w:t>
      </w:r>
      <w:r w:rsidR="00B60A52">
        <w:rPr>
          <w:i w:val="0"/>
          <w:noProof/>
          <w:sz w:val="24"/>
          <w:szCs w:val="24"/>
          <w:lang w:val="hr-HR"/>
        </w:rPr>
        <w:t>u</w:t>
      </w:r>
      <w:r w:rsidR="00BE72A1" w:rsidRPr="000D15C4">
        <w:rPr>
          <w:i w:val="0"/>
          <w:noProof/>
          <w:sz w:val="24"/>
          <w:szCs w:val="24"/>
          <w:lang w:val="hr-HR"/>
        </w:rPr>
        <w:t>,</w:t>
      </w:r>
      <w:r w:rsidR="00AD42AC" w:rsidRPr="000D15C4">
        <w:rPr>
          <w:i w:val="0"/>
          <w:noProof/>
          <w:sz w:val="24"/>
          <w:szCs w:val="24"/>
          <w:lang w:val="hr-HR"/>
        </w:rPr>
        <w:t xml:space="preserve"> odnose se na prezentaciju i preventivnu zaštitu gr</w:t>
      </w:r>
      <w:r w:rsidR="00350469" w:rsidRPr="000D15C4">
        <w:rPr>
          <w:i w:val="0"/>
          <w:noProof/>
          <w:sz w:val="24"/>
          <w:szCs w:val="24"/>
          <w:lang w:val="hr-HR"/>
        </w:rPr>
        <w:t>ađe Zbirke umjetnina Grada Pule</w:t>
      </w:r>
      <w:r w:rsidR="001058D6" w:rsidRPr="000D15C4">
        <w:rPr>
          <w:i w:val="0"/>
          <w:noProof/>
          <w:sz w:val="24"/>
          <w:szCs w:val="24"/>
          <w:lang w:val="hr-HR"/>
        </w:rPr>
        <w:t xml:space="preserve"> te</w:t>
      </w:r>
      <w:r w:rsidR="00AD42AC" w:rsidRPr="000D15C4">
        <w:rPr>
          <w:i w:val="0"/>
          <w:noProof/>
          <w:sz w:val="24"/>
          <w:szCs w:val="24"/>
          <w:lang w:val="hr-HR"/>
        </w:rPr>
        <w:t xml:space="preserve"> održavanje galerijskih prostora</w:t>
      </w:r>
      <w:r w:rsidR="006C0781" w:rsidRPr="000D15C4">
        <w:rPr>
          <w:i w:val="0"/>
          <w:sz w:val="24"/>
          <w:szCs w:val="24"/>
          <w:lang w:val="hr-HR"/>
        </w:rPr>
        <w:t xml:space="preserve">. Zbirka umjetnina djeluje u </w:t>
      </w:r>
      <w:r w:rsidR="006C0781" w:rsidRPr="000D15C4">
        <w:rPr>
          <w:i w:val="0"/>
          <w:iCs/>
          <w:sz w:val="24"/>
          <w:szCs w:val="24"/>
          <w:lang w:val="hr-HR"/>
        </w:rPr>
        <w:t>dvije galerije;</w:t>
      </w:r>
      <w:r w:rsidR="006C0781" w:rsidRPr="000D15C4">
        <w:rPr>
          <w:sz w:val="24"/>
          <w:szCs w:val="24"/>
          <w:lang w:val="hr-HR"/>
        </w:rPr>
        <w:t xml:space="preserve"> </w:t>
      </w:r>
      <w:r w:rsidR="006C0781" w:rsidRPr="000D15C4">
        <w:rPr>
          <w:i w:val="0"/>
          <w:iCs/>
          <w:sz w:val="24"/>
          <w:szCs w:val="24"/>
          <w:lang w:val="hr-HR"/>
        </w:rPr>
        <w:t>Galerija Antun Motika u Istarskom narodnom kazalištu-</w:t>
      </w:r>
      <w:r w:rsidR="002E2D49" w:rsidRPr="000D15C4">
        <w:rPr>
          <w:i w:val="0"/>
          <w:iCs/>
          <w:sz w:val="24"/>
          <w:szCs w:val="24"/>
          <w:lang w:val="hr-HR"/>
        </w:rPr>
        <w:t>G</w:t>
      </w:r>
      <w:r w:rsidR="006C0781" w:rsidRPr="000D15C4">
        <w:rPr>
          <w:i w:val="0"/>
          <w:iCs/>
          <w:sz w:val="24"/>
          <w:szCs w:val="24"/>
          <w:lang w:val="hr-HR"/>
        </w:rPr>
        <w:t>radskom kazalištu Pula i Gradskoj galeriji Pula u Kandlerovoj ulici</w:t>
      </w:r>
      <w:r w:rsidR="00AD42AC" w:rsidRPr="000D15C4">
        <w:rPr>
          <w:i w:val="0"/>
          <w:iCs/>
          <w:noProof/>
          <w:sz w:val="24"/>
          <w:szCs w:val="24"/>
          <w:lang w:val="hr-HR"/>
        </w:rPr>
        <w:t>;</w:t>
      </w:r>
    </w:p>
    <w:p w14:paraId="7576DE4F" w14:textId="63221650" w:rsidR="00B60A52" w:rsidRPr="00394EDA" w:rsidRDefault="007A5025" w:rsidP="00383FD9">
      <w:pPr>
        <w:pStyle w:val="Uvuenotijeloteksta"/>
        <w:numPr>
          <w:ilvl w:val="0"/>
          <w:numId w:val="32"/>
        </w:numPr>
        <w:ind w:left="709" w:hanging="283"/>
        <w:jc w:val="both"/>
        <w:rPr>
          <w:i w:val="0"/>
          <w:iCs/>
          <w:noProof/>
          <w:sz w:val="24"/>
          <w:szCs w:val="24"/>
          <w:lang w:val="hr-HR"/>
        </w:rPr>
      </w:pPr>
      <w:r w:rsidRPr="00394EDA">
        <w:rPr>
          <w:i w:val="0"/>
          <w:iCs/>
          <w:noProof/>
          <w:sz w:val="24"/>
          <w:szCs w:val="24"/>
          <w:lang w:val="hr-HR"/>
        </w:rPr>
        <w:t xml:space="preserve">Usluge tekućeg i investicijskog održavanja Pula music week, </w:t>
      </w:r>
      <w:r w:rsidRPr="00394EDA">
        <w:rPr>
          <w:i w:val="0"/>
          <w:noProof/>
          <w:sz w:val="24"/>
          <w:szCs w:val="24"/>
          <w:lang w:val="hr-HR"/>
        </w:rPr>
        <w:t>rashodi su izvršeni u iznosu od 100.000,00 kuna, odnose se na troškove održavanja</w:t>
      </w:r>
      <w:r w:rsidR="00B60A52" w:rsidRPr="00394EDA">
        <w:rPr>
          <w:i w:val="0"/>
          <w:noProof/>
          <w:sz w:val="24"/>
          <w:szCs w:val="24"/>
          <w:lang w:val="hr-HR"/>
        </w:rPr>
        <w:t>;</w:t>
      </w:r>
    </w:p>
    <w:p w14:paraId="6209F488" w14:textId="7FF209CA" w:rsidR="00350469" w:rsidRDefault="00350469" w:rsidP="00383FD9">
      <w:pPr>
        <w:pStyle w:val="Uvuenotijeloteksta"/>
        <w:numPr>
          <w:ilvl w:val="0"/>
          <w:numId w:val="32"/>
        </w:numPr>
        <w:ind w:left="709" w:hanging="283"/>
        <w:jc w:val="both"/>
        <w:rPr>
          <w:i w:val="0"/>
          <w:noProof/>
          <w:sz w:val="24"/>
          <w:szCs w:val="24"/>
          <w:lang w:val="hr-HR"/>
        </w:rPr>
      </w:pPr>
      <w:r w:rsidRPr="00394EDA">
        <w:rPr>
          <w:i w:val="0"/>
          <w:noProof/>
          <w:sz w:val="24"/>
          <w:szCs w:val="24"/>
          <w:lang w:val="hr-HR"/>
        </w:rPr>
        <w:t>Zakupnine i najamnine za realizaciju programa</w:t>
      </w:r>
      <w:r w:rsidR="001058D6" w:rsidRPr="00394EDA">
        <w:rPr>
          <w:i w:val="0"/>
          <w:noProof/>
          <w:sz w:val="24"/>
          <w:szCs w:val="24"/>
          <w:lang w:val="hr-HR"/>
        </w:rPr>
        <w:t xml:space="preserve"> (najam pozornic</w:t>
      </w:r>
      <w:r w:rsidR="00684C58" w:rsidRPr="00394EDA">
        <w:rPr>
          <w:i w:val="0"/>
          <w:noProof/>
          <w:sz w:val="24"/>
          <w:szCs w:val="24"/>
          <w:lang w:val="hr-HR"/>
        </w:rPr>
        <w:t>e</w:t>
      </w:r>
      <w:r w:rsidR="001058D6" w:rsidRPr="00394EDA">
        <w:rPr>
          <w:i w:val="0"/>
          <w:noProof/>
          <w:sz w:val="24"/>
          <w:szCs w:val="24"/>
          <w:lang w:val="hr-HR"/>
        </w:rPr>
        <w:t>, stolica</w:t>
      </w:r>
      <w:r w:rsidR="00575BAB" w:rsidRPr="00394EDA">
        <w:rPr>
          <w:i w:val="0"/>
          <w:noProof/>
          <w:sz w:val="24"/>
          <w:szCs w:val="24"/>
          <w:lang w:val="hr-HR"/>
        </w:rPr>
        <w:t>, ozvučenja i</w:t>
      </w:r>
      <w:r w:rsidR="00575BAB" w:rsidRPr="00575BAB">
        <w:rPr>
          <w:i w:val="0"/>
          <w:noProof/>
          <w:sz w:val="24"/>
          <w:szCs w:val="24"/>
          <w:lang w:val="hr-HR"/>
        </w:rPr>
        <w:t xml:space="preserve"> scenske r</w:t>
      </w:r>
      <w:r w:rsidR="00575BAB">
        <w:rPr>
          <w:i w:val="0"/>
          <w:noProof/>
          <w:sz w:val="24"/>
          <w:szCs w:val="24"/>
          <w:lang w:val="hr-HR"/>
        </w:rPr>
        <w:t>asvjete</w:t>
      </w:r>
      <w:r w:rsidR="001058D6" w:rsidRPr="000D15C4">
        <w:rPr>
          <w:i w:val="0"/>
          <w:noProof/>
          <w:sz w:val="24"/>
          <w:szCs w:val="24"/>
          <w:lang w:val="hr-HR"/>
        </w:rPr>
        <w:t>)</w:t>
      </w:r>
      <w:r w:rsidRPr="000D15C4">
        <w:rPr>
          <w:i w:val="0"/>
          <w:noProof/>
          <w:sz w:val="24"/>
          <w:szCs w:val="24"/>
          <w:lang w:val="hr-HR"/>
        </w:rPr>
        <w:t xml:space="preserve">, rashodi su izvršeni u iznosu od </w:t>
      </w:r>
      <w:r w:rsidR="00B60A52">
        <w:rPr>
          <w:i w:val="0"/>
          <w:noProof/>
          <w:sz w:val="24"/>
          <w:szCs w:val="24"/>
          <w:lang w:val="hr-HR"/>
        </w:rPr>
        <w:t>105.765,00</w:t>
      </w:r>
      <w:r w:rsidRPr="000D15C4">
        <w:rPr>
          <w:i w:val="0"/>
          <w:noProof/>
          <w:sz w:val="24"/>
          <w:szCs w:val="24"/>
          <w:lang w:val="hr-HR"/>
        </w:rPr>
        <w:t xml:space="preserve"> kuna;</w:t>
      </w:r>
    </w:p>
    <w:p w14:paraId="794847A5" w14:textId="5119BBD0" w:rsidR="00DE7994" w:rsidRPr="000D15C4" w:rsidRDefault="00DE7994" w:rsidP="00383FD9">
      <w:pPr>
        <w:pStyle w:val="Uvuenotijeloteksta"/>
        <w:numPr>
          <w:ilvl w:val="0"/>
          <w:numId w:val="32"/>
        </w:numPr>
        <w:ind w:left="709" w:hanging="283"/>
        <w:jc w:val="both"/>
        <w:rPr>
          <w:i w:val="0"/>
          <w:noProof/>
          <w:sz w:val="24"/>
          <w:szCs w:val="24"/>
          <w:lang w:val="hr-HR"/>
        </w:rPr>
      </w:pPr>
      <w:r w:rsidRPr="000D15C4">
        <w:rPr>
          <w:i w:val="0"/>
          <w:noProof/>
          <w:sz w:val="24"/>
          <w:szCs w:val="24"/>
          <w:lang w:val="hr-HR"/>
        </w:rPr>
        <w:t xml:space="preserve">Naknade za rad predstavničkih i izvršnih tijela, povjerenstava, rashodi su izvršeni u iznosu od </w:t>
      </w:r>
      <w:r w:rsidR="00803BBD">
        <w:rPr>
          <w:i w:val="0"/>
          <w:noProof/>
          <w:sz w:val="24"/>
          <w:szCs w:val="24"/>
          <w:lang w:val="hr-HR"/>
        </w:rPr>
        <w:t>70.589,48</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a odnose se na naknade za rad članova kulturnih vijeća te povjerenstva;</w:t>
      </w:r>
    </w:p>
    <w:p w14:paraId="47EA1700" w14:textId="2530A087" w:rsidR="00332E07" w:rsidRDefault="00DE7994" w:rsidP="0069789D">
      <w:pPr>
        <w:pStyle w:val="Uvuenotijeloteksta"/>
        <w:numPr>
          <w:ilvl w:val="0"/>
          <w:numId w:val="14"/>
        </w:numPr>
        <w:tabs>
          <w:tab w:val="clear" w:pos="1440"/>
        </w:tabs>
        <w:ind w:left="709" w:hanging="283"/>
        <w:jc w:val="both"/>
        <w:rPr>
          <w:i w:val="0"/>
          <w:noProof/>
          <w:sz w:val="24"/>
          <w:szCs w:val="24"/>
          <w:lang w:val="hr-HR"/>
        </w:rPr>
      </w:pPr>
      <w:r>
        <w:rPr>
          <w:i w:val="0"/>
          <w:noProof/>
          <w:sz w:val="24"/>
          <w:szCs w:val="24"/>
          <w:lang w:val="hr-HR"/>
        </w:rPr>
        <w:t>T</w:t>
      </w:r>
      <w:r w:rsidR="007F6BA7" w:rsidRPr="000D15C4">
        <w:rPr>
          <w:i w:val="0"/>
          <w:noProof/>
          <w:sz w:val="24"/>
          <w:szCs w:val="24"/>
          <w:lang w:val="hr-HR"/>
        </w:rPr>
        <w:t xml:space="preserve">ekuće pomoći </w:t>
      </w:r>
      <w:r w:rsidR="00E631F0" w:rsidRPr="000D15C4">
        <w:rPr>
          <w:i w:val="0"/>
          <w:noProof/>
          <w:sz w:val="24"/>
          <w:szCs w:val="24"/>
          <w:lang w:val="hr-HR"/>
        </w:rPr>
        <w:t xml:space="preserve">proračunskim korisnicima drugih proračuna </w:t>
      </w:r>
      <w:r w:rsidR="007F6BA7" w:rsidRPr="000D15C4">
        <w:rPr>
          <w:i w:val="0"/>
          <w:noProof/>
          <w:sz w:val="24"/>
          <w:szCs w:val="24"/>
          <w:lang w:val="hr-HR"/>
        </w:rPr>
        <w:t>za sufinanciranje programa</w:t>
      </w:r>
      <w:r w:rsidR="00332E07" w:rsidRPr="000D15C4">
        <w:rPr>
          <w:i w:val="0"/>
          <w:noProof/>
          <w:sz w:val="24"/>
          <w:szCs w:val="24"/>
          <w:lang w:val="hr-HR"/>
        </w:rPr>
        <w:t xml:space="preserve">, rashodi su izvršeni u iznosu od </w:t>
      </w:r>
      <w:r w:rsidR="00803BBD">
        <w:rPr>
          <w:i w:val="0"/>
          <w:noProof/>
          <w:sz w:val="24"/>
          <w:szCs w:val="24"/>
          <w:lang w:val="hr-HR"/>
        </w:rPr>
        <w:t>668.800,00</w:t>
      </w:r>
      <w:r w:rsidR="00332E07" w:rsidRPr="000D15C4">
        <w:rPr>
          <w:i w:val="0"/>
          <w:noProof/>
          <w:sz w:val="24"/>
          <w:szCs w:val="24"/>
          <w:lang w:val="hr-HR"/>
        </w:rPr>
        <w:t xml:space="preserve"> kun</w:t>
      </w:r>
      <w:r w:rsidR="00A038E0" w:rsidRPr="000D15C4">
        <w:rPr>
          <w:i w:val="0"/>
          <w:noProof/>
          <w:sz w:val="24"/>
          <w:szCs w:val="24"/>
          <w:lang w:val="hr-HR"/>
        </w:rPr>
        <w:t>a</w:t>
      </w:r>
      <w:r w:rsidR="00D0104B" w:rsidRPr="000D15C4">
        <w:rPr>
          <w:i w:val="0"/>
          <w:noProof/>
          <w:sz w:val="24"/>
          <w:szCs w:val="24"/>
          <w:lang w:val="hr-HR"/>
        </w:rPr>
        <w:t xml:space="preserve"> i to</w:t>
      </w:r>
      <w:r w:rsidR="00332E07" w:rsidRPr="000D15C4">
        <w:rPr>
          <w:i w:val="0"/>
          <w:noProof/>
          <w:sz w:val="24"/>
          <w:szCs w:val="24"/>
          <w:lang w:val="hr-HR"/>
        </w:rPr>
        <w:t>:</w:t>
      </w:r>
    </w:p>
    <w:p w14:paraId="5FA3C82B" w14:textId="538EC675" w:rsidR="00590FDE" w:rsidRDefault="00590FDE" w:rsidP="00DE7B07">
      <w:pPr>
        <w:pStyle w:val="Uvuenotijeloteksta"/>
        <w:ind w:left="709" w:firstLine="0"/>
        <w:jc w:val="both"/>
        <w:rPr>
          <w:i w:val="0"/>
          <w:noProof/>
          <w:sz w:val="24"/>
          <w:szCs w:val="24"/>
          <w:lang w:val="hr-HR"/>
        </w:rPr>
      </w:pPr>
    </w:p>
    <w:p w14:paraId="27605271" w14:textId="35478E05" w:rsidR="005D02B3" w:rsidRDefault="005D02B3" w:rsidP="00DE7B07">
      <w:pPr>
        <w:pStyle w:val="Uvuenotijeloteksta"/>
        <w:ind w:left="709" w:firstLine="0"/>
        <w:jc w:val="both"/>
        <w:rPr>
          <w:i w:val="0"/>
          <w:noProof/>
          <w:sz w:val="24"/>
          <w:szCs w:val="24"/>
          <w:lang w:val="hr-HR"/>
        </w:rPr>
      </w:pPr>
    </w:p>
    <w:p w14:paraId="15202EE9" w14:textId="3FF296D9" w:rsidR="005D02B3" w:rsidRDefault="005D02B3" w:rsidP="00DE7B07">
      <w:pPr>
        <w:pStyle w:val="Uvuenotijeloteksta"/>
        <w:ind w:left="709" w:firstLine="0"/>
        <w:jc w:val="both"/>
        <w:rPr>
          <w:i w:val="0"/>
          <w:noProof/>
          <w:sz w:val="24"/>
          <w:szCs w:val="24"/>
          <w:lang w:val="hr-HR"/>
        </w:rPr>
      </w:pPr>
    </w:p>
    <w:p w14:paraId="5891D34E" w14:textId="77777777" w:rsidR="005D02B3" w:rsidRDefault="005D02B3" w:rsidP="00DE7B07">
      <w:pPr>
        <w:pStyle w:val="Uvuenotijeloteksta"/>
        <w:ind w:left="709" w:firstLine="0"/>
        <w:jc w:val="both"/>
        <w:rPr>
          <w:i w:val="0"/>
          <w:noProof/>
          <w:sz w:val="24"/>
          <w:szCs w:val="24"/>
          <w:lang w:val="hr-HR"/>
        </w:rPr>
      </w:pPr>
    </w:p>
    <w:p w14:paraId="4758D68C" w14:textId="77777777" w:rsidR="005D02B3" w:rsidRDefault="005D02B3" w:rsidP="00DE7B07">
      <w:pPr>
        <w:pStyle w:val="Uvuenotijeloteksta"/>
        <w:ind w:left="709" w:firstLine="0"/>
        <w:jc w:val="both"/>
        <w:rPr>
          <w:i w:val="0"/>
          <w:noProof/>
          <w:sz w:val="24"/>
          <w:szCs w:val="24"/>
          <w:lang w:val="hr-HR"/>
        </w:rPr>
      </w:pPr>
    </w:p>
    <w:tbl>
      <w:tblPr>
        <w:tblW w:w="9515" w:type="dxa"/>
        <w:jc w:val="center"/>
        <w:tblLook w:val="04A0" w:firstRow="1" w:lastRow="0" w:firstColumn="1" w:lastColumn="0" w:noHBand="0" w:noVBand="1"/>
      </w:tblPr>
      <w:tblGrid>
        <w:gridCol w:w="3136"/>
        <w:gridCol w:w="5103"/>
        <w:gridCol w:w="1276"/>
      </w:tblGrid>
      <w:tr w:rsidR="00803BBD" w:rsidRPr="00803BBD" w14:paraId="7C781F7E" w14:textId="77777777" w:rsidTr="00575BAB">
        <w:trPr>
          <w:trHeight w:val="276"/>
          <w:jc w:val="center"/>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5154" w14:textId="77777777" w:rsidR="00803BBD" w:rsidRPr="00803BBD" w:rsidRDefault="00803BBD" w:rsidP="00803BBD">
            <w:pPr>
              <w:jc w:val="center"/>
              <w:rPr>
                <w:b/>
                <w:bCs/>
                <w:color w:val="000000"/>
                <w:sz w:val="22"/>
                <w:szCs w:val="22"/>
                <w:lang w:val="en-US" w:eastAsia="en-US"/>
              </w:rPr>
            </w:pPr>
            <w:r w:rsidRPr="00803BBD">
              <w:rPr>
                <w:b/>
                <w:bCs/>
                <w:color w:val="000000"/>
                <w:sz w:val="22"/>
                <w:szCs w:val="22"/>
                <w:lang w:val="en-US" w:eastAsia="en-US"/>
              </w:rPr>
              <w:lastRenderedPageBreak/>
              <w:t>Korisnik sredstava</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C67FC13" w14:textId="77777777" w:rsidR="00803BBD" w:rsidRPr="00803BBD" w:rsidRDefault="00803BBD" w:rsidP="00803BBD">
            <w:pPr>
              <w:jc w:val="center"/>
              <w:rPr>
                <w:b/>
                <w:bCs/>
                <w:color w:val="000000"/>
                <w:sz w:val="22"/>
                <w:szCs w:val="22"/>
                <w:lang w:val="en-US" w:eastAsia="en-US"/>
              </w:rPr>
            </w:pPr>
            <w:r w:rsidRPr="00803BBD">
              <w:rPr>
                <w:b/>
                <w:bCs/>
                <w:color w:val="000000"/>
                <w:sz w:val="22"/>
                <w:szCs w:val="22"/>
                <w:lang w:val="en-US" w:eastAsia="en-US"/>
              </w:rPr>
              <w:t>Program/projekt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3E48B4" w14:textId="77777777" w:rsidR="00803BBD" w:rsidRPr="00803BBD" w:rsidRDefault="00803BBD" w:rsidP="00803BBD">
            <w:pPr>
              <w:jc w:val="center"/>
              <w:rPr>
                <w:b/>
                <w:bCs/>
                <w:color w:val="000000"/>
                <w:sz w:val="22"/>
                <w:szCs w:val="22"/>
                <w:lang w:val="en-US" w:eastAsia="en-US"/>
              </w:rPr>
            </w:pPr>
            <w:r w:rsidRPr="00803BBD">
              <w:rPr>
                <w:b/>
                <w:bCs/>
                <w:color w:val="000000"/>
                <w:sz w:val="22"/>
                <w:szCs w:val="22"/>
                <w:lang w:val="en-US" w:eastAsia="en-US"/>
              </w:rPr>
              <w:t>Iznos</w:t>
            </w:r>
          </w:p>
        </w:tc>
      </w:tr>
      <w:tr w:rsidR="00803BBD" w:rsidRPr="00803BBD" w14:paraId="0AE70F8F" w14:textId="77777777" w:rsidTr="00575BAB">
        <w:trPr>
          <w:trHeight w:val="1104"/>
          <w:jc w:val="center"/>
        </w:trPr>
        <w:tc>
          <w:tcPr>
            <w:tcW w:w="3136" w:type="dxa"/>
            <w:tcBorders>
              <w:top w:val="nil"/>
              <w:left w:val="single" w:sz="4" w:space="0" w:color="auto"/>
              <w:bottom w:val="single" w:sz="4" w:space="0" w:color="auto"/>
              <w:right w:val="single" w:sz="4" w:space="0" w:color="auto"/>
            </w:tcBorders>
            <w:shd w:val="clear" w:color="auto" w:fill="auto"/>
            <w:vAlign w:val="center"/>
            <w:hideMark/>
          </w:tcPr>
          <w:p w14:paraId="275D1997" w14:textId="77777777" w:rsidR="00803BBD" w:rsidRPr="00803BBD" w:rsidRDefault="00803BBD" w:rsidP="00803BBD">
            <w:pPr>
              <w:rPr>
                <w:color w:val="000000"/>
                <w:sz w:val="22"/>
                <w:szCs w:val="22"/>
                <w:lang w:val="en-US" w:eastAsia="en-US"/>
              </w:rPr>
            </w:pPr>
            <w:r w:rsidRPr="00803BBD">
              <w:rPr>
                <w:color w:val="000000"/>
                <w:sz w:val="22"/>
                <w:szCs w:val="22"/>
                <w:lang w:val="en-US" w:eastAsia="en-US"/>
              </w:rPr>
              <w:t>Sveučilište Jurja Dobrile u Puli</w:t>
            </w:r>
          </w:p>
        </w:tc>
        <w:tc>
          <w:tcPr>
            <w:tcW w:w="5103" w:type="dxa"/>
            <w:tcBorders>
              <w:top w:val="nil"/>
              <w:left w:val="nil"/>
              <w:bottom w:val="single" w:sz="4" w:space="0" w:color="auto"/>
              <w:right w:val="single" w:sz="4" w:space="0" w:color="auto"/>
            </w:tcBorders>
            <w:shd w:val="clear" w:color="auto" w:fill="auto"/>
            <w:vAlign w:val="center"/>
            <w:hideMark/>
          </w:tcPr>
          <w:p w14:paraId="39AB703A" w14:textId="77777777" w:rsidR="00803BBD" w:rsidRPr="00803BBD" w:rsidRDefault="00803BBD" w:rsidP="00803BBD">
            <w:pPr>
              <w:rPr>
                <w:color w:val="000000"/>
                <w:sz w:val="22"/>
                <w:szCs w:val="22"/>
                <w:lang w:val="en-US" w:eastAsia="en-US"/>
              </w:rPr>
            </w:pPr>
            <w:r w:rsidRPr="00803BBD">
              <w:rPr>
                <w:sz w:val="22"/>
                <w:szCs w:val="22"/>
                <w:lang w:val="en-US" w:eastAsia="en-US"/>
              </w:rPr>
              <w:t>Zaštita i digitalizacija najvrijednije knjižnične građe, Istarske novine online, potpora otkupu djela "Naša sloga 1.VI. 1870.-1.VI.1871, izrada geodetskog situacijskog nacrta zgrade Filozofskog fakulteta u Puli s parkom</w:t>
            </w:r>
          </w:p>
        </w:tc>
        <w:tc>
          <w:tcPr>
            <w:tcW w:w="1276" w:type="dxa"/>
            <w:tcBorders>
              <w:top w:val="nil"/>
              <w:left w:val="nil"/>
              <w:bottom w:val="single" w:sz="4" w:space="0" w:color="auto"/>
              <w:right w:val="single" w:sz="4" w:space="0" w:color="auto"/>
            </w:tcBorders>
            <w:shd w:val="clear" w:color="auto" w:fill="auto"/>
            <w:vAlign w:val="center"/>
            <w:hideMark/>
          </w:tcPr>
          <w:p w14:paraId="00FD27A8" w14:textId="77777777" w:rsidR="00803BBD" w:rsidRPr="00803BBD" w:rsidRDefault="00803BBD" w:rsidP="00803BBD">
            <w:pPr>
              <w:jc w:val="right"/>
              <w:rPr>
                <w:color w:val="000000"/>
                <w:sz w:val="22"/>
                <w:szCs w:val="22"/>
                <w:lang w:val="en-US" w:eastAsia="en-US"/>
              </w:rPr>
            </w:pPr>
            <w:r w:rsidRPr="00803BBD">
              <w:rPr>
                <w:color w:val="000000"/>
                <w:sz w:val="22"/>
                <w:szCs w:val="22"/>
                <w:lang w:val="en-US" w:eastAsia="en-US"/>
              </w:rPr>
              <w:t>88.200,00</w:t>
            </w:r>
          </w:p>
        </w:tc>
      </w:tr>
      <w:tr w:rsidR="00803BBD" w:rsidRPr="00803BBD" w14:paraId="62FD5DE8" w14:textId="77777777" w:rsidTr="00575BAB">
        <w:trPr>
          <w:trHeight w:val="1932"/>
          <w:jc w:val="center"/>
        </w:trPr>
        <w:tc>
          <w:tcPr>
            <w:tcW w:w="3136" w:type="dxa"/>
            <w:tcBorders>
              <w:top w:val="nil"/>
              <w:left w:val="single" w:sz="4" w:space="0" w:color="auto"/>
              <w:bottom w:val="single" w:sz="4" w:space="0" w:color="auto"/>
              <w:right w:val="single" w:sz="4" w:space="0" w:color="auto"/>
            </w:tcBorders>
            <w:shd w:val="clear" w:color="auto" w:fill="auto"/>
            <w:vAlign w:val="center"/>
            <w:hideMark/>
          </w:tcPr>
          <w:p w14:paraId="5D4C84EA" w14:textId="77777777" w:rsidR="00803BBD" w:rsidRPr="00803BBD" w:rsidRDefault="00803BBD" w:rsidP="00803BBD">
            <w:pPr>
              <w:rPr>
                <w:sz w:val="22"/>
                <w:szCs w:val="22"/>
                <w:lang w:val="en-US" w:eastAsia="en-US"/>
              </w:rPr>
            </w:pPr>
            <w:r w:rsidRPr="00803BBD">
              <w:rPr>
                <w:sz w:val="22"/>
                <w:szCs w:val="22"/>
                <w:lang w:val="en-US" w:eastAsia="en-US"/>
              </w:rPr>
              <w:t>Povijesni i pomorski muzej Istre – Museo storico e navale dell'Istria</w:t>
            </w:r>
          </w:p>
        </w:tc>
        <w:tc>
          <w:tcPr>
            <w:tcW w:w="5103" w:type="dxa"/>
            <w:tcBorders>
              <w:top w:val="nil"/>
              <w:left w:val="nil"/>
              <w:bottom w:val="single" w:sz="4" w:space="0" w:color="auto"/>
              <w:right w:val="single" w:sz="4" w:space="0" w:color="auto"/>
            </w:tcBorders>
            <w:shd w:val="clear" w:color="auto" w:fill="auto"/>
            <w:vAlign w:val="center"/>
            <w:hideMark/>
          </w:tcPr>
          <w:p w14:paraId="5B93F18A" w14:textId="77777777" w:rsidR="00803BBD" w:rsidRPr="00803BBD" w:rsidRDefault="00803BBD" w:rsidP="00803BBD">
            <w:pPr>
              <w:rPr>
                <w:sz w:val="22"/>
                <w:szCs w:val="22"/>
                <w:lang w:val="en-US" w:eastAsia="en-US"/>
              </w:rPr>
            </w:pPr>
            <w:r w:rsidRPr="00803BBD">
              <w:rPr>
                <w:sz w:val="22"/>
                <w:szCs w:val="22"/>
                <w:lang w:val="en-US" w:eastAsia="en-US"/>
              </w:rPr>
              <w:t>Stručna obrada, zaštita i prezentacija muzejske građe i muzejskih programa, graditeljsko nasljeđe Pule 1813.-1918., Neočekivana Pula - fotografske uspomene iz</w:t>
            </w:r>
            <w:r w:rsidRPr="00803BBD">
              <w:rPr>
                <w:sz w:val="22"/>
                <w:szCs w:val="22"/>
                <w:lang w:val="en-US" w:eastAsia="en-US"/>
              </w:rPr>
              <w:br/>
              <w:t>albuma Ester Carloni, rekonstrukcija, konzervacija, sanacija i zaštita mletačke utvrde Kaštel, konzervatorsko-restauratorski zaštitarski radovi na brodici Luigi, Slovenski brodovi - šest brodova Splošne plovbe</w:t>
            </w:r>
          </w:p>
        </w:tc>
        <w:tc>
          <w:tcPr>
            <w:tcW w:w="1276" w:type="dxa"/>
            <w:tcBorders>
              <w:top w:val="nil"/>
              <w:left w:val="nil"/>
              <w:bottom w:val="single" w:sz="4" w:space="0" w:color="auto"/>
              <w:right w:val="single" w:sz="4" w:space="0" w:color="auto"/>
            </w:tcBorders>
            <w:shd w:val="clear" w:color="auto" w:fill="auto"/>
            <w:vAlign w:val="center"/>
            <w:hideMark/>
          </w:tcPr>
          <w:p w14:paraId="55A62C46" w14:textId="77777777" w:rsidR="00803BBD" w:rsidRPr="00803BBD" w:rsidRDefault="00803BBD" w:rsidP="00803BBD">
            <w:pPr>
              <w:jc w:val="right"/>
              <w:rPr>
                <w:sz w:val="22"/>
                <w:szCs w:val="22"/>
                <w:lang w:val="en-US" w:eastAsia="en-US"/>
              </w:rPr>
            </w:pPr>
            <w:r w:rsidRPr="00803BBD">
              <w:rPr>
                <w:sz w:val="22"/>
                <w:szCs w:val="22"/>
                <w:lang w:val="en-US" w:eastAsia="en-US"/>
              </w:rPr>
              <w:t>168.600,00</w:t>
            </w:r>
          </w:p>
        </w:tc>
      </w:tr>
      <w:tr w:rsidR="00FF5976" w:rsidRPr="00FF5976" w14:paraId="0DFD836E" w14:textId="77777777" w:rsidTr="00575BAB">
        <w:trPr>
          <w:trHeight w:val="552"/>
          <w:jc w:val="center"/>
        </w:trPr>
        <w:tc>
          <w:tcPr>
            <w:tcW w:w="3136" w:type="dxa"/>
            <w:tcBorders>
              <w:top w:val="nil"/>
              <w:left w:val="single" w:sz="4" w:space="0" w:color="auto"/>
              <w:bottom w:val="single" w:sz="4" w:space="0" w:color="auto"/>
              <w:right w:val="single" w:sz="4" w:space="0" w:color="auto"/>
            </w:tcBorders>
            <w:shd w:val="clear" w:color="auto" w:fill="auto"/>
            <w:vAlign w:val="center"/>
            <w:hideMark/>
          </w:tcPr>
          <w:p w14:paraId="2D087D60" w14:textId="77777777" w:rsidR="00803BBD" w:rsidRPr="00FF5976" w:rsidRDefault="00803BBD" w:rsidP="00803BBD">
            <w:pPr>
              <w:rPr>
                <w:sz w:val="22"/>
                <w:szCs w:val="22"/>
                <w:lang w:val="en-US" w:eastAsia="en-US"/>
              </w:rPr>
            </w:pPr>
            <w:r w:rsidRPr="00FF5976">
              <w:rPr>
                <w:sz w:val="22"/>
                <w:szCs w:val="22"/>
                <w:lang w:val="en-US" w:eastAsia="en-US"/>
              </w:rPr>
              <w:t>Muzej suvremene umjetnosti Istre</w:t>
            </w:r>
          </w:p>
        </w:tc>
        <w:tc>
          <w:tcPr>
            <w:tcW w:w="5103" w:type="dxa"/>
            <w:tcBorders>
              <w:top w:val="nil"/>
              <w:left w:val="nil"/>
              <w:bottom w:val="single" w:sz="4" w:space="0" w:color="auto"/>
              <w:right w:val="single" w:sz="4" w:space="0" w:color="auto"/>
            </w:tcBorders>
            <w:shd w:val="clear" w:color="auto" w:fill="auto"/>
            <w:vAlign w:val="center"/>
            <w:hideMark/>
          </w:tcPr>
          <w:p w14:paraId="39BE9B86" w14:textId="77777777" w:rsidR="00803BBD" w:rsidRPr="00FF5976" w:rsidRDefault="00803BBD" w:rsidP="00803BBD">
            <w:pPr>
              <w:rPr>
                <w:sz w:val="22"/>
                <w:szCs w:val="22"/>
                <w:lang w:val="en-US" w:eastAsia="en-US"/>
              </w:rPr>
            </w:pPr>
            <w:r w:rsidRPr="00FF5976">
              <w:rPr>
                <w:sz w:val="22"/>
                <w:szCs w:val="22"/>
                <w:lang w:val="en-US" w:eastAsia="en-US"/>
              </w:rPr>
              <w:t>Stalni postav MSUI u fazi građevisko obrtničkih radova, godišnji izložbeni program muzeja</w:t>
            </w:r>
          </w:p>
        </w:tc>
        <w:tc>
          <w:tcPr>
            <w:tcW w:w="1276" w:type="dxa"/>
            <w:tcBorders>
              <w:top w:val="nil"/>
              <w:left w:val="nil"/>
              <w:bottom w:val="single" w:sz="4" w:space="0" w:color="auto"/>
              <w:right w:val="single" w:sz="4" w:space="0" w:color="auto"/>
            </w:tcBorders>
            <w:shd w:val="clear" w:color="auto" w:fill="auto"/>
            <w:vAlign w:val="center"/>
            <w:hideMark/>
          </w:tcPr>
          <w:p w14:paraId="606140BD" w14:textId="77777777" w:rsidR="00803BBD" w:rsidRPr="00FF5976" w:rsidRDefault="00803BBD" w:rsidP="00803BBD">
            <w:pPr>
              <w:jc w:val="right"/>
              <w:rPr>
                <w:sz w:val="22"/>
                <w:szCs w:val="22"/>
                <w:lang w:val="en-US" w:eastAsia="en-US"/>
              </w:rPr>
            </w:pPr>
            <w:r w:rsidRPr="00FF5976">
              <w:rPr>
                <w:sz w:val="22"/>
                <w:szCs w:val="22"/>
                <w:lang w:val="en-US" w:eastAsia="en-US"/>
              </w:rPr>
              <w:t>92.000,00</w:t>
            </w:r>
          </w:p>
        </w:tc>
      </w:tr>
      <w:tr w:rsidR="00803BBD" w:rsidRPr="00803BBD" w14:paraId="3F22D21C" w14:textId="77777777" w:rsidTr="00575BAB">
        <w:trPr>
          <w:trHeight w:val="552"/>
          <w:jc w:val="center"/>
        </w:trPr>
        <w:tc>
          <w:tcPr>
            <w:tcW w:w="3136" w:type="dxa"/>
            <w:tcBorders>
              <w:top w:val="nil"/>
              <w:left w:val="single" w:sz="4" w:space="0" w:color="auto"/>
              <w:bottom w:val="single" w:sz="4" w:space="0" w:color="auto"/>
              <w:right w:val="single" w:sz="4" w:space="0" w:color="auto"/>
            </w:tcBorders>
            <w:shd w:val="clear" w:color="auto" w:fill="auto"/>
            <w:vAlign w:val="center"/>
            <w:hideMark/>
          </w:tcPr>
          <w:p w14:paraId="51A7D499" w14:textId="77777777" w:rsidR="00803BBD" w:rsidRPr="00803BBD" w:rsidRDefault="00803BBD" w:rsidP="00803BBD">
            <w:pPr>
              <w:rPr>
                <w:sz w:val="22"/>
                <w:szCs w:val="22"/>
                <w:lang w:val="en-US" w:eastAsia="en-US"/>
              </w:rPr>
            </w:pPr>
            <w:r w:rsidRPr="00803BBD">
              <w:rPr>
                <w:sz w:val="22"/>
                <w:szCs w:val="22"/>
                <w:lang w:val="en-US" w:eastAsia="en-US"/>
              </w:rPr>
              <w:t>Škola primijenjenih umjetnosti i dizajna</w:t>
            </w:r>
          </w:p>
        </w:tc>
        <w:tc>
          <w:tcPr>
            <w:tcW w:w="5103" w:type="dxa"/>
            <w:tcBorders>
              <w:top w:val="nil"/>
              <w:left w:val="nil"/>
              <w:bottom w:val="single" w:sz="4" w:space="0" w:color="auto"/>
              <w:right w:val="single" w:sz="4" w:space="0" w:color="auto"/>
            </w:tcBorders>
            <w:shd w:val="clear" w:color="auto" w:fill="auto"/>
            <w:vAlign w:val="center"/>
            <w:hideMark/>
          </w:tcPr>
          <w:p w14:paraId="2E93CFEB" w14:textId="77777777" w:rsidR="00803BBD" w:rsidRPr="00803BBD" w:rsidRDefault="00803BBD" w:rsidP="00803BBD">
            <w:pPr>
              <w:rPr>
                <w:sz w:val="22"/>
                <w:szCs w:val="22"/>
                <w:lang w:val="en-US" w:eastAsia="en-US"/>
              </w:rPr>
            </w:pPr>
            <w:r w:rsidRPr="00803BBD">
              <w:rPr>
                <w:sz w:val="22"/>
                <w:szCs w:val="22"/>
                <w:lang w:val="en-US" w:eastAsia="en-US"/>
              </w:rPr>
              <w:t>Izložba učeničkih radova Škole primijenjenih umjetnosti i dizajna</w:t>
            </w:r>
          </w:p>
        </w:tc>
        <w:tc>
          <w:tcPr>
            <w:tcW w:w="1276" w:type="dxa"/>
            <w:tcBorders>
              <w:top w:val="nil"/>
              <w:left w:val="nil"/>
              <w:bottom w:val="single" w:sz="4" w:space="0" w:color="auto"/>
              <w:right w:val="single" w:sz="4" w:space="0" w:color="auto"/>
            </w:tcBorders>
            <w:shd w:val="clear" w:color="auto" w:fill="auto"/>
            <w:vAlign w:val="center"/>
            <w:hideMark/>
          </w:tcPr>
          <w:p w14:paraId="779C3825" w14:textId="77777777" w:rsidR="00803BBD" w:rsidRPr="00803BBD" w:rsidRDefault="00803BBD" w:rsidP="00803BBD">
            <w:pPr>
              <w:jc w:val="right"/>
              <w:rPr>
                <w:sz w:val="22"/>
                <w:szCs w:val="22"/>
                <w:lang w:val="en-US" w:eastAsia="en-US"/>
              </w:rPr>
            </w:pPr>
            <w:r w:rsidRPr="00803BBD">
              <w:rPr>
                <w:sz w:val="22"/>
                <w:szCs w:val="22"/>
                <w:lang w:val="en-US" w:eastAsia="en-US"/>
              </w:rPr>
              <w:t>20.000,00</w:t>
            </w:r>
          </w:p>
        </w:tc>
      </w:tr>
      <w:tr w:rsidR="00803BBD" w:rsidRPr="00803BBD" w14:paraId="68CEFF56" w14:textId="77777777" w:rsidTr="00575BAB">
        <w:trPr>
          <w:trHeight w:val="276"/>
          <w:jc w:val="center"/>
        </w:trPr>
        <w:tc>
          <w:tcPr>
            <w:tcW w:w="3136" w:type="dxa"/>
            <w:tcBorders>
              <w:top w:val="nil"/>
              <w:left w:val="single" w:sz="4" w:space="0" w:color="auto"/>
              <w:bottom w:val="single" w:sz="4" w:space="0" w:color="auto"/>
              <w:right w:val="single" w:sz="4" w:space="0" w:color="auto"/>
            </w:tcBorders>
            <w:shd w:val="clear" w:color="auto" w:fill="auto"/>
            <w:vAlign w:val="center"/>
            <w:hideMark/>
          </w:tcPr>
          <w:p w14:paraId="35E360F4" w14:textId="77777777" w:rsidR="00803BBD" w:rsidRPr="00803BBD" w:rsidRDefault="00803BBD" w:rsidP="00803BBD">
            <w:pPr>
              <w:rPr>
                <w:sz w:val="22"/>
                <w:szCs w:val="22"/>
                <w:lang w:val="en-US" w:eastAsia="en-US"/>
              </w:rPr>
            </w:pPr>
            <w:r w:rsidRPr="00803BBD">
              <w:rPr>
                <w:sz w:val="22"/>
                <w:szCs w:val="22"/>
                <w:lang w:val="en-US" w:eastAsia="en-US"/>
              </w:rPr>
              <w:t>Hrvatsko narodno kazalište Ivan pl. Zajc</w:t>
            </w:r>
          </w:p>
        </w:tc>
        <w:tc>
          <w:tcPr>
            <w:tcW w:w="5103" w:type="dxa"/>
            <w:tcBorders>
              <w:top w:val="nil"/>
              <w:left w:val="nil"/>
              <w:bottom w:val="single" w:sz="4" w:space="0" w:color="auto"/>
              <w:right w:val="single" w:sz="4" w:space="0" w:color="auto"/>
            </w:tcBorders>
            <w:shd w:val="clear" w:color="auto" w:fill="auto"/>
            <w:vAlign w:val="center"/>
            <w:hideMark/>
          </w:tcPr>
          <w:p w14:paraId="6F0B2FE1" w14:textId="77777777" w:rsidR="00803BBD" w:rsidRPr="00803BBD" w:rsidRDefault="00803BBD" w:rsidP="00803BBD">
            <w:pPr>
              <w:rPr>
                <w:sz w:val="22"/>
                <w:szCs w:val="22"/>
                <w:lang w:val="en-US" w:eastAsia="en-US"/>
              </w:rPr>
            </w:pPr>
            <w:r w:rsidRPr="00803BBD">
              <w:rPr>
                <w:sz w:val="22"/>
                <w:szCs w:val="22"/>
                <w:lang w:val="en-US" w:eastAsia="en-US"/>
              </w:rPr>
              <w:t xml:space="preserve">Ljeto klasike u Areni 2022. godine </w:t>
            </w:r>
          </w:p>
        </w:tc>
        <w:tc>
          <w:tcPr>
            <w:tcW w:w="1276" w:type="dxa"/>
            <w:tcBorders>
              <w:top w:val="nil"/>
              <w:left w:val="nil"/>
              <w:bottom w:val="single" w:sz="4" w:space="0" w:color="auto"/>
              <w:right w:val="single" w:sz="4" w:space="0" w:color="auto"/>
            </w:tcBorders>
            <w:shd w:val="clear" w:color="auto" w:fill="auto"/>
            <w:vAlign w:val="center"/>
            <w:hideMark/>
          </w:tcPr>
          <w:p w14:paraId="1B38B045" w14:textId="77777777" w:rsidR="00803BBD" w:rsidRPr="00803BBD" w:rsidRDefault="00803BBD" w:rsidP="00803BBD">
            <w:pPr>
              <w:jc w:val="right"/>
              <w:rPr>
                <w:sz w:val="22"/>
                <w:szCs w:val="22"/>
                <w:lang w:val="en-US" w:eastAsia="en-US"/>
              </w:rPr>
            </w:pPr>
            <w:r w:rsidRPr="00803BBD">
              <w:rPr>
                <w:sz w:val="22"/>
                <w:szCs w:val="22"/>
                <w:lang w:val="en-US" w:eastAsia="en-US"/>
              </w:rPr>
              <w:t>300.000,00</w:t>
            </w:r>
          </w:p>
        </w:tc>
      </w:tr>
      <w:tr w:rsidR="00803BBD" w:rsidRPr="00803BBD" w14:paraId="6D99C54A" w14:textId="77777777" w:rsidTr="00575BAB">
        <w:trPr>
          <w:trHeight w:val="276"/>
          <w:jc w:val="center"/>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266FE4" w14:textId="77777777" w:rsidR="00803BBD" w:rsidRPr="00803BBD" w:rsidRDefault="00803BBD" w:rsidP="00803BBD">
            <w:pPr>
              <w:jc w:val="center"/>
              <w:rPr>
                <w:b/>
                <w:bCs/>
                <w:color w:val="000000"/>
                <w:sz w:val="22"/>
                <w:szCs w:val="22"/>
                <w:lang w:val="en-US" w:eastAsia="en-US"/>
              </w:rPr>
            </w:pPr>
            <w:r w:rsidRPr="00803BBD">
              <w:rPr>
                <w:b/>
                <w:bCs/>
                <w:color w:val="000000"/>
                <w:sz w:val="22"/>
                <w:szCs w:val="22"/>
                <w:lang w:val="en-US" w:eastAsia="en-US"/>
              </w:rPr>
              <w:t>UKUPNO</w:t>
            </w:r>
          </w:p>
        </w:tc>
        <w:tc>
          <w:tcPr>
            <w:tcW w:w="1276" w:type="dxa"/>
            <w:tcBorders>
              <w:top w:val="nil"/>
              <w:left w:val="nil"/>
              <w:bottom w:val="single" w:sz="4" w:space="0" w:color="auto"/>
              <w:right w:val="single" w:sz="4" w:space="0" w:color="auto"/>
            </w:tcBorders>
            <w:shd w:val="clear" w:color="auto" w:fill="auto"/>
            <w:vAlign w:val="bottom"/>
            <w:hideMark/>
          </w:tcPr>
          <w:p w14:paraId="259F5C04" w14:textId="77777777" w:rsidR="00803BBD" w:rsidRPr="00803BBD" w:rsidRDefault="00803BBD" w:rsidP="00803BBD">
            <w:pPr>
              <w:jc w:val="right"/>
              <w:rPr>
                <w:b/>
                <w:bCs/>
                <w:color w:val="000000"/>
                <w:sz w:val="22"/>
                <w:szCs w:val="22"/>
                <w:lang w:val="en-US" w:eastAsia="en-US"/>
              </w:rPr>
            </w:pPr>
            <w:r w:rsidRPr="00803BBD">
              <w:rPr>
                <w:b/>
                <w:bCs/>
                <w:color w:val="000000"/>
                <w:sz w:val="22"/>
                <w:szCs w:val="22"/>
                <w:lang w:val="en-US" w:eastAsia="en-US"/>
              </w:rPr>
              <w:t>668.800,00</w:t>
            </w:r>
          </w:p>
        </w:tc>
      </w:tr>
    </w:tbl>
    <w:p w14:paraId="4388C255" w14:textId="709422A0" w:rsidR="001D658E" w:rsidRDefault="001D658E" w:rsidP="00DE7B07">
      <w:pPr>
        <w:pStyle w:val="Uvuenotijeloteksta"/>
        <w:ind w:left="709" w:firstLine="0"/>
        <w:jc w:val="both"/>
        <w:rPr>
          <w:i w:val="0"/>
          <w:noProof/>
          <w:sz w:val="24"/>
          <w:szCs w:val="24"/>
          <w:lang w:val="hr-HR"/>
        </w:rPr>
      </w:pPr>
    </w:p>
    <w:p w14:paraId="22F62BD7" w14:textId="272F2C08" w:rsidR="0095015B" w:rsidRPr="000D15C4" w:rsidRDefault="0095015B" w:rsidP="0069789D">
      <w:pPr>
        <w:pStyle w:val="Tijeloteksta"/>
        <w:numPr>
          <w:ilvl w:val="0"/>
          <w:numId w:val="9"/>
        </w:numPr>
        <w:rPr>
          <w:noProof/>
          <w:sz w:val="24"/>
          <w:szCs w:val="24"/>
          <w:lang w:val="hr-HR"/>
        </w:rPr>
      </w:pPr>
      <w:r w:rsidRPr="000D15C4">
        <w:rPr>
          <w:noProof/>
          <w:sz w:val="24"/>
          <w:szCs w:val="24"/>
          <w:lang w:val="hr-HR"/>
        </w:rPr>
        <w:t xml:space="preserve">Scensko-dramski i filmski programi - rashodi su izvršeni u iznosu od </w:t>
      </w:r>
      <w:r w:rsidR="00803BBD">
        <w:rPr>
          <w:noProof/>
          <w:sz w:val="24"/>
          <w:szCs w:val="24"/>
          <w:lang w:val="hr-HR"/>
        </w:rPr>
        <w:t>690.000</w:t>
      </w:r>
      <w:r w:rsidR="001D658E">
        <w:rPr>
          <w:noProof/>
          <w:sz w:val="24"/>
          <w:szCs w:val="24"/>
          <w:lang w:val="hr-HR"/>
        </w:rPr>
        <w:t>,00</w:t>
      </w:r>
      <w:r w:rsidRPr="000D15C4">
        <w:rPr>
          <w:noProof/>
          <w:sz w:val="24"/>
          <w:szCs w:val="24"/>
          <w:lang w:val="hr-HR"/>
        </w:rPr>
        <w:t xml:space="preserve"> kun</w:t>
      </w:r>
      <w:r w:rsidR="00350469" w:rsidRPr="000D15C4">
        <w:rPr>
          <w:noProof/>
          <w:sz w:val="24"/>
          <w:szCs w:val="24"/>
          <w:lang w:val="hr-HR"/>
        </w:rPr>
        <w:t>a</w:t>
      </w:r>
      <w:r w:rsidRPr="000D15C4">
        <w:rPr>
          <w:noProof/>
          <w:sz w:val="24"/>
          <w:szCs w:val="24"/>
          <w:lang w:val="hr-HR"/>
        </w:rPr>
        <w:t>, a odnose se na sufinanciranje programa:</w:t>
      </w:r>
    </w:p>
    <w:p w14:paraId="423187E5" w14:textId="6E6AD51C" w:rsidR="004629A3" w:rsidRDefault="004629A3" w:rsidP="001058D6">
      <w:pPr>
        <w:pStyle w:val="Tijeloteksta"/>
        <w:ind w:left="720"/>
        <w:rPr>
          <w:noProof/>
          <w:sz w:val="24"/>
          <w:szCs w:val="24"/>
          <w:lang w:val="hr-HR"/>
        </w:rPr>
      </w:pPr>
    </w:p>
    <w:tbl>
      <w:tblPr>
        <w:tblW w:w="9604" w:type="dxa"/>
        <w:jc w:val="center"/>
        <w:tblLook w:val="04A0" w:firstRow="1" w:lastRow="0" w:firstColumn="1" w:lastColumn="0" w:noHBand="0" w:noVBand="1"/>
      </w:tblPr>
      <w:tblGrid>
        <w:gridCol w:w="3792"/>
        <w:gridCol w:w="4536"/>
        <w:gridCol w:w="1276"/>
      </w:tblGrid>
      <w:tr w:rsidR="00F7192B" w:rsidRPr="00F7192B" w14:paraId="1D548427" w14:textId="77777777" w:rsidTr="00623C75">
        <w:trPr>
          <w:trHeight w:val="276"/>
          <w:jc w:val="center"/>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9226" w14:textId="77777777" w:rsidR="00F7192B" w:rsidRPr="00F7192B" w:rsidRDefault="00F7192B" w:rsidP="00F7192B">
            <w:pPr>
              <w:jc w:val="center"/>
              <w:rPr>
                <w:b/>
                <w:bCs/>
                <w:sz w:val="22"/>
                <w:szCs w:val="22"/>
                <w:lang w:val="en-US" w:eastAsia="en-US"/>
              </w:rPr>
            </w:pPr>
            <w:r w:rsidRPr="00F7192B">
              <w:rPr>
                <w:b/>
                <w:bCs/>
                <w:sz w:val="22"/>
                <w:szCs w:val="22"/>
                <w:lang w:val="en-US" w:eastAsia="en-US"/>
              </w:rPr>
              <w:t>Korisnik sredstava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0C4647E" w14:textId="77777777" w:rsidR="00F7192B" w:rsidRPr="00F7192B" w:rsidRDefault="00F7192B" w:rsidP="00F7192B">
            <w:pPr>
              <w:jc w:val="center"/>
              <w:rPr>
                <w:b/>
                <w:bCs/>
                <w:sz w:val="22"/>
                <w:szCs w:val="22"/>
                <w:lang w:val="en-US" w:eastAsia="en-US"/>
              </w:rPr>
            </w:pPr>
            <w:r w:rsidRPr="00F7192B">
              <w:rPr>
                <w:b/>
                <w:bCs/>
                <w:sz w:val="22"/>
                <w:szCs w:val="22"/>
                <w:lang w:val="en-US" w:eastAsia="en-US"/>
              </w:rPr>
              <w:t>Program/projekt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500173" w14:textId="30A6EA9A" w:rsidR="00F7192B" w:rsidRPr="00F7192B" w:rsidRDefault="00F7192B" w:rsidP="00F7192B">
            <w:pPr>
              <w:jc w:val="center"/>
              <w:rPr>
                <w:b/>
                <w:bCs/>
                <w:color w:val="000000"/>
                <w:sz w:val="22"/>
                <w:szCs w:val="22"/>
                <w:lang w:val="en-US" w:eastAsia="en-US"/>
              </w:rPr>
            </w:pPr>
            <w:r w:rsidRPr="00F7192B">
              <w:rPr>
                <w:b/>
                <w:bCs/>
                <w:color w:val="000000"/>
                <w:sz w:val="22"/>
                <w:szCs w:val="22"/>
                <w:lang w:val="en-US" w:eastAsia="en-US"/>
              </w:rPr>
              <w:t>Iz</w:t>
            </w:r>
            <w:r w:rsidR="00B07D20">
              <w:rPr>
                <w:b/>
                <w:bCs/>
                <w:color w:val="000000"/>
                <w:sz w:val="22"/>
                <w:szCs w:val="22"/>
                <w:lang w:val="en-US" w:eastAsia="en-US"/>
              </w:rPr>
              <w:t>n</w:t>
            </w:r>
            <w:r w:rsidRPr="00F7192B">
              <w:rPr>
                <w:b/>
                <w:bCs/>
                <w:color w:val="000000"/>
                <w:sz w:val="22"/>
                <w:szCs w:val="22"/>
                <w:lang w:val="en-US" w:eastAsia="en-US"/>
              </w:rPr>
              <w:t>os</w:t>
            </w:r>
          </w:p>
        </w:tc>
      </w:tr>
      <w:tr w:rsidR="00F7192B" w:rsidRPr="00F7192B" w14:paraId="0E28500A" w14:textId="77777777" w:rsidTr="00623C75">
        <w:trPr>
          <w:trHeight w:val="552"/>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4E5E8ACF" w14:textId="77777777" w:rsidR="00F7192B" w:rsidRPr="00F7192B" w:rsidRDefault="00F7192B" w:rsidP="00F7192B">
            <w:pPr>
              <w:rPr>
                <w:sz w:val="22"/>
                <w:szCs w:val="22"/>
                <w:lang w:val="en-US" w:eastAsia="en-US"/>
              </w:rPr>
            </w:pPr>
            <w:r w:rsidRPr="00F7192B">
              <w:rPr>
                <w:sz w:val="22"/>
                <w:szCs w:val="22"/>
                <w:lang w:val="en-US" w:eastAsia="en-US"/>
              </w:rPr>
              <w:t>Savez kulturno-umjetničkih društava grada Pule (SAKUD)</w:t>
            </w:r>
          </w:p>
        </w:tc>
        <w:tc>
          <w:tcPr>
            <w:tcW w:w="4536" w:type="dxa"/>
            <w:tcBorders>
              <w:top w:val="nil"/>
              <w:left w:val="nil"/>
              <w:bottom w:val="single" w:sz="4" w:space="0" w:color="auto"/>
              <w:right w:val="single" w:sz="4" w:space="0" w:color="auto"/>
            </w:tcBorders>
            <w:shd w:val="clear" w:color="auto" w:fill="auto"/>
            <w:vAlign w:val="center"/>
            <w:hideMark/>
          </w:tcPr>
          <w:p w14:paraId="1BFFFB59" w14:textId="77777777" w:rsidR="00F7192B" w:rsidRPr="00F7192B" w:rsidRDefault="00F7192B" w:rsidP="00F7192B">
            <w:pPr>
              <w:rPr>
                <w:sz w:val="22"/>
                <w:szCs w:val="22"/>
                <w:lang w:val="en-US" w:eastAsia="en-US"/>
              </w:rPr>
            </w:pPr>
            <w:r w:rsidRPr="00F7192B">
              <w:rPr>
                <w:sz w:val="22"/>
                <w:szCs w:val="22"/>
                <w:lang w:val="en-US" w:eastAsia="en-US"/>
              </w:rPr>
              <w:t>Međunarodni kazališni projekt Anno Domini, Međunarodni kazališni festival PUF</w:t>
            </w:r>
          </w:p>
        </w:tc>
        <w:tc>
          <w:tcPr>
            <w:tcW w:w="1276" w:type="dxa"/>
            <w:tcBorders>
              <w:top w:val="nil"/>
              <w:left w:val="nil"/>
              <w:bottom w:val="single" w:sz="4" w:space="0" w:color="auto"/>
              <w:right w:val="single" w:sz="4" w:space="0" w:color="auto"/>
            </w:tcBorders>
            <w:shd w:val="clear" w:color="auto" w:fill="auto"/>
            <w:vAlign w:val="center"/>
            <w:hideMark/>
          </w:tcPr>
          <w:p w14:paraId="465A3822" w14:textId="77777777" w:rsidR="00F7192B" w:rsidRPr="00F7192B" w:rsidRDefault="00F7192B" w:rsidP="00F7192B">
            <w:pPr>
              <w:jc w:val="right"/>
              <w:rPr>
                <w:sz w:val="22"/>
                <w:szCs w:val="22"/>
                <w:lang w:val="en-US" w:eastAsia="en-US"/>
              </w:rPr>
            </w:pPr>
            <w:r w:rsidRPr="00F7192B">
              <w:rPr>
                <w:sz w:val="22"/>
                <w:szCs w:val="22"/>
                <w:lang w:val="en-US" w:eastAsia="en-US"/>
              </w:rPr>
              <w:t>210.000,00</w:t>
            </w:r>
          </w:p>
        </w:tc>
      </w:tr>
      <w:tr w:rsidR="00F7192B" w:rsidRPr="00F7192B" w14:paraId="60B4367B"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3B934163" w14:textId="77777777" w:rsidR="00F7192B" w:rsidRPr="00F7192B" w:rsidRDefault="00F7192B" w:rsidP="00F7192B">
            <w:pPr>
              <w:rPr>
                <w:sz w:val="22"/>
                <w:szCs w:val="22"/>
                <w:lang w:val="en-US" w:eastAsia="en-US"/>
              </w:rPr>
            </w:pPr>
            <w:r w:rsidRPr="00F7192B">
              <w:rPr>
                <w:sz w:val="22"/>
                <w:szCs w:val="22"/>
                <w:lang w:val="en-US" w:eastAsia="en-US"/>
              </w:rPr>
              <w:t>Kazalište dr. Inat</w:t>
            </w:r>
          </w:p>
        </w:tc>
        <w:tc>
          <w:tcPr>
            <w:tcW w:w="4536" w:type="dxa"/>
            <w:tcBorders>
              <w:top w:val="nil"/>
              <w:left w:val="nil"/>
              <w:bottom w:val="single" w:sz="4" w:space="0" w:color="auto"/>
              <w:right w:val="single" w:sz="4" w:space="0" w:color="auto"/>
            </w:tcBorders>
            <w:shd w:val="clear" w:color="auto" w:fill="auto"/>
            <w:vAlign w:val="center"/>
            <w:hideMark/>
          </w:tcPr>
          <w:p w14:paraId="1B403DD2" w14:textId="77777777" w:rsidR="00F7192B" w:rsidRPr="00F7192B" w:rsidRDefault="00F7192B" w:rsidP="00F7192B">
            <w:pPr>
              <w:rPr>
                <w:sz w:val="22"/>
                <w:szCs w:val="22"/>
                <w:lang w:val="en-US" w:eastAsia="en-US"/>
              </w:rPr>
            </w:pPr>
            <w:r w:rsidRPr="00F7192B">
              <w:rPr>
                <w:sz w:val="22"/>
                <w:szCs w:val="22"/>
                <w:lang w:val="en-US" w:eastAsia="en-US"/>
              </w:rPr>
              <w:t>Produkcije Kazališta INAT i redovna djelatnost</w:t>
            </w:r>
          </w:p>
        </w:tc>
        <w:tc>
          <w:tcPr>
            <w:tcW w:w="1276" w:type="dxa"/>
            <w:tcBorders>
              <w:top w:val="nil"/>
              <w:left w:val="nil"/>
              <w:bottom w:val="single" w:sz="4" w:space="0" w:color="auto"/>
              <w:right w:val="single" w:sz="4" w:space="0" w:color="auto"/>
            </w:tcBorders>
            <w:shd w:val="clear" w:color="auto" w:fill="auto"/>
            <w:vAlign w:val="center"/>
            <w:hideMark/>
          </w:tcPr>
          <w:p w14:paraId="0A906660" w14:textId="77777777" w:rsidR="00F7192B" w:rsidRPr="00F7192B" w:rsidRDefault="00F7192B" w:rsidP="00F7192B">
            <w:pPr>
              <w:jc w:val="right"/>
              <w:rPr>
                <w:sz w:val="22"/>
                <w:szCs w:val="22"/>
                <w:lang w:val="en-US" w:eastAsia="en-US"/>
              </w:rPr>
            </w:pPr>
            <w:r w:rsidRPr="00F7192B">
              <w:rPr>
                <w:sz w:val="22"/>
                <w:szCs w:val="22"/>
                <w:lang w:val="en-US" w:eastAsia="en-US"/>
              </w:rPr>
              <w:t>100.000,00</w:t>
            </w:r>
          </w:p>
        </w:tc>
      </w:tr>
      <w:tr w:rsidR="00F7192B" w:rsidRPr="00F7192B" w14:paraId="7A54A957" w14:textId="77777777" w:rsidTr="00623C75">
        <w:trPr>
          <w:trHeight w:val="828"/>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7C9B0311" w14:textId="77777777" w:rsidR="00F7192B" w:rsidRPr="00F7192B" w:rsidRDefault="00F7192B" w:rsidP="00F7192B">
            <w:pPr>
              <w:rPr>
                <w:sz w:val="22"/>
                <w:szCs w:val="22"/>
                <w:lang w:val="en-US" w:eastAsia="en-US"/>
              </w:rPr>
            </w:pPr>
            <w:r w:rsidRPr="00F7192B">
              <w:rPr>
                <w:sz w:val="22"/>
                <w:szCs w:val="22"/>
                <w:lang w:val="en-US" w:eastAsia="en-US"/>
              </w:rPr>
              <w:t>Umjetnička organizacija Teatar Naranča</w:t>
            </w:r>
          </w:p>
        </w:tc>
        <w:tc>
          <w:tcPr>
            <w:tcW w:w="4536" w:type="dxa"/>
            <w:tcBorders>
              <w:top w:val="nil"/>
              <w:left w:val="nil"/>
              <w:bottom w:val="single" w:sz="4" w:space="0" w:color="auto"/>
              <w:right w:val="single" w:sz="4" w:space="0" w:color="auto"/>
            </w:tcBorders>
            <w:shd w:val="clear" w:color="auto" w:fill="auto"/>
            <w:vAlign w:val="center"/>
            <w:hideMark/>
          </w:tcPr>
          <w:p w14:paraId="61D1A314" w14:textId="77777777" w:rsidR="00F7192B" w:rsidRPr="00F7192B" w:rsidRDefault="00F7192B" w:rsidP="00F7192B">
            <w:pPr>
              <w:rPr>
                <w:sz w:val="22"/>
                <w:szCs w:val="22"/>
                <w:lang w:val="en-US" w:eastAsia="en-US"/>
              </w:rPr>
            </w:pPr>
            <w:r w:rsidRPr="00F7192B">
              <w:rPr>
                <w:sz w:val="22"/>
                <w:szCs w:val="22"/>
                <w:lang w:val="en-US" w:eastAsia="en-US"/>
              </w:rPr>
              <w:t>Produkcija kazališnih predstava za djecu u 2022. i redoviti program, Produkcija kazališnih predstava i redoviti program scena 15+</w:t>
            </w:r>
          </w:p>
        </w:tc>
        <w:tc>
          <w:tcPr>
            <w:tcW w:w="1276" w:type="dxa"/>
            <w:tcBorders>
              <w:top w:val="nil"/>
              <w:left w:val="nil"/>
              <w:bottom w:val="single" w:sz="4" w:space="0" w:color="auto"/>
              <w:right w:val="single" w:sz="4" w:space="0" w:color="auto"/>
            </w:tcBorders>
            <w:shd w:val="clear" w:color="auto" w:fill="auto"/>
            <w:vAlign w:val="center"/>
            <w:hideMark/>
          </w:tcPr>
          <w:p w14:paraId="426A1281" w14:textId="77777777" w:rsidR="00F7192B" w:rsidRPr="00F7192B" w:rsidRDefault="00F7192B" w:rsidP="00F7192B">
            <w:pPr>
              <w:jc w:val="right"/>
              <w:rPr>
                <w:sz w:val="22"/>
                <w:szCs w:val="22"/>
                <w:lang w:val="en-US" w:eastAsia="en-US"/>
              </w:rPr>
            </w:pPr>
            <w:r w:rsidRPr="00F7192B">
              <w:rPr>
                <w:sz w:val="22"/>
                <w:szCs w:val="22"/>
                <w:lang w:val="en-US" w:eastAsia="en-US"/>
              </w:rPr>
              <w:t>285.000,00</w:t>
            </w:r>
          </w:p>
        </w:tc>
      </w:tr>
      <w:tr w:rsidR="00F7192B" w:rsidRPr="00F7192B" w14:paraId="05C978E7"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1CF15D94" w14:textId="77777777" w:rsidR="00F7192B" w:rsidRPr="00F7192B" w:rsidRDefault="00F7192B" w:rsidP="00F7192B">
            <w:pPr>
              <w:rPr>
                <w:sz w:val="22"/>
                <w:szCs w:val="22"/>
                <w:lang w:val="en-US" w:eastAsia="en-US"/>
              </w:rPr>
            </w:pPr>
            <w:r w:rsidRPr="00F7192B">
              <w:rPr>
                <w:sz w:val="22"/>
                <w:szCs w:val="22"/>
                <w:lang w:val="en-US" w:eastAsia="en-US"/>
              </w:rPr>
              <w:t>Umjetnička organizacija Apoteka</w:t>
            </w:r>
          </w:p>
        </w:tc>
        <w:tc>
          <w:tcPr>
            <w:tcW w:w="4536" w:type="dxa"/>
            <w:tcBorders>
              <w:top w:val="nil"/>
              <w:left w:val="nil"/>
              <w:bottom w:val="single" w:sz="4" w:space="0" w:color="auto"/>
              <w:right w:val="single" w:sz="4" w:space="0" w:color="auto"/>
            </w:tcBorders>
            <w:shd w:val="clear" w:color="auto" w:fill="auto"/>
            <w:vAlign w:val="center"/>
            <w:hideMark/>
          </w:tcPr>
          <w:p w14:paraId="729FAAB0" w14:textId="77777777" w:rsidR="00F7192B" w:rsidRPr="00F7192B" w:rsidRDefault="00F7192B" w:rsidP="00F7192B">
            <w:pPr>
              <w:rPr>
                <w:sz w:val="22"/>
                <w:szCs w:val="22"/>
                <w:lang w:val="en-US" w:eastAsia="en-US"/>
              </w:rPr>
            </w:pPr>
            <w:r w:rsidRPr="00F7192B">
              <w:rPr>
                <w:sz w:val="22"/>
                <w:szCs w:val="22"/>
                <w:lang w:val="en-US" w:eastAsia="en-US"/>
              </w:rPr>
              <w:t>Sluga-eksperimentalno igrani film</w:t>
            </w:r>
          </w:p>
        </w:tc>
        <w:tc>
          <w:tcPr>
            <w:tcW w:w="1276" w:type="dxa"/>
            <w:tcBorders>
              <w:top w:val="nil"/>
              <w:left w:val="nil"/>
              <w:bottom w:val="single" w:sz="4" w:space="0" w:color="auto"/>
              <w:right w:val="single" w:sz="4" w:space="0" w:color="auto"/>
            </w:tcBorders>
            <w:shd w:val="clear" w:color="auto" w:fill="auto"/>
            <w:vAlign w:val="center"/>
            <w:hideMark/>
          </w:tcPr>
          <w:p w14:paraId="72641D6B" w14:textId="77777777" w:rsidR="00F7192B" w:rsidRPr="00F7192B" w:rsidRDefault="00F7192B" w:rsidP="00F7192B">
            <w:pPr>
              <w:jc w:val="right"/>
              <w:rPr>
                <w:sz w:val="22"/>
                <w:szCs w:val="22"/>
                <w:lang w:val="en-US" w:eastAsia="en-US"/>
              </w:rPr>
            </w:pPr>
            <w:r w:rsidRPr="00F7192B">
              <w:rPr>
                <w:sz w:val="22"/>
                <w:szCs w:val="22"/>
                <w:lang w:val="en-US" w:eastAsia="en-US"/>
              </w:rPr>
              <w:t>15.000,00</w:t>
            </w:r>
          </w:p>
        </w:tc>
      </w:tr>
      <w:tr w:rsidR="00F7192B" w:rsidRPr="00F7192B" w14:paraId="57BBD96E"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1D2FE01B" w14:textId="77777777" w:rsidR="00F7192B" w:rsidRPr="00F7192B" w:rsidRDefault="00F7192B" w:rsidP="00F7192B">
            <w:pPr>
              <w:rPr>
                <w:sz w:val="22"/>
                <w:szCs w:val="22"/>
                <w:lang w:val="en-US" w:eastAsia="en-US"/>
              </w:rPr>
            </w:pPr>
            <w:r w:rsidRPr="00F7192B">
              <w:rPr>
                <w:sz w:val="22"/>
                <w:szCs w:val="22"/>
                <w:lang w:val="en-US" w:eastAsia="en-US"/>
              </w:rPr>
              <w:t>Udruga građana Armazonex</w:t>
            </w:r>
          </w:p>
        </w:tc>
        <w:tc>
          <w:tcPr>
            <w:tcW w:w="4536" w:type="dxa"/>
            <w:tcBorders>
              <w:top w:val="nil"/>
              <w:left w:val="nil"/>
              <w:bottom w:val="single" w:sz="4" w:space="0" w:color="auto"/>
              <w:right w:val="single" w:sz="4" w:space="0" w:color="auto"/>
            </w:tcBorders>
            <w:shd w:val="clear" w:color="auto" w:fill="auto"/>
            <w:vAlign w:val="center"/>
            <w:hideMark/>
          </w:tcPr>
          <w:p w14:paraId="50B52966" w14:textId="77777777" w:rsidR="00F7192B" w:rsidRPr="00F7192B" w:rsidRDefault="00F7192B" w:rsidP="00F7192B">
            <w:pPr>
              <w:rPr>
                <w:sz w:val="22"/>
                <w:szCs w:val="22"/>
                <w:lang w:val="en-US" w:eastAsia="en-US"/>
              </w:rPr>
            </w:pPr>
            <w:r w:rsidRPr="00F7192B">
              <w:rPr>
                <w:sz w:val="22"/>
                <w:szCs w:val="22"/>
                <w:lang w:val="en-US" w:eastAsia="en-US"/>
              </w:rPr>
              <w:t>Projekt 2084</w:t>
            </w:r>
          </w:p>
        </w:tc>
        <w:tc>
          <w:tcPr>
            <w:tcW w:w="1276" w:type="dxa"/>
            <w:tcBorders>
              <w:top w:val="nil"/>
              <w:left w:val="nil"/>
              <w:bottom w:val="single" w:sz="4" w:space="0" w:color="auto"/>
              <w:right w:val="single" w:sz="4" w:space="0" w:color="auto"/>
            </w:tcBorders>
            <w:shd w:val="clear" w:color="auto" w:fill="auto"/>
            <w:vAlign w:val="center"/>
            <w:hideMark/>
          </w:tcPr>
          <w:p w14:paraId="510213BB" w14:textId="77777777" w:rsidR="00F7192B" w:rsidRPr="00F7192B" w:rsidRDefault="00F7192B" w:rsidP="00F7192B">
            <w:pPr>
              <w:jc w:val="right"/>
              <w:rPr>
                <w:sz w:val="22"/>
                <w:szCs w:val="22"/>
                <w:lang w:val="en-US" w:eastAsia="en-US"/>
              </w:rPr>
            </w:pPr>
            <w:r w:rsidRPr="00F7192B">
              <w:rPr>
                <w:sz w:val="22"/>
                <w:szCs w:val="22"/>
                <w:lang w:val="en-US" w:eastAsia="en-US"/>
              </w:rPr>
              <w:t>5.000,00</w:t>
            </w:r>
          </w:p>
        </w:tc>
      </w:tr>
      <w:tr w:rsidR="00F7192B" w:rsidRPr="00F7192B" w14:paraId="0BCCBB3B" w14:textId="77777777" w:rsidTr="00623C75">
        <w:trPr>
          <w:trHeight w:val="552"/>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5C912B66" w14:textId="77777777" w:rsidR="00F7192B" w:rsidRPr="00F7192B" w:rsidRDefault="00F7192B" w:rsidP="00F7192B">
            <w:pPr>
              <w:rPr>
                <w:sz w:val="22"/>
                <w:szCs w:val="22"/>
                <w:lang w:val="en-US" w:eastAsia="en-US"/>
              </w:rPr>
            </w:pPr>
            <w:r w:rsidRPr="00F7192B">
              <w:rPr>
                <w:sz w:val="22"/>
                <w:szCs w:val="22"/>
                <w:lang w:val="en-US" w:eastAsia="en-US"/>
              </w:rPr>
              <w:t>Udruga Burra</w:t>
            </w:r>
          </w:p>
        </w:tc>
        <w:tc>
          <w:tcPr>
            <w:tcW w:w="4536" w:type="dxa"/>
            <w:tcBorders>
              <w:top w:val="nil"/>
              <w:left w:val="nil"/>
              <w:bottom w:val="single" w:sz="4" w:space="0" w:color="auto"/>
              <w:right w:val="single" w:sz="4" w:space="0" w:color="auto"/>
            </w:tcBorders>
            <w:shd w:val="clear" w:color="auto" w:fill="auto"/>
            <w:vAlign w:val="center"/>
            <w:hideMark/>
          </w:tcPr>
          <w:p w14:paraId="483ACB1C" w14:textId="77777777" w:rsidR="00F7192B" w:rsidRPr="00F7192B" w:rsidRDefault="00F7192B" w:rsidP="00F7192B">
            <w:pPr>
              <w:rPr>
                <w:sz w:val="22"/>
                <w:szCs w:val="22"/>
                <w:lang w:val="en-US" w:eastAsia="en-US"/>
              </w:rPr>
            </w:pPr>
            <w:r w:rsidRPr="00F7192B">
              <w:rPr>
                <w:sz w:val="22"/>
                <w:szCs w:val="22"/>
                <w:lang w:val="en-US" w:eastAsia="en-US"/>
              </w:rPr>
              <w:t>U ime oca – Breda, dokumentarni film, epizoda šestodijelnog dokumentarnog serijala</w:t>
            </w:r>
          </w:p>
        </w:tc>
        <w:tc>
          <w:tcPr>
            <w:tcW w:w="1276" w:type="dxa"/>
            <w:tcBorders>
              <w:top w:val="nil"/>
              <w:left w:val="nil"/>
              <w:bottom w:val="single" w:sz="4" w:space="0" w:color="auto"/>
              <w:right w:val="single" w:sz="4" w:space="0" w:color="auto"/>
            </w:tcBorders>
            <w:shd w:val="clear" w:color="auto" w:fill="auto"/>
            <w:vAlign w:val="center"/>
            <w:hideMark/>
          </w:tcPr>
          <w:p w14:paraId="128ECFF6" w14:textId="77777777" w:rsidR="00F7192B" w:rsidRPr="00F7192B" w:rsidRDefault="00F7192B" w:rsidP="00F7192B">
            <w:pPr>
              <w:jc w:val="right"/>
              <w:rPr>
                <w:sz w:val="22"/>
                <w:szCs w:val="22"/>
                <w:lang w:val="en-US" w:eastAsia="en-US"/>
              </w:rPr>
            </w:pPr>
            <w:r w:rsidRPr="00F7192B">
              <w:rPr>
                <w:sz w:val="22"/>
                <w:szCs w:val="22"/>
                <w:lang w:val="en-US" w:eastAsia="en-US"/>
              </w:rPr>
              <w:t>14.000,00</w:t>
            </w:r>
          </w:p>
        </w:tc>
      </w:tr>
      <w:tr w:rsidR="00F7192B" w:rsidRPr="00F7192B" w14:paraId="520B5A9B"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48377603" w14:textId="77777777" w:rsidR="00F7192B" w:rsidRPr="00F7192B" w:rsidRDefault="00F7192B" w:rsidP="00F7192B">
            <w:pPr>
              <w:rPr>
                <w:sz w:val="22"/>
                <w:szCs w:val="22"/>
                <w:lang w:val="en-US" w:eastAsia="en-US"/>
              </w:rPr>
            </w:pPr>
            <w:r w:rsidRPr="00F7192B">
              <w:rPr>
                <w:sz w:val="22"/>
                <w:szCs w:val="22"/>
                <w:lang w:val="en-US" w:eastAsia="en-US"/>
              </w:rPr>
              <w:t>Udruga Metamedij</w:t>
            </w:r>
          </w:p>
        </w:tc>
        <w:tc>
          <w:tcPr>
            <w:tcW w:w="4536" w:type="dxa"/>
            <w:tcBorders>
              <w:top w:val="nil"/>
              <w:left w:val="nil"/>
              <w:bottom w:val="single" w:sz="4" w:space="0" w:color="auto"/>
              <w:right w:val="single" w:sz="4" w:space="0" w:color="auto"/>
            </w:tcBorders>
            <w:shd w:val="clear" w:color="auto" w:fill="auto"/>
            <w:vAlign w:val="center"/>
            <w:hideMark/>
          </w:tcPr>
          <w:p w14:paraId="12B7380B" w14:textId="77777777" w:rsidR="00F7192B" w:rsidRPr="00F7192B" w:rsidRDefault="00F7192B" w:rsidP="00F7192B">
            <w:pPr>
              <w:rPr>
                <w:sz w:val="22"/>
                <w:szCs w:val="22"/>
                <w:lang w:val="en-US" w:eastAsia="en-US"/>
              </w:rPr>
            </w:pPr>
            <w:r w:rsidRPr="00F7192B">
              <w:rPr>
                <w:sz w:val="22"/>
                <w:szCs w:val="22"/>
                <w:lang w:val="en-US" w:eastAsia="en-US"/>
              </w:rPr>
              <w:t>Kulturistra: tko gleda zlo ne misli, U istom filmu</w:t>
            </w:r>
          </w:p>
        </w:tc>
        <w:tc>
          <w:tcPr>
            <w:tcW w:w="1276" w:type="dxa"/>
            <w:tcBorders>
              <w:top w:val="nil"/>
              <w:left w:val="nil"/>
              <w:bottom w:val="single" w:sz="4" w:space="0" w:color="auto"/>
              <w:right w:val="single" w:sz="4" w:space="0" w:color="auto"/>
            </w:tcBorders>
            <w:shd w:val="clear" w:color="auto" w:fill="auto"/>
            <w:vAlign w:val="center"/>
            <w:hideMark/>
          </w:tcPr>
          <w:p w14:paraId="19EDC781" w14:textId="77777777" w:rsidR="00F7192B" w:rsidRPr="00F7192B" w:rsidRDefault="00F7192B" w:rsidP="00F7192B">
            <w:pPr>
              <w:jc w:val="right"/>
              <w:rPr>
                <w:sz w:val="22"/>
                <w:szCs w:val="22"/>
                <w:lang w:val="en-US" w:eastAsia="en-US"/>
              </w:rPr>
            </w:pPr>
            <w:r w:rsidRPr="00F7192B">
              <w:rPr>
                <w:sz w:val="22"/>
                <w:szCs w:val="22"/>
                <w:lang w:val="en-US" w:eastAsia="en-US"/>
              </w:rPr>
              <w:t>11.000,00</w:t>
            </w:r>
          </w:p>
        </w:tc>
      </w:tr>
      <w:tr w:rsidR="00F7192B" w:rsidRPr="00F7192B" w14:paraId="6B6CF484"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189FD5BC" w14:textId="77777777" w:rsidR="00F7192B" w:rsidRPr="00F7192B" w:rsidRDefault="00F7192B" w:rsidP="00F7192B">
            <w:pPr>
              <w:rPr>
                <w:sz w:val="22"/>
                <w:szCs w:val="22"/>
                <w:lang w:val="en-US" w:eastAsia="en-US"/>
              </w:rPr>
            </w:pPr>
            <w:r w:rsidRPr="00F7192B">
              <w:rPr>
                <w:sz w:val="22"/>
                <w:szCs w:val="22"/>
                <w:lang w:val="en-US" w:eastAsia="en-US"/>
              </w:rPr>
              <w:t>Udruga Submarine</w:t>
            </w:r>
          </w:p>
        </w:tc>
        <w:tc>
          <w:tcPr>
            <w:tcW w:w="4536" w:type="dxa"/>
            <w:tcBorders>
              <w:top w:val="nil"/>
              <w:left w:val="nil"/>
              <w:bottom w:val="single" w:sz="4" w:space="0" w:color="auto"/>
              <w:right w:val="single" w:sz="4" w:space="0" w:color="auto"/>
            </w:tcBorders>
            <w:shd w:val="clear" w:color="auto" w:fill="auto"/>
            <w:vAlign w:val="center"/>
            <w:hideMark/>
          </w:tcPr>
          <w:p w14:paraId="46D75694" w14:textId="77777777" w:rsidR="00F7192B" w:rsidRPr="00F7192B" w:rsidRDefault="00F7192B" w:rsidP="00F7192B">
            <w:pPr>
              <w:rPr>
                <w:sz w:val="22"/>
                <w:szCs w:val="22"/>
                <w:lang w:val="en-US" w:eastAsia="en-US"/>
              </w:rPr>
            </w:pPr>
            <w:r w:rsidRPr="00F7192B">
              <w:rPr>
                <w:sz w:val="22"/>
                <w:szCs w:val="22"/>
                <w:lang w:val="en-US" w:eastAsia="en-US"/>
              </w:rPr>
              <w:t>Drive in kultura</w:t>
            </w:r>
          </w:p>
        </w:tc>
        <w:tc>
          <w:tcPr>
            <w:tcW w:w="1276" w:type="dxa"/>
            <w:tcBorders>
              <w:top w:val="nil"/>
              <w:left w:val="nil"/>
              <w:bottom w:val="single" w:sz="4" w:space="0" w:color="auto"/>
              <w:right w:val="single" w:sz="4" w:space="0" w:color="auto"/>
            </w:tcBorders>
            <w:shd w:val="clear" w:color="auto" w:fill="auto"/>
            <w:vAlign w:val="center"/>
            <w:hideMark/>
          </w:tcPr>
          <w:p w14:paraId="4E2137F8" w14:textId="77777777" w:rsidR="00F7192B" w:rsidRPr="00F7192B" w:rsidRDefault="00F7192B" w:rsidP="00F7192B">
            <w:pPr>
              <w:jc w:val="right"/>
              <w:rPr>
                <w:sz w:val="22"/>
                <w:szCs w:val="22"/>
                <w:lang w:val="en-US" w:eastAsia="en-US"/>
              </w:rPr>
            </w:pPr>
            <w:r w:rsidRPr="00F7192B">
              <w:rPr>
                <w:sz w:val="22"/>
                <w:szCs w:val="22"/>
                <w:lang w:val="en-US" w:eastAsia="en-US"/>
              </w:rPr>
              <w:t>8.000,00</w:t>
            </w:r>
          </w:p>
        </w:tc>
      </w:tr>
      <w:tr w:rsidR="00F7192B" w:rsidRPr="00F7192B" w14:paraId="4134126B"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4DED5A79" w14:textId="77777777" w:rsidR="00F7192B" w:rsidRPr="00F7192B" w:rsidRDefault="00F7192B" w:rsidP="00F7192B">
            <w:pPr>
              <w:rPr>
                <w:sz w:val="22"/>
                <w:szCs w:val="22"/>
                <w:lang w:val="en-US" w:eastAsia="en-US"/>
              </w:rPr>
            </w:pPr>
            <w:r w:rsidRPr="00F7192B">
              <w:rPr>
                <w:sz w:val="22"/>
                <w:szCs w:val="22"/>
                <w:lang w:val="en-US" w:eastAsia="en-US"/>
              </w:rPr>
              <w:t>Skateboard klub August Šenoa</w:t>
            </w:r>
          </w:p>
        </w:tc>
        <w:tc>
          <w:tcPr>
            <w:tcW w:w="4536" w:type="dxa"/>
            <w:tcBorders>
              <w:top w:val="nil"/>
              <w:left w:val="nil"/>
              <w:bottom w:val="single" w:sz="4" w:space="0" w:color="auto"/>
              <w:right w:val="single" w:sz="4" w:space="0" w:color="auto"/>
            </w:tcBorders>
            <w:shd w:val="clear" w:color="auto" w:fill="auto"/>
            <w:vAlign w:val="center"/>
            <w:hideMark/>
          </w:tcPr>
          <w:p w14:paraId="25B4AACD" w14:textId="77777777" w:rsidR="00F7192B" w:rsidRPr="00F7192B" w:rsidRDefault="00F7192B" w:rsidP="00F7192B">
            <w:pPr>
              <w:rPr>
                <w:sz w:val="22"/>
                <w:szCs w:val="22"/>
                <w:lang w:val="en-US" w:eastAsia="en-US"/>
              </w:rPr>
            </w:pPr>
            <w:r w:rsidRPr="00F7192B">
              <w:rPr>
                <w:sz w:val="22"/>
                <w:szCs w:val="22"/>
                <w:lang w:val="en-US" w:eastAsia="en-US"/>
              </w:rPr>
              <w:t>11. Vladimir Film Festival</w:t>
            </w:r>
          </w:p>
        </w:tc>
        <w:tc>
          <w:tcPr>
            <w:tcW w:w="1276" w:type="dxa"/>
            <w:tcBorders>
              <w:top w:val="nil"/>
              <w:left w:val="nil"/>
              <w:bottom w:val="single" w:sz="4" w:space="0" w:color="auto"/>
              <w:right w:val="single" w:sz="4" w:space="0" w:color="auto"/>
            </w:tcBorders>
            <w:shd w:val="clear" w:color="auto" w:fill="auto"/>
            <w:vAlign w:val="center"/>
            <w:hideMark/>
          </w:tcPr>
          <w:p w14:paraId="1F0941F5" w14:textId="77777777" w:rsidR="00F7192B" w:rsidRPr="00F7192B" w:rsidRDefault="00F7192B" w:rsidP="00F7192B">
            <w:pPr>
              <w:jc w:val="right"/>
              <w:rPr>
                <w:sz w:val="22"/>
                <w:szCs w:val="22"/>
                <w:lang w:val="en-US" w:eastAsia="en-US"/>
              </w:rPr>
            </w:pPr>
            <w:r w:rsidRPr="00F7192B">
              <w:rPr>
                <w:sz w:val="22"/>
                <w:szCs w:val="22"/>
                <w:lang w:val="en-US" w:eastAsia="en-US"/>
              </w:rPr>
              <w:t>7.000,00</w:t>
            </w:r>
          </w:p>
        </w:tc>
      </w:tr>
      <w:tr w:rsidR="00F7192B" w:rsidRPr="00F7192B" w14:paraId="476BBAFD"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05B3787A" w14:textId="77777777" w:rsidR="00F7192B" w:rsidRPr="00F7192B" w:rsidRDefault="00F7192B" w:rsidP="00F7192B">
            <w:pPr>
              <w:rPr>
                <w:sz w:val="22"/>
                <w:szCs w:val="22"/>
                <w:lang w:val="en-US" w:eastAsia="en-US"/>
              </w:rPr>
            </w:pPr>
            <w:r w:rsidRPr="00F7192B">
              <w:rPr>
                <w:sz w:val="22"/>
                <w:szCs w:val="22"/>
                <w:lang w:val="en-US" w:eastAsia="en-US"/>
              </w:rPr>
              <w:t>Pulska filmska tvornica</w:t>
            </w:r>
          </w:p>
        </w:tc>
        <w:tc>
          <w:tcPr>
            <w:tcW w:w="4536" w:type="dxa"/>
            <w:tcBorders>
              <w:top w:val="nil"/>
              <w:left w:val="nil"/>
              <w:bottom w:val="single" w:sz="4" w:space="0" w:color="auto"/>
              <w:right w:val="single" w:sz="4" w:space="0" w:color="auto"/>
            </w:tcBorders>
            <w:shd w:val="clear" w:color="auto" w:fill="auto"/>
            <w:vAlign w:val="center"/>
            <w:hideMark/>
          </w:tcPr>
          <w:p w14:paraId="51219F7C" w14:textId="77777777" w:rsidR="00F7192B" w:rsidRPr="00F7192B" w:rsidRDefault="00F7192B" w:rsidP="00F7192B">
            <w:pPr>
              <w:rPr>
                <w:sz w:val="22"/>
                <w:szCs w:val="22"/>
                <w:lang w:val="en-US" w:eastAsia="en-US"/>
              </w:rPr>
            </w:pPr>
            <w:r w:rsidRPr="00F7192B">
              <w:rPr>
                <w:sz w:val="22"/>
                <w:szCs w:val="22"/>
                <w:lang w:val="en-US" w:eastAsia="en-US"/>
              </w:rPr>
              <w:t>Autor u gostima</w:t>
            </w:r>
          </w:p>
        </w:tc>
        <w:tc>
          <w:tcPr>
            <w:tcW w:w="1276" w:type="dxa"/>
            <w:tcBorders>
              <w:top w:val="nil"/>
              <w:left w:val="nil"/>
              <w:bottom w:val="single" w:sz="4" w:space="0" w:color="auto"/>
              <w:right w:val="single" w:sz="4" w:space="0" w:color="auto"/>
            </w:tcBorders>
            <w:shd w:val="clear" w:color="auto" w:fill="auto"/>
            <w:vAlign w:val="center"/>
            <w:hideMark/>
          </w:tcPr>
          <w:p w14:paraId="11F0369C" w14:textId="77777777" w:rsidR="00F7192B" w:rsidRPr="00F7192B" w:rsidRDefault="00F7192B" w:rsidP="00F7192B">
            <w:pPr>
              <w:jc w:val="right"/>
              <w:rPr>
                <w:sz w:val="22"/>
                <w:szCs w:val="22"/>
                <w:lang w:val="en-US" w:eastAsia="en-US"/>
              </w:rPr>
            </w:pPr>
            <w:r w:rsidRPr="00F7192B">
              <w:rPr>
                <w:sz w:val="22"/>
                <w:szCs w:val="22"/>
                <w:lang w:val="en-US" w:eastAsia="en-US"/>
              </w:rPr>
              <w:t>5.000,00</w:t>
            </w:r>
          </w:p>
        </w:tc>
      </w:tr>
      <w:tr w:rsidR="00F7192B" w:rsidRPr="00F7192B" w14:paraId="633313BC" w14:textId="77777777" w:rsidTr="00623C75">
        <w:trPr>
          <w:trHeight w:val="552"/>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2DDAA126" w14:textId="77777777" w:rsidR="00F7192B" w:rsidRPr="00F7192B" w:rsidRDefault="00F7192B" w:rsidP="00F7192B">
            <w:pPr>
              <w:rPr>
                <w:sz w:val="22"/>
                <w:szCs w:val="22"/>
                <w:lang w:val="en-US" w:eastAsia="en-US"/>
              </w:rPr>
            </w:pPr>
            <w:r w:rsidRPr="00F7192B">
              <w:rPr>
                <w:sz w:val="22"/>
                <w:szCs w:val="22"/>
                <w:lang w:val="en-US" w:eastAsia="en-US"/>
              </w:rPr>
              <w:t>Pulska filmska tvornica d.o.o.</w:t>
            </w:r>
          </w:p>
        </w:tc>
        <w:tc>
          <w:tcPr>
            <w:tcW w:w="4536" w:type="dxa"/>
            <w:tcBorders>
              <w:top w:val="nil"/>
              <w:left w:val="nil"/>
              <w:bottom w:val="single" w:sz="4" w:space="0" w:color="auto"/>
              <w:right w:val="single" w:sz="4" w:space="0" w:color="auto"/>
            </w:tcBorders>
            <w:shd w:val="clear" w:color="auto" w:fill="auto"/>
            <w:vAlign w:val="center"/>
            <w:hideMark/>
          </w:tcPr>
          <w:p w14:paraId="3764EBA6" w14:textId="77777777" w:rsidR="00F7192B" w:rsidRPr="00F7192B" w:rsidRDefault="00F7192B" w:rsidP="00F7192B">
            <w:pPr>
              <w:rPr>
                <w:sz w:val="22"/>
                <w:szCs w:val="22"/>
                <w:lang w:val="en-US" w:eastAsia="en-US"/>
              </w:rPr>
            </w:pPr>
            <w:r w:rsidRPr="00F7192B">
              <w:rPr>
                <w:sz w:val="22"/>
                <w:szCs w:val="22"/>
                <w:lang w:val="en-US" w:eastAsia="en-US"/>
              </w:rPr>
              <w:t>Dokumentarni film S. Letonje-Marjanović "Gdje su ploče?</w:t>
            </w:r>
          </w:p>
        </w:tc>
        <w:tc>
          <w:tcPr>
            <w:tcW w:w="1276" w:type="dxa"/>
            <w:tcBorders>
              <w:top w:val="nil"/>
              <w:left w:val="nil"/>
              <w:bottom w:val="single" w:sz="4" w:space="0" w:color="auto"/>
              <w:right w:val="single" w:sz="4" w:space="0" w:color="auto"/>
            </w:tcBorders>
            <w:shd w:val="clear" w:color="auto" w:fill="auto"/>
            <w:vAlign w:val="center"/>
            <w:hideMark/>
          </w:tcPr>
          <w:p w14:paraId="35B105AA" w14:textId="77777777" w:rsidR="00F7192B" w:rsidRPr="00F7192B" w:rsidRDefault="00F7192B" w:rsidP="00F7192B">
            <w:pPr>
              <w:jc w:val="right"/>
              <w:rPr>
                <w:sz w:val="22"/>
                <w:szCs w:val="22"/>
                <w:lang w:val="en-US" w:eastAsia="en-US"/>
              </w:rPr>
            </w:pPr>
            <w:r w:rsidRPr="00F7192B">
              <w:rPr>
                <w:sz w:val="22"/>
                <w:szCs w:val="22"/>
                <w:lang w:val="en-US" w:eastAsia="en-US"/>
              </w:rPr>
              <w:t>20.000,00</w:t>
            </w:r>
          </w:p>
        </w:tc>
      </w:tr>
      <w:tr w:rsidR="00F7192B" w:rsidRPr="00F7192B" w14:paraId="15117496" w14:textId="77777777" w:rsidTr="00623C75">
        <w:trPr>
          <w:trHeight w:val="276"/>
          <w:jc w:val="center"/>
        </w:trPr>
        <w:tc>
          <w:tcPr>
            <w:tcW w:w="3792" w:type="dxa"/>
            <w:tcBorders>
              <w:top w:val="nil"/>
              <w:left w:val="single" w:sz="4" w:space="0" w:color="auto"/>
              <w:bottom w:val="single" w:sz="4" w:space="0" w:color="auto"/>
              <w:right w:val="single" w:sz="4" w:space="0" w:color="auto"/>
            </w:tcBorders>
            <w:shd w:val="clear" w:color="auto" w:fill="auto"/>
            <w:vAlign w:val="center"/>
            <w:hideMark/>
          </w:tcPr>
          <w:p w14:paraId="3989105A" w14:textId="77777777" w:rsidR="00F7192B" w:rsidRPr="00F7192B" w:rsidRDefault="00F7192B" w:rsidP="00F7192B">
            <w:pPr>
              <w:rPr>
                <w:sz w:val="22"/>
                <w:szCs w:val="22"/>
                <w:lang w:val="en-US" w:eastAsia="en-US"/>
              </w:rPr>
            </w:pPr>
            <w:r w:rsidRPr="00F7192B">
              <w:rPr>
                <w:sz w:val="22"/>
                <w:szCs w:val="22"/>
                <w:lang w:val="en-US" w:eastAsia="en-US"/>
              </w:rPr>
              <w:t>Damir Burić</w:t>
            </w:r>
          </w:p>
        </w:tc>
        <w:tc>
          <w:tcPr>
            <w:tcW w:w="4536" w:type="dxa"/>
            <w:tcBorders>
              <w:top w:val="nil"/>
              <w:left w:val="nil"/>
              <w:bottom w:val="single" w:sz="4" w:space="0" w:color="auto"/>
              <w:right w:val="single" w:sz="4" w:space="0" w:color="auto"/>
            </w:tcBorders>
            <w:shd w:val="clear" w:color="auto" w:fill="auto"/>
            <w:vAlign w:val="center"/>
            <w:hideMark/>
          </w:tcPr>
          <w:p w14:paraId="5A452C9A" w14:textId="77777777" w:rsidR="00F7192B" w:rsidRPr="00F7192B" w:rsidRDefault="00F7192B" w:rsidP="00F7192B">
            <w:pPr>
              <w:rPr>
                <w:sz w:val="22"/>
                <w:szCs w:val="22"/>
                <w:lang w:val="en-US" w:eastAsia="en-US"/>
              </w:rPr>
            </w:pPr>
            <w:r w:rsidRPr="00F7192B">
              <w:rPr>
                <w:sz w:val="22"/>
                <w:szCs w:val="22"/>
                <w:lang w:val="en-US" w:eastAsia="en-US"/>
              </w:rPr>
              <w:t>ROCK ̈N PULLA</w:t>
            </w:r>
          </w:p>
        </w:tc>
        <w:tc>
          <w:tcPr>
            <w:tcW w:w="1276" w:type="dxa"/>
            <w:tcBorders>
              <w:top w:val="nil"/>
              <w:left w:val="nil"/>
              <w:bottom w:val="single" w:sz="4" w:space="0" w:color="auto"/>
              <w:right w:val="single" w:sz="4" w:space="0" w:color="auto"/>
            </w:tcBorders>
            <w:shd w:val="clear" w:color="auto" w:fill="auto"/>
            <w:vAlign w:val="center"/>
            <w:hideMark/>
          </w:tcPr>
          <w:p w14:paraId="2ACCFCF8" w14:textId="77777777" w:rsidR="00F7192B" w:rsidRPr="00F7192B" w:rsidRDefault="00F7192B" w:rsidP="00F7192B">
            <w:pPr>
              <w:jc w:val="right"/>
              <w:rPr>
                <w:sz w:val="22"/>
                <w:szCs w:val="22"/>
                <w:lang w:val="en-US" w:eastAsia="en-US"/>
              </w:rPr>
            </w:pPr>
            <w:r w:rsidRPr="00F7192B">
              <w:rPr>
                <w:sz w:val="22"/>
                <w:szCs w:val="22"/>
                <w:lang w:val="en-US" w:eastAsia="en-US"/>
              </w:rPr>
              <w:t>10.000,00</w:t>
            </w:r>
          </w:p>
        </w:tc>
      </w:tr>
      <w:tr w:rsidR="00F7192B" w:rsidRPr="00F7192B" w14:paraId="1A266943" w14:textId="77777777" w:rsidTr="00623C75">
        <w:trPr>
          <w:trHeight w:val="276"/>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B264B3" w14:textId="77777777" w:rsidR="00F7192B" w:rsidRPr="00F7192B" w:rsidRDefault="00F7192B" w:rsidP="00F7192B">
            <w:pPr>
              <w:jc w:val="center"/>
              <w:rPr>
                <w:b/>
                <w:bCs/>
                <w:color w:val="000000"/>
                <w:sz w:val="22"/>
                <w:szCs w:val="22"/>
                <w:lang w:val="en-US" w:eastAsia="en-US"/>
              </w:rPr>
            </w:pPr>
            <w:r w:rsidRPr="00F7192B">
              <w:rPr>
                <w:b/>
                <w:bCs/>
                <w:color w:val="000000"/>
                <w:sz w:val="22"/>
                <w:szCs w:val="22"/>
                <w:lang w:val="en-US" w:eastAsia="en-US"/>
              </w:rPr>
              <w:t>UKUPNO</w:t>
            </w:r>
          </w:p>
        </w:tc>
        <w:tc>
          <w:tcPr>
            <w:tcW w:w="1276" w:type="dxa"/>
            <w:tcBorders>
              <w:top w:val="nil"/>
              <w:left w:val="nil"/>
              <w:bottom w:val="single" w:sz="4" w:space="0" w:color="auto"/>
              <w:right w:val="single" w:sz="4" w:space="0" w:color="auto"/>
            </w:tcBorders>
            <w:shd w:val="clear" w:color="auto" w:fill="auto"/>
            <w:vAlign w:val="bottom"/>
            <w:hideMark/>
          </w:tcPr>
          <w:p w14:paraId="2BCE0870" w14:textId="77777777" w:rsidR="00F7192B" w:rsidRPr="00F7192B" w:rsidRDefault="00F7192B" w:rsidP="00F7192B">
            <w:pPr>
              <w:jc w:val="right"/>
              <w:rPr>
                <w:b/>
                <w:bCs/>
                <w:color w:val="000000"/>
                <w:sz w:val="22"/>
                <w:szCs w:val="22"/>
                <w:lang w:val="en-US" w:eastAsia="en-US"/>
              </w:rPr>
            </w:pPr>
            <w:r w:rsidRPr="00F7192B">
              <w:rPr>
                <w:b/>
                <w:bCs/>
                <w:color w:val="000000"/>
                <w:sz w:val="22"/>
                <w:szCs w:val="22"/>
                <w:lang w:val="en-US" w:eastAsia="en-US"/>
              </w:rPr>
              <w:t>690.000,00</w:t>
            </w:r>
          </w:p>
        </w:tc>
      </w:tr>
    </w:tbl>
    <w:p w14:paraId="447D8E3F" w14:textId="77777777" w:rsidR="000805F5" w:rsidRDefault="000805F5" w:rsidP="000805F5">
      <w:pPr>
        <w:pStyle w:val="Tijeloteksta"/>
        <w:ind w:left="720"/>
        <w:rPr>
          <w:noProof/>
          <w:sz w:val="24"/>
          <w:szCs w:val="24"/>
          <w:lang w:val="hr-HR"/>
        </w:rPr>
      </w:pPr>
    </w:p>
    <w:p w14:paraId="7B81EE8E" w14:textId="56AEE2C8" w:rsidR="00120B8B" w:rsidRPr="000D15C4" w:rsidRDefault="00120B8B" w:rsidP="0069789D">
      <w:pPr>
        <w:pStyle w:val="Tijeloteksta"/>
        <w:numPr>
          <w:ilvl w:val="0"/>
          <w:numId w:val="9"/>
        </w:numPr>
        <w:rPr>
          <w:noProof/>
          <w:sz w:val="24"/>
          <w:szCs w:val="24"/>
          <w:lang w:val="hr-HR"/>
        </w:rPr>
      </w:pPr>
      <w:r w:rsidRPr="000D15C4">
        <w:rPr>
          <w:noProof/>
          <w:sz w:val="24"/>
          <w:szCs w:val="24"/>
          <w:lang w:val="hr-HR"/>
        </w:rPr>
        <w:t xml:space="preserve">Likovni programi - rashodi su izvršeni u iznosu od </w:t>
      </w:r>
      <w:r w:rsidR="00987A7E">
        <w:rPr>
          <w:noProof/>
          <w:sz w:val="24"/>
          <w:szCs w:val="24"/>
          <w:lang w:val="hr-HR"/>
        </w:rPr>
        <w:t>280.000</w:t>
      </w:r>
      <w:r w:rsidR="001058D6" w:rsidRPr="000D15C4">
        <w:rPr>
          <w:noProof/>
          <w:sz w:val="24"/>
          <w:szCs w:val="24"/>
          <w:lang w:val="hr-HR"/>
        </w:rPr>
        <w:t>,00</w:t>
      </w:r>
      <w:r w:rsidRPr="000D15C4">
        <w:rPr>
          <w:noProof/>
          <w:sz w:val="24"/>
          <w:szCs w:val="24"/>
          <w:lang w:val="hr-HR"/>
        </w:rPr>
        <w:t xml:space="preserve"> kun</w:t>
      </w:r>
      <w:r w:rsidR="004F5217" w:rsidRPr="000D15C4">
        <w:rPr>
          <w:noProof/>
          <w:sz w:val="24"/>
          <w:szCs w:val="24"/>
          <w:lang w:val="hr-HR"/>
        </w:rPr>
        <w:t>a</w:t>
      </w:r>
      <w:r w:rsidRPr="000D15C4">
        <w:rPr>
          <w:noProof/>
          <w:sz w:val="24"/>
          <w:szCs w:val="24"/>
          <w:lang w:val="hr-HR"/>
        </w:rPr>
        <w:t>, a odnose se na sufinanciranje programa:</w:t>
      </w:r>
    </w:p>
    <w:p w14:paraId="67CEA60B" w14:textId="6D643452" w:rsidR="00822526" w:rsidRDefault="00822526" w:rsidP="00126799">
      <w:pPr>
        <w:pStyle w:val="Tijeloteksta"/>
        <w:ind w:left="720"/>
        <w:rPr>
          <w:noProof/>
          <w:sz w:val="24"/>
          <w:szCs w:val="24"/>
          <w:lang w:val="hr-HR"/>
        </w:rPr>
      </w:pPr>
    </w:p>
    <w:p w14:paraId="38381797" w14:textId="5AEDC19D" w:rsidR="005D02B3" w:rsidRDefault="005D02B3" w:rsidP="00126799">
      <w:pPr>
        <w:pStyle w:val="Tijeloteksta"/>
        <w:ind w:left="720"/>
        <w:rPr>
          <w:noProof/>
          <w:sz w:val="24"/>
          <w:szCs w:val="24"/>
          <w:lang w:val="hr-HR"/>
        </w:rPr>
      </w:pPr>
    </w:p>
    <w:p w14:paraId="6E2981FE" w14:textId="496CE4EF" w:rsidR="005D02B3" w:rsidRDefault="005D02B3" w:rsidP="00126799">
      <w:pPr>
        <w:pStyle w:val="Tijeloteksta"/>
        <w:ind w:left="720"/>
        <w:rPr>
          <w:noProof/>
          <w:sz w:val="24"/>
          <w:szCs w:val="24"/>
          <w:lang w:val="hr-HR"/>
        </w:rPr>
      </w:pPr>
    </w:p>
    <w:p w14:paraId="719781CF" w14:textId="5C5BCBFF" w:rsidR="005D02B3" w:rsidRDefault="005D02B3" w:rsidP="00126799">
      <w:pPr>
        <w:pStyle w:val="Tijeloteksta"/>
        <w:ind w:left="720"/>
        <w:rPr>
          <w:noProof/>
          <w:sz w:val="24"/>
          <w:szCs w:val="24"/>
          <w:lang w:val="hr-HR"/>
        </w:rPr>
      </w:pPr>
    </w:p>
    <w:p w14:paraId="48ADE1C2" w14:textId="51BAAD70" w:rsidR="005D02B3" w:rsidRDefault="005D02B3" w:rsidP="00126799">
      <w:pPr>
        <w:pStyle w:val="Tijeloteksta"/>
        <w:ind w:left="720"/>
        <w:rPr>
          <w:noProof/>
          <w:sz w:val="24"/>
          <w:szCs w:val="24"/>
          <w:lang w:val="hr-HR"/>
        </w:rPr>
      </w:pPr>
    </w:p>
    <w:p w14:paraId="019C72FD" w14:textId="77777777" w:rsidR="005D02B3" w:rsidRDefault="005D02B3" w:rsidP="00126799">
      <w:pPr>
        <w:pStyle w:val="Tijeloteksta"/>
        <w:ind w:left="720"/>
        <w:rPr>
          <w:noProof/>
          <w:sz w:val="24"/>
          <w:szCs w:val="24"/>
          <w:lang w:val="hr-HR"/>
        </w:rPr>
      </w:pPr>
    </w:p>
    <w:tbl>
      <w:tblPr>
        <w:tblW w:w="9420" w:type="dxa"/>
        <w:jc w:val="center"/>
        <w:tblLook w:val="04A0" w:firstRow="1" w:lastRow="0" w:firstColumn="1" w:lastColumn="0" w:noHBand="0" w:noVBand="1"/>
      </w:tblPr>
      <w:tblGrid>
        <w:gridCol w:w="3980"/>
        <w:gridCol w:w="4160"/>
        <w:gridCol w:w="1280"/>
      </w:tblGrid>
      <w:tr w:rsidR="00987A7E" w:rsidRPr="00987A7E" w14:paraId="5B69A6C7" w14:textId="77777777" w:rsidTr="00987A7E">
        <w:trPr>
          <w:trHeight w:val="27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B96D"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lastRenderedPageBreak/>
              <w:t>Korisnik sredstava</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14:paraId="7DEB6316"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Program/projekt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A4530B0"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Iznos</w:t>
            </w:r>
          </w:p>
        </w:tc>
      </w:tr>
      <w:tr w:rsidR="00987A7E" w:rsidRPr="00987A7E" w14:paraId="0028345A" w14:textId="77777777" w:rsidTr="00575BAB">
        <w:trPr>
          <w:trHeight w:val="1609"/>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300E22" w14:textId="77777777" w:rsidR="00987A7E" w:rsidRPr="00987A7E" w:rsidRDefault="00987A7E" w:rsidP="00987A7E">
            <w:pPr>
              <w:rPr>
                <w:sz w:val="22"/>
                <w:szCs w:val="22"/>
                <w:lang w:val="en-US" w:eastAsia="en-US"/>
              </w:rPr>
            </w:pPr>
            <w:r w:rsidRPr="00987A7E">
              <w:rPr>
                <w:sz w:val="22"/>
                <w:szCs w:val="22"/>
                <w:lang w:val="en-US" w:eastAsia="en-US"/>
              </w:rPr>
              <w:t>Udruga Hrvatsko društvo likovnih umjetnika Istre</w:t>
            </w:r>
          </w:p>
        </w:tc>
        <w:tc>
          <w:tcPr>
            <w:tcW w:w="4160" w:type="dxa"/>
            <w:tcBorders>
              <w:top w:val="nil"/>
              <w:left w:val="nil"/>
              <w:bottom w:val="single" w:sz="4" w:space="0" w:color="auto"/>
              <w:right w:val="single" w:sz="4" w:space="0" w:color="auto"/>
            </w:tcBorders>
            <w:shd w:val="clear" w:color="auto" w:fill="auto"/>
            <w:vAlign w:val="center"/>
            <w:hideMark/>
          </w:tcPr>
          <w:p w14:paraId="719B397E" w14:textId="77777777" w:rsidR="00987A7E" w:rsidRPr="00987A7E" w:rsidRDefault="00987A7E" w:rsidP="00987A7E">
            <w:pPr>
              <w:rPr>
                <w:sz w:val="22"/>
                <w:szCs w:val="22"/>
                <w:lang w:val="en-US" w:eastAsia="en-US"/>
              </w:rPr>
            </w:pPr>
            <w:r w:rsidRPr="00987A7E">
              <w:rPr>
                <w:sz w:val="22"/>
                <w:szCs w:val="22"/>
                <w:lang w:val="en-US" w:eastAsia="en-US"/>
              </w:rPr>
              <w:t>Podrška institucionalnom i organizacijskom razvoju udruge, Tematske izložbe u organizaciji HDLU Istre, Međunarodna suradnja umjetnika, Samostalne izložbe članova, Edukacije mladih u području vizualne kulture</w:t>
            </w:r>
          </w:p>
        </w:tc>
        <w:tc>
          <w:tcPr>
            <w:tcW w:w="1280" w:type="dxa"/>
            <w:tcBorders>
              <w:top w:val="nil"/>
              <w:left w:val="nil"/>
              <w:bottom w:val="single" w:sz="4" w:space="0" w:color="auto"/>
              <w:right w:val="single" w:sz="4" w:space="0" w:color="auto"/>
            </w:tcBorders>
            <w:shd w:val="clear" w:color="auto" w:fill="auto"/>
            <w:vAlign w:val="center"/>
            <w:hideMark/>
          </w:tcPr>
          <w:p w14:paraId="6AF97C73" w14:textId="77777777" w:rsidR="00987A7E" w:rsidRPr="00987A7E" w:rsidRDefault="00987A7E" w:rsidP="00987A7E">
            <w:pPr>
              <w:jc w:val="right"/>
              <w:rPr>
                <w:sz w:val="22"/>
                <w:szCs w:val="22"/>
                <w:lang w:val="en-US" w:eastAsia="en-US"/>
              </w:rPr>
            </w:pPr>
            <w:r w:rsidRPr="00987A7E">
              <w:rPr>
                <w:sz w:val="22"/>
                <w:szCs w:val="22"/>
                <w:lang w:val="en-US" w:eastAsia="en-US"/>
              </w:rPr>
              <w:t>90.000,00</w:t>
            </w:r>
          </w:p>
        </w:tc>
      </w:tr>
      <w:tr w:rsidR="00987A7E" w:rsidRPr="00987A7E" w14:paraId="37E4DC63" w14:textId="77777777" w:rsidTr="00987A7E">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6D1BD1" w14:textId="77777777" w:rsidR="00987A7E" w:rsidRPr="00987A7E" w:rsidRDefault="00987A7E" w:rsidP="00987A7E">
            <w:pPr>
              <w:rPr>
                <w:sz w:val="22"/>
                <w:szCs w:val="22"/>
                <w:lang w:val="en-US" w:eastAsia="en-US"/>
              </w:rPr>
            </w:pPr>
            <w:r w:rsidRPr="00987A7E">
              <w:rPr>
                <w:sz w:val="22"/>
                <w:szCs w:val="22"/>
                <w:lang w:val="en-US" w:eastAsia="en-US"/>
              </w:rPr>
              <w:t>Hrvatsko udruženje interdisciplinarnih umjetnika-IN DIS</w:t>
            </w:r>
          </w:p>
        </w:tc>
        <w:tc>
          <w:tcPr>
            <w:tcW w:w="4160" w:type="dxa"/>
            <w:tcBorders>
              <w:top w:val="nil"/>
              <w:left w:val="nil"/>
              <w:bottom w:val="single" w:sz="4" w:space="0" w:color="auto"/>
              <w:right w:val="single" w:sz="4" w:space="0" w:color="auto"/>
            </w:tcBorders>
            <w:shd w:val="clear" w:color="auto" w:fill="auto"/>
            <w:vAlign w:val="center"/>
            <w:hideMark/>
          </w:tcPr>
          <w:p w14:paraId="71D0E077" w14:textId="77777777" w:rsidR="00987A7E" w:rsidRPr="00987A7E" w:rsidRDefault="00987A7E" w:rsidP="00987A7E">
            <w:pPr>
              <w:rPr>
                <w:sz w:val="22"/>
                <w:szCs w:val="22"/>
                <w:lang w:val="en-US" w:eastAsia="en-US"/>
              </w:rPr>
            </w:pPr>
            <w:r w:rsidRPr="00987A7E">
              <w:rPr>
                <w:sz w:val="22"/>
                <w:szCs w:val="22"/>
                <w:lang w:val="en-US" w:eastAsia="en-US"/>
              </w:rPr>
              <w:t>IN DIS Gallery</w:t>
            </w:r>
          </w:p>
        </w:tc>
        <w:tc>
          <w:tcPr>
            <w:tcW w:w="1280" w:type="dxa"/>
            <w:tcBorders>
              <w:top w:val="nil"/>
              <w:left w:val="nil"/>
              <w:bottom w:val="single" w:sz="4" w:space="0" w:color="auto"/>
              <w:right w:val="single" w:sz="4" w:space="0" w:color="auto"/>
            </w:tcBorders>
            <w:shd w:val="clear" w:color="auto" w:fill="auto"/>
            <w:vAlign w:val="center"/>
            <w:hideMark/>
          </w:tcPr>
          <w:p w14:paraId="75401EA7" w14:textId="77777777" w:rsidR="00987A7E" w:rsidRPr="00987A7E" w:rsidRDefault="00987A7E" w:rsidP="00987A7E">
            <w:pPr>
              <w:jc w:val="right"/>
              <w:rPr>
                <w:sz w:val="22"/>
                <w:szCs w:val="22"/>
                <w:lang w:val="en-US" w:eastAsia="en-US"/>
              </w:rPr>
            </w:pPr>
            <w:r w:rsidRPr="00987A7E">
              <w:rPr>
                <w:sz w:val="22"/>
                <w:szCs w:val="22"/>
                <w:lang w:val="en-US" w:eastAsia="en-US"/>
              </w:rPr>
              <w:t>30.000,00</w:t>
            </w:r>
          </w:p>
        </w:tc>
      </w:tr>
      <w:tr w:rsidR="00987A7E" w:rsidRPr="00987A7E" w14:paraId="21FAA4C8"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E79535" w14:textId="77777777" w:rsidR="00987A7E" w:rsidRPr="00987A7E" w:rsidRDefault="00987A7E" w:rsidP="00987A7E">
            <w:pPr>
              <w:rPr>
                <w:sz w:val="22"/>
                <w:szCs w:val="22"/>
                <w:lang w:val="en-US" w:eastAsia="en-US"/>
              </w:rPr>
            </w:pPr>
            <w:r w:rsidRPr="00987A7E">
              <w:rPr>
                <w:sz w:val="22"/>
                <w:szCs w:val="22"/>
                <w:lang w:val="en-US" w:eastAsia="en-US"/>
              </w:rPr>
              <w:t>Umjetnička organizacija Apoteka</w:t>
            </w:r>
          </w:p>
        </w:tc>
        <w:tc>
          <w:tcPr>
            <w:tcW w:w="4160" w:type="dxa"/>
            <w:tcBorders>
              <w:top w:val="nil"/>
              <w:left w:val="nil"/>
              <w:bottom w:val="single" w:sz="4" w:space="0" w:color="auto"/>
              <w:right w:val="single" w:sz="4" w:space="0" w:color="auto"/>
            </w:tcBorders>
            <w:shd w:val="clear" w:color="auto" w:fill="auto"/>
            <w:vAlign w:val="center"/>
            <w:hideMark/>
          </w:tcPr>
          <w:p w14:paraId="0C540AE4" w14:textId="77777777" w:rsidR="00987A7E" w:rsidRPr="00987A7E" w:rsidRDefault="00987A7E" w:rsidP="00987A7E">
            <w:pPr>
              <w:rPr>
                <w:sz w:val="22"/>
                <w:szCs w:val="22"/>
                <w:lang w:val="en-US" w:eastAsia="en-US"/>
              </w:rPr>
            </w:pPr>
            <w:r w:rsidRPr="00987A7E">
              <w:rPr>
                <w:sz w:val="22"/>
                <w:szCs w:val="22"/>
                <w:lang w:val="en-US" w:eastAsia="en-US"/>
              </w:rPr>
              <w:t>Cinemaniac – Misliti film 2022.</w:t>
            </w:r>
          </w:p>
        </w:tc>
        <w:tc>
          <w:tcPr>
            <w:tcW w:w="1280" w:type="dxa"/>
            <w:tcBorders>
              <w:top w:val="nil"/>
              <w:left w:val="nil"/>
              <w:bottom w:val="single" w:sz="4" w:space="0" w:color="auto"/>
              <w:right w:val="single" w:sz="4" w:space="0" w:color="auto"/>
            </w:tcBorders>
            <w:shd w:val="clear" w:color="auto" w:fill="auto"/>
            <w:vAlign w:val="center"/>
            <w:hideMark/>
          </w:tcPr>
          <w:p w14:paraId="0F32913E" w14:textId="77777777" w:rsidR="00987A7E" w:rsidRPr="00987A7E" w:rsidRDefault="00987A7E" w:rsidP="00987A7E">
            <w:pPr>
              <w:jc w:val="right"/>
              <w:rPr>
                <w:sz w:val="22"/>
                <w:szCs w:val="22"/>
                <w:lang w:val="en-US" w:eastAsia="en-US"/>
              </w:rPr>
            </w:pPr>
            <w:r w:rsidRPr="00987A7E">
              <w:rPr>
                <w:sz w:val="22"/>
                <w:szCs w:val="22"/>
                <w:lang w:val="en-US" w:eastAsia="en-US"/>
              </w:rPr>
              <w:t>15.000,00</w:t>
            </w:r>
          </w:p>
        </w:tc>
      </w:tr>
      <w:tr w:rsidR="00987A7E" w:rsidRPr="00987A7E" w14:paraId="72A11612"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905B68" w14:textId="77777777" w:rsidR="00987A7E" w:rsidRPr="00987A7E" w:rsidRDefault="00987A7E" w:rsidP="00987A7E">
            <w:pPr>
              <w:rPr>
                <w:sz w:val="22"/>
                <w:szCs w:val="22"/>
                <w:lang w:val="en-US" w:eastAsia="en-US"/>
              </w:rPr>
            </w:pPr>
            <w:r w:rsidRPr="00987A7E">
              <w:rPr>
                <w:sz w:val="22"/>
                <w:szCs w:val="22"/>
                <w:lang w:val="en-US" w:eastAsia="en-US"/>
              </w:rPr>
              <w:t>Labin Art XXI</w:t>
            </w:r>
          </w:p>
        </w:tc>
        <w:tc>
          <w:tcPr>
            <w:tcW w:w="4160" w:type="dxa"/>
            <w:tcBorders>
              <w:top w:val="nil"/>
              <w:left w:val="nil"/>
              <w:bottom w:val="single" w:sz="4" w:space="0" w:color="auto"/>
              <w:right w:val="single" w:sz="4" w:space="0" w:color="auto"/>
            </w:tcBorders>
            <w:shd w:val="clear" w:color="auto" w:fill="auto"/>
            <w:vAlign w:val="center"/>
            <w:hideMark/>
          </w:tcPr>
          <w:p w14:paraId="680F7AF2" w14:textId="77777777" w:rsidR="00987A7E" w:rsidRPr="00987A7E" w:rsidRDefault="00987A7E" w:rsidP="00987A7E">
            <w:pPr>
              <w:rPr>
                <w:sz w:val="22"/>
                <w:szCs w:val="22"/>
                <w:lang w:val="en-US" w:eastAsia="en-US"/>
              </w:rPr>
            </w:pPr>
            <w:r w:rsidRPr="00987A7E">
              <w:rPr>
                <w:sz w:val="22"/>
                <w:szCs w:val="22"/>
                <w:lang w:val="en-US" w:eastAsia="en-US"/>
              </w:rPr>
              <w:t>4. Bijenale industrijske umjetnosti</w:t>
            </w:r>
          </w:p>
        </w:tc>
        <w:tc>
          <w:tcPr>
            <w:tcW w:w="1280" w:type="dxa"/>
            <w:tcBorders>
              <w:top w:val="nil"/>
              <w:left w:val="nil"/>
              <w:bottom w:val="single" w:sz="4" w:space="0" w:color="auto"/>
              <w:right w:val="single" w:sz="4" w:space="0" w:color="auto"/>
            </w:tcBorders>
            <w:shd w:val="clear" w:color="auto" w:fill="auto"/>
            <w:vAlign w:val="center"/>
            <w:hideMark/>
          </w:tcPr>
          <w:p w14:paraId="34EC91C6" w14:textId="77777777" w:rsidR="00987A7E" w:rsidRPr="00987A7E" w:rsidRDefault="00987A7E" w:rsidP="00987A7E">
            <w:pPr>
              <w:jc w:val="right"/>
              <w:rPr>
                <w:sz w:val="22"/>
                <w:szCs w:val="22"/>
                <w:lang w:val="en-US" w:eastAsia="en-US"/>
              </w:rPr>
            </w:pPr>
            <w:r w:rsidRPr="00987A7E">
              <w:rPr>
                <w:sz w:val="22"/>
                <w:szCs w:val="22"/>
                <w:lang w:val="en-US" w:eastAsia="en-US"/>
              </w:rPr>
              <w:t>5.000,00</w:t>
            </w:r>
          </w:p>
        </w:tc>
      </w:tr>
      <w:tr w:rsidR="00987A7E" w:rsidRPr="00987A7E" w14:paraId="48203818" w14:textId="77777777" w:rsidTr="00987A7E">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D892C6" w14:textId="77777777" w:rsidR="00987A7E" w:rsidRPr="00987A7E" w:rsidRDefault="00987A7E" w:rsidP="00987A7E">
            <w:pPr>
              <w:rPr>
                <w:sz w:val="22"/>
                <w:szCs w:val="22"/>
                <w:lang w:val="en-US" w:eastAsia="en-US"/>
              </w:rPr>
            </w:pPr>
            <w:r w:rsidRPr="00987A7E">
              <w:rPr>
                <w:sz w:val="22"/>
                <w:szCs w:val="22"/>
                <w:lang w:val="en-US" w:eastAsia="en-US"/>
              </w:rPr>
              <w:t>Udruga za poticanje kreativnosti Atanor</w:t>
            </w:r>
          </w:p>
        </w:tc>
        <w:tc>
          <w:tcPr>
            <w:tcW w:w="4160" w:type="dxa"/>
            <w:tcBorders>
              <w:top w:val="nil"/>
              <w:left w:val="nil"/>
              <w:bottom w:val="single" w:sz="4" w:space="0" w:color="auto"/>
              <w:right w:val="single" w:sz="4" w:space="0" w:color="auto"/>
            </w:tcBorders>
            <w:shd w:val="clear" w:color="auto" w:fill="auto"/>
            <w:vAlign w:val="center"/>
            <w:hideMark/>
          </w:tcPr>
          <w:p w14:paraId="17836E81" w14:textId="77777777" w:rsidR="00987A7E" w:rsidRPr="00987A7E" w:rsidRDefault="00987A7E" w:rsidP="00987A7E">
            <w:pPr>
              <w:rPr>
                <w:sz w:val="22"/>
                <w:szCs w:val="22"/>
                <w:lang w:val="en-US" w:eastAsia="en-US"/>
              </w:rPr>
            </w:pPr>
            <w:r w:rsidRPr="00987A7E">
              <w:rPr>
                <w:sz w:val="22"/>
                <w:szCs w:val="22"/>
                <w:lang w:val="en-US" w:eastAsia="en-US"/>
              </w:rPr>
              <w:t>3. Galerijska konferencija - Izazovi u razvoju publike</w:t>
            </w:r>
          </w:p>
        </w:tc>
        <w:tc>
          <w:tcPr>
            <w:tcW w:w="1280" w:type="dxa"/>
            <w:tcBorders>
              <w:top w:val="nil"/>
              <w:left w:val="nil"/>
              <w:bottom w:val="single" w:sz="4" w:space="0" w:color="auto"/>
              <w:right w:val="single" w:sz="4" w:space="0" w:color="auto"/>
            </w:tcBorders>
            <w:shd w:val="clear" w:color="auto" w:fill="auto"/>
            <w:vAlign w:val="center"/>
            <w:hideMark/>
          </w:tcPr>
          <w:p w14:paraId="283303A9" w14:textId="77777777" w:rsidR="00987A7E" w:rsidRPr="00987A7E" w:rsidRDefault="00987A7E" w:rsidP="00987A7E">
            <w:pPr>
              <w:jc w:val="right"/>
              <w:rPr>
                <w:sz w:val="22"/>
                <w:szCs w:val="22"/>
                <w:lang w:val="en-US" w:eastAsia="en-US"/>
              </w:rPr>
            </w:pPr>
            <w:r w:rsidRPr="00987A7E">
              <w:rPr>
                <w:sz w:val="22"/>
                <w:szCs w:val="22"/>
                <w:lang w:val="en-US" w:eastAsia="en-US"/>
              </w:rPr>
              <w:t>3.000,00</w:t>
            </w:r>
          </w:p>
        </w:tc>
      </w:tr>
      <w:tr w:rsidR="00987A7E" w:rsidRPr="00987A7E" w14:paraId="11D7DDE8"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14D86C" w14:textId="77777777" w:rsidR="00987A7E" w:rsidRPr="00987A7E" w:rsidRDefault="00987A7E" w:rsidP="00987A7E">
            <w:pPr>
              <w:rPr>
                <w:sz w:val="22"/>
                <w:szCs w:val="22"/>
                <w:lang w:val="en-US" w:eastAsia="en-US"/>
              </w:rPr>
            </w:pPr>
            <w:r w:rsidRPr="00987A7E">
              <w:rPr>
                <w:sz w:val="22"/>
                <w:szCs w:val="22"/>
                <w:lang w:val="en-US" w:eastAsia="en-US"/>
              </w:rPr>
              <w:t>Društvo vizuallnih umjetnika-CRUX</w:t>
            </w:r>
          </w:p>
        </w:tc>
        <w:tc>
          <w:tcPr>
            <w:tcW w:w="4160" w:type="dxa"/>
            <w:tcBorders>
              <w:top w:val="nil"/>
              <w:left w:val="nil"/>
              <w:bottom w:val="single" w:sz="4" w:space="0" w:color="auto"/>
              <w:right w:val="single" w:sz="4" w:space="0" w:color="auto"/>
            </w:tcBorders>
            <w:shd w:val="clear" w:color="auto" w:fill="auto"/>
            <w:vAlign w:val="center"/>
            <w:hideMark/>
          </w:tcPr>
          <w:p w14:paraId="15BF69B3" w14:textId="77777777" w:rsidR="00987A7E" w:rsidRPr="00987A7E" w:rsidRDefault="00987A7E" w:rsidP="00987A7E">
            <w:pPr>
              <w:rPr>
                <w:sz w:val="22"/>
                <w:szCs w:val="22"/>
                <w:lang w:val="en-US" w:eastAsia="en-US"/>
              </w:rPr>
            </w:pPr>
            <w:r w:rsidRPr="00987A7E">
              <w:rPr>
                <w:sz w:val="22"/>
                <w:szCs w:val="22"/>
                <w:lang w:val="en-US" w:eastAsia="en-US"/>
              </w:rPr>
              <w:t>Grafička mapa</w:t>
            </w:r>
          </w:p>
        </w:tc>
        <w:tc>
          <w:tcPr>
            <w:tcW w:w="1280" w:type="dxa"/>
            <w:tcBorders>
              <w:top w:val="nil"/>
              <w:left w:val="nil"/>
              <w:bottom w:val="single" w:sz="4" w:space="0" w:color="auto"/>
              <w:right w:val="single" w:sz="4" w:space="0" w:color="auto"/>
            </w:tcBorders>
            <w:shd w:val="clear" w:color="auto" w:fill="auto"/>
            <w:vAlign w:val="center"/>
            <w:hideMark/>
          </w:tcPr>
          <w:p w14:paraId="6B46AFEC" w14:textId="77777777" w:rsidR="00987A7E" w:rsidRPr="00987A7E" w:rsidRDefault="00987A7E" w:rsidP="00987A7E">
            <w:pPr>
              <w:jc w:val="right"/>
              <w:rPr>
                <w:sz w:val="22"/>
                <w:szCs w:val="22"/>
                <w:lang w:val="en-US" w:eastAsia="en-US"/>
              </w:rPr>
            </w:pPr>
            <w:r w:rsidRPr="00987A7E">
              <w:rPr>
                <w:sz w:val="22"/>
                <w:szCs w:val="22"/>
                <w:lang w:val="en-US" w:eastAsia="en-US"/>
              </w:rPr>
              <w:t>18.000,00</w:t>
            </w:r>
          </w:p>
        </w:tc>
      </w:tr>
      <w:tr w:rsidR="00987A7E" w:rsidRPr="00987A7E" w14:paraId="1947331E"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68D9C9" w14:textId="77777777" w:rsidR="00987A7E" w:rsidRPr="00987A7E" w:rsidRDefault="00987A7E" w:rsidP="00987A7E">
            <w:pPr>
              <w:rPr>
                <w:sz w:val="22"/>
                <w:szCs w:val="22"/>
                <w:lang w:val="en-US" w:eastAsia="en-US"/>
              </w:rPr>
            </w:pPr>
            <w:r w:rsidRPr="00987A7E">
              <w:rPr>
                <w:sz w:val="22"/>
                <w:szCs w:val="22"/>
                <w:lang w:val="en-US" w:eastAsia="en-US"/>
              </w:rPr>
              <w:t>Umjetnička organizacija Robot</w:t>
            </w:r>
          </w:p>
        </w:tc>
        <w:tc>
          <w:tcPr>
            <w:tcW w:w="4160" w:type="dxa"/>
            <w:tcBorders>
              <w:top w:val="nil"/>
              <w:left w:val="nil"/>
              <w:bottom w:val="single" w:sz="4" w:space="0" w:color="auto"/>
              <w:right w:val="single" w:sz="4" w:space="0" w:color="auto"/>
            </w:tcBorders>
            <w:shd w:val="clear" w:color="auto" w:fill="auto"/>
            <w:vAlign w:val="center"/>
            <w:hideMark/>
          </w:tcPr>
          <w:p w14:paraId="4E77B8F4" w14:textId="77777777" w:rsidR="00987A7E" w:rsidRPr="00987A7E" w:rsidRDefault="00987A7E" w:rsidP="00987A7E">
            <w:pPr>
              <w:rPr>
                <w:sz w:val="22"/>
                <w:szCs w:val="22"/>
                <w:lang w:val="en-US" w:eastAsia="en-US"/>
              </w:rPr>
            </w:pPr>
            <w:r w:rsidRPr="00987A7E">
              <w:rPr>
                <w:sz w:val="22"/>
                <w:szCs w:val="22"/>
                <w:lang w:val="en-US" w:eastAsia="en-US"/>
              </w:rPr>
              <w:t>Izložbe u Galeriji Poola u 2022.</w:t>
            </w:r>
          </w:p>
        </w:tc>
        <w:tc>
          <w:tcPr>
            <w:tcW w:w="1280" w:type="dxa"/>
            <w:tcBorders>
              <w:top w:val="nil"/>
              <w:left w:val="nil"/>
              <w:bottom w:val="single" w:sz="4" w:space="0" w:color="auto"/>
              <w:right w:val="single" w:sz="4" w:space="0" w:color="auto"/>
            </w:tcBorders>
            <w:shd w:val="clear" w:color="auto" w:fill="auto"/>
            <w:vAlign w:val="center"/>
            <w:hideMark/>
          </w:tcPr>
          <w:p w14:paraId="61FF46AD" w14:textId="77777777" w:rsidR="00987A7E" w:rsidRPr="00987A7E" w:rsidRDefault="00987A7E" w:rsidP="00987A7E">
            <w:pPr>
              <w:jc w:val="right"/>
              <w:rPr>
                <w:sz w:val="22"/>
                <w:szCs w:val="22"/>
                <w:lang w:val="en-US" w:eastAsia="en-US"/>
              </w:rPr>
            </w:pPr>
            <w:r w:rsidRPr="00987A7E">
              <w:rPr>
                <w:sz w:val="22"/>
                <w:szCs w:val="22"/>
                <w:lang w:val="en-US" w:eastAsia="en-US"/>
              </w:rPr>
              <w:t>35.000,00</w:t>
            </w:r>
          </w:p>
        </w:tc>
      </w:tr>
      <w:tr w:rsidR="00987A7E" w:rsidRPr="00987A7E" w14:paraId="4C7777B6"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80B853" w14:textId="77777777" w:rsidR="00987A7E" w:rsidRPr="00987A7E" w:rsidRDefault="00987A7E" w:rsidP="00987A7E">
            <w:pPr>
              <w:rPr>
                <w:sz w:val="22"/>
                <w:szCs w:val="22"/>
                <w:lang w:val="en-US" w:eastAsia="en-US"/>
              </w:rPr>
            </w:pPr>
            <w:r w:rsidRPr="00987A7E">
              <w:rPr>
                <w:sz w:val="22"/>
                <w:szCs w:val="22"/>
                <w:lang w:val="en-US" w:eastAsia="en-US"/>
              </w:rPr>
              <w:t xml:space="preserve">Udruga Rondo Histriae                                                                               </w:t>
            </w:r>
          </w:p>
        </w:tc>
        <w:tc>
          <w:tcPr>
            <w:tcW w:w="4160" w:type="dxa"/>
            <w:tcBorders>
              <w:top w:val="nil"/>
              <w:left w:val="nil"/>
              <w:bottom w:val="single" w:sz="4" w:space="0" w:color="auto"/>
              <w:right w:val="single" w:sz="4" w:space="0" w:color="auto"/>
            </w:tcBorders>
            <w:shd w:val="clear" w:color="auto" w:fill="auto"/>
            <w:vAlign w:val="center"/>
            <w:hideMark/>
          </w:tcPr>
          <w:p w14:paraId="742C2B5B" w14:textId="77777777" w:rsidR="00987A7E" w:rsidRPr="00987A7E" w:rsidRDefault="00987A7E" w:rsidP="00987A7E">
            <w:pPr>
              <w:rPr>
                <w:sz w:val="22"/>
                <w:szCs w:val="22"/>
                <w:lang w:val="en-US" w:eastAsia="en-US"/>
              </w:rPr>
            </w:pPr>
            <w:r w:rsidRPr="00987A7E">
              <w:rPr>
                <w:sz w:val="22"/>
                <w:szCs w:val="22"/>
                <w:lang w:val="en-US" w:eastAsia="en-US"/>
              </w:rPr>
              <w:t>Izlog 0.2</w:t>
            </w:r>
          </w:p>
        </w:tc>
        <w:tc>
          <w:tcPr>
            <w:tcW w:w="1280" w:type="dxa"/>
            <w:tcBorders>
              <w:top w:val="nil"/>
              <w:left w:val="nil"/>
              <w:bottom w:val="single" w:sz="4" w:space="0" w:color="auto"/>
              <w:right w:val="single" w:sz="4" w:space="0" w:color="auto"/>
            </w:tcBorders>
            <w:shd w:val="clear" w:color="auto" w:fill="auto"/>
            <w:vAlign w:val="center"/>
            <w:hideMark/>
          </w:tcPr>
          <w:p w14:paraId="5D882EC7" w14:textId="77777777" w:rsidR="00987A7E" w:rsidRPr="00987A7E" w:rsidRDefault="00987A7E" w:rsidP="00987A7E">
            <w:pPr>
              <w:jc w:val="right"/>
              <w:rPr>
                <w:sz w:val="22"/>
                <w:szCs w:val="22"/>
                <w:lang w:val="en-US" w:eastAsia="en-US"/>
              </w:rPr>
            </w:pPr>
            <w:r w:rsidRPr="00987A7E">
              <w:rPr>
                <w:sz w:val="22"/>
                <w:szCs w:val="22"/>
                <w:lang w:val="en-US" w:eastAsia="en-US"/>
              </w:rPr>
              <w:t>4.000,00</w:t>
            </w:r>
          </w:p>
        </w:tc>
      </w:tr>
      <w:tr w:rsidR="00987A7E" w:rsidRPr="00987A7E" w14:paraId="107964BB"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385EC8" w14:textId="77777777" w:rsidR="00987A7E" w:rsidRPr="00987A7E" w:rsidRDefault="00987A7E" w:rsidP="00987A7E">
            <w:pPr>
              <w:rPr>
                <w:sz w:val="22"/>
                <w:szCs w:val="22"/>
                <w:lang w:val="en-US" w:eastAsia="en-US"/>
              </w:rPr>
            </w:pPr>
            <w:r w:rsidRPr="00987A7E">
              <w:rPr>
                <w:sz w:val="22"/>
                <w:szCs w:val="22"/>
                <w:lang w:val="en-US" w:eastAsia="en-US"/>
              </w:rPr>
              <w:t xml:space="preserve">Društvo arhitekata Istre                                                                    </w:t>
            </w:r>
          </w:p>
        </w:tc>
        <w:tc>
          <w:tcPr>
            <w:tcW w:w="4160" w:type="dxa"/>
            <w:tcBorders>
              <w:top w:val="nil"/>
              <w:left w:val="nil"/>
              <w:bottom w:val="single" w:sz="4" w:space="0" w:color="auto"/>
              <w:right w:val="single" w:sz="4" w:space="0" w:color="auto"/>
            </w:tcBorders>
            <w:shd w:val="clear" w:color="auto" w:fill="auto"/>
            <w:vAlign w:val="center"/>
            <w:hideMark/>
          </w:tcPr>
          <w:p w14:paraId="7398D414" w14:textId="77777777" w:rsidR="00987A7E" w:rsidRPr="00987A7E" w:rsidRDefault="00987A7E" w:rsidP="00987A7E">
            <w:pPr>
              <w:rPr>
                <w:sz w:val="22"/>
                <w:szCs w:val="22"/>
                <w:lang w:val="en-US" w:eastAsia="en-US"/>
              </w:rPr>
            </w:pPr>
            <w:r w:rsidRPr="00987A7E">
              <w:rPr>
                <w:sz w:val="22"/>
                <w:szCs w:val="22"/>
                <w:lang w:val="en-US" w:eastAsia="en-US"/>
              </w:rPr>
              <w:t>Dani arhitekture u Istri</w:t>
            </w:r>
          </w:p>
        </w:tc>
        <w:tc>
          <w:tcPr>
            <w:tcW w:w="1280" w:type="dxa"/>
            <w:tcBorders>
              <w:top w:val="nil"/>
              <w:left w:val="nil"/>
              <w:bottom w:val="single" w:sz="4" w:space="0" w:color="auto"/>
              <w:right w:val="single" w:sz="4" w:space="0" w:color="auto"/>
            </w:tcBorders>
            <w:shd w:val="clear" w:color="auto" w:fill="auto"/>
            <w:vAlign w:val="center"/>
            <w:hideMark/>
          </w:tcPr>
          <w:p w14:paraId="490CF0A9" w14:textId="77777777" w:rsidR="00987A7E" w:rsidRPr="00987A7E" w:rsidRDefault="00987A7E" w:rsidP="00987A7E">
            <w:pPr>
              <w:jc w:val="right"/>
              <w:rPr>
                <w:sz w:val="22"/>
                <w:szCs w:val="22"/>
                <w:lang w:val="en-US" w:eastAsia="en-US"/>
              </w:rPr>
            </w:pPr>
            <w:r w:rsidRPr="00987A7E">
              <w:rPr>
                <w:sz w:val="22"/>
                <w:szCs w:val="22"/>
                <w:lang w:val="en-US" w:eastAsia="en-US"/>
              </w:rPr>
              <w:t>17.000,00</w:t>
            </w:r>
          </w:p>
        </w:tc>
      </w:tr>
      <w:tr w:rsidR="00987A7E" w:rsidRPr="00987A7E" w14:paraId="6440B194"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1A0B8A" w14:textId="77777777" w:rsidR="00987A7E" w:rsidRPr="00987A7E" w:rsidRDefault="00987A7E" w:rsidP="00987A7E">
            <w:pPr>
              <w:rPr>
                <w:sz w:val="22"/>
                <w:szCs w:val="22"/>
                <w:lang w:val="en-US" w:eastAsia="en-US"/>
              </w:rPr>
            </w:pPr>
            <w:r w:rsidRPr="00987A7E">
              <w:rPr>
                <w:sz w:val="22"/>
                <w:szCs w:val="22"/>
                <w:lang w:val="en-US" w:eastAsia="en-US"/>
              </w:rPr>
              <w:t xml:space="preserve">Udruga Cave Romanae 95                                                                              </w:t>
            </w:r>
          </w:p>
        </w:tc>
        <w:tc>
          <w:tcPr>
            <w:tcW w:w="4160" w:type="dxa"/>
            <w:tcBorders>
              <w:top w:val="nil"/>
              <w:left w:val="nil"/>
              <w:bottom w:val="single" w:sz="4" w:space="0" w:color="auto"/>
              <w:right w:val="single" w:sz="4" w:space="0" w:color="auto"/>
            </w:tcBorders>
            <w:shd w:val="clear" w:color="auto" w:fill="auto"/>
            <w:vAlign w:val="center"/>
            <w:hideMark/>
          </w:tcPr>
          <w:p w14:paraId="2E396A0D" w14:textId="77777777" w:rsidR="00987A7E" w:rsidRPr="00987A7E" w:rsidRDefault="00987A7E" w:rsidP="00987A7E">
            <w:pPr>
              <w:rPr>
                <w:sz w:val="22"/>
                <w:szCs w:val="22"/>
                <w:lang w:val="en-US" w:eastAsia="en-US"/>
              </w:rPr>
            </w:pPr>
            <w:r w:rsidRPr="00987A7E">
              <w:rPr>
                <w:sz w:val="22"/>
                <w:szCs w:val="22"/>
                <w:lang w:val="en-US" w:eastAsia="en-US"/>
              </w:rPr>
              <w:t>Kiparske radionice</w:t>
            </w:r>
          </w:p>
        </w:tc>
        <w:tc>
          <w:tcPr>
            <w:tcW w:w="1280" w:type="dxa"/>
            <w:tcBorders>
              <w:top w:val="nil"/>
              <w:left w:val="nil"/>
              <w:bottom w:val="single" w:sz="4" w:space="0" w:color="auto"/>
              <w:right w:val="single" w:sz="4" w:space="0" w:color="auto"/>
            </w:tcBorders>
            <w:shd w:val="clear" w:color="auto" w:fill="auto"/>
            <w:vAlign w:val="center"/>
            <w:hideMark/>
          </w:tcPr>
          <w:p w14:paraId="6BA6420C" w14:textId="77777777" w:rsidR="00987A7E" w:rsidRPr="00987A7E" w:rsidRDefault="00987A7E" w:rsidP="00987A7E">
            <w:pPr>
              <w:jc w:val="right"/>
              <w:rPr>
                <w:sz w:val="22"/>
                <w:szCs w:val="22"/>
                <w:lang w:val="en-US" w:eastAsia="en-US"/>
              </w:rPr>
            </w:pPr>
            <w:r w:rsidRPr="00987A7E">
              <w:rPr>
                <w:sz w:val="22"/>
                <w:szCs w:val="22"/>
                <w:lang w:val="en-US" w:eastAsia="en-US"/>
              </w:rPr>
              <w:t>25.000,00</w:t>
            </w:r>
          </w:p>
        </w:tc>
      </w:tr>
      <w:tr w:rsidR="00987A7E" w:rsidRPr="00987A7E" w14:paraId="667B1B24"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E97846" w14:textId="77777777" w:rsidR="00987A7E" w:rsidRPr="0099248A" w:rsidRDefault="00987A7E" w:rsidP="00987A7E">
            <w:pPr>
              <w:rPr>
                <w:sz w:val="22"/>
                <w:szCs w:val="22"/>
                <w:lang w:val="en-US" w:eastAsia="en-US"/>
              </w:rPr>
            </w:pPr>
            <w:r w:rsidRPr="0099248A">
              <w:rPr>
                <w:sz w:val="22"/>
                <w:szCs w:val="22"/>
                <w:lang w:val="en-US" w:eastAsia="en-US"/>
              </w:rPr>
              <w:t>Društvo Smaregliana</w:t>
            </w:r>
          </w:p>
        </w:tc>
        <w:tc>
          <w:tcPr>
            <w:tcW w:w="4160" w:type="dxa"/>
            <w:tcBorders>
              <w:top w:val="nil"/>
              <w:left w:val="nil"/>
              <w:bottom w:val="single" w:sz="4" w:space="0" w:color="auto"/>
              <w:right w:val="single" w:sz="4" w:space="0" w:color="auto"/>
            </w:tcBorders>
            <w:shd w:val="clear" w:color="auto" w:fill="auto"/>
            <w:vAlign w:val="center"/>
            <w:hideMark/>
          </w:tcPr>
          <w:p w14:paraId="37B7D26C" w14:textId="77777777" w:rsidR="00987A7E" w:rsidRPr="0099248A" w:rsidRDefault="00987A7E" w:rsidP="00987A7E">
            <w:pPr>
              <w:rPr>
                <w:sz w:val="22"/>
                <w:szCs w:val="22"/>
                <w:lang w:val="en-US" w:eastAsia="en-US"/>
              </w:rPr>
            </w:pPr>
            <w:r w:rsidRPr="0099248A">
              <w:rPr>
                <w:sz w:val="22"/>
                <w:szCs w:val="22"/>
                <w:lang w:val="en-US" w:eastAsia="en-US"/>
              </w:rPr>
              <w:t>Izložba Smareglia u Metropolitanu</w:t>
            </w:r>
          </w:p>
        </w:tc>
        <w:tc>
          <w:tcPr>
            <w:tcW w:w="1280" w:type="dxa"/>
            <w:tcBorders>
              <w:top w:val="nil"/>
              <w:left w:val="nil"/>
              <w:bottom w:val="single" w:sz="4" w:space="0" w:color="auto"/>
              <w:right w:val="single" w:sz="4" w:space="0" w:color="auto"/>
            </w:tcBorders>
            <w:shd w:val="clear" w:color="auto" w:fill="auto"/>
            <w:vAlign w:val="center"/>
            <w:hideMark/>
          </w:tcPr>
          <w:p w14:paraId="22104D88" w14:textId="77777777" w:rsidR="00987A7E" w:rsidRPr="00987A7E" w:rsidRDefault="00987A7E" w:rsidP="00987A7E">
            <w:pPr>
              <w:jc w:val="right"/>
              <w:rPr>
                <w:sz w:val="22"/>
                <w:szCs w:val="22"/>
                <w:lang w:val="en-US" w:eastAsia="en-US"/>
              </w:rPr>
            </w:pPr>
            <w:r w:rsidRPr="0099248A">
              <w:rPr>
                <w:sz w:val="22"/>
                <w:szCs w:val="22"/>
                <w:lang w:val="en-US" w:eastAsia="en-US"/>
              </w:rPr>
              <w:t>3.000,00</w:t>
            </w:r>
          </w:p>
        </w:tc>
      </w:tr>
      <w:tr w:rsidR="00987A7E" w:rsidRPr="00987A7E" w14:paraId="3FD57A85"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CD31E3" w14:textId="77777777" w:rsidR="00987A7E" w:rsidRPr="00987A7E" w:rsidRDefault="00987A7E" w:rsidP="00987A7E">
            <w:pPr>
              <w:rPr>
                <w:sz w:val="22"/>
                <w:szCs w:val="22"/>
                <w:lang w:val="en-US" w:eastAsia="en-US"/>
              </w:rPr>
            </w:pPr>
            <w:r w:rsidRPr="00987A7E">
              <w:rPr>
                <w:sz w:val="22"/>
                <w:szCs w:val="22"/>
                <w:lang w:val="en-US" w:eastAsia="en-US"/>
              </w:rPr>
              <w:t>Kulturno umjetnička udruga Hermana</w:t>
            </w:r>
          </w:p>
        </w:tc>
        <w:tc>
          <w:tcPr>
            <w:tcW w:w="4160" w:type="dxa"/>
            <w:tcBorders>
              <w:top w:val="nil"/>
              <w:left w:val="nil"/>
              <w:bottom w:val="single" w:sz="4" w:space="0" w:color="auto"/>
              <w:right w:val="single" w:sz="4" w:space="0" w:color="auto"/>
            </w:tcBorders>
            <w:shd w:val="clear" w:color="auto" w:fill="auto"/>
            <w:vAlign w:val="center"/>
            <w:hideMark/>
          </w:tcPr>
          <w:p w14:paraId="29FF83F8" w14:textId="77777777" w:rsidR="00987A7E" w:rsidRPr="00987A7E" w:rsidRDefault="00987A7E" w:rsidP="00987A7E">
            <w:pPr>
              <w:rPr>
                <w:sz w:val="22"/>
                <w:szCs w:val="22"/>
                <w:lang w:val="en-US" w:eastAsia="en-US"/>
              </w:rPr>
            </w:pPr>
            <w:r w:rsidRPr="00987A7E">
              <w:rPr>
                <w:sz w:val="22"/>
                <w:szCs w:val="22"/>
                <w:lang w:val="en-US" w:eastAsia="en-US"/>
              </w:rPr>
              <w:t>Galerija Hermana</w:t>
            </w:r>
          </w:p>
        </w:tc>
        <w:tc>
          <w:tcPr>
            <w:tcW w:w="1280" w:type="dxa"/>
            <w:tcBorders>
              <w:top w:val="nil"/>
              <w:left w:val="nil"/>
              <w:bottom w:val="single" w:sz="4" w:space="0" w:color="auto"/>
              <w:right w:val="single" w:sz="4" w:space="0" w:color="auto"/>
            </w:tcBorders>
            <w:shd w:val="clear" w:color="auto" w:fill="auto"/>
            <w:vAlign w:val="center"/>
            <w:hideMark/>
          </w:tcPr>
          <w:p w14:paraId="4A7684E7" w14:textId="77777777" w:rsidR="00987A7E" w:rsidRPr="00987A7E" w:rsidRDefault="00987A7E" w:rsidP="00987A7E">
            <w:pPr>
              <w:jc w:val="right"/>
              <w:rPr>
                <w:sz w:val="22"/>
                <w:szCs w:val="22"/>
                <w:lang w:val="en-US" w:eastAsia="en-US"/>
              </w:rPr>
            </w:pPr>
            <w:r w:rsidRPr="00987A7E">
              <w:rPr>
                <w:sz w:val="22"/>
                <w:szCs w:val="22"/>
                <w:lang w:val="en-US" w:eastAsia="en-US"/>
              </w:rPr>
              <w:t>8.000,00</w:t>
            </w:r>
          </w:p>
        </w:tc>
      </w:tr>
      <w:tr w:rsidR="00987A7E" w:rsidRPr="00987A7E" w14:paraId="3EF7D184" w14:textId="77777777" w:rsidTr="00987A7E">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CA09AB" w14:textId="77777777" w:rsidR="00987A7E" w:rsidRPr="00987A7E" w:rsidRDefault="00987A7E" w:rsidP="00987A7E">
            <w:pPr>
              <w:rPr>
                <w:sz w:val="22"/>
                <w:szCs w:val="22"/>
                <w:lang w:val="en-US" w:eastAsia="en-US"/>
              </w:rPr>
            </w:pPr>
            <w:r w:rsidRPr="00987A7E">
              <w:rPr>
                <w:sz w:val="22"/>
                <w:szCs w:val="22"/>
                <w:lang w:val="en-US" w:eastAsia="en-US"/>
              </w:rPr>
              <w:t xml:space="preserve">Umjetnička organizacija Film i Film                                                                 </w:t>
            </w:r>
          </w:p>
        </w:tc>
        <w:tc>
          <w:tcPr>
            <w:tcW w:w="4160" w:type="dxa"/>
            <w:tcBorders>
              <w:top w:val="nil"/>
              <w:left w:val="nil"/>
              <w:bottom w:val="single" w:sz="4" w:space="0" w:color="auto"/>
              <w:right w:val="single" w:sz="4" w:space="0" w:color="auto"/>
            </w:tcBorders>
            <w:shd w:val="clear" w:color="auto" w:fill="auto"/>
            <w:vAlign w:val="center"/>
            <w:hideMark/>
          </w:tcPr>
          <w:p w14:paraId="10E1DEA8" w14:textId="77777777" w:rsidR="00987A7E" w:rsidRPr="00987A7E" w:rsidRDefault="00987A7E" w:rsidP="00987A7E">
            <w:pPr>
              <w:rPr>
                <w:sz w:val="22"/>
                <w:szCs w:val="22"/>
                <w:lang w:val="en-US" w:eastAsia="en-US"/>
              </w:rPr>
            </w:pPr>
            <w:r w:rsidRPr="00987A7E">
              <w:rPr>
                <w:sz w:val="22"/>
                <w:szCs w:val="22"/>
                <w:lang w:val="en-US" w:eastAsia="en-US"/>
              </w:rPr>
              <w:t>Program Galerije Makina u 2022.</w:t>
            </w:r>
          </w:p>
        </w:tc>
        <w:tc>
          <w:tcPr>
            <w:tcW w:w="1280" w:type="dxa"/>
            <w:tcBorders>
              <w:top w:val="nil"/>
              <w:left w:val="nil"/>
              <w:bottom w:val="single" w:sz="4" w:space="0" w:color="auto"/>
              <w:right w:val="single" w:sz="4" w:space="0" w:color="auto"/>
            </w:tcBorders>
            <w:shd w:val="clear" w:color="auto" w:fill="auto"/>
            <w:vAlign w:val="center"/>
            <w:hideMark/>
          </w:tcPr>
          <w:p w14:paraId="44279E7C" w14:textId="77777777" w:rsidR="00987A7E" w:rsidRPr="00987A7E" w:rsidRDefault="00987A7E" w:rsidP="00987A7E">
            <w:pPr>
              <w:jc w:val="right"/>
              <w:rPr>
                <w:sz w:val="22"/>
                <w:szCs w:val="22"/>
                <w:lang w:val="en-US" w:eastAsia="en-US"/>
              </w:rPr>
            </w:pPr>
            <w:r w:rsidRPr="00987A7E">
              <w:rPr>
                <w:sz w:val="22"/>
                <w:szCs w:val="22"/>
                <w:lang w:val="en-US" w:eastAsia="en-US"/>
              </w:rPr>
              <w:t>27.000,00</w:t>
            </w:r>
          </w:p>
        </w:tc>
      </w:tr>
      <w:tr w:rsidR="00987A7E" w:rsidRPr="00987A7E" w14:paraId="3604A2E9" w14:textId="77777777" w:rsidTr="00987A7E">
        <w:trPr>
          <w:trHeight w:val="276"/>
          <w:jc w:val="center"/>
        </w:trPr>
        <w:tc>
          <w:tcPr>
            <w:tcW w:w="8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2D7FF5"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UKUPNO</w:t>
            </w:r>
          </w:p>
        </w:tc>
        <w:tc>
          <w:tcPr>
            <w:tcW w:w="1280" w:type="dxa"/>
            <w:tcBorders>
              <w:top w:val="nil"/>
              <w:left w:val="nil"/>
              <w:bottom w:val="single" w:sz="4" w:space="0" w:color="auto"/>
              <w:right w:val="single" w:sz="4" w:space="0" w:color="auto"/>
            </w:tcBorders>
            <w:shd w:val="clear" w:color="auto" w:fill="auto"/>
            <w:vAlign w:val="bottom"/>
            <w:hideMark/>
          </w:tcPr>
          <w:p w14:paraId="2092AD07" w14:textId="77777777" w:rsidR="00987A7E" w:rsidRPr="00987A7E" w:rsidRDefault="00987A7E" w:rsidP="00987A7E">
            <w:pPr>
              <w:jc w:val="right"/>
              <w:rPr>
                <w:b/>
                <w:bCs/>
                <w:color w:val="000000"/>
                <w:sz w:val="22"/>
                <w:szCs w:val="22"/>
                <w:lang w:val="en-US" w:eastAsia="en-US"/>
              </w:rPr>
            </w:pPr>
            <w:r w:rsidRPr="00987A7E">
              <w:rPr>
                <w:b/>
                <w:bCs/>
                <w:color w:val="000000"/>
                <w:sz w:val="22"/>
                <w:szCs w:val="22"/>
                <w:lang w:val="en-US" w:eastAsia="en-US"/>
              </w:rPr>
              <w:t>280.000,00</w:t>
            </w:r>
          </w:p>
        </w:tc>
      </w:tr>
    </w:tbl>
    <w:p w14:paraId="1923136D" w14:textId="71ACEF79" w:rsidR="001058D6" w:rsidRPr="000D15C4" w:rsidRDefault="001058D6" w:rsidP="00126799">
      <w:pPr>
        <w:pStyle w:val="Tijeloteksta"/>
        <w:ind w:left="720"/>
        <w:rPr>
          <w:noProof/>
          <w:sz w:val="24"/>
          <w:szCs w:val="24"/>
          <w:lang w:val="hr-HR"/>
        </w:rPr>
      </w:pPr>
    </w:p>
    <w:p w14:paraId="700C34C1" w14:textId="1BBA52DC" w:rsidR="00D87E7F" w:rsidRPr="000D15C4" w:rsidRDefault="00A109C4" w:rsidP="0069789D">
      <w:pPr>
        <w:pStyle w:val="Tijeloteksta"/>
        <w:numPr>
          <w:ilvl w:val="0"/>
          <w:numId w:val="9"/>
        </w:numPr>
        <w:rPr>
          <w:noProof/>
          <w:sz w:val="24"/>
          <w:szCs w:val="24"/>
          <w:lang w:val="hr-HR"/>
        </w:rPr>
      </w:pPr>
      <w:r w:rsidRPr="000D15C4">
        <w:rPr>
          <w:noProof/>
          <w:sz w:val="24"/>
          <w:szCs w:val="24"/>
          <w:lang w:val="hr-HR"/>
        </w:rPr>
        <w:t>Književni programi i manifestacije</w:t>
      </w:r>
      <w:r w:rsidR="003575EC" w:rsidRPr="000D15C4">
        <w:rPr>
          <w:noProof/>
          <w:sz w:val="24"/>
          <w:szCs w:val="24"/>
          <w:lang w:val="hr-HR"/>
        </w:rPr>
        <w:t xml:space="preserve">, potpora nakladničkim projektima </w:t>
      </w:r>
      <w:r w:rsidRPr="000D15C4">
        <w:rPr>
          <w:noProof/>
          <w:sz w:val="24"/>
          <w:szCs w:val="24"/>
          <w:lang w:val="hr-HR"/>
        </w:rPr>
        <w:t xml:space="preserve">- rashodi su izvršeni u iznosu od </w:t>
      </w:r>
      <w:r w:rsidR="00987A7E">
        <w:rPr>
          <w:noProof/>
          <w:sz w:val="24"/>
          <w:szCs w:val="24"/>
          <w:lang w:val="hr-HR"/>
        </w:rPr>
        <w:t>851.717,00</w:t>
      </w:r>
      <w:r w:rsidR="001058D6" w:rsidRPr="000D15C4">
        <w:rPr>
          <w:noProof/>
          <w:sz w:val="24"/>
          <w:szCs w:val="24"/>
          <w:lang w:val="hr-HR"/>
        </w:rPr>
        <w:t xml:space="preserve"> </w:t>
      </w:r>
      <w:r w:rsidR="00B549C5" w:rsidRPr="000D15C4">
        <w:rPr>
          <w:noProof/>
          <w:sz w:val="24"/>
          <w:szCs w:val="24"/>
          <w:lang w:val="hr-HR"/>
        </w:rPr>
        <w:t>kun</w:t>
      </w:r>
      <w:r w:rsidR="00D47863" w:rsidRPr="000D15C4">
        <w:rPr>
          <w:noProof/>
          <w:sz w:val="24"/>
          <w:szCs w:val="24"/>
          <w:lang w:val="hr-HR"/>
        </w:rPr>
        <w:t>a</w:t>
      </w:r>
      <w:r w:rsidRPr="000D15C4">
        <w:rPr>
          <w:noProof/>
          <w:sz w:val="24"/>
          <w:szCs w:val="24"/>
          <w:lang w:val="hr-HR"/>
        </w:rPr>
        <w:t>, a odnose se na sufinanciranje programa</w:t>
      </w:r>
      <w:r w:rsidR="003575EC" w:rsidRPr="000D15C4">
        <w:rPr>
          <w:noProof/>
          <w:sz w:val="24"/>
          <w:szCs w:val="24"/>
          <w:lang w:val="hr-HR"/>
        </w:rPr>
        <w:t xml:space="preserve"> te potporu izdavanju i otkupu knjiga</w:t>
      </w:r>
      <w:r w:rsidRPr="000D15C4">
        <w:rPr>
          <w:noProof/>
          <w:sz w:val="24"/>
          <w:szCs w:val="24"/>
          <w:lang w:val="hr-HR"/>
        </w:rPr>
        <w:t>:</w:t>
      </w:r>
    </w:p>
    <w:p w14:paraId="287EC4E0" w14:textId="77777777" w:rsidR="00E32FC3" w:rsidRPr="000D15C4" w:rsidRDefault="00E32FC3" w:rsidP="00CB4E08">
      <w:pPr>
        <w:pStyle w:val="Tijeloteksta"/>
        <w:ind w:left="720"/>
        <w:rPr>
          <w:noProof/>
          <w:sz w:val="24"/>
          <w:szCs w:val="24"/>
          <w:lang w:val="hr-HR"/>
        </w:rPr>
      </w:pPr>
    </w:p>
    <w:tbl>
      <w:tblPr>
        <w:tblW w:w="10066" w:type="dxa"/>
        <w:jc w:val="center"/>
        <w:tblLook w:val="04A0" w:firstRow="1" w:lastRow="0" w:firstColumn="1" w:lastColumn="0" w:noHBand="0" w:noVBand="1"/>
      </w:tblPr>
      <w:tblGrid>
        <w:gridCol w:w="3340"/>
        <w:gridCol w:w="5520"/>
        <w:gridCol w:w="1206"/>
      </w:tblGrid>
      <w:tr w:rsidR="00987A7E" w:rsidRPr="00987A7E" w14:paraId="20FADE3E" w14:textId="77777777" w:rsidTr="005D02B3">
        <w:trPr>
          <w:trHeight w:val="276"/>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0405"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Korisnik sredstava</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14:paraId="6BE607F5"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2CC4187" w14:textId="1744420F"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Iz</w:t>
            </w:r>
            <w:r w:rsidR="00B07D20">
              <w:rPr>
                <w:b/>
                <w:bCs/>
                <w:color w:val="000000"/>
                <w:sz w:val="22"/>
                <w:szCs w:val="22"/>
                <w:lang w:val="en-US" w:eastAsia="en-US"/>
              </w:rPr>
              <w:t>n</w:t>
            </w:r>
            <w:r w:rsidRPr="00987A7E">
              <w:rPr>
                <w:b/>
                <w:bCs/>
                <w:color w:val="000000"/>
                <w:sz w:val="22"/>
                <w:szCs w:val="22"/>
                <w:lang w:val="en-US" w:eastAsia="en-US"/>
              </w:rPr>
              <w:t>os</w:t>
            </w:r>
          </w:p>
        </w:tc>
      </w:tr>
      <w:tr w:rsidR="00987A7E" w:rsidRPr="00987A7E" w14:paraId="1F0FD0EE" w14:textId="77777777" w:rsidTr="005D02B3">
        <w:trPr>
          <w:trHeight w:val="552"/>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32CB049"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Sa(n)jam knjige u Istri</w:t>
            </w:r>
          </w:p>
        </w:tc>
        <w:tc>
          <w:tcPr>
            <w:tcW w:w="5520" w:type="dxa"/>
            <w:tcBorders>
              <w:top w:val="nil"/>
              <w:left w:val="nil"/>
              <w:bottom w:val="single" w:sz="4" w:space="0" w:color="auto"/>
              <w:right w:val="single" w:sz="4" w:space="0" w:color="auto"/>
            </w:tcBorders>
            <w:shd w:val="clear" w:color="auto" w:fill="auto"/>
            <w:vAlign w:val="center"/>
            <w:hideMark/>
          </w:tcPr>
          <w:p w14:paraId="7473D076" w14:textId="77777777" w:rsidR="00987A7E" w:rsidRPr="00987A7E" w:rsidRDefault="00987A7E" w:rsidP="00987A7E">
            <w:pPr>
              <w:rPr>
                <w:sz w:val="22"/>
                <w:szCs w:val="22"/>
                <w:lang w:val="en-US" w:eastAsia="en-US"/>
              </w:rPr>
            </w:pPr>
            <w:r w:rsidRPr="00987A7E">
              <w:rPr>
                <w:sz w:val="22"/>
                <w:szCs w:val="22"/>
                <w:lang w:val="en-US" w:eastAsia="en-US"/>
              </w:rPr>
              <w:t>Potpora institucionalnom i organizacijskom razvoju, Festival dječje knjige Monte Librić</w:t>
            </w:r>
          </w:p>
        </w:tc>
        <w:tc>
          <w:tcPr>
            <w:tcW w:w="1206" w:type="dxa"/>
            <w:tcBorders>
              <w:top w:val="nil"/>
              <w:left w:val="nil"/>
              <w:bottom w:val="single" w:sz="4" w:space="0" w:color="auto"/>
              <w:right w:val="single" w:sz="4" w:space="0" w:color="auto"/>
            </w:tcBorders>
            <w:shd w:val="clear" w:color="auto" w:fill="auto"/>
            <w:vAlign w:val="center"/>
            <w:hideMark/>
          </w:tcPr>
          <w:p w14:paraId="1A1126F2" w14:textId="77777777" w:rsidR="00987A7E" w:rsidRPr="00987A7E" w:rsidRDefault="00987A7E" w:rsidP="00987A7E">
            <w:pPr>
              <w:jc w:val="right"/>
              <w:rPr>
                <w:sz w:val="22"/>
                <w:szCs w:val="22"/>
                <w:lang w:val="en-US" w:eastAsia="en-US"/>
              </w:rPr>
            </w:pPr>
            <w:r w:rsidRPr="00987A7E">
              <w:rPr>
                <w:sz w:val="22"/>
                <w:szCs w:val="22"/>
                <w:lang w:val="en-US" w:eastAsia="en-US"/>
              </w:rPr>
              <w:t>550.000,00</w:t>
            </w:r>
          </w:p>
        </w:tc>
      </w:tr>
      <w:tr w:rsidR="00987A7E" w:rsidRPr="00987A7E" w14:paraId="0FE14051" w14:textId="77777777" w:rsidTr="005D02B3">
        <w:trPr>
          <w:trHeight w:val="303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CCF0B16"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Istarski ogranak Društva hrvatskih književnika</w:t>
            </w:r>
          </w:p>
        </w:tc>
        <w:tc>
          <w:tcPr>
            <w:tcW w:w="5520" w:type="dxa"/>
            <w:tcBorders>
              <w:top w:val="nil"/>
              <w:left w:val="nil"/>
              <w:bottom w:val="single" w:sz="4" w:space="0" w:color="auto"/>
              <w:right w:val="single" w:sz="4" w:space="0" w:color="auto"/>
            </w:tcBorders>
            <w:shd w:val="clear" w:color="auto" w:fill="auto"/>
            <w:vAlign w:val="center"/>
            <w:hideMark/>
          </w:tcPr>
          <w:p w14:paraId="6DE90F8D" w14:textId="7366F5F9" w:rsidR="00987A7E" w:rsidRPr="00987A7E" w:rsidRDefault="00987A7E" w:rsidP="00987A7E">
            <w:pPr>
              <w:rPr>
                <w:sz w:val="22"/>
                <w:szCs w:val="22"/>
                <w:lang w:val="en-US" w:eastAsia="en-US"/>
              </w:rPr>
            </w:pPr>
            <w:r w:rsidRPr="00987A7E">
              <w:rPr>
                <w:sz w:val="22"/>
                <w:szCs w:val="22"/>
                <w:lang w:val="en-US" w:eastAsia="en-US"/>
              </w:rPr>
              <w:t>Književne tribine Istarskog ogranka DHK, Kod Marula, 20. Pulski dani eseja, Podrška institucionalnom i organizacijskom razvoju udruge, potpora izdavanju</w:t>
            </w:r>
            <w:r w:rsidR="005D02B3">
              <w:rPr>
                <w:sz w:val="22"/>
                <w:szCs w:val="22"/>
                <w:lang w:val="en-US" w:eastAsia="en-US"/>
              </w:rPr>
              <w:t>-</w:t>
            </w:r>
            <w:r w:rsidRPr="00987A7E">
              <w:rPr>
                <w:sz w:val="22"/>
                <w:szCs w:val="22"/>
                <w:lang w:val="en-US" w:eastAsia="en-US"/>
              </w:rPr>
              <w:t xml:space="preserve"> skupina autora Zbornik o akademiku Josipu Bratuliću, potpora izdavanju</w:t>
            </w:r>
            <w:r w:rsidR="005D02B3">
              <w:rPr>
                <w:sz w:val="22"/>
                <w:szCs w:val="22"/>
                <w:lang w:val="en-US" w:eastAsia="en-US"/>
              </w:rPr>
              <w:t>-</w:t>
            </w:r>
            <w:r w:rsidRPr="00987A7E">
              <w:rPr>
                <w:sz w:val="22"/>
                <w:szCs w:val="22"/>
                <w:lang w:val="en-US" w:eastAsia="en-US"/>
              </w:rPr>
              <w:t>skupina autora, časopis Nova Istra, potpora izdavanju</w:t>
            </w:r>
            <w:r w:rsidR="005D02B3">
              <w:rPr>
                <w:sz w:val="22"/>
                <w:szCs w:val="22"/>
                <w:lang w:val="en-US" w:eastAsia="en-US"/>
              </w:rPr>
              <w:t>-</w:t>
            </w:r>
            <w:r w:rsidRPr="00987A7E">
              <w:rPr>
                <w:sz w:val="22"/>
                <w:szCs w:val="22"/>
                <w:lang w:val="en-US" w:eastAsia="en-US"/>
              </w:rPr>
              <w:t>skupina autora, E-publikacija Stav, otkup 5 primjeraka</w:t>
            </w:r>
            <w:r w:rsidR="005D02B3">
              <w:rPr>
                <w:sz w:val="22"/>
                <w:szCs w:val="22"/>
                <w:lang w:val="en-US" w:eastAsia="en-US"/>
              </w:rPr>
              <w:t>-</w:t>
            </w:r>
            <w:r w:rsidRPr="00987A7E">
              <w:rPr>
                <w:sz w:val="22"/>
                <w:szCs w:val="22"/>
                <w:lang w:val="en-US" w:eastAsia="en-US"/>
              </w:rPr>
              <w:t>Sanjin Sorel-Poezija, Mediteran, Tradicija, otkup 10 primjeraka</w:t>
            </w:r>
            <w:r w:rsidR="005D02B3">
              <w:rPr>
                <w:sz w:val="22"/>
                <w:szCs w:val="22"/>
                <w:lang w:val="en-US" w:eastAsia="en-US"/>
              </w:rPr>
              <w:t>-</w:t>
            </w:r>
            <w:r w:rsidRPr="00987A7E">
              <w:rPr>
                <w:sz w:val="22"/>
                <w:szCs w:val="22"/>
                <w:lang w:val="en-US" w:eastAsia="en-US"/>
              </w:rPr>
              <w:t>Ante Cukrov-U duhovnom logoru, otkup 5 primjeraka</w:t>
            </w:r>
            <w:r w:rsidR="005D02B3">
              <w:rPr>
                <w:sz w:val="22"/>
                <w:szCs w:val="22"/>
                <w:lang w:val="en-US" w:eastAsia="en-US"/>
              </w:rPr>
              <w:t>-</w:t>
            </w:r>
            <w:r w:rsidRPr="00987A7E">
              <w:rPr>
                <w:sz w:val="22"/>
                <w:szCs w:val="22"/>
                <w:lang w:val="en-US" w:eastAsia="en-US"/>
              </w:rPr>
              <w:t>Nada Grubišić-Povijest nepostojećeg grada, otkup 5 primjeraka</w:t>
            </w:r>
            <w:r w:rsidR="005D02B3">
              <w:rPr>
                <w:sz w:val="22"/>
                <w:szCs w:val="22"/>
                <w:lang w:val="en-US" w:eastAsia="en-US"/>
              </w:rPr>
              <w:t>-</w:t>
            </w:r>
            <w:r w:rsidRPr="00987A7E">
              <w:rPr>
                <w:sz w:val="22"/>
                <w:szCs w:val="22"/>
                <w:lang w:val="en-US" w:eastAsia="en-US"/>
              </w:rPr>
              <w:t>Drago Orlić-Arabeska,</w:t>
            </w:r>
            <w:r w:rsidR="005D02B3">
              <w:rPr>
                <w:sz w:val="22"/>
                <w:szCs w:val="22"/>
                <w:lang w:val="en-US" w:eastAsia="en-US"/>
              </w:rPr>
              <w:t xml:space="preserve"> </w:t>
            </w:r>
            <w:r w:rsidRPr="00987A7E">
              <w:rPr>
                <w:sz w:val="22"/>
                <w:szCs w:val="22"/>
                <w:lang w:val="en-US" w:eastAsia="en-US"/>
              </w:rPr>
              <w:t>otkup 8 primjeraka</w:t>
            </w:r>
            <w:r w:rsidR="005D02B3">
              <w:rPr>
                <w:sz w:val="22"/>
                <w:szCs w:val="22"/>
                <w:lang w:val="en-US" w:eastAsia="en-US"/>
              </w:rPr>
              <w:t>-</w:t>
            </w:r>
            <w:r w:rsidRPr="00987A7E">
              <w:rPr>
                <w:sz w:val="22"/>
                <w:szCs w:val="22"/>
                <w:lang w:val="en-US" w:eastAsia="en-US"/>
              </w:rPr>
              <w:t>Robi Selan-Kokosovi orasi</w:t>
            </w:r>
          </w:p>
        </w:tc>
        <w:tc>
          <w:tcPr>
            <w:tcW w:w="1206" w:type="dxa"/>
            <w:tcBorders>
              <w:top w:val="nil"/>
              <w:left w:val="nil"/>
              <w:bottom w:val="single" w:sz="4" w:space="0" w:color="auto"/>
              <w:right w:val="single" w:sz="4" w:space="0" w:color="auto"/>
            </w:tcBorders>
            <w:shd w:val="clear" w:color="auto" w:fill="auto"/>
            <w:vAlign w:val="center"/>
            <w:hideMark/>
          </w:tcPr>
          <w:p w14:paraId="210675C8" w14:textId="77777777" w:rsidR="00987A7E" w:rsidRPr="00987A7E" w:rsidRDefault="00987A7E" w:rsidP="00987A7E">
            <w:pPr>
              <w:jc w:val="right"/>
              <w:rPr>
                <w:sz w:val="22"/>
                <w:szCs w:val="22"/>
                <w:lang w:val="en-US" w:eastAsia="en-US"/>
              </w:rPr>
            </w:pPr>
            <w:r w:rsidRPr="00987A7E">
              <w:rPr>
                <w:sz w:val="22"/>
                <w:szCs w:val="22"/>
                <w:lang w:val="en-US" w:eastAsia="en-US"/>
              </w:rPr>
              <w:t>169.990,00</w:t>
            </w:r>
          </w:p>
        </w:tc>
      </w:tr>
      <w:tr w:rsidR="00987A7E" w:rsidRPr="00987A7E" w14:paraId="366A33EB" w14:textId="77777777" w:rsidTr="005D02B3">
        <w:trPr>
          <w:trHeight w:val="55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F6D21EA"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Udruga Serenada Opatija</w:t>
            </w:r>
          </w:p>
        </w:tc>
        <w:tc>
          <w:tcPr>
            <w:tcW w:w="5520" w:type="dxa"/>
            <w:tcBorders>
              <w:top w:val="nil"/>
              <w:left w:val="nil"/>
              <w:bottom w:val="single" w:sz="4" w:space="0" w:color="auto"/>
              <w:right w:val="single" w:sz="4" w:space="0" w:color="auto"/>
            </w:tcBorders>
            <w:shd w:val="clear" w:color="auto" w:fill="auto"/>
            <w:vAlign w:val="center"/>
            <w:hideMark/>
          </w:tcPr>
          <w:p w14:paraId="28BAFA95" w14:textId="77777777" w:rsidR="00987A7E" w:rsidRPr="00987A7E" w:rsidRDefault="00987A7E" w:rsidP="00987A7E">
            <w:pPr>
              <w:rPr>
                <w:sz w:val="22"/>
                <w:szCs w:val="22"/>
                <w:lang w:val="en-US" w:eastAsia="en-US"/>
              </w:rPr>
            </w:pPr>
            <w:r w:rsidRPr="00987A7E">
              <w:rPr>
                <w:sz w:val="22"/>
                <w:szCs w:val="22"/>
                <w:lang w:val="en-US" w:eastAsia="en-US"/>
              </w:rPr>
              <w:t>potpora izdavanju monografije, David Dezso, Lidija</w:t>
            </w:r>
            <w:r w:rsidRPr="00987A7E">
              <w:rPr>
                <w:sz w:val="22"/>
                <w:szCs w:val="22"/>
                <w:lang w:val="en-US" w:eastAsia="en-US"/>
              </w:rPr>
              <w:br/>
              <w:t>Percan - Canzoni d'una volta</w:t>
            </w:r>
          </w:p>
        </w:tc>
        <w:tc>
          <w:tcPr>
            <w:tcW w:w="1206" w:type="dxa"/>
            <w:tcBorders>
              <w:top w:val="nil"/>
              <w:left w:val="nil"/>
              <w:bottom w:val="single" w:sz="4" w:space="0" w:color="auto"/>
              <w:right w:val="single" w:sz="4" w:space="0" w:color="auto"/>
            </w:tcBorders>
            <w:shd w:val="clear" w:color="auto" w:fill="auto"/>
            <w:vAlign w:val="center"/>
            <w:hideMark/>
          </w:tcPr>
          <w:p w14:paraId="282BE12D" w14:textId="77777777" w:rsidR="00987A7E" w:rsidRPr="00987A7E" w:rsidRDefault="00987A7E" w:rsidP="00987A7E">
            <w:pPr>
              <w:jc w:val="right"/>
              <w:rPr>
                <w:sz w:val="22"/>
                <w:szCs w:val="22"/>
                <w:lang w:val="en-US" w:eastAsia="en-US"/>
              </w:rPr>
            </w:pPr>
            <w:r w:rsidRPr="00987A7E">
              <w:rPr>
                <w:sz w:val="22"/>
                <w:szCs w:val="22"/>
                <w:lang w:val="en-US" w:eastAsia="en-US"/>
              </w:rPr>
              <w:t>15.000,00</w:t>
            </w:r>
          </w:p>
        </w:tc>
      </w:tr>
      <w:tr w:rsidR="00987A7E" w:rsidRPr="00987A7E" w14:paraId="1474A30E" w14:textId="77777777" w:rsidTr="005D02B3">
        <w:trPr>
          <w:trHeight w:val="624"/>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3569D88"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Društvo Smaregliana</w:t>
            </w:r>
          </w:p>
        </w:tc>
        <w:tc>
          <w:tcPr>
            <w:tcW w:w="5520" w:type="dxa"/>
            <w:tcBorders>
              <w:top w:val="nil"/>
              <w:left w:val="nil"/>
              <w:bottom w:val="single" w:sz="4" w:space="0" w:color="auto"/>
              <w:right w:val="single" w:sz="4" w:space="0" w:color="auto"/>
            </w:tcBorders>
            <w:shd w:val="clear" w:color="auto" w:fill="auto"/>
            <w:vAlign w:val="bottom"/>
            <w:hideMark/>
          </w:tcPr>
          <w:p w14:paraId="4CE6381B" w14:textId="77777777" w:rsidR="00987A7E" w:rsidRPr="00987A7E" w:rsidRDefault="00987A7E" w:rsidP="00987A7E">
            <w:pPr>
              <w:rPr>
                <w:color w:val="000000"/>
                <w:sz w:val="24"/>
                <w:szCs w:val="24"/>
                <w:lang w:val="en-US" w:eastAsia="en-US"/>
              </w:rPr>
            </w:pPr>
            <w:r w:rsidRPr="00987A7E">
              <w:rPr>
                <w:color w:val="000000"/>
                <w:sz w:val="24"/>
                <w:szCs w:val="24"/>
                <w:lang w:val="en-US" w:eastAsia="en-US"/>
              </w:rPr>
              <w:t>Prijevod zbornika - Antonio Smareglia e i Pittori Fiamminghi</w:t>
            </w:r>
          </w:p>
        </w:tc>
        <w:tc>
          <w:tcPr>
            <w:tcW w:w="1206" w:type="dxa"/>
            <w:tcBorders>
              <w:top w:val="nil"/>
              <w:left w:val="nil"/>
              <w:bottom w:val="single" w:sz="4" w:space="0" w:color="auto"/>
              <w:right w:val="single" w:sz="4" w:space="0" w:color="auto"/>
            </w:tcBorders>
            <w:shd w:val="clear" w:color="auto" w:fill="auto"/>
            <w:vAlign w:val="center"/>
            <w:hideMark/>
          </w:tcPr>
          <w:p w14:paraId="37034B83"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0B5C4961" w14:textId="77777777" w:rsidTr="005D02B3">
        <w:trPr>
          <w:trHeight w:val="55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9A007FB"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Umjetnička organizacija Komoč Koruna</w:t>
            </w:r>
          </w:p>
        </w:tc>
        <w:tc>
          <w:tcPr>
            <w:tcW w:w="5520" w:type="dxa"/>
            <w:tcBorders>
              <w:top w:val="nil"/>
              <w:left w:val="nil"/>
              <w:bottom w:val="single" w:sz="4" w:space="0" w:color="auto"/>
              <w:right w:val="single" w:sz="4" w:space="0" w:color="auto"/>
            </w:tcBorders>
            <w:shd w:val="clear" w:color="auto" w:fill="auto"/>
            <w:vAlign w:val="center"/>
            <w:hideMark/>
          </w:tcPr>
          <w:p w14:paraId="6B5F155A" w14:textId="69F40A75" w:rsidR="00987A7E" w:rsidRPr="00987A7E" w:rsidRDefault="00987A7E" w:rsidP="00987A7E">
            <w:pPr>
              <w:rPr>
                <w:sz w:val="22"/>
                <w:szCs w:val="22"/>
                <w:lang w:val="en-US" w:eastAsia="en-US"/>
              </w:rPr>
            </w:pPr>
            <w:r w:rsidRPr="00987A7E">
              <w:rPr>
                <w:sz w:val="22"/>
                <w:szCs w:val="22"/>
                <w:lang w:val="en-US" w:eastAsia="en-US"/>
              </w:rPr>
              <w:t>Potpora izdavanju, Grgorinić/Rađen, Joso - roman</w:t>
            </w:r>
          </w:p>
        </w:tc>
        <w:tc>
          <w:tcPr>
            <w:tcW w:w="1206" w:type="dxa"/>
            <w:tcBorders>
              <w:top w:val="nil"/>
              <w:left w:val="nil"/>
              <w:bottom w:val="single" w:sz="4" w:space="0" w:color="auto"/>
              <w:right w:val="single" w:sz="4" w:space="0" w:color="auto"/>
            </w:tcBorders>
            <w:shd w:val="clear" w:color="auto" w:fill="auto"/>
            <w:vAlign w:val="center"/>
            <w:hideMark/>
          </w:tcPr>
          <w:p w14:paraId="39C3107C"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39C9A28E" w14:textId="77777777" w:rsidTr="005D02B3">
        <w:trPr>
          <w:trHeight w:val="31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E77CA07" w14:textId="77777777" w:rsidR="00987A7E" w:rsidRPr="00987A7E" w:rsidRDefault="00987A7E" w:rsidP="00987A7E">
            <w:pPr>
              <w:rPr>
                <w:sz w:val="22"/>
                <w:szCs w:val="22"/>
                <w:lang w:val="en-US" w:eastAsia="en-US"/>
              </w:rPr>
            </w:pPr>
            <w:r w:rsidRPr="00987A7E">
              <w:rPr>
                <w:sz w:val="22"/>
                <w:szCs w:val="22"/>
                <w:lang w:val="en-US" w:eastAsia="en-US"/>
              </w:rPr>
              <w:t xml:space="preserve">Istarsko povijesno društvo                                                                          </w:t>
            </w:r>
          </w:p>
        </w:tc>
        <w:tc>
          <w:tcPr>
            <w:tcW w:w="5520" w:type="dxa"/>
            <w:tcBorders>
              <w:top w:val="nil"/>
              <w:left w:val="nil"/>
              <w:bottom w:val="single" w:sz="4" w:space="0" w:color="auto"/>
              <w:right w:val="single" w:sz="4" w:space="0" w:color="auto"/>
            </w:tcBorders>
            <w:shd w:val="clear" w:color="auto" w:fill="auto"/>
            <w:vAlign w:val="bottom"/>
            <w:hideMark/>
          </w:tcPr>
          <w:p w14:paraId="048E6CCD" w14:textId="77777777" w:rsidR="00987A7E" w:rsidRPr="00987A7E" w:rsidRDefault="00987A7E" w:rsidP="00987A7E">
            <w:pPr>
              <w:rPr>
                <w:color w:val="000000"/>
                <w:sz w:val="24"/>
                <w:szCs w:val="24"/>
                <w:lang w:val="en-US" w:eastAsia="en-US"/>
              </w:rPr>
            </w:pPr>
            <w:r w:rsidRPr="00987A7E">
              <w:rPr>
                <w:color w:val="000000"/>
                <w:sz w:val="24"/>
                <w:szCs w:val="24"/>
                <w:lang w:val="en-US" w:eastAsia="en-US"/>
              </w:rPr>
              <w:t xml:space="preserve">Digitalizacija historiografske literature, Histria br. 12, </w:t>
            </w:r>
          </w:p>
        </w:tc>
        <w:tc>
          <w:tcPr>
            <w:tcW w:w="1206" w:type="dxa"/>
            <w:tcBorders>
              <w:top w:val="nil"/>
              <w:left w:val="nil"/>
              <w:bottom w:val="single" w:sz="4" w:space="0" w:color="auto"/>
              <w:right w:val="single" w:sz="4" w:space="0" w:color="auto"/>
            </w:tcBorders>
            <w:shd w:val="clear" w:color="auto" w:fill="auto"/>
            <w:vAlign w:val="center"/>
            <w:hideMark/>
          </w:tcPr>
          <w:p w14:paraId="66F0AA7E" w14:textId="77777777" w:rsidR="00987A7E" w:rsidRPr="00987A7E" w:rsidRDefault="00987A7E" w:rsidP="00987A7E">
            <w:pPr>
              <w:jc w:val="right"/>
              <w:rPr>
                <w:sz w:val="22"/>
                <w:szCs w:val="22"/>
                <w:lang w:val="en-US" w:eastAsia="en-US"/>
              </w:rPr>
            </w:pPr>
            <w:r w:rsidRPr="00987A7E">
              <w:rPr>
                <w:sz w:val="22"/>
                <w:szCs w:val="22"/>
                <w:lang w:val="en-US" w:eastAsia="en-US"/>
              </w:rPr>
              <w:t>23.000,00</w:t>
            </w:r>
          </w:p>
        </w:tc>
      </w:tr>
      <w:tr w:rsidR="00987A7E" w:rsidRPr="00987A7E" w14:paraId="5D3CC7C9" w14:textId="77777777" w:rsidTr="005D02B3">
        <w:trPr>
          <w:trHeight w:val="27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76DE1F4" w14:textId="77777777" w:rsidR="00987A7E" w:rsidRPr="00987A7E" w:rsidRDefault="00987A7E" w:rsidP="00987A7E">
            <w:pPr>
              <w:rPr>
                <w:sz w:val="22"/>
                <w:szCs w:val="22"/>
                <w:lang w:val="en-US" w:eastAsia="en-US"/>
              </w:rPr>
            </w:pPr>
            <w:r w:rsidRPr="00987A7E">
              <w:rPr>
                <w:sz w:val="22"/>
                <w:szCs w:val="22"/>
                <w:lang w:val="en-US" w:eastAsia="en-US"/>
              </w:rPr>
              <w:t>Čakavski sabor Žminj</w:t>
            </w:r>
          </w:p>
        </w:tc>
        <w:tc>
          <w:tcPr>
            <w:tcW w:w="5520" w:type="dxa"/>
            <w:tcBorders>
              <w:top w:val="nil"/>
              <w:left w:val="nil"/>
              <w:bottom w:val="single" w:sz="4" w:space="0" w:color="auto"/>
              <w:right w:val="single" w:sz="4" w:space="0" w:color="auto"/>
            </w:tcBorders>
            <w:shd w:val="clear" w:color="auto" w:fill="auto"/>
            <w:vAlign w:val="center"/>
            <w:hideMark/>
          </w:tcPr>
          <w:p w14:paraId="1D82023E" w14:textId="77777777" w:rsidR="00987A7E" w:rsidRPr="00987A7E" w:rsidRDefault="00987A7E" w:rsidP="00987A7E">
            <w:pPr>
              <w:rPr>
                <w:sz w:val="22"/>
                <w:szCs w:val="22"/>
                <w:lang w:val="en-US" w:eastAsia="en-US"/>
              </w:rPr>
            </w:pPr>
            <w:r w:rsidRPr="00987A7E">
              <w:rPr>
                <w:sz w:val="22"/>
                <w:szCs w:val="22"/>
                <w:lang w:val="en-US" w:eastAsia="en-US"/>
              </w:rPr>
              <w:t>Potpora izdavanju, skupina autora Nova knjiga o Istri</w:t>
            </w:r>
          </w:p>
        </w:tc>
        <w:tc>
          <w:tcPr>
            <w:tcW w:w="1206" w:type="dxa"/>
            <w:tcBorders>
              <w:top w:val="nil"/>
              <w:left w:val="nil"/>
              <w:bottom w:val="single" w:sz="4" w:space="0" w:color="auto"/>
              <w:right w:val="single" w:sz="4" w:space="0" w:color="auto"/>
            </w:tcBorders>
            <w:shd w:val="clear" w:color="auto" w:fill="auto"/>
            <w:vAlign w:val="center"/>
            <w:hideMark/>
          </w:tcPr>
          <w:p w14:paraId="1F9CCBA2" w14:textId="77777777" w:rsidR="00987A7E" w:rsidRPr="00987A7E" w:rsidRDefault="00987A7E" w:rsidP="00987A7E">
            <w:pPr>
              <w:jc w:val="right"/>
              <w:rPr>
                <w:sz w:val="22"/>
                <w:szCs w:val="22"/>
                <w:lang w:val="en-US" w:eastAsia="en-US"/>
              </w:rPr>
            </w:pPr>
            <w:r w:rsidRPr="00987A7E">
              <w:rPr>
                <w:sz w:val="22"/>
                <w:szCs w:val="22"/>
                <w:lang w:val="en-US" w:eastAsia="en-US"/>
              </w:rPr>
              <w:t>35.000,00</w:t>
            </w:r>
          </w:p>
        </w:tc>
      </w:tr>
      <w:tr w:rsidR="00987A7E" w:rsidRPr="00987A7E" w14:paraId="6140864F" w14:textId="77777777" w:rsidTr="005D02B3">
        <w:trPr>
          <w:trHeight w:val="55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FC96439" w14:textId="77777777" w:rsidR="00987A7E" w:rsidRPr="00987A7E" w:rsidRDefault="00987A7E" w:rsidP="00987A7E">
            <w:pPr>
              <w:rPr>
                <w:sz w:val="22"/>
                <w:szCs w:val="22"/>
                <w:lang w:val="en-US" w:eastAsia="en-US"/>
              </w:rPr>
            </w:pPr>
            <w:r w:rsidRPr="00987A7E">
              <w:rPr>
                <w:sz w:val="22"/>
                <w:szCs w:val="22"/>
                <w:lang w:val="en-US" w:eastAsia="en-US"/>
              </w:rPr>
              <w:t>Istarski planinski savez</w:t>
            </w:r>
          </w:p>
        </w:tc>
        <w:tc>
          <w:tcPr>
            <w:tcW w:w="5520" w:type="dxa"/>
            <w:tcBorders>
              <w:top w:val="nil"/>
              <w:left w:val="nil"/>
              <w:bottom w:val="single" w:sz="4" w:space="0" w:color="auto"/>
              <w:right w:val="single" w:sz="4" w:space="0" w:color="auto"/>
            </w:tcBorders>
            <w:shd w:val="clear" w:color="auto" w:fill="auto"/>
            <w:vAlign w:val="center"/>
            <w:hideMark/>
          </w:tcPr>
          <w:p w14:paraId="6C16E8B9" w14:textId="77777777" w:rsidR="00987A7E" w:rsidRPr="00987A7E" w:rsidRDefault="00987A7E" w:rsidP="00987A7E">
            <w:pPr>
              <w:rPr>
                <w:sz w:val="22"/>
                <w:szCs w:val="22"/>
                <w:lang w:val="en-US" w:eastAsia="en-US"/>
              </w:rPr>
            </w:pPr>
            <w:r w:rsidRPr="00987A7E">
              <w:rPr>
                <w:sz w:val="22"/>
                <w:szCs w:val="22"/>
                <w:lang w:val="en-US" w:eastAsia="en-US"/>
              </w:rPr>
              <w:t>Potpora izdavanju, skupina autora, monografija 145 godina planinarstva u Istri</w:t>
            </w:r>
          </w:p>
        </w:tc>
        <w:tc>
          <w:tcPr>
            <w:tcW w:w="1206" w:type="dxa"/>
            <w:tcBorders>
              <w:top w:val="nil"/>
              <w:left w:val="nil"/>
              <w:bottom w:val="single" w:sz="4" w:space="0" w:color="auto"/>
              <w:right w:val="single" w:sz="4" w:space="0" w:color="auto"/>
            </w:tcBorders>
            <w:shd w:val="clear" w:color="auto" w:fill="auto"/>
            <w:vAlign w:val="center"/>
            <w:hideMark/>
          </w:tcPr>
          <w:p w14:paraId="45EAF186" w14:textId="77777777" w:rsidR="00987A7E" w:rsidRPr="00987A7E" w:rsidRDefault="00987A7E" w:rsidP="00987A7E">
            <w:pPr>
              <w:jc w:val="right"/>
              <w:rPr>
                <w:sz w:val="22"/>
                <w:szCs w:val="22"/>
                <w:lang w:val="en-US" w:eastAsia="en-US"/>
              </w:rPr>
            </w:pPr>
            <w:r w:rsidRPr="00987A7E">
              <w:rPr>
                <w:sz w:val="22"/>
                <w:szCs w:val="22"/>
                <w:lang w:val="en-US" w:eastAsia="en-US"/>
              </w:rPr>
              <w:t>5.000,00</w:t>
            </w:r>
          </w:p>
        </w:tc>
      </w:tr>
      <w:tr w:rsidR="005D02B3" w:rsidRPr="00987A7E" w14:paraId="26F906D1" w14:textId="77777777" w:rsidTr="005D02B3">
        <w:trPr>
          <w:trHeight w:val="276"/>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EF46" w14:textId="77777777" w:rsidR="005D02B3" w:rsidRPr="00987A7E" w:rsidRDefault="005D02B3" w:rsidP="0058224C">
            <w:pPr>
              <w:jc w:val="center"/>
              <w:rPr>
                <w:b/>
                <w:bCs/>
                <w:color w:val="000000"/>
                <w:sz w:val="22"/>
                <w:szCs w:val="22"/>
                <w:lang w:val="en-US" w:eastAsia="en-US"/>
              </w:rPr>
            </w:pPr>
            <w:r w:rsidRPr="00987A7E">
              <w:rPr>
                <w:b/>
                <w:bCs/>
                <w:color w:val="000000"/>
                <w:sz w:val="22"/>
                <w:szCs w:val="22"/>
                <w:lang w:val="en-US" w:eastAsia="en-US"/>
              </w:rPr>
              <w:lastRenderedPageBreak/>
              <w:t>Korisnik sredstava</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14:paraId="27305009" w14:textId="77777777" w:rsidR="005D02B3" w:rsidRPr="00987A7E" w:rsidRDefault="005D02B3" w:rsidP="0058224C">
            <w:pPr>
              <w:jc w:val="center"/>
              <w:rPr>
                <w:b/>
                <w:bCs/>
                <w:color w:val="000000"/>
                <w:sz w:val="22"/>
                <w:szCs w:val="22"/>
                <w:lang w:val="en-US" w:eastAsia="en-US"/>
              </w:rPr>
            </w:pPr>
            <w:r w:rsidRPr="00987A7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37B29A3" w14:textId="5A1CA073" w:rsidR="005D02B3" w:rsidRPr="00987A7E" w:rsidRDefault="005D02B3" w:rsidP="0058224C">
            <w:pPr>
              <w:jc w:val="center"/>
              <w:rPr>
                <w:b/>
                <w:bCs/>
                <w:color w:val="000000"/>
                <w:sz w:val="22"/>
                <w:szCs w:val="22"/>
                <w:lang w:val="en-US" w:eastAsia="en-US"/>
              </w:rPr>
            </w:pPr>
            <w:r w:rsidRPr="00987A7E">
              <w:rPr>
                <w:b/>
                <w:bCs/>
                <w:color w:val="000000"/>
                <w:sz w:val="22"/>
                <w:szCs w:val="22"/>
                <w:lang w:val="en-US" w:eastAsia="en-US"/>
              </w:rPr>
              <w:t>Iz</w:t>
            </w:r>
            <w:r w:rsidR="00B07D20">
              <w:rPr>
                <w:b/>
                <w:bCs/>
                <w:color w:val="000000"/>
                <w:sz w:val="22"/>
                <w:szCs w:val="22"/>
                <w:lang w:val="en-US" w:eastAsia="en-US"/>
              </w:rPr>
              <w:t>n</w:t>
            </w:r>
            <w:r w:rsidRPr="00987A7E">
              <w:rPr>
                <w:b/>
                <w:bCs/>
                <w:color w:val="000000"/>
                <w:sz w:val="22"/>
                <w:szCs w:val="22"/>
                <w:lang w:val="en-US" w:eastAsia="en-US"/>
              </w:rPr>
              <w:t>os</w:t>
            </w:r>
          </w:p>
        </w:tc>
      </w:tr>
      <w:tr w:rsidR="00987A7E" w:rsidRPr="00987A7E" w14:paraId="5D44CE6A" w14:textId="77777777" w:rsidTr="005D02B3">
        <w:trPr>
          <w:trHeight w:val="27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36D5C5F" w14:textId="4FF73F87" w:rsidR="00987A7E" w:rsidRPr="00987A7E" w:rsidRDefault="00987A7E" w:rsidP="00987A7E">
            <w:pPr>
              <w:rPr>
                <w:sz w:val="22"/>
                <w:szCs w:val="22"/>
                <w:lang w:val="en-US" w:eastAsia="en-US"/>
              </w:rPr>
            </w:pPr>
            <w:r w:rsidRPr="00987A7E">
              <w:rPr>
                <w:sz w:val="22"/>
                <w:szCs w:val="22"/>
                <w:lang w:val="en-US" w:eastAsia="en-US"/>
              </w:rPr>
              <w:t xml:space="preserve">Društvo bibliotekara                                                                                </w:t>
            </w:r>
          </w:p>
        </w:tc>
        <w:tc>
          <w:tcPr>
            <w:tcW w:w="5520" w:type="dxa"/>
            <w:tcBorders>
              <w:top w:val="nil"/>
              <w:left w:val="nil"/>
              <w:bottom w:val="single" w:sz="4" w:space="0" w:color="auto"/>
              <w:right w:val="single" w:sz="4" w:space="0" w:color="auto"/>
            </w:tcBorders>
            <w:shd w:val="clear" w:color="auto" w:fill="auto"/>
            <w:vAlign w:val="center"/>
            <w:hideMark/>
          </w:tcPr>
          <w:p w14:paraId="157D498F" w14:textId="77777777" w:rsidR="00987A7E" w:rsidRPr="00987A7E" w:rsidRDefault="00987A7E" w:rsidP="00987A7E">
            <w:pPr>
              <w:rPr>
                <w:sz w:val="22"/>
                <w:szCs w:val="22"/>
                <w:lang w:val="en-US" w:eastAsia="en-US"/>
              </w:rPr>
            </w:pPr>
            <w:r w:rsidRPr="00987A7E">
              <w:rPr>
                <w:sz w:val="22"/>
                <w:szCs w:val="22"/>
                <w:lang w:val="en-US" w:eastAsia="en-US"/>
              </w:rPr>
              <w:t>Zelena knjižnica, 4. Tjedan istarskih knjižica - TIK</w:t>
            </w:r>
          </w:p>
        </w:tc>
        <w:tc>
          <w:tcPr>
            <w:tcW w:w="1206" w:type="dxa"/>
            <w:tcBorders>
              <w:top w:val="nil"/>
              <w:left w:val="nil"/>
              <w:bottom w:val="single" w:sz="4" w:space="0" w:color="auto"/>
              <w:right w:val="single" w:sz="4" w:space="0" w:color="auto"/>
            </w:tcBorders>
            <w:shd w:val="clear" w:color="auto" w:fill="auto"/>
            <w:vAlign w:val="center"/>
            <w:hideMark/>
          </w:tcPr>
          <w:p w14:paraId="027BAA66" w14:textId="77777777" w:rsidR="00987A7E" w:rsidRPr="00987A7E" w:rsidRDefault="00987A7E" w:rsidP="00987A7E">
            <w:pPr>
              <w:jc w:val="right"/>
              <w:rPr>
                <w:sz w:val="22"/>
                <w:szCs w:val="22"/>
                <w:lang w:val="en-US" w:eastAsia="en-US"/>
              </w:rPr>
            </w:pPr>
            <w:r w:rsidRPr="00987A7E">
              <w:rPr>
                <w:sz w:val="22"/>
                <w:szCs w:val="22"/>
                <w:lang w:val="en-US" w:eastAsia="en-US"/>
              </w:rPr>
              <w:t>22.000,00</w:t>
            </w:r>
          </w:p>
        </w:tc>
      </w:tr>
      <w:tr w:rsidR="00987A7E" w:rsidRPr="00987A7E" w14:paraId="7EBFEA76" w14:textId="77777777" w:rsidTr="005D02B3">
        <w:trPr>
          <w:trHeight w:val="27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3AF9DAA" w14:textId="77777777" w:rsidR="00987A7E" w:rsidRPr="00987A7E" w:rsidRDefault="00987A7E" w:rsidP="00987A7E">
            <w:pPr>
              <w:rPr>
                <w:sz w:val="22"/>
                <w:szCs w:val="22"/>
                <w:lang w:val="en-US" w:eastAsia="en-US"/>
              </w:rPr>
            </w:pPr>
            <w:r w:rsidRPr="00987A7E">
              <w:rPr>
                <w:sz w:val="22"/>
                <w:szCs w:val="22"/>
                <w:lang w:val="en-US" w:eastAsia="en-US"/>
              </w:rPr>
              <w:t>Hrvatska sveučilišna naklada d.o.o.</w:t>
            </w:r>
          </w:p>
        </w:tc>
        <w:tc>
          <w:tcPr>
            <w:tcW w:w="5520" w:type="dxa"/>
            <w:tcBorders>
              <w:top w:val="nil"/>
              <w:left w:val="nil"/>
              <w:bottom w:val="single" w:sz="4" w:space="0" w:color="auto"/>
              <w:right w:val="single" w:sz="4" w:space="0" w:color="auto"/>
            </w:tcBorders>
            <w:shd w:val="clear" w:color="auto" w:fill="auto"/>
            <w:vAlign w:val="center"/>
            <w:hideMark/>
          </w:tcPr>
          <w:p w14:paraId="7340557A" w14:textId="77777777" w:rsidR="00987A7E" w:rsidRPr="00987A7E" w:rsidRDefault="00987A7E" w:rsidP="00987A7E">
            <w:pPr>
              <w:rPr>
                <w:sz w:val="22"/>
                <w:szCs w:val="22"/>
                <w:lang w:val="en-US" w:eastAsia="en-US"/>
              </w:rPr>
            </w:pPr>
            <w:r w:rsidRPr="00987A7E">
              <w:rPr>
                <w:sz w:val="22"/>
                <w:szCs w:val="22"/>
                <w:lang w:val="en-US" w:eastAsia="en-US"/>
              </w:rPr>
              <w:t>Potpora otkupu djela Vlastiti identitet</w:t>
            </w:r>
          </w:p>
        </w:tc>
        <w:tc>
          <w:tcPr>
            <w:tcW w:w="1206" w:type="dxa"/>
            <w:tcBorders>
              <w:top w:val="nil"/>
              <w:left w:val="nil"/>
              <w:bottom w:val="single" w:sz="4" w:space="0" w:color="auto"/>
              <w:right w:val="single" w:sz="4" w:space="0" w:color="auto"/>
            </w:tcBorders>
            <w:shd w:val="clear" w:color="auto" w:fill="auto"/>
            <w:vAlign w:val="center"/>
            <w:hideMark/>
          </w:tcPr>
          <w:p w14:paraId="061C178B" w14:textId="77777777" w:rsidR="00987A7E" w:rsidRPr="00987A7E" w:rsidRDefault="00987A7E" w:rsidP="00987A7E">
            <w:pPr>
              <w:jc w:val="right"/>
              <w:rPr>
                <w:sz w:val="22"/>
                <w:szCs w:val="22"/>
                <w:lang w:val="en-US" w:eastAsia="en-US"/>
              </w:rPr>
            </w:pPr>
            <w:r w:rsidRPr="00987A7E">
              <w:rPr>
                <w:sz w:val="22"/>
                <w:szCs w:val="22"/>
                <w:lang w:val="en-US" w:eastAsia="en-US"/>
              </w:rPr>
              <w:t>2.050,00</w:t>
            </w:r>
          </w:p>
        </w:tc>
      </w:tr>
      <w:tr w:rsidR="00987A7E" w:rsidRPr="00987A7E" w14:paraId="764FBFA9" w14:textId="77777777" w:rsidTr="005D02B3">
        <w:trPr>
          <w:trHeight w:val="828"/>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392AF33" w14:textId="77777777" w:rsidR="00987A7E" w:rsidRPr="00987A7E" w:rsidRDefault="00987A7E" w:rsidP="00987A7E">
            <w:pPr>
              <w:rPr>
                <w:sz w:val="22"/>
                <w:szCs w:val="22"/>
                <w:lang w:val="en-US" w:eastAsia="en-US"/>
              </w:rPr>
            </w:pPr>
            <w:r w:rsidRPr="00987A7E">
              <w:rPr>
                <w:sz w:val="22"/>
                <w:szCs w:val="22"/>
                <w:lang w:val="en-US" w:eastAsia="en-US"/>
              </w:rPr>
              <w:t>Srednja Europa d.o.o.</w:t>
            </w:r>
          </w:p>
        </w:tc>
        <w:tc>
          <w:tcPr>
            <w:tcW w:w="5520" w:type="dxa"/>
            <w:tcBorders>
              <w:top w:val="nil"/>
              <w:left w:val="nil"/>
              <w:bottom w:val="single" w:sz="4" w:space="0" w:color="auto"/>
              <w:right w:val="single" w:sz="4" w:space="0" w:color="auto"/>
            </w:tcBorders>
            <w:shd w:val="clear" w:color="auto" w:fill="auto"/>
            <w:vAlign w:val="center"/>
            <w:hideMark/>
          </w:tcPr>
          <w:p w14:paraId="4D57F498" w14:textId="77777777" w:rsidR="00987A7E" w:rsidRPr="00987A7E" w:rsidRDefault="00987A7E" w:rsidP="00987A7E">
            <w:pPr>
              <w:rPr>
                <w:sz w:val="22"/>
                <w:szCs w:val="22"/>
                <w:lang w:val="en-US" w:eastAsia="en-US"/>
              </w:rPr>
            </w:pPr>
            <w:r w:rsidRPr="00987A7E">
              <w:rPr>
                <w:sz w:val="22"/>
                <w:szCs w:val="22"/>
                <w:lang w:val="en-US" w:eastAsia="en-US"/>
              </w:rPr>
              <w:t>Potpora otkupu djela Ivanova vrtićka priča, Potpora otkupu djela Lea Deutch, dijete glume, glazbe i plesa, Potpora otkupu djela F. Tenca Moncini, Trst ne damo</w:t>
            </w:r>
          </w:p>
        </w:tc>
        <w:tc>
          <w:tcPr>
            <w:tcW w:w="1206" w:type="dxa"/>
            <w:tcBorders>
              <w:top w:val="nil"/>
              <w:left w:val="nil"/>
              <w:bottom w:val="single" w:sz="4" w:space="0" w:color="auto"/>
              <w:right w:val="single" w:sz="4" w:space="0" w:color="auto"/>
            </w:tcBorders>
            <w:shd w:val="clear" w:color="auto" w:fill="auto"/>
            <w:vAlign w:val="center"/>
            <w:hideMark/>
          </w:tcPr>
          <w:p w14:paraId="424F467B" w14:textId="77777777" w:rsidR="00987A7E" w:rsidRPr="00987A7E" w:rsidRDefault="00987A7E" w:rsidP="00987A7E">
            <w:pPr>
              <w:jc w:val="right"/>
              <w:rPr>
                <w:sz w:val="22"/>
                <w:szCs w:val="22"/>
                <w:lang w:val="en-US" w:eastAsia="en-US"/>
              </w:rPr>
            </w:pPr>
            <w:r w:rsidRPr="00987A7E">
              <w:rPr>
                <w:sz w:val="22"/>
                <w:szCs w:val="22"/>
                <w:lang w:val="en-US" w:eastAsia="en-US"/>
              </w:rPr>
              <w:t>9.677,00</w:t>
            </w:r>
          </w:p>
        </w:tc>
      </w:tr>
      <w:tr w:rsidR="00987A7E" w:rsidRPr="00987A7E" w14:paraId="3724B508" w14:textId="77777777" w:rsidTr="005D02B3">
        <w:trPr>
          <w:trHeight w:val="276"/>
          <w:jc w:val="center"/>
        </w:trPr>
        <w:tc>
          <w:tcPr>
            <w:tcW w:w="88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78B492"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6DB440BE" w14:textId="77777777" w:rsidR="00987A7E" w:rsidRPr="00987A7E" w:rsidRDefault="00987A7E" w:rsidP="00987A7E">
            <w:pPr>
              <w:jc w:val="right"/>
              <w:rPr>
                <w:b/>
                <w:bCs/>
                <w:color w:val="000000"/>
                <w:sz w:val="22"/>
                <w:szCs w:val="22"/>
                <w:lang w:val="en-US" w:eastAsia="en-US"/>
              </w:rPr>
            </w:pPr>
            <w:r w:rsidRPr="00987A7E">
              <w:rPr>
                <w:b/>
                <w:bCs/>
                <w:color w:val="000000"/>
                <w:sz w:val="22"/>
                <w:szCs w:val="22"/>
                <w:lang w:val="en-US" w:eastAsia="en-US"/>
              </w:rPr>
              <w:t>851.717,00</w:t>
            </w:r>
          </w:p>
        </w:tc>
      </w:tr>
    </w:tbl>
    <w:p w14:paraId="5D8BFD3B" w14:textId="77777777" w:rsidR="007E64AE" w:rsidRPr="000D15C4" w:rsidRDefault="007E64AE" w:rsidP="007E64AE">
      <w:pPr>
        <w:pStyle w:val="Tijeloteksta"/>
        <w:ind w:left="720"/>
        <w:rPr>
          <w:noProof/>
          <w:sz w:val="24"/>
          <w:szCs w:val="24"/>
          <w:lang w:val="hr-HR"/>
        </w:rPr>
      </w:pPr>
    </w:p>
    <w:p w14:paraId="11CBCD7D" w14:textId="2EFC42A1" w:rsidR="007227D2" w:rsidRPr="000D15C4" w:rsidRDefault="00563F21" w:rsidP="0069789D">
      <w:pPr>
        <w:pStyle w:val="Tijeloteksta"/>
        <w:numPr>
          <w:ilvl w:val="0"/>
          <w:numId w:val="9"/>
        </w:numPr>
        <w:rPr>
          <w:noProof/>
          <w:sz w:val="24"/>
          <w:szCs w:val="24"/>
          <w:lang w:val="hr-HR"/>
        </w:rPr>
      </w:pPr>
      <w:r w:rsidRPr="000D15C4">
        <w:rPr>
          <w:noProof/>
          <w:sz w:val="24"/>
          <w:szCs w:val="24"/>
          <w:lang w:val="hr-HR"/>
        </w:rPr>
        <w:t xml:space="preserve">Inovativne umjetničke i kulturne prakse - rashodi su izvršeni u iznosu od </w:t>
      </w:r>
      <w:r w:rsidR="00987A7E">
        <w:rPr>
          <w:noProof/>
          <w:sz w:val="24"/>
          <w:szCs w:val="24"/>
          <w:lang w:val="hr-HR"/>
        </w:rPr>
        <w:t>105.000</w:t>
      </w:r>
      <w:r w:rsidR="00C66ED2">
        <w:rPr>
          <w:noProof/>
          <w:sz w:val="24"/>
          <w:szCs w:val="24"/>
          <w:lang w:val="hr-HR"/>
        </w:rPr>
        <w:t>,00</w:t>
      </w:r>
      <w:r w:rsidR="0023119E">
        <w:rPr>
          <w:noProof/>
          <w:sz w:val="24"/>
          <w:szCs w:val="24"/>
          <w:lang w:val="hr-HR"/>
        </w:rPr>
        <w:t xml:space="preserve"> </w:t>
      </w:r>
      <w:r w:rsidRPr="000D15C4">
        <w:rPr>
          <w:noProof/>
          <w:sz w:val="24"/>
          <w:szCs w:val="24"/>
          <w:lang w:val="hr-HR"/>
        </w:rPr>
        <w:t>kun</w:t>
      </w:r>
      <w:r w:rsidR="0023119E">
        <w:rPr>
          <w:noProof/>
          <w:sz w:val="24"/>
          <w:szCs w:val="24"/>
          <w:lang w:val="hr-HR"/>
        </w:rPr>
        <w:t>a</w:t>
      </w:r>
      <w:r w:rsidRPr="000D15C4">
        <w:rPr>
          <w:noProof/>
          <w:sz w:val="24"/>
          <w:szCs w:val="24"/>
          <w:lang w:val="hr-HR"/>
        </w:rPr>
        <w:t>, a odnose se na sufinanciranje programa:</w:t>
      </w:r>
    </w:p>
    <w:p w14:paraId="5F13E25B" w14:textId="77777777" w:rsidR="00EB376B" w:rsidRPr="000D15C4" w:rsidRDefault="00EB376B" w:rsidP="00EB376B">
      <w:pPr>
        <w:pStyle w:val="Tijeloteksta"/>
        <w:ind w:left="720"/>
        <w:rPr>
          <w:noProof/>
          <w:sz w:val="24"/>
          <w:szCs w:val="24"/>
          <w:lang w:val="hr-HR"/>
        </w:rPr>
      </w:pPr>
    </w:p>
    <w:tbl>
      <w:tblPr>
        <w:tblW w:w="9566" w:type="dxa"/>
        <w:jc w:val="center"/>
        <w:tblLook w:val="04A0" w:firstRow="1" w:lastRow="0" w:firstColumn="1" w:lastColumn="0" w:noHBand="0" w:noVBand="1"/>
      </w:tblPr>
      <w:tblGrid>
        <w:gridCol w:w="3820"/>
        <w:gridCol w:w="4540"/>
        <w:gridCol w:w="1206"/>
      </w:tblGrid>
      <w:tr w:rsidR="00987A7E" w:rsidRPr="00987A7E" w14:paraId="16E3E83E" w14:textId="77777777" w:rsidTr="00987A7E">
        <w:trPr>
          <w:trHeight w:val="276"/>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B307"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Korisnik sredstava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10C1EC69"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A973BF4" w14:textId="61B79003"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Iz</w:t>
            </w:r>
            <w:r w:rsidR="00B07D20">
              <w:rPr>
                <w:b/>
                <w:bCs/>
                <w:color w:val="000000"/>
                <w:sz w:val="22"/>
                <w:szCs w:val="22"/>
                <w:lang w:val="en-US" w:eastAsia="en-US"/>
              </w:rPr>
              <w:t>n</w:t>
            </w:r>
            <w:r w:rsidRPr="00987A7E">
              <w:rPr>
                <w:b/>
                <w:bCs/>
                <w:color w:val="000000"/>
                <w:sz w:val="22"/>
                <w:szCs w:val="22"/>
                <w:lang w:val="en-US" w:eastAsia="en-US"/>
              </w:rPr>
              <w:t>os</w:t>
            </w:r>
          </w:p>
        </w:tc>
      </w:tr>
      <w:tr w:rsidR="00987A7E" w:rsidRPr="00987A7E" w14:paraId="531628F3" w14:textId="77777777" w:rsidTr="00987A7E">
        <w:trPr>
          <w:trHeight w:val="552"/>
          <w:jc w:val="center"/>
        </w:trPr>
        <w:tc>
          <w:tcPr>
            <w:tcW w:w="3820" w:type="dxa"/>
            <w:tcBorders>
              <w:top w:val="nil"/>
              <w:left w:val="single" w:sz="4" w:space="0" w:color="auto"/>
              <w:bottom w:val="single" w:sz="4" w:space="0" w:color="auto"/>
              <w:right w:val="single" w:sz="4" w:space="0" w:color="auto"/>
            </w:tcBorders>
            <w:shd w:val="clear" w:color="auto" w:fill="auto"/>
            <w:hideMark/>
          </w:tcPr>
          <w:p w14:paraId="254E1C72" w14:textId="77777777" w:rsidR="00987A7E" w:rsidRPr="00987A7E" w:rsidRDefault="00987A7E" w:rsidP="00987A7E">
            <w:pPr>
              <w:rPr>
                <w:sz w:val="22"/>
                <w:szCs w:val="22"/>
                <w:lang w:val="en-US" w:eastAsia="en-US"/>
              </w:rPr>
            </w:pPr>
            <w:r w:rsidRPr="00987A7E">
              <w:rPr>
                <w:sz w:val="22"/>
                <w:szCs w:val="22"/>
                <w:lang w:val="en-US" w:eastAsia="en-US"/>
              </w:rPr>
              <w:t>Hrvatsko udruženje interdisciplinarnih umjetnika – HUIU</w:t>
            </w:r>
          </w:p>
        </w:tc>
        <w:tc>
          <w:tcPr>
            <w:tcW w:w="4540" w:type="dxa"/>
            <w:tcBorders>
              <w:top w:val="nil"/>
              <w:left w:val="nil"/>
              <w:bottom w:val="single" w:sz="4" w:space="0" w:color="auto"/>
              <w:right w:val="single" w:sz="4" w:space="0" w:color="auto"/>
            </w:tcBorders>
            <w:shd w:val="clear" w:color="auto" w:fill="auto"/>
            <w:vAlign w:val="center"/>
            <w:hideMark/>
          </w:tcPr>
          <w:p w14:paraId="40A613B0" w14:textId="77777777" w:rsidR="00987A7E" w:rsidRPr="00987A7E" w:rsidRDefault="00987A7E" w:rsidP="00987A7E">
            <w:pPr>
              <w:rPr>
                <w:sz w:val="22"/>
                <w:szCs w:val="22"/>
                <w:lang w:val="en-US" w:eastAsia="en-US"/>
              </w:rPr>
            </w:pPr>
            <w:r w:rsidRPr="00987A7E">
              <w:rPr>
                <w:sz w:val="22"/>
                <w:szCs w:val="22"/>
                <w:lang w:val="en-US" w:eastAsia="en-US"/>
              </w:rPr>
              <w:t>Modometrija, informativno-edukativni projekt produkcije multimedijalnog događaja</w:t>
            </w:r>
          </w:p>
        </w:tc>
        <w:tc>
          <w:tcPr>
            <w:tcW w:w="1206" w:type="dxa"/>
            <w:tcBorders>
              <w:top w:val="nil"/>
              <w:left w:val="nil"/>
              <w:bottom w:val="single" w:sz="4" w:space="0" w:color="auto"/>
              <w:right w:val="single" w:sz="4" w:space="0" w:color="auto"/>
            </w:tcBorders>
            <w:shd w:val="clear" w:color="auto" w:fill="auto"/>
            <w:vAlign w:val="center"/>
            <w:hideMark/>
          </w:tcPr>
          <w:p w14:paraId="3E4E0B59" w14:textId="77777777" w:rsidR="00987A7E" w:rsidRPr="00987A7E" w:rsidRDefault="00987A7E" w:rsidP="00987A7E">
            <w:pPr>
              <w:jc w:val="right"/>
              <w:rPr>
                <w:sz w:val="22"/>
                <w:szCs w:val="22"/>
                <w:lang w:val="en-US" w:eastAsia="en-US"/>
              </w:rPr>
            </w:pPr>
            <w:r w:rsidRPr="00987A7E">
              <w:rPr>
                <w:sz w:val="22"/>
                <w:szCs w:val="22"/>
                <w:lang w:val="en-US" w:eastAsia="en-US"/>
              </w:rPr>
              <w:t>15.000,00</w:t>
            </w:r>
          </w:p>
        </w:tc>
      </w:tr>
      <w:tr w:rsidR="00987A7E" w:rsidRPr="00987A7E" w14:paraId="57C5B1FE" w14:textId="77777777" w:rsidTr="00987A7E">
        <w:trPr>
          <w:trHeight w:val="312"/>
          <w:jc w:val="center"/>
        </w:trPr>
        <w:tc>
          <w:tcPr>
            <w:tcW w:w="3820" w:type="dxa"/>
            <w:tcBorders>
              <w:top w:val="nil"/>
              <w:left w:val="single" w:sz="4" w:space="0" w:color="auto"/>
              <w:bottom w:val="single" w:sz="4" w:space="0" w:color="auto"/>
              <w:right w:val="single" w:sz="4" w:space="0" w:color="auto"/>
            </w:tcBorders>
            <w:shd w:val="clear" w:color="auto" w:fill="auto"/>
            <w:hideMark/>
          </w:tcPr>
          <w:p w14:paraId="142DE765" w14:textId="77777777" w:rsidR="00987A7E" w:rsidRPr="00987A7E" w:rsidRDefault="00987A7E" w:rsidP="00987A7E">
            <w:pPr>
              <w:rPr>
                <w:sz w:val="22"/>
                <w:szCs w:val="22"/>
                <w:lang w:val="en-US" w:eastAsia="en-US"/>
              </w:rPr>
            </w:pPr>
            <w:r w:rsidRPr="00987A7E">
              <w:rPr>
                <w:sz w:val="22"/>
                <w:szCs w:val="22"/>
                <w:lang w:val="en-US" w:eastAsia="en-US"/>
              </w:rPr>
              <w:t>Udruga Rondo Histriae</w:t>
            </w:r>
          </w:p>
        </w:tc>
        <w:tc>
          <w:tcPr>
            <w:tcW w:w="4540" w:type="dxa"/>
            <w:tcBorders>
              <w:top w:val="nil"/>
              <w:left w:val="nil"/>
              <w:bottom w:val="nil"/>
              <w:right w:val="nil"/>
            </w:tcBorders>
            <w:shd w:val="clear" w:color="auto" w:fill="auto"/>
            <w:noWrap/>
            <w:vAlign w:val="bottom"/>
            <w:hideMark/>
          </w:tcPr>
          <w:p w14:paraId="4012BD7F" w14:textId="77777777" w:rsidR="00987A7E" w:rsidRPr="00987A7E" w:rsidRDefault="00987A7E" w:rsidP="00987A7E">
            <w:pPr>
              <w:rPr>
                <w:color w:val="000000"/>
                <w:sz w:val="24"/>
                <w:szCs w:val="24"/>
                <w:lang w:val="en-US" w:eastAsia="en-US"/>
              </w:rPr>
            </w:pPr>
            <w:r w:rsidRPr="00987A7E">
              <w:rPr>
                <w:color w:val="000000"/>
                <w:sz w:val="24"/>
                <w:szCs w:val="24"/>
                <w:lang w:val="en-US" w:eastAsia="en-US"/>
              </w:rPr>
              <w:t>Soundpainting platforma 2022</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29FC86A2" w14:textId="77777777" w:rsidR="00987A7E" w:rsidRPr="00987A7E" w:rsidRDefault="00987A7E" w:rsidP="00987A7E">
            <w:pPr>
              <w:jc w:val="right"/>
              <w:rPr>
                <w:sz w:val="22"/>
                <w:szCs w:val="22"/>
                <w:lang w:val="en-US" w:eastAsia="en-US"/>
              </w:rPr>
            </w:pPr>
            <w:r w:rsidRPr="00987A7E">
              <w:rPr>
                <w:sz w:val="22"/>
                <w:szCs w:val="22"/>
                <w:lang w:val="en-US" w:eastAsia="en-US"/>
              </w:rPr>
              <w:t>30.000,00</w:t>
            </w:r>
          </w:p>
        </w:tc>
      </w:tr>
      <w:tr w:rsidR="00987A7E" w:rsidRPr="00987A7E" w14:paraId="3AF90DF4" w14:textId="77777777" w:rsidTr="00987A7E">
        <w:trPr>
          <w:trHeight w:val="276"/>
          <w:jc w:val="center"/>
        </w:trPr>
        <w:tc>
          <w:tcPr>
            <w:tcW w:w="3820" w:type="dxa"/>
            <w:tcBorders>
              <w:top w:val="nil"/>
              <w:left w:val="single" w:sz="4" w:space="0" w:color="auto"/>
              <w:bottom w:val="single" w:sz="4" w:space="0" w:color="auto"/>
              <w:right w:val="single" w:sz="4" w:space="0" w:color="auto"/>
            </w:tcBorders>
            <w:shd w:val="clear" w:color="auto" w:fill="auto"/>
            <w:hideMark/>
          </w:tcPr>
          <w:p w14:paraId="564A3F81" w14:textId="77777777" w:rsidR="00987A7E" w:rsidRPr="00987A7E" w:rsidRDefault="00987A7E" w:rsidP="00987A7E">
            <w:pPr>
              <w:rPr>
                <w:sz w:val="22"/>
                <w:szCs w:val="22"/>
                <w:lang w:val="en-US" w:eastAsia="en-US"/>
              </w:rPr>
            </w:pPr>
            <w:r w:rsidRPr="00987A7E">
              <w:rPr>
                <w:sz w:val="22"/>
                <w:szCs w:val="22"/>
                <w:lang w:val="en-US" w:eastAsia="en-US"/>
              </w:rPr>
              <w:t>Udruga Metamedij</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797316B8" w14:textId="77777777" w:rsidR="00987A7E" w:rsidRPr="00987A7E" w:rsidRDefault="00987A7E" w:rsidP="00987A7E">
            <w:pPr>
              <w:rPr>
                <w:sz w:val="22"/>
                <w:szCs w:val="22"/>
                <w:lang w:val="en-US" w:eastAsia="en-US"/>
              </w:rPr>
            </w:pPr>
            <w:r w:rsidRPr="00987A7E">
              <w:rPr>
                <w:sz w:val="22"/>
                <w:szCs w:val="22"/>
                <w:lang w:val="en-US" w:eastAsia="en-US"/>
              </w:rPr>
              <w:t>Festival Media Mediterranea 24</w:t>
            </w:r>
          </w:p>
        </w:tc>
        <w:tc>
          <w:tcPr>
            <w:tcW w:w="1206" w:type="dxa"/>
            <w:tcBorders>
              <w:top w:val="nil"/>
              <w:left w:val="nil"/>
              <w:bottom w:val="single" w:sz="4" w:space="0" w:color="auto"/>
              <w:right w:val="single" w:sz="4" w:space="0" w:color="auto"/>
            </w:tcBorders>
            <w:shd w:val="clear" w:color="auto" w:fill="auto"/>
            <w:vAlign w:val="center"/>
            <w:hideMark/>
          </w:tcPr>
          <w:p w14:paraId="4F3B8F66" w14:textId="77777777" w:rsidR="00987A7E" w:rsidRPr="00987A7E" w:rsidRDefault="00987A7E" w:rsidP="00987A7E">
            <w:pPr>
              <w:jc w:val="right"/>
              <w:rPr>
                <w:sz w:val="22"/>
                <w:szCs w:val="22"/>
                <w:lang w:val="en-US" w:eastAsia="en-US"/>
              </w:rPr>
            </w:pPr>
            <w:r w:rsidRPr="00987A7E">
              <w:rPr>
                <w:sz w:val="22"/>
                <w:szCs w:val="22"/>
                <w:lang w:val="en-US" w:eastAsia="en-US"/>
              </w:rPr>
              <w:t>30.000,00</w:t>
            </w:r>
          </w:p>
        </w:tc>
      </w:tr>
      <w:tr w:rsidR="00987A7E" w:rsidRPr="00987A7E" w14:paraId="66080469" w14:textId="77777777" w:rsidTr="00987A7E">
        <w:trPr>
          <w:trHeight w:val="276"/>
          <w:jc w:val="center"/>
        </w:trPr>
        <w:tc>
          <w:tcPr>
            <w:tcW w:w="3820" w:type="dxa"/>
            <w:tcBorders>
              <w:top w:val="nil"/>
              <w:left w:val="single" w:sz="4" w:space="0" w:color="auto"/>
              <w:bottom w:val="single" w:sz="4" w:space="0" w:color="auto"/>
              <w:right w:val="single" w:sz="4" w:space="0" w:color="auto"/>
            </w:tcBorders>
            <w:shd w:val="clear" w:color="auto" w:fill="auto"/>
            <w:hideMark/>
          </w:tcPr>
          <w:p w14:paraId="7F991191" w14:textId="77777777" w:rsidR="00987A7E" w:rsidRPr="00987A7E" w:rsidRDefault="00987A7E" w:rsidP="00987A7E">
            <w:pPr>
              <w:rPr>
                <w:sz w:val="22"/>
                <w:szCs w:val="22"/>
                <w:lang w:val="en-US" w:eastAsia="en-US"/>
              </w:rPr>
            </w:pPr>
            <w:r w:rsidRPr="00987A7E">
              <w:rPr>
                <w:sz w:val="22"/>
                <w:szCs w:val="22"/>
                <w:lang w:val="en-US" w:eastAsia="en-US"/>
              </w:rPr>
              <w:t xml:space="preserve">Udruga Kulturban                                                                                    </w:t>
            </w:r>
          </w:p>
        </w:tc>
        <w:tc>
          <w:tcPr>
            <w:tcW w:w="4540" w:type="dxa"/>
            <w:tcBorders>
              <w:top w:val="nil"/>
              <w:left w:val="nil"/>
              <w:bottom w:val="single" w:sz="4" w:space="0" w:color="auto"/>
              <w:right w:val="single" w:sz="4" w:space="0" w:color="auto"/>
            </w:tcBorders>
            <w:shd w:val="clear" w:color="auto" w:fill="auto"/>
            <w:noWrap/>
            <w:vAlign w:val="center"/>
            <w:hideMark/>
          </w:tcPr>
          <w:p w14:paraId="2E43F644" w14:textId="77777777" w:rsidR="00987A7E" w:rsidRPr="00987A7E" w:rsidRDefault="00987A7E" w:rsidP="00987A7E">
            <w:pPr>
              <w:rPr>
                <w:sz w:val="22"/>
                <w:szCs w:val="22"/>
                <w:lang w:val="en-US" w:eastAsia="en-US"/>
              </w:rPr>
            </w:pPr>
            <w:r w:rsidRPr="00987A7E">
              <w:rPr>
                <w:sz w:val="22"/>
                <w:szCs w:val="22"/>
                <w:lang w:val="en-US" w:eastAsia="en-US"/>
              </w:rPr>
              <w:t>Audioart 13</w:t>
            </w:r>
          </w:p>
        </w:tc>
        <w:tc>
          <w:tcPr>
            <w:tcW w:w="1206" w:type="dxa"/>
            <w:tcBorders>
              <w:top w:val="nil"/>
              <w:left w:val="nil"/>
              <w:bottom w:val="single" w:sz="4" w:space="0" w:color="auto"/>
              <w:right w:val="single" w:sz="4" w:space="0" w:color="auto"/>
            </w:tcBorders>
            <w:shd w:val="clear" w:color="auto" w:fill="auto"/>
            <w:vAlign w:val="center"/>
            <w:hideMark/>
          </w:tcPr>
          <w:p w14:paraId="004B5BA9" w14:textId="77777777" w:rsidR="00987A7E" w:rsidRPr="00987A7E" w:rsidRDefault="00987A7E" w:rsidP="00987A7E">
            <w:pPr>
              <w:jc w:val="right"/>
              <w:rPr>
                <w:sz w:val="22"/>
                <w:szCs w:val="22"/>
                <w:lang w:val="en-US" w:eastAsia="en-US"/>
              </w:rPr>
            </w:pPr>
            <w:r w:rsidRPr="00987A7E">
              <w:rPr>
                <w:sz w:val="22"/>
                <w:szCs w:val="22"/>
                <w:lang w:val="en-US" w:eastAsia="en-US"/>
              </w:rPr>
              <w:t>30.000,00</w:t>
            </w:r>
          </w:p>
        </w:tc>
      </w:tr>
      <w:tr w:rsidR="00987A7E" w:rsidRPr="00987A7E" w14:paraId="21EBC8E2" w14:textId="77777777" w:rsidTr="00987A7E">
        <w:trPr>
          <w:trHeight w:val="276"/>
          <w:jc w:val="center"/>
        </w:trPr>
        <w:tc>
          <w:tcPr>
            <w:tcW w:w="8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C9E1BD1"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389E09D3" w14:textId="77777777" w:rsidR="00987A7E" w:rsidRPr="00987A7E" w:rsidRDefault="00987A7E" w:rsidP="00987A7E">
            <w:pPr>
              <w:jc w:val="right"/>
              <w:rPr>
                <w:b/>
                <w:bCs/>
                <w:color w:val="000000"/>
                <w:sz w:val="22"/>
                <w:szCs w:val="22"/>
                <w:lang w:val="en-US" w:eastAsia="en-US"/>
              </w:rPr>
            </w:pPr>
            <w:r w:rsidRPr="00987A7E">
              <w:rPr>
                <w:b/>
                <w:bCs/>
                <w:color w:val="000000"/>
                <w:sz w:val="22"/>
                <w:szCs w:val="22"/>
                <w:lang w:val="en-US" w:eastAsia="en-US"/>
              </w:rPr>
              <w:t>105.000,00</w:t>
            </w:r>
          </w:p>
        </w:tc>
      </w:tr>
    </w:tbl>
    <w:p w14:paraId="5296E902" w14:textId="0A8ED14D" w:rsidR="003575EC" w:rsidRPr="000D15C4" w:rsidRDefault="003575EC" w:rsidP="003575EC">
      <w:pPr>
        <w:pStyle w:val="Tijeloteksta"/>
        <w:ind w:left="720"/>
        <w:rPr>
          <w:noProof/>
          <w:sz w:val="24"/>
          <w:szCs w:val="24"/>
          <w:lang w:val="hr-HR"/>
        </w:rPr>
      </w:pPr>
    </w:p>
    <w:p w14:paraId="1898843C" w14:textId="5B5A30C6" w:rsidR="00EB376B" w:rsidRDefault="00EB376B"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Kultura zajednice, programi zajednice, gradske manifestacije i logistika - rashodi su izvršeni u iznosu od </w:t>
      </w:r>
      <w:r w:rsidR="00987A7E">
        <w:rPr>
          <w:i w:val="0"/>
          <w:noProof/>
          <w:sz w:val="24"/>
          <w:szCs w:val="24"/>
          <w:lang w:val="hr-HR"/>
        </w:rPr>
        <w:t>154.208,00</w:t>
      </w:r>
      <w:r w:rsidRPr="000D15C4">
        <w:rPr>
          <w:i w:val="0"/>
          <w:noProof/>
          <w:sz w:val="24"/>
          <w:szCs w:val="24"/>
          <w:lang w:val="hr-HR"/>
        </w:rPr>
        <w:t xml:space="preserve"> kun</w:t>
      </w:r>
      <w:r w:rsidR="00987A7E">
        <w:rPr>
          <w:i w:val="0"/>
          <w:noProof/>
          <w:sz w:val="24"/>
          <w:szCs w:val="24"/>
          <w:lang w:val="hr-HR"/>
        </w:rPr>
        <w:t>a</w:t>
      </w:r>
      <w:r w:rsidRPr="000D15C4">
        <w:rPr>
          <w:i w:val="0"/>
          <w:noProof/>
          <w:sz w:val="24"/>
          <w:szCs w:val="24"/>
          <w:lang w:val="hr-HR"/>
        </w:rPr>
        <w:t>, a odnose se na sufinanciranje programa:</w:t>
      </w:r>
    </w:p>
    <w:p w14:paraId="31B928DB" w14:textId="77777777" w:rsidR="00894C3A" w:rsidRPr="000D15C4" w:rsidRDefault="00894C3A" w:rsidP="00894C3A">
      <w:pPr>
        <w:pStyle w:val="Uvuenotijeloteksta"/>
        <w:ind w:left="709" w:firstLine="0"/>
        <w:jc w:val="both"/>
        <w:rPr>
          <w:i w:val="0"/>
          <w:noProof/>
          <w:sz w:val="24"/>
          <w:szCs w:val="24"/>
          <w:lang w:val="hr-HR"/>
        </w:rPr>
      </w:pPr>
    </w:p>
    <w:tbl>
      <w:tblPr>
        <w:tblW w:w="9854" w:type="dxa"/>
        <w:jc w:val="center"/>
        <w:tblLook w:val="04A0" w:firstRow="1" w:lastRow="0" w:firstColumn="1" w:lastColumn="0" w:noHBand="0" w:noVBand="1"/>
      </w:tblPr>
      <w:tblGrid>
        <w:gridCol w:w="4248"/>
        <w:gridCol w:w="4413"/>
        <w:gridCol w:w="1193"/>
      </w:tblGrid>
      <w:tr w:rsidR="00987A7E" w:rsidRPr="00987A7E" w14:paraId="18DAA881" w14:textId="77777777" w:rsidTr="005D02B3">
        <w:trPr>
          <w:trHeight w:val="276"/>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C1F7"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Korisnik sredstava</w:t>
            </w:r>
          </w:p>
        </w:tc>
        <w:tc>
          <w:tcPr>
            <w:tcW w:w="4413" w:type="dxa"/>
            <w:tcBorders>
              <w:top w:val="single" w:sz="4" w:space="0" w:color="auto"/>
              <w:left w:val="nil"/>
              <w:bottom w:val="single" w:sz="4" w:space="0" w:color="auto"/>
              <w:right w:val="single" w:sz="4" w:space="0" w:color="auto"/>
            </w:tcBorders>
            <w:shd w:val="clear" w:color="auto" w:fill="auto"/>
            <w:noWrap/>
            <w:vAlign w:val="center"/>
            <w:hideMark/>
          </w:tcPr>
          <w:p w14:paraId="167DEC30"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Program/projekt</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77DA9D8A" w14:textId="53023349" w:rsidR="00987A7E" w:rsidRPr="00987A7E" w:rsidRDefault="00987A7E" w:rsidP="00987A7E">
            <w:pPr>
              <w:jc w:val="center"/>
              <w:rPr>
                <w:b/>
                <w:bCs/>
                <w:color w:val="000000"/>
                <w:sz w:val="22"/>
                <w:szCs w:val="22"/>
                <w:lang w:val="en-US" w:eastAsia="en-US"/>
              </w:rPr>
            </w:pPr>
            <w:r>
              <w:rPr>
                <w:b/>
                <w:bCs/>
                <w:color w:val="000000"/>
                <w:sz w:val="22"/>
                <w:szCs w:val="22"/>
                <w:lang w:val="en-US" w:eastAsia="en-US"/>
              </w:rPr>
              <w:t>Iznos</w:t>
            </w:r>
          </w:p>
        </w:tc>
      </w:tr>
      <w:tr w:rsidR="00987A7E" w:rsidRPr="00987A7E" w14:paraId="734D531F"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7F0999" w14:textId="77777777" w:rsidR="00987A7E" w:rsidRPr="00987A7E" w:rsidRDefault="00987A7E" w:rsidP="00987A7E">
            <w:pPr>
              <w:rPr>
                <w:sz w:val="22"/>
                <w:szCs w:val="22"/>
                <w:lang w:val="en-US" w:eastAsia="en-US"/>
              </w:rPr>
            </w:pPr>
            <w:r w:rsidRPr="00987A7E">
              <w:rPr>
                <w:sz w:val="22"/>
                <w:szCs w:val="22"/>
                <w:lang w:val="en-US" w:eastAsia="en-US"/>
              </w:rPr>
              <w:t>Udruga Jazz glazbenika Istre-Jazzistra</w:t>
            </w:r>
          </w:p>
        </w:tc>
        <w:tc>
          <w:tcPr>
            <w:tcW w:w="4413" w:type="dxa"/>
            <w:tcBorders>
              <w:top w:val="nil"/>
              <w:left w:val="nil"/>
              <w:bottom w:val="single" w:sz="4" w:space="0" w:color="auto"/>
              <w:right w:val="single" w:sz="4" w:space="0" w:color="auto"/>
            </w:tcBorders>
            <w:shd w:val="clear" w:color="auto" w:fill="auto"/>
            <w:vAlign w:val="center"/>
            <w:hideMark/>
          </w:tcPr>
          <w:p w14:paraId="7F9FF6EA" w14:textId="77777777" w:rsidR="00987A7E" w:rsidRPr="00987A7E" w:rsidRDefault="00987A7E" w:rsidP="00987A7E">
            <w:pPr>
              <w:rPr>
                <w:sz w:val="22"/>
                <w:szCs w:val="22"/>
                <w:lang w:val="en-US" w:eastAsia="en-US"/>
              </w:rPr>
            </w:pPr>
            <w:r w:rsidRPr="00987A7E">
              <w:rPr>
                <w:sz w:val="22"/>
                <w:szCs w:val="22"/>
                <w:lang w:val="en-US" w:eastAsia="en-US"/>
              </w:rPr>
              <w:t>Glazbena grupa Dogma – najam studija za snimanje novog studijskog albuma</w:t>
            </w:r>
          </w:p>
        </w:tc>
        <w:tc>
          <w:tcPr>
            <w:tcW w:w="1193" w:type="dxa"/>
            <w:tcBorders>
              <w:top w:val="nil"/>
              <w:left w:val="nil"/>
              <w:bottom w:val="single" w:sz="4" w:space="0" w:color="auto"/>
              <w:right w:val="single" w:sz="4" w:space="0" w:color="auto"/>
            </w:tcBorders>
            <w:shd w:val="clear" w:color="auto" w:fill="auto"/>
            <w:noWrap/>
            <w:vAlign w:val="center"/>
            <w:hideMark/>
          </w:tcPr>
          <w:p w14:paraId="36D06206" w14:textId="77777777" w:rsidR="00987A7E" w:rsidRPr="00987A7E" w:rsidRDefault="00987A7E" w:rsidP="00987A7E">
            <w:pPr>
              <w:jc w:val="right"/>
              <w:rPr>
                <w:sz w:val="22"/>
                <w:szCs w:val="22"/>
                <w:lang w:val="en-US" w:eastAsia="en-US"/>
              </w:rPr>
            </w:pPr>
            <w:r w:rsidRPr="00987A7E">
              <w:rPr>
                <w:sz w:val="22"/>
                <w:szCs w:val="22"/>
                <w:lang w:val="en-US" w:eastAsia="en-US"/>
              </w:rPr>
              <w:t>5.000,00</w:t>
            </w:r>
          </w:p>
        </w:tc>
      </w:tr>
      <w:tr w:rsidR="00987A7E" w:rsidRPr="00987A7E" w14:paraId="17951D7D"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7ACF62" w14:textId="77777777" w:rsidR="00987A7E" w:rsidRPr="00987A7E" w:rsidRDefault="00987A7E" w:rsidP="00987A7E">
            <w:pPr>
              <w:rPr>
                <w:sz w:val="22"/>
                <w:szCs w:val="22"/>
                <w:lang w:val="en-US" w:eastAsia="en-US"/>
              </w:rPr>
            </w:pPr>
            <w:r w:rsidRPr="00987A7E">
              <w:rPr>
                <w:sz w:val="22"/>
                <w:szCs w:val="22"/>
                <w:lang w:val="en-US" w:eastAsia="en-US"/>
              </w:rPr>
              <w:t xml:space="preserve">Labin Art Express XXI  </w:t>
            </w:r>
          </w:p>
        </w:tc>
        <w:tc>
          <w:tcPr>
            <w:tcW w:w="4413" w:type="dxa"/>
            <w:tcBorders>
              <w:top w:val="nil"/>
              <w:left w:val="nil"/>
              <w:bottom w:val="single" w:sz="4" w:space="0" w:color="auto"/>
              <w:right w:val="single" w:sz="4" w:space="0" w:color="auto"/>
            </w:tcBorders>
            <w:shd w:val="clear" w:color="auto" w:fill="auto"/>
            <w:vAlign w:val="center"/>
            <w:hideMark/>
          </w:tcPr>
          <w:p w14:paraId="1A72DE03" w14:textId="77777777" w:rsidR="00987A7E" w:rsidRPr="00987A7E" w:rsidRDefault="00987A7E" w:rsidP="00987A7E">
            <w:pPr>
              <w:rPr>
                <w:sz w:val="22"/>
                <w:szCs w:val="22"/>
                <w:lang w:val="en-US" w:eastAsia="en-US"/>
              </w:rPr>
            </w:pPr>
            <w:r w:rsidRPr="00987A7E">
              <w:rPr>
                <w:sz w:val="22"/>
                <w:szCs w:val="22"/>
                <w:lang w:val="en-US" w:eastAsia="en-US"/>
              </w:rPr>
              <w:t>4. Bijenale industrijske umjetnosti</w:t>
            </w:r>
          </w:p>
        </w:tc>
        <w:tc>
          <w:tcPr>
            <w:tcW w:w="1193" w:type="dxa"/>
            <w:tcBorders>
              <w:top w:val="nil"/>
              <w:left w:val="nil"/>
              <w:bottom w:val="single" w:sz="4" w:space="0" w:color="auto"/>
              <w:right w:val="single" w:sz="4" w:space="0" w:color="auto"/>
            </w:tcBorders>
            <w:shd w:val="clear" w:color="auto" w:fill="auto"/>
            <w:noWrap/>
            <w:vAlign w:val="center"/>
            <w:hideMark/>
          </w:tcPr>
          <w:p w14:paraId="43BBD2DC" w14:textId="77777777" w:rsidR="00987A7E" w:rsidRPr="00987A7E" w:rsidRDefault="00987A7E" w:rsidP="00987A7E">
            <w:pPr>
              <w:jc w:val="right"/>
              <w:rPr>
                <w:sz w:val="22"/>
                <w:szCs w:val="22"/>
                <w:lang w:val="en-US" w:eastAsia="en-US"/>
              </w:rPr>
            </w:pPr>
            <w:r w:rsidRPr="00987A7E">
              <w:rPr>
                <w:sz w:val="22"/>
                <w:szCs w:val="22"/>
                <w:lang w:val="en-US" w:eastAsia="en-US"/>
              </w:rPr>
              <w:t>5.000,00</w:t>
            </w:r>
          </w:p>
        </w:tc>
      </w:tr>
      <w:tr w:rsidR="00987A7E" w:rsidRPr="00987A7E" w14:paraId="198EC763"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98F689" w14:textId="77777777" w:rsidR="00987A7E" w:rsidRPr="00987A7E" w:rsidRDefault="00987A7E" w:rsidP="00987A7E">
            <w:pPr>
              <w:rPr>
                <w:sz w:val="22"/>
                <w:szCs w:val="22"/>
                <w:lang w:val="en-US" w:eastAsia="en-US"/>
              </w:rPr>
            </w:pPr>
            <w:r w:rsidRPr="00987A7E">
              <w:rPr>
                <w:sz w:val="22"/>
                <w:szCs w:val="22"/>
                <w:lang w:val="en-US" w:eastAsia="en-US"/>
              </w:rPr>
              <w:t>Morski obrazovni centar</w:t>
            </w:r>
          </w:p>
        </w:tc>
        <w:tc>
          <w:tcPr>
            <w:tcW w:w="4413" w:type="dxa"/>
            <w:tcBorders>
              <w:top w:val="nil"/>
              <w:left w:val="nil"/>
              <w:bottom w:val="single" w:sz="4" w:space="0" w:color="auto"/>
              <w:right w:val="single" w:sz="4" w:space="0" w:color="auto"/>
            </w:tcBorders>
            <w:shd w:val="clear" w:color="auto" w:fill="auto"/>
            <w:vAlign w:val="center"/>
            <w:hideMark/>
          </w:tcPr>
          <w:p w14:paraId="5D36D377" w14:textId="77777777" w:rsidR="00987A7E" w:rsidRPr="00987A7E" w:rsidRDefault="00987A7E" w:rsidP="00987A7E">
            <w:pPr>
              <w:rPr>
                <w:sz w:val="22"/>
                <w:szCs w:val="22"/>
                <w:lang w:val="en-US" w:eastAsia="en-US"/>
              </w:rPr>
            </w:pPr>
            <w:r w:rsidRPr="00987A7E">
              <w:rPr>
                <w:sz w:val="22"/>
                <w:szCs w:val="22"/>
                <w:lang w:val="en-US" w:eastAsia="en-US"/>
              </w:rPr>
              <w:t>Otvorenje baterije San Giovanni i terase Verudela</w:t>
            </w:r>
          </w:p>
        </w:tc>
        <w:tc>
          <w:tcPr>
            <w:tcW w:w="1193" w:type="dxa"/>
            <w:tcBorders>
              <w:top w:val="nil"/>
              <w:left w:val="nil"/>
              <w:bottom w:val="single" w:sz="4" w:space="0" w:color="auto"/>
              <w:right w:val="single" w:sz="4" w:space="0" w:color="auto"/>
            </w:tcBorders>
            <w:shd w:val="clear" w:color="auto" w:fill="auto"/>
            <w:noWrap/>
            <w:vAlign w:val="center"/>
            <w:hideMark/>
          </w:tcPr>
          <w:p w14:paraId="1B5B5313"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0661677D"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83DF62" w14:textId="77777777" w:rsidR="00987A7E" w:rsidRPr="00987A7E" w:rsidRDefault="00987A7E" w:rsidP="00987A7E">
            <w:pPr>
              <w:rPr>
                <w:sz w:val="22"/>
                <w:szCs w:val="22"/>
                <w:lang w:val="en-US" w:eastAsia="en-US"/>
              </w:rPr>
            </w:pPr>
            <w:r w:rsidRPr="00987A7E">
              <w:rPr>
                <w:sz w:val="22"/>
                <w:szCs w:val="22"/>
                <w:lang w:val="en-US" w:eastAsia="en-US"/>
              </w:rPr>
              <w:t>Udruga za kulturnu, glazbenu i scensku građansku inicijativu Rondo Histriae</w:t>
            </w:r>
          </w:p>
        </w:tc>
        <w:tc>
          <w:tcPr>
            <w:tcW w:w="4413" w:type="dxa"/>
            <w:tcBorders>
              <w:top w:val="nil"/>
              <w:left w:val="nil"/>
              <w:bottom w:val="single" w:sz="4" w:space="0" w:color="auto"/>
              <w:right w:val="single" w:sz="4" w:space="0" w:color="auto"/>
            </w:tcBorders>
            <w:shd w:val="clear" w:color="auto" w:fill="auto"/>
            <w:vAlign w:val="center"/>
            <w:hideMark/>
          </w:tcPr>
          <w:p w14:paraId="7F1D71D6" w14:textId="77777777" w:rsidR="00987A7E" w:rsidRPr="00987A7E" w:rsidRDefault="00987A7E" w:rsidP="00987A7E">
            <w:pPr>
              <w:rPr>
                <w:sz w:val="22"/>
                <w:szCs w:val="22"/>
                <w:lang w:val="en-US" w:eastAsia="en-US"/>
              </w:rPr>
            </w:pPr>
            <w:r w:rsidRPr="00987A7E">
              <w:rPr>
                <w:sz w:val="22"/>
                <w:szCs w:val="22"/>
                <w:lang w:val="en-US" w:eastAsia="en-US"/>
              </w:rPr>
              <w:t>Soundpaiting platforma Pula 2022.</w:t>
            </w:r>
          </w:p>
        </w:tc>
        <w:tc>
          <w:tcPr>
            <w:tcW w:w="1193" w:type="dxa"/>
            <w:tcBorders>
              <w:top w:val="nil"/>
              <w:left w:val="nil"/>
              <w:bottom w:val="single" w:sz="4" w:space="0" w:color="auto"/>
              <w:right w:val="single" w:sz="4" w:space="0" w:color="auto"/>
            </w:tcBorders>
            <w:shd w:val="clear" w:color="auto" w:fill="auto"/>
            <w:noWrap/>
            <w:vAlign w:val="center"/>
            <w:hideMark/>
          </w:tcPr>
          <w:p w14:paraId="27A52AA3" w14:textId="77777777" w:rsidR="00987A7E" w:rsidRPr="00987A7E" w:rsidRDefault="00987A7E" w:rsidP="00987A7E">
            <w:pPr>
              <w:jc w:val="right"/>
              <w:rPr>
                <w:sz w:val="22"/>
                <w:szCs w:val="22"/>
                <w:lang w:val="en-US" w:eastAsia="en-US"/>
              </w:rPr>
            </w:pPr>
            <w:r w:rsidRPr="00987A7E">
              <w:rPr>
                <w:sz w:val="22"/>
                <w:szCs w:val="22"/>
                <w:lang w:val="en-US" w:eastAsia="en-US"/>
              </w:rPr>
              <w:t>4.000,00</w:t>
            </w:r>
          </w:p>
        </w:tc>
      </w:tr>
      <w:tr w:rsidR="00987A7E" w:rsidRPr="00987A7E" w14:paraId="7360EFD1"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CBE9B2" w14:textId="77777777" w:rsidR="00987A7E" w:rsidRPr="00987A7E" w:rsidRDefault="00987A7E" w:rsidP="00987A7E">
            <w:pPr>
              <w:rPr>
                <w:sz w:val="22"/>
                <w:szCs w:val="22"/>
                <w:lang w:val="en-US" w:eastAsia="en-US"/>
              </w:rPr>
            </w:pPr>
            <w:r w:rsidRPr="00987A7E">
              <w:rPr>
                <w:sz w:val="22"/>
                <w:szCs w:val="22"/>
                <w:lang w:val="en-US" w:eastAsia="en-US"/>
              </w:rPr>
              <w:t xml:space="preserve">Udruga za razvoj umjetnosti i glazbene kulture audiovizualnim </w:t>
            </w:r>
            <w:proofErr w:type="gramStart"/>
            <w:r w:rsidRPr="00987A7E">
              <w:rPr>
                <w:sz w:val="22"/>
                <w:szCs w:val="22"/>
                <w:lang w:val="en-US" w:eastAsia="en-US"/>
              </w:rPr>
              <w:t>komunikacijama  Syntheses</w:t>
            </w:r>
            <w:proofErr w:type="gramEnd"/>
            <w:r w:rsidRPr="00987A7E">
              <w:rPr>
                <w:sz w:val="22"/>
                <w:szCs w:val="22"/>
                <w:lang w:val="en-US" w:eastAsia="en-US"/>
              </w:rPr>
              <w:t xml:space="preserve">   </w:t>
            </w:r>
          </w:p>
        </w:tc>
        <w:tc>
          <w:tcPr>
            <w:tcW w:w="4413" w:type="dxa"/>
            <w:tcBorders>
              <w:top w:val="nil"/>
              <w:left w:val="nil"/>
              <w:bottom w:val="single" w:sz="4" w:space="0" w:color="auto"/>
              <w:right w:val="single" w:sz="4" w:space="0" w:color="auto"/>
            </w:tcBorders>
            <w:shd w:val="clear" w:color="auto" w:fill="auto"/>
            <w:vAlign w:val="center"/>
            <w:hideMark/>
          </w:tcPr>
          <w:p w14:paraId="66D12FD9" w14:textId="77777777" w:rsidR="00987A7E" w:rsidRPr="00987A7E" w:rsidRDefault="00987A7E" w:rsidP="00987A7E">
            <w:pPr>
              <w:rPr>
                <w:sz w:val="22"/>
                <w:szCs w:val="22"/>
                <w:lang w:val="en-US" w:eastAsia="en-US"/>
              </w:rPr>
            </w:pPr>
            <w:r w:rsidRPr="00987A7E">
              <w:rPr>
                <w:sz w:val="22"/>
                <w:szCs w:val="22"/>
                <w:lang w:val="en-US" w:eastAsia="en-US"/>
              </w:rPr>
              <w:t>18. Festival alternativne, nezavisne i urbane glazbe Viva la Pola</w:t>
            </w:r>
          </w:p>
        </w:tc>
        <w:tc>
          <w:tcPr>
            <w:tcW w:w="1193" w:type="dxa"/>
            <w:tcBorders>
              <w:top w:val="nil"/>
              <w:left w:val="nil"/>
              <w:bottom w:val="single" w:sz="4" w:space="0" w:color="auto"/>
              <w:right w:val="single" w:sz="4" w:space="0" w:color="auto"/>
            </w:tcBorders>
            <w:shd w:val="clear" w:color="auto" w:fill="auto"/>
            <w:noWrap/>
            <w:vAlign w:val="center"/>
            <w:hideMark/>
          </w:tcPr>
          <w:p w14:paraId="02257E0A" w14:textId="77777777" w:rsidR="00987A7E" w:rsidRPr="00987A7E" w:rsidRDefault="00987A7E" w:rsidP="00987A7E">
            <w:pPr>
              <w:jc w:val="right"/>
              <w:rPr>
                <w:sz w:val="22"/>
                <w:szCs w:val="22"/>
                <w:lang w:val="en-US" w:eastAsia="en-US"/>
              </w:rPr>
            </w:pPr>
            <w:r w:rsidRPr="00987A7E">
              <w:rPr>
                <w:sz w:val="22"/>
                <w:szCs w:val="22"/>
                <w:lang w:val="en-US" w:eastAsia="en-US"/>
              </w:rPr>
              <w:t>9.708,00</w:t>
            </w:r>
          </w:p>
        </w:tc>
      </w:tr>
      <w:tr w:rsidR="00987A7E" w:rsidRPr="00987A7E" w14:paraId="1F090721"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DD08E1" w14:textId="77777777" w:rsidR="00987A7E" w:rsidRPr="00987A7E" w:rsidRDefault="00987A7E" w:rsidP="00987A7E">
            <w:pPr>
              <w:rPr>
                <w:sz w:val="22"/>
                <w:szCs w:val="22"/>
                <w:lang w:val="en-US" w:eastAsia="en-US"/>
              </w:rPr>
            </w:pPr>
            <w:r w:rsidRPr="00987A7E">
              <w:rPr>
                <w:sz w:val="22"/>
                <w:szCs w:val="22"/>
                <w:lang w:val="en-US" w:eastAsia="en-US"/>
              </w:rPr>
              <w:t xml:space="preserve">Studio glazbene kreativnosti Čarobna frula  </w:t>
            </w:r>
          </w:p>
        </w:tc>
        <w:tc>
          <w:tcPr>
            <w:tcW w:w="4413" w:type="dxa"/>
            <w:tcBorders>
              <w:top w:val="nil"/>
              <w:left w:val="nil"/>
              <w:bottom w:val="single" w:sz="4" w:space="0" w:color="auto"/>
              <w:right w:val="single" w:sz="4" w:space="0" w:color="auto"/>
            </w:tcBorders>
            <w:shd w:val="clear" w:color="auto" w:fill="auto"/>
            <w:vAlign w:val="center"/>
            <w:hideMark/>
          </w:tcPr>
          <w:p w14:paraId="02AA9C7F" w14:textId="77777777" w:rsidR="00987A7E" w:rsidRPr="00987A7E" w:rsidRDefault="00987A7E" w:rsidP="00987A7E">
            <w:pPr>
              <w:rPr>
                <w:sz w:val="22"/>
                <w:szCs w:val="22"/>
                <w:lang w:val="en-US" w:eastAsia="en-US"/>
              </w:rPr>
            </w:pPr>
            <w:r w:rsidRPr="00987A7E">
              <w:rPr>
                <w:sz w:val="22"/>
                <w:szCs w:val="22"/>
                <w:lang w:val="en-US" w:eastAsia="en-US"/>
              </w:rPr>
              <w:t>Edukacija mladih glazbenika</w:t>
            </w:r>
          </w:p>
        </w:tc>
        <w:tc>
          <w:tcPr>
            <w:tcW w:w="1193" w:type="dxa"/>
            <w:tcBorders>
              <w:top w:val="nil"/>
              <w:left w:val="nil"/>
              <w:bottom w:val="single" w:sz="4" w:space="0" w:color="auto"/>
              <w:right w:val="single" w:sz="4" w:space="0" w:color="auto"/>
            </w:tcBorders>
            <w:shd w:val="clear" w:color="auto" w:fill="auto"/>
            <w:noWrap/>
            <w:vAlign w:val="center"/>
            <w:hideMark/>
          </w:tcPr>
          <w:p w14:paraId="6642782B" w14:textId="77777777" w:rsidR="00987A7E" w:rsidRPr="00987A7E" w:rsidRDefault="00987A7E" w:rsidP="00987A7E">
            <w:pPr>
              <w:jc w:val="right"/>
              <w:rPr>
                <w:sz w:val="22"/>
                <w:szCs w:val="22"/>
                <w:lang w:val="en-US" w:eastAsia="en-US"/>
              </w:rPr>
            </w:pPr>
            <w:r w:rsidRPr="00987A7E">
              <w:rPr>
                <w:sz w:val="22"/>
                <w:szCs w:val="22"/>
                <w:lang w:val="en-US" w:eastAsia="en-US"/>
              </w:rPr>
              <w:t>3.000,00</w:t>
            </w:r>
          </w:p>
        </w:tc>
      </w:tr>
      <w:tr w:rsidR="00987A7E" w:rsidRPr="00987A7E" w14:paraId="0B6F1DEE"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6350FC" w14:textId="77777777" w:rsidR="00987A7E" w:rsidRPr="00987A7E" w:rsidRDefault="00987A7E" w:rsidP="00987A7E">
            <w:pPr>
              <w:rPr>
                <w:sz w:val="22"/>
                <w:szCs w:val="22"/>
                <w:lang w:val="en-US" w:eastAsia="en-US"/>
              </w:rPr>
            </w:pPr>
            <w:r w:rsidRPr="00987A7E">
              <w:rPr>
                <w:sz w:val="22"/>
                <w:szCs w:val="22"/>
                <w:lang w:val="en-US" w:eastAsia="en-US"/>
              </w:rPr>
              <w:t xml:space="preserve">Savez udruga Rojc                                                                                   </w:t>
            </w:r>
          </w:p>
        </w:tc>
        <w:tc>
          <w:tcPr>
            <w:tcW w:w="4413" w:type="dxa"/>
            <w:tcBorders>
              <w:top w:val="nil"/>
              <w:left w:val="nil"/>
              <w:bottom w:val="single" w:sz="4" w:space="0" w:color="auto"/>
              <w:right w:val="single" w:sz="4" w:space="0" w:color="auto"/>
            </w:tcBorders>
            <w:shd w:val="clear" w:color="auto" w:fill="auto"/>
            <w:noWrap/>
            <w:vAlign w:val="bottom"/>
            <w:hideMark/>
          </w:tcPr>
          <w:p w14:paraId="55269EC6"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Community - knjižnica ROJCbook</w:t>
            </w:r>
          </w:p>
        </w:tc>
        <w:tc>
          <w:tcPr>
            <w:tcW w:w="1193" w:type="dxa"/>
            <w:tcBorders>
              <w:top w:val="nil"/>
              <w:left w:val="nil"/>
              <w:bottom w:val="single" w:sz="4" w:space="0" w:color="auto"/>
              <w:right w:val="single" w:sz="4" w:space="0" w:color="auto"/>
            </w:tcBorders>
            <w:shd w:val="clear" w:color="auto" w:fill="auto"/>
            <w:noWrap/>
            <w:vAlign w:val="center"/>
            <w:hideMark/>
          </w:tcPr>
          <w:p w14:paraId="45A5F9DB"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211B08CC"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0DBDEFF"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 xml:space="preserve">Udruga žena </w:t>
            </w:r>
          </w:p>
        </w:tc>
        <w:tc>
          <w:tcPr>
            <w:tcW w:w="4413" w:type="dxa"/>
            <w:tcBorders>
              <w:top w:val="nil"/>
              <w:left w:val="nil"/>
              <w:bottom w:val="single" w:sz="4" w:space="0" w:color="auto"/>
              <w:right w:val="single" w:sz="4" w:space="0" w:color="auto"/>
            </w:tcBorders>
            <w:shd w:val="clear" w:color="auto" w:fill="auto"/>
            <w:vAlign w:val="center"/>
            <w:hideMark/>
          </w:tcPr>
          <w:p w14:paraId="4E06A491" w14:textId="77777777" w:rsidR="00987A7E" w:rsidRPr="00987A7E" w:rsidRDefault="00987A7E" w:rsidP="00987A7E">
            <w:pPr>
              <w:rPr>
                <w:sz w:val="22"/>
                <w:szCs w:val="22"/>
                <w:lang w:val="en-US" w:eastAsia="en-US"/>
              </w:rPr>
            </w:pPr>
            <w:r w:rsidRPr="00987A7E">
              <w:rPr>
                <w:sz w:val="22"/>
                <w:szCs w:val="22"/>
                <w:lang w:val="en-US" w:eastAsia="en-US"/>
              </w:rPr>
              <w:t>Lijepo je biti žena</w:t>
            </w:r>
          </w:p>
        </w:tc>
        <w:tc>
          <w:tcPr>
            <w:tcW w:w="1193" w:type="dxa"/>
            <w:tcBorders>
              <w:top w:val="nil"/>
              <w:left w:val="nil"/>
              <w:bottom w:val="single" w:sz="4" w:space="0" w:color="auto"/>
              <w:right w:val="single" w:sz="4" w:space="0" w:color="auto"/>
            </w:tcBorders>
            <w:shd w:val="clear" w:color="auto" w:fill="auto"/>
            <w:noWrap/>
            <w:vAlign w:val="center"/>
            <w:hideMark/>
          </w:tcPr>
          <w:p w14:paraId="6FE436E6"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625935A6"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2D3BAC" w14:textId="77777777" w:rsidR="00987A7E" w:rsidRPr="00987A7E" w:rsidRDefault="00987A7E" w:rsidP="00987A7E">
            <w:pPr>
              <w:rPr>
                <w:sz w:val="22"/>
                <w:szCs w:val="22"/>
                <w:lang w:val="en-US" w:eastAsia="en-US"/>
              </w:rPr>
            </w:pPr>
            <w:r w:rsidRPr="00987A7E">
              <w:rPr>
                <w:sz w:val="22"/>
                <w:szCs w:val="22"/>
                <w:lang w:val="en-US" w:eastAsia="en-US"/>
              </w:rPr>
              <w:t>Udruga za informiranje, razvoj kulture i civilnog društva Ipsilon</w:t>
            </w:r>
          </w:p>
        </w:tc>
        <w:tc>
          <w:tcPr>
            <w:tcW w:w="4413" w:type="dxa"/>
            <w:tcBorders>
              <w:top w:val="nil"/>
              <w:left w:val="nil"/>
              <w:bottom w:val="single" w:sz="4" w:space="0" w:color="auto"/>
              <w:right w:val="single" w:sz="4" w:space="0" w:color="auto"/>
            </w:tcBorders>
            <w:shd w:val="clear" w:color="auto" w:fill="auto"/>
            <w:vAlign w:val="center"/>
            <w:hideMark/>
          </w:tcPr>
          <w:p w14:paraId="53570CDA" w14:textId="77777777" w:rsidR="00987A7E" w:rsidRPr="00987A7E" w:rsidRDefault="00987A7E" w:rsidP="00987A7E">
            <w:pPr>
              <w:rPr>
                <w:sz w:val="22"/>
                <w:szCs w:val="22"/>
                <w:lang w:val="en-US" w:eastAsia="en-US"/>
              </w:rPr>
            </w:pPr>
            <w:r w:rsidRPr="00987A7E">
              <w:rPr>
                <w:sz w:val="22"/>
                <w:szCs w:val="22"/>
                <w:lang w:val="en-US" w:eastAsia="en-US"/>
              </w:rPr>
              <w:t>A sada film i glazba</w:t>
            </w:r>
          </w:p>
        </w:tc>
        <w:tc>
          <w:tcPr>
            <w:tcW w:w="1193" w:type="dxa"/>
            <w:tcBorders>
              <w:top w:val="nil"/>
              <w:left w:val="nil"/>
              <w:bottom w:val="single" w:sz="4" w:space="0" w:color="auto"/>
              <w:right w:val="single" w:sz="4" w:space="0" w:color="auto"/>
            </w:tcBorders>
            <w:shd w:val="clear" w:color="auto" w:fill="auto"/>
            <w:noWrap/>
            <w:vAlign w:val="center"/>
            <w:hideMark/>
          </w:tcPr>
          <w:p w14:paraId="4D94D917" w14:textId="77777777" w:rsidR="00987A7E" w:rsidRPr="00987A7E" w:rsidRDefault="00987A7E" w:rsidP="00987A7E">
            <w:pPr>
              <w:jc w:val="right"/>
              <w:rPr>
                <w:sz w:val="22"/>
                <w:szCs w:val="22"/>
                <w:lang w:val="en-US" w:eastAsia="en-US"/>
              </w:rPr>
            </w:pPr>
            <w:r w:rsidRPr="00987A7E">
              <w:rPr>
                <w:sz w:val="22"/>
                <w:szCs w:val="22"/>
                <w:lang w:val="en-US" w:eastAsia="en-US"/>
              </w:rPr>
              <w:t>7.000,00</w:t>
            </w:r>
          </w:p>
        </w:tc>
      </w:tr>
      <w:tr w:rsidR="00987A7E" w:rsidRPr="00987A7E" w14:paraId="48393241"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6C0988" w14:textId="77777777" w:rsidR="00987A7E" w:rsidRPr="00987A7E" w:rsidRDefault="00987A7E" w:rsidP="00987A7E">
            <w:pPr>
              <w:rPr>
                <w:sz w:val="22"/>
                <w:szCs w:val="22"/>
                <w:lang w:val="en-US" w:eastAsia="en-US"/>
              </w:rPr>
            </w:pPr>
            <w:r w:rsidRPr="00987A7E">
              <w:rPr>
                <w:sz w:val="22"/>
                <w:szCs w:val="22"/>
                <w:lang w:val="en-US" w:eastAsia="en-US"/>
              </w:rPr>
              <w:t>Studio za stvaralačke aktivnosti mladih Zaro</w:t>
            </w:r>
          </w:p>
        </w:tc>
        <w:tc>
          <w:tcPr>
            <w:tcW w:w="4413" w:type="dxa"/>
            <w:tcBorders>
              <w:top w:val="nil"/>
              <w:left w:val="nil"/>
              <w:bottom w:val="single" w:sz="4" w:space="0" w:color="auto"/>
              <w:right w:val="single" w:sz="4" w:space="0" w:color="auto"/>
            </w:tcBorders>
            <w:shd w:val="clear" w:color="auto" w:fill="auto"/>
            <w:vAlign w:val="center"/>
            <w:hideMark/>
          </w:tcPr>
          <w:p w14:paraId="32B67349" w14:textId="77777777" w:rsidR="00987A7E" w:rsidRPr="00987A7E" w:rsidRDefault="00987A7E" w:rsidP="00987A7E">
            <w:pPr>
              <w:rPr>
                <w:sz w:val="22"/>
                <w:szCs w:val="22"/>
                <w:lang w:val="en-US" w:eastAsia="en-US"/>
              </w:rPr>
            </w:pPr>
            <w:r w:rsidRPr="00987A7E">
              <w:rPr>
                <w:sz w:val="22"/>
                <w:szCs w:val="22"/>
                <w:lang w:val="en-US" w:eastAsia="en-US"/>
              </w:rPr>
              <w:t>7. ZaroFest</w:t>
            </w:r>
          </w:p>
        </w:tc>
        <w:tc>
          <w:tcPr>
            <w:tcW w:w="1193" w:type="dxa"/>
            <w:tcBorders>
              <w:top w:val="nil"/>
              <w:left w:val="nil"/>
              <w:bottom w:val="single" w:sz="4" w:space="0" w:color="auto"/>
              <w:right w:val="single" w:sz="4" w:space="0" w:color="auto"/>
            </w:tcBorders>
            <w:shd w:val="clear" w:color="auto" w:fill="auto"/>
            <w:noWrap/>
            <w:vAlign w:val="center"/>
            <w:hideMark/>
          </w:tcPr>
          <w:p w14:paraId="1C7178EF" w14:textId="77777777" w:rsidR="00987A7E" w:rsidRPr="00987A7E" w:rsidRDefault="00987A7E" w:rsidP="00987A7E">
            <w:pPr>
              <w:jc w:val="right"/>
              <w:rPr>
                <w:sz w:val="22"/>
                <w:szCs w:val="22"/>
                <w:lang w:val="en-US" w:eastAsia="en-US"/>
              </w:rPr>
            </w:pPr>
            <w:r w:rsidRPr="00987A7E">
              <w:rPr>
                <w:sz w:val="22"/>
                <w:szCs w:val="22"/>
                <w:lang w:val="en-US" w:eastAsia="en-US"/>
              </w:rPr>
              <w:t>3.000,00</w:t>
            </w:r>
          </w:p>
        </w:tc>
      </w:tr>
      <w:tr w:rsidR="00987A7E" w:rsidRPr="00987A7E" w14:paraId="0F8DE3AE"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49C1C0" w14:textId="77777777" w:rsidR="00987A7E" w:rsidRPr="00987A7E" w:rsidRDefault="00987A7E" w:rsidP="00987A7E">
            <w:pPr>
              <w:rPr>
                <w:sz w:val="22"/>
                <w:szCs w:val="22"/>
                <w:lang w:val="en-US" w:eastAsia="en-US"/>
              </w:rPr>
            </w:pPr>
            <w:r w:rsidRPr="00987A7E">
              <w:rPr>
                <w:sz w:val="22"/>
                <w:szCs w:val="22"/>
                <w:lang w:val="en-US" w:eastAsia="en-US"/>
              </w:rPr>
              <w:t>Kulturno umjetničko društvo Bosna Istarske županije</w:t>
            </w:r>
          </w:p>
        </w:tc>
        <w:tc>
          <w:tcPr>
            <w:tcW w:w="4413" w:type="dxa"/>
            <w:tcBorders>
              <w:top w:val="nil"/>
              <w:left w:val="nil"/>
              <w:bottom w:val="single" w:sz="4" w:space="0" w:color="auto"/>
              <w:right w:val="single" w:sz="4" w:space="0" w:color="auto"/>
            </w:tcBorders>
            <w:shd w:val="clear" w:color="auto" w:fill="auto"/>
            <w:vAlign w:val="center"/>
            <w:hideMark/>
          </w:tcPr>
          <w:p w14:paraId="099AD04C" w14:textId="77777777" w:rsidR="00987A7E" w:rsidRPr="00987A7E" w:rsidRDefault="00987A7E" w:rsidP="00987A7E">
            <w:pPr>
              <w:rPr>
                <w:sz w:val="22"/>
                <w:szCs w:val="22"/>
                <w:lang w:val="en-US" w:eastAsia="en-US"/>
              </w:rPr>
            </w:pPr>
            <w:r w:rsidRPr="00987A7E">
              <w:rPr>
                <w:sz w:val="22"/>
                <w:szCs w:val="22"/>
                <w:lang w:val="en-US" w:eastAsia="en-US"/>
              </w:rPr>
              <w:t>Večer folklora i sevdaha i bošnjačko sijelo</w:t>
            </w:r>
          </w:p>
        </w:tc>
        <w:tc>
          <w:tcPr>
            <w:tcW w:w="1193" w:type="dxa"/>
            <w:tcBorders>
              <w:top w:val="nil"/>
              <w:left w:val="nil"/>
              <w:bottom w:val="single" w:sz="4" w:space="0" w:color="auto"/>
              <w:right w:val="single" w:sz="4" w:space="0" w:color="auto"/>
            </w:tcBorders>
            <w:shd w:val="clear" w:color="auto" w:fill="auto"/>
            <w:noWrap/>
            <w:vAlign w:val="center"/>
            <w:hideMark/>
          </w:tcPr>
          <w:p w14:paraId="1335BC85" w14:textId="77777777" w:rsidR="00987A7E" w:rsidRPr="00987A7E" w:rsidRDefault="00987A7E" w:rsidP="00987A7E">
            <w:pPr>
              <w:jc w:val="right"/>
              <w:rPr>
                <w:sz w:val="22"/>
                <w:szCs w:val="22"/>
                <w:lang w:val="en-US" w:eastAsia="en-US"/>
              </w:rPr>
            </w:pPr>
            <w:r w:rsidRPr="00987A7E">
              <w:rPr>
                <w:sz w:val="22"/>
                <w:szCs w:val="22"/>
                <w:lang w:val="en-US" w:eastAsia="en-US"/>
              </w:rPr>
              <w:t>8.000,00</w:t>
            </w:r>
          </w:p>
        </w:tc>
      </w:tr>
      <w:tr w:rsidR="00987A7E" w:rsidRPr="00987A7E" w14:paraId="15EE8B9E"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6447E0" w14:textId="77777777" w:rsidR="00987A7E" w:rsidRPr="00987A7E" w:rsidRDefault="00987A7E" w:rsidP="00987A7E">
            <w:pPr>
              <w:rPr>
                <w:sz w:val="22"/>
                <w:szCs w:val="22"/>
                <w:lang w:val="en-US" w:eastAsia="en-US"/>
              </w:rPr>
            </w:pPr>
            <w:r w:rsidRPr="00987A7E">
              <w:rPr>
                <w:sz w:val="22"/>
                <w:szCs w:val="22"/>
                <w:lang w:val="en-US" w:eastAsia="en-US"/>
              </w:rPr>
              <w:t xml:space="preserve">KUD Matko Brajša Rašan           </w:t>
            </w:r>
          </w:p>
        </w:tc>
        <w:tc>
          <w:tcPr>
            <w:tcW w:w="4413" w:type="dxa"/>
            <w:tcBorders>
              <w:top w:val="nil"/>
              <w:left w:val="nil"/>
              <w:bottom w:val="single" w:sz="4" w:space="0" w:color="auto"/>
              <w:right w:val="single" w:sz="4" w:space="0" w:color="auto"/>
            </w:tcBorders>
            <w:shd w:val="clear" w:color="auto" w:fill="auto"/>
            <w:vAlign w:val="center"/>
            <w:hideMark/>
          </w:tcPr>
          <w:p w14:paraId="0F264906" w14:textId="77777777" w:rsidR="00987A7E" w:rsidRPr="00987A7E" w:rsidRDefault="00987A7E" w:rsidP="00987A7E">
            <w:pPr>
              <w:rPr>
                <w:sz w:val="22"/>
                <w:szCs w:val="22"/>
                <w:lang w:val="en-US" w:eastAsia="en-US"/>
              </w:rPr>
            </w:pPr>
            <w:r w:rsidRPr="00987A7E">
              <w:rPr>
                <w:sz w:val="22"/>
                <w:szCs w:val="22"/>
                <w:lang w:val="en-US" w:eastAsia="en-US"/>
              </w:rPr>
              <w:t>Logistička potpora programskim aktivnostima udruge</w:t>
            </w:r>
          </w:p>
        </w:tc>
        <w:tc>
          <w:tcPr>
            <w:tcW w:w="1193" w:type="dxa"/>
            <w:tcBorders>
              <w:top w:val="nil"/>
              <w:left w:val="nil"/>
              <w:bottom w:val="single" w:sz="4" w:space="0" w:color="auto"/>
              <w:right w:val="single" w:sz="4" w:space="0" w:color="auto"/>
            </w:tcBorders>
            <w:shd w:val="clear" w:color="auto" w:fill="auto"/>
            <w:noWrap/>
            <w:vAlign w:val="center"/>
            <w:hideMark/>
          </w:tcPr>
          <w:p w14:paraId="4ACC2D31" w14:textId="77777777" w:rsidR="00987A7E" w:rsidRPr="00987A7E" w:rsidRDefault="00987A7E" w:rsidP="00987A7E">
            <w:pPr>
              <w:jc w:val="right"/>
              <w:rPr>
                <w:sz w:val="22"/>
                <w:szCs w:val="22"/>
                <w:lang w:val="en-US" w:eastAsia="en-US"/>
              </w:rPr>
            </w:pPr>
            <w:r w:rsidRPr="00987A7E">
              <w:rPr>
                <w:sz w:val="22"/>
                <w:szCs w:val="22"/>
                <w:lang w:val="en-US" w:eastAsia="en-US"/>
              </w:rPr>
              <w:t>19.000,00</w:t>
            </w:r>
          </w:p>
        </w:tc>
      </w:tr>
      <w:tr w:rsidR="00987A7E" w:rsidRPr="00987A7E" w14:paraId="5E8C2A20"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6EE591" w14:textId="77777777" w:rsidR="00987A7E" w:rsidRPr="00987A7E" w:rsidRDefault="00987A7E" w:rsidP="00987A7E">
            <w:pPr>
              <w:rPr>
                <w:sz w:val="22"/>
                <w:szCs w:val="22"/>
                <w:lang w:val="en-US" w:eastAsia="en-US"/>
              </w:rPr>
            </w:pPr>
            <w:r w:rsidRPr="00987A7E">
              <w:rPr>
                <w:sz w:val="22"/>
                <w:szCs w:val="22"/>
                <w:lang w:val="en-US" w:eastAsia="en-US"/>
              </w:rPr>
              <w:t>Udruga Seasplash</w:t>
            </w:r>
          </w:p>
        </w:tc>
        <w:tc>
          <w:tcPr>
            <w:tcW w:w="4413" w:type="dxa"/>
            <w:tcBorders>
              <w:top w:val="nil"/>
              <w:left w:val="nil"/>
              <w:bottom w:val="single" w:sz="4" w:space="0" w:color="auto"/>
              <w:right w:val="single" w:sz="4" w:space="0" w:color="auto"/>
            </w:tcBorders>
            <w:shd w:val="clear" w:color="auto" w:fill="auto"/>
            <w:vAlign w:val="center"/>
            <w:hideMark/>
          </w:tcPr>
          <w:p w14:paraId="6869DC37" w14:textId="77777777" w:rsidR="00987A7E" w:rsidRPr="00987A7E" w:rsidRDefault="00987A7E" w:rsidP="00987A7E">
            <w:pPr>
              <w:rPr>
                <w:sz w:val="22"/>
                <w:szCs w:val="22"/>
                <w:lang w:val="en-US" w:eastAsia="en-US"/>
              </w:rPr>
            </w:pPr>
            <w:r w:rsidRPr="00987A7E">
              <w:rPr>
                <w:sz w:val="22"/>
                <w:szCs w:val="22"/>
                <w:lang w:val="en-US" w:eastAsia="en-US"/>
              </w:rPr>
              <w:t>Logistička potpora Stormera LP@EduSplash AVS Kotač</w:t>
            </w:r>
          </w:p>
        </w:tc>
        <w:tc>
          <w:tcPr>
            <w:tcW w:w="1193" w:type="dxa"/>
            <w:tcBorders>
              <w:top w:val="nil"/>
              <w:left w:val="nil"/>
              <w:bottom w:val="single" w:sz="4" w:space="0" w:color="auto"/>
              <w:right w:val="single" w:sz="4" w:space="0" w:color="auto"/>
            </w:tcBorders>
            <w:shd w:val="clear" w:color="auto" w:fill="auto"/>
            <w:noWrap/>
            <w:vAlign w:val="center"/>
            <w:hideMark/>
          </w:tcPr>
          <w:p w14:paraId="40322397"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5A9286C0"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38F866" w14:textId="77777777" w:rsidR="00987A7E" w:rsidRPr="00987A7E" w:rsidRDefault="00987A7E" w:rsidP="00987A7E">
            <w:pPr>
              <w:rPr>
                <w:sz w:val="22"/>
                <w:szCs w:val="22"/>
                <w:lang w:val="en-US" w:eastAsia="en-US"/>
              </w:rPr>
            </w:pPr>
            <w:r w:rsidRPr="00987A7E">
              <w:rPr>
                <w:sz w:val="22"/>
                <w:szCs w:val="22"/>
                <w:lang w:val="en-US" w:eastAsia="en-US"/>
              </w:rPr>
              <w:t>Sa(n)jam knjige u Istri</w:t>
            </w:r>
          </w:p>
        </w:tc>
        <w:tc>
          <w:tcPr>
            <w:tcW w:w="4413" w:type="dxa"/>
            <w:tcBorders>
              <w:top w:val="nil"/>
              <w:left w:val="nil"/>
              <w:bottom w:val="single" w:sz="4" w:space="0" w:color="auto"/>
              <w:right w:val="single" w:sz="4" w:space="0" w:color="auto"/>
            </w:tcBorders>
            <w:shd w:val="clear" w:color="auto" w:fill="auto"/>
            <w:vAlign w:val="center"/>
            <w:hideMark/>
          </w:tcPr>
          <w:p w14:paraId="1E9E34AD" w14:textId="77777777" w:rsidR="00987A7E" w:rsidRPr="00987A7E" w:rsidRDefault="00987A7E" w:rsidP="00987A7E">
            <w:pPr>
              <w:rPr>
                <w:sz w:val="22"/>
                <w:szCs w:val="22"/>
                <w:lang w:val="en-US" w:eastAsia="en-US"/>
              </w:rPr>
            </w:pPr>
            <w:r w:rsidRPr="00987A7E">
              <w:rPr>
                <w:sz w:val="22"/>
                <w:szCs w:val="22"/>
                <w:lang w:val="en-US" w:eastAsia="en-US"/>
              </w:rPr>
              <w:t>Logistička potpora Festival dječje knjige Monte Librić</w:t>
            </w:r>
          </w:p>
        </w:tc>
        <w:tc>
          <w:tcPr>
            <w:tcW w:w="1193" w:type="dxa"/>
            <w:tcBorders>
              <w:top w:val="nil"/>
              <w:left w:val="nil"/>
              <w:bottom w:val="single" w:sz="4" w:space="0" w:color="auto"/>
              <w:right w:val="single" w:sz="4" w:space="0" w:color="auto"/>
            </w:tcBorders>
            <w:shd w:val="clear" w:color="auto" w:fill="auto"/>
            <w:noWrap/>
            <w:vAlign w:val="center"/>
            <w:hideMark/>
          </w:tcPr>
          <w:p w14:paraId="36579F99" w14:textId="77777777" w:rsidR="00987A7E" w:rsidRPr="00987A7E" w:rsidRDefault="00987A7E" w:rsidP="00987A7E">
            <w:pPr>
              <w:jc w:val="right"/>
              <w:rPr>
                <w:sz w:val="22"/>
                <w:szCs w:val="22"/>
                <w:lang w:val="en-US" w:eastAsia="en-US"/>
              </w:rPr>
            </w:pPr>
            <w:r w:rsidRPr="00987A7E">
              <w:rPr>
                <w:sz w:val="22"/>
                <w:szCs w:val="22"/>
                <w:lang w:val="en-US" w:eastAsia="en-US"/>
              </w:rPr>
              <w:t>15.000,00</w:t>
            </w:r>
          </w:p>
        </w:tc>
      </w:tr>
      <w:tr w:rsidR="00987A7E" w:rsidRPr="00987A7E" w14:paraId="665F8BC9"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48493E"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Udruga Sindikat umirovljenika Hrvatske Pula-Pola</w:t>
            </w:r>
          </w:p>
        </w:tc>
        <w:tc>
          <w:tcPr>
            <w:tcW w:w="4413" w:type="dxa"/>
            <w:tcBorders>
              <w:top w:val="nil"/>
              <w:left w:val="nil"/>
              <w:bottom w:val="single" w:sz="4" w:space="0" w:color="auto"/>
              <w:right w:val="single" w:sz="4" w:space="0" w:color="auto"/>
            </w:tcBorders>
            <w:shd w:val="clear" w:color="auto" w:fill="auto"/>
            <w:vAlign w:val="bottom"/>
            <w:hideMark/>
          </w:tcPr>
          <w:p w14:paraId="6A2EB307"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Sportske igre Sindikata umirovljenika Hrvatske Istarske Županije</w:t>
            </w:r>
          </w:p>
        </w:tc>
        <w:tc>
          <w:tcPr>
            <w:tcW w:w="1193" w:type="dxa"/>
            <w:tcBorders>
              <w:top w:val="nil"/>
              <w:left w:val="nil"/>
              <w:bottom w:val="single" w:sz="4" w:space="0" w:color="auto"/>
              <w:right w:val="single" w:sz="4" w:space="0" w:color="auto"/>
            </w:tcBorders>
            <w:shd w:val="clear" w:color="auto" w:fill="auto"/>
            <w:noWrap/>
            <w:vAlign w:val="center"/>
            <w:hideMark/>
          </w:tcPr>
          <w:p w14:paraId="1C96F5C7"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r w:rsidR="00987A7E" w:rsidRPr="00987A7E" w14:paraId="12C2F655"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A829C92"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Udruga Alternativa</w:t>
            </w:r>
          </w:p>
        </w:tc>
        <w:tc>
          <w:tcPr>
            <w:tcW w:w="4413" w:type="dxa"/>
            <w:tcBorders>
              <w:top w:val="nil"/>
              <w:left w:val="nil"/>
              <w:bottom w:val="single" w:sz="4" w:space="0" w:color="auto"/>
              <w:right w:val="single" w:sz="4" w:space="0" w:color="auto"/>
            </w:tcBorders>
            <w:shd w:val="clear" w:color="auto" w:fill="auto"/>
            <w:noWrap/>
            <w:vAlign w:val="bottom"/>
            <w:hideMark/>
          </w:tcPr>
          <w:p w14:paraId="7FBD8538" w14:textId="77777777" w:rsidR="00987A7E" w:rsidRPr="00987A7E" w:rsidRDefault="00987A7E" w:rsidP="00987A7E">
            <w:pPr>
              <w:rPr>
                <w:color w:val="000000"/>
                <w:sz w:val="22"/>
                <w:szCs w:val="22"/>
                <w:lang w:val="en-US" w:eastAsia="en-US"/>
              </w:rPr>
            </w:pPr>
            <w:r w:rsidRPr="00987A7E">
              <w:rPr>
                <w:color w:val="000000"/>
                <w:sz w:val="22"/>
                <w:szCs w:val="22"/>
                <w:lang w:val="en-US" w:eastAsia="en-US"/>
              </w:rPr>
              <w:t>Koncertni serijal VOL. 1. – logistička potpora</w:t>
            </w:r>
          </w:p>
        </w:tc>
        <w:tc>
          <w:tcPr>
            <w:tcW w:w="1193" w:type="dxa"/>
            <w:tcBorders>
              <w:top w:val="nil"/>
              <w:left w:val="nil"/>
              <w:bottom w:val="single" w:sz="4" w:space="0" w:color="auto"/>
              <w:right w:val="single" w:sz="4" w:space="0" w:color="auto"/>
            </w:tcBorders>
            <w:shd w:val="clear" w:color="auto" w:fill="auto"/>
            <w:noWrap/>
            <w:vAlign w:val="center"/>
            <w:hideMark/>
          </w:tcPr>
          <w:p w14:paraId="24ACC309" w14:textId="77777777" w:rsidR="00987A7E" w:rsidRPr="00987A7E" w:rsidRDefault="00987A7E" w:rsidP="00987A7E">
            <w:pPr>
              <w:jc w:val="right"/>
              <w:rPr>
                <w:sz w:val="22"/>
                <w:szCs w:val="22"/>
                <w:lang w:val="en-US" w:eastAsia="en-US"/>
              </w:rPr>
            </w:pPr>
            <w:r w:rsidRPr="00987A7E">
              <w:rPr>
                <w:sz w:val="22"/>
                <w:szCs w:val="22"/>
                <w:lang w:val="en-US" w:eastAsia="en-US"/>
              </w:rPr>
              <w:t>3.500,00</w:t>
            </w:r>
          </w:p>
        </w:tc>
      </w:tr>
      <w:tr w:rsidR="00987A7E" w:rsidRPr="00987A7E" w14:paraId="0642BA25"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C70C7FC" w14:textId="77777777" w:rsidR="00987A7E" w:rsidRPr="00987A7E" w:rsidRDefault="00987A7E" w:rsidP="00987A7E">
            <w:pPr>
              <w:rPr>
                <w:sz w:val="22"/>
                <w:szCs w:val="22"/>
                <w:lang w:val="en-US" w:eastAsia="en-US"/>
              </w:rPr>
            </w:pPr>
            <w:r w:rsidRPr="00987A7E">
              <w:rPr>
                <w:sz w:val="22"/>
                <w:szCs w:val="22"/>
                <w:lang w:val="en-US" w:eastAsia="en-US"/>
              </w:rPr>
              <w:t>Udruga Sub pokret-Sub Movements</w:t>
            </w:r>
          </w:p>
        </w:tc>
        <w:tc>
          <w:tcPr>
            <w:tcW w:w="4413" w:type="dxa"/>
            <w:tcBorders>
              <w:top w:val="nil"/>
              <w:left w:val="nil"/>
              <w:bottom w:val="single" w:sz="4" w:space="0" w:color="auto"/>
              <w:right w:val="single" w:sz="4" w:space="0" w:color="auto"/>
            </w:tcBorders>
            <w:shd w:val="clear" w:color="auto" w:fill="auto"/>
            <w:vAlign w:val="center"/>
            <w:hideMark/>
          </w:tcPr>
          <w:p w14:paraId="6DB4F5B8" w14:textId="77777777" w:rsidR="00987A7E" w:rsidRPr="00987A7E" w:rsidRDefault="00987A7E" w:rsidP="00987A7E">
            <w:pPr>
              <w:rPr>
                <w:sz w:val="22"/>
                <w:szCs w:val="22"/>
                <w:lang w:val="en-US" w:eastAsia="en-US"/>
              </w:rPr>
            </w:pPr>
            <w:r w:rsidRPr="00987A7E">
              <w:rPr>
                <w:sz w:val="22"/>
                <w:szCs w:val="22"/>
                <w:lang w:val="en-US" w:eastAsia="en-US"/>
              </w:rPr>
              <w:t>Dani sound system kulture</w:t>
            </w:r>
          </w:p>
        </w:tc>
        <w:tc>
          <w:tcPr>
            <w:tcW w:w="1193" w:type="dxa"/>
            <w:tcBorders>
              <w:top w:val="nil"/>
              <w:left w:val="nil"/>
              <w:bottom w:val="single" w:sz="4" w:space="0" w:color="auto"/>
              <w:right w:val="single" w:sz="4" w:space="0" w:color="auto"/>
            </w:tcBorders>
            <w:shd w:val="clear" w:color="auto" w:fill="auto"/>
            <w:vAlign w:val="center"/>
            <w:hideMark/>
          </w:tcPr>
          <w:p w14:paraId="5243989E" w14:textId="77777777" w:rsidR="00987A7E" w:rsidRPr="00987A7E" w:rsidRDefault="00987A7E" w:rsidP="00987A7E">
            <w:pPr>
              <w:jc w:val="right"/>
              <w:rPr>
                <w:sz w:val="22"/>
                <w:szCs w:val="22"/>
                <w:lang w:val="en-US" w:eastAsia="en-US"/>
              </w:rPr>
            </w:pPr>
            <w:r w:rsidRPr="00987A7E">
              <w:rPr>
                <w:sz w:val="22"/>
                <w:szCs w:val="22"/>
                <w:lang w:val="en-US" w:eastAsia="en-US"/>
              </w:rPr>
              <w:t>10.000,00</w:t>
            </w:r>
          </w:p>
        </w:tc>
      </w:tr>
    </w:tbl>
    <w:p w14:paraId="72BCE634" w14:textId="77777777" w:rsidR="005D02B3" w:rsidRDefault="005D02B3">
      <w:r>
        <w:br w:type="page"/>
      </w:r>
    </w:p>
    <w:tbl>
      <w:tblPr>
        <w:tblW w:w="9854" w:type="dxa"/>
        <w:jc w:val="center"/>
        <w:tblLook w:val="04A0" w:firstRow="1" w:lastRow="0" w:firstColumn="1" w:lastColumn="0" w:noHBand="0" w:noVBand="1"/>
      </w:tblPr>
      <w:tblGrid>
        <w:gridCol w:w="4242"/>
        <w:gridCol w:w="6"/>
        <w:gridCol w:w="4400"/>
        <w:gridCol w:w="13"/>
        <w:gridCol w:w="1193"/>
      </w:tblGrid>
      <w:tr w:rsidR="005D02B3" w:rsidRPr="00987A7E" w14:paraId="66EFCF40" w14:textId="77777777" w:rsidTr="0058224C">
        <w:trPr>
          <w:trHeight w:val="276"/>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7236" w14:textId="77777777" w:rsidR="005D02B3" w:rsidRPr="00987A7E" w:rsidRDefault="005D02B3" w:rsidP="0058224C">
            <w:pPr>
              <w:jc w:val="center"/>
              <w:rPr>
                <w:b/>
                <w:bCs/>
                <w:color w:val="000000"/>
                <w:sz w:val="22"/>
                <w:szCs w:val="22"/>
                <w:lang w:val="en-US" w:eastAsia="en-US"/>
              </w:rPr>
            </w:pPr>
            <w:r w:rsidRPr="00987A7E">
              <w:rPr>
                <w:b/>
                <w:bCs/>
                <w:color w:val="000000"/>
                <w:sz w:val="22"/>
                <w:szCs w:val="22"/>
                <w:lang w:val="en-US" w:eastAsia="en-US"/>
              </w:rPr>
              <w:lastRenderedPageBreak/>
              <w:t>Korisnik sredstava</w:t>
            </w:r>
          </w:p>
        </w:tc>
        <w:tc>
          <w:tcPr>
            <w:tcW w:w="44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F7AA0" w14:textId="77777777" w:rsidR="005D02B3" w:rsidRPr="00987A7E" w:rsidRDefault="005D02B3" w:rsidP="0058224C">
            <w:pPr>
              <w:jc w:val="center"/>
              <w:rPr>
                <w:b/>
                <w:bCs/>
                <w:color w:val="000000"/>
                <w:sz w:val="22"/>
                <w:szCs w:val="22"/>
                <w:lang w:val="en-US" w:eastAsia="en-US"/>
              </w:rPr>
            </w:pPr>
            <w:r w:rsidRPr="00987A7E">
              <w:rPr>
                <w:b/>
                <w:bCs/>
                <w:color w:val="000000"/>
                <w:sz w:val="22"/>
                <w:szCs w:val="22"/>
                <w:lang w:val="en-US" w:eastAsia="en-US"/>
              </w:rPr>
              <w:t>Program/projekt</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31F03361" w14:textId="77777777" w:rsidR="005D02B3" w:rsidRPr="00987A7E" w:rsidRDefault="005D02B3" w:rsidP="0058224C">
            <w:pPr>
              <w:jc w:val="center"/>
              <w:rPr>
                <w:b/>
                <w:bCs/>
                <w:color w:val="000000"/>
                <w:sz w:val="22"/>
                <w:szCs w:val="22"/>
                <w:lang w:val="en-US" w:eastAsia="en-US"/>
              </w:rPr>
            </w:pPr>
            <w:r>
              <w:rPr>
                <w:b/>
                <w:bCs/>
                <w:color w:val="000000"/>
                <w:sz w:val="22"/>
                <w:szCs w:val="22"/>
                <w:lang w:val="en-US" w:eastAsia="en-US"/>
              </w:rPr>
              <w:t>Iznos</w:t>
            </w:r>
          </w:p>
        </w:tc>
      </w:tr>
      <w:tr w:rsidR="00987A7E" w:rsidRPr="00987A7E" w14:paraId="132AC569" w14:textId="77777777" w:rsidTr="005D02B3">
        <w:trPr>
          <w:trHeight w:val="276"/>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48EBE1A0" w14:textId="7FD6B5F9" w:rsidR="00987A7E" w:rsidRPr="00987A7E" w:rsidRDefault="00987A7E" w:rsidP="00987A7E">
            <w:pPr>
              <w:rPr>
                <w:sz w:val="22"/>
                <w:szCs w:val="22"/>
                <w:lang w:val="en-US" w:eastAsia="en-US"/>
              </w:rPr>
            </w:pPr>
            <w:r w:rsidRPr="00987A7E">
              <w:rPr>
                <w:sz w:val="22"/>
                <w:szCs w:val="22"/>
                <w:lang w:val="en-US" w:eastAsia="en-US"/>
              </w:rPr>
              <w:t>Udruga Klub mladih Pula</w:t>
            </w:r>
          </w:p>
        </w:tc>
        <w:tc>
          <w:tcPr>
            <w:tcW w:w="4406" w:type="dxa"/>
            <w:gridSpan w:val="2"/>
            <w:tcBorders>
              <w:top w:val="nil"/>
              <w:left w:val="nil"/>
              <w:bottom w:val="single" w:sz="4" w:space="0" w:color="auto"/>
              <w:right w:val="single" w:sz="4" w:space="0" w:color="auto"/>
            </w:tcBorders>
            <w:shd w:val="clear" w:color="auto" w:fill="auto"/>
            <w:vAlign w:val="center"/>
            <w:hideMark/>
          </w:tcPr>
          <w:p w14:paraId="1C3B9C35" w14:textId="77777777" w:rsidR="00987A7E" w:rsidRPr="00987A7E" w:rsidRDefault="00987A7E" w:rsidP="00987A7E">
            <w:pPr>
              <w:rPr>
                <w:sz w:val="22"/>
                <w:szCs w:val="22"/>
                <w:lang w:val="en-US" w:eastAsia="en-US"/>
              </w:rPr>
            </w:pPr>
            <w:r w:rsidRPr="00987A7E">
              <w:rPr>
                <w:sz w:val="22"/>
                <w:szCs w:val="22"/>
                <w:lang w:val="en-US" w:eastAsia="en-US"/>
              </w:rPr>
              <w:t>Književni klub mladih Pula</w:t>
            </w:r>
          </w:p>
        </w:tc>
        <w:tc>
          <w:tcPr>
            <w:tcW w:w="1206" w:type="dxa"/>
            <w:gridSpan w:val="2"/>
            <w:tcBorders>
              <w:top w:val="nil"/>
              <w:left w:val="nil"/>
              <w:bottom w:val="single" w:sz="4" w:space="0" w:color="auto"/>
              <w:right w:val="single" w:sz="4" w:space="0" w:color="auto"/>
            </w:tcBorders>
            <w:shd w:val="clear" w:color="auto" w:fill="auto"/>
            <w:vAlign w:val="center"/>
            <w:hideMark/>
          </w:tcPr>
          <w:p w14:paraId="35E45201" w14:textId="77777777" w:rsidR="00987A7E" w:rsidRPr="00987A7E" w:rsidRDefault="00987A7E" w:rsidP="00987A7E">
            <w:pPr>
              <w:jc w:val="right"/>
              <w:rPr>
                <w:sz w:val="22"/>
                <w:szCs w:val="22"/>
                <w:lang w:val="en-US" w:eastAsia="en-US"/>
              </w:rPr>
            </w:pPr>
            <w:r w:rsidRPr="00987A7E">
              <w:rPr>
                <w:sz w:val="22"/>
                <w:szCs w:val="22"/>
                <w:lang w:val="en-US" w:eastAsia="en-US"/>
              </w:rPr>
              <w:t>7.000,00</w:t>
            </w:r>
          </w:p>
        </w:tc>
      </w:tr>
      <w:tr w:rsidR="00987A7E" w:rsidRPr="00987A7E" w14:paraId="15EB5769" w14:textId="77777777" w:rsidTr="005D02B3">
        <w:trPr>
          <w:trHeight w:val="828"/>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6AE406D6" w14:textId="77777777" w:rsidR="00987A7E" w:rsidRPr="00987A7E" w:rsidRDefault="00987A7E" w:rsidP="00987A7E">
            <w:pPr>
              <w:rPr>
                <w:sz w:val="22"/>
                <w:szCs w:val="22"/>
                <w:lang w:val="en-US" w:eastAsia="en-US"/>
              </w:rPr>
            </w:pPr>
            <w:r w:rsidRPr="00987A7E">
              <w:rPr>
                <w:sz w:val="22"/>
                <w:szCs w:val="22"/>
                <w:lang w:val="en-US" w:eastAsia="en-US"/>
              </w:rPr>
              <w:t>Kulturno umjetničko društvo Uljanik</w:t>
            </w:r>
          </w:p>
        </w:tc>
        <w:tc>
          <w:tcPr>
            <w:tcW w:w="4406" w:type="dxa"/>
            <w:gridSpan w:val="2"/>
            <w:tcBorders>
              <w:top w:val="nil"/>
              <w:left w:val="nil"/>
              <w:bottom w:val="single" w:sz="4" w:space="0" w:color="auto"/>
              <w:right w:val="single" w:sz="4" w:space="0" w:color="auto"/>
            </w:tcBorders>
            <w:shd w:val="clear" w:color="auto" w:fill="auto"/>
            <w:vAlign w:val="center"/>
            <w:hideMark/>
          </w:tcPr>
          <w:p w14:paraId="48E73AB3" w14:textId="77777777" w:rsidR="00987A7E" w:rsidRPr="00987A7E" w:rsidRDefault="00987A7E" w:rsidP="00987A7E">
            <w:pPr>
              <w:rPr>
                <w:sz w:val="22"/>
                <w:szCs w:val="22"/>
                <w:lang w:val="en-US" w:eastAsia="en-US"/>
              </w:rPr>
            </w:pPr>
            <w:r w:rsidRPr="00987A7E">
              <w:rPr>
                <w:sz w:val="22"/>
                <w:szCs w:val="22"/>
                <w:lang w:val="en-US" w:eastAsia="en-US"/>
              </w:rPr>
              <w:t>5. dječji folklorni susreti, gostovanje UTIKUS Bašalija Sarajevo, BiH, kod KUD-a Uljanik, uzvratni posjet</w:t>
            </w:r>
          </w:p>
        </w:tc>
        <w:tc>
          <w:tcPr>
            <w:tcW w:w="1206" w:type="dxa"/>
            <w:gridSpan w:val="2"/>
            <w:tcBorders>
              <w:top w:val="nil"/>
              <w:left w:val="nil"/>
              <w:bottom w:val="single" w:sz="4" w:space="0" w:color="auto"/>
              <w:right w:val="single" w:sz="4" w:space="0" w:color="auto"/>
            </w:tcBorders>
            <w:shd w:val="clear" w:color="auto" w:fill="auto"/>
            <w:vAlign w:val="center"/>
            <w:hideMark/>
          </w:tcPr>
          <w:p w14:paraId="69C3C1B6" w14:textId="77777777" w:rsidR="00987A7E" w:rsidRPr="00987A7E" w:rsidRDefault="00987A7E" w:rsidP="00987A7E">
            <w:pPr>
              <w:jc w:val="right"/>
              <w:rPr>
                <w:sz w:val="22"/>
                <w:szCs w:val="22"/>
                <w:lang w:val="en-US" w:eastAsia="en-US"/>
              </w:rPr>
            </w:pPr>
            <w:r w:rsidRPr="00987A7E">
              <w:rPr>
                <w:sz w:val="22"/>
                <w:szCs w:val="22"/>
                <w:lang w:val="en-US" w:eastAsia="en-US"/>
              </w:rPr>
              <w:t>3.000,00</w:t>
            </w:r>
          </w:p>
        </w:tc>
      </w:tr>
      <w:tr w:rsidR="00987A7E" w:rsidRPr="00987A7E" w14:paraId="5FD0AA79" w14:textId="77777777" w:rsidTr="005D02B3">
        <w:trPr>
          <w:trHeight w:val="276"/>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00850707" w14:textId="77777777" w:rsidR="00987A7E" w:rsidRPr="00987A7E" w:rsidRDefault="00987A7E" w:rsidP="00987A7E">
            <w:pPr>
              <w:rPr>
                <w:sz w:val="22"/>
                <w:szCs w:val="22"/>
                <w:lang w:val="en-US" w:eastAsia="en-US"/>
              </w:rPr>
            </w:pPr>
            <w:r w:rsidRPr="00987A7E">
              <w:rPr>
                <w:sz w:val="22"/>
                <w:szCs w:val="22"/>
                <w:lang w:val="en-US" w:eastAsia="en-US"/>
              </w:rPr>
              <w:t>Zajednica crnogoraca Grada Pule</w:t>
            </w:r>
          </w:p>
        </w:tc>
        <w:tc>
          <w:tcPr>
            <w:tcW w:w="4406" w:type="dxa"/>
            <w:gridSpan w:val="2"/>
            <w:tcBorders>
              <w:top w:val="nil"/>
              <w:left w:val="nil"/>
              <w:bottom w:val="single" w:sz="4" w:space="0" w:color="auto"/>
              <w:right w:val="single" w:sz="4" w:space="0" w:color="auto"/>
            </w:tcBorders>
            <w:shd w:val="clear" w:color="auto" w:fill="auto"/>
            <w:vAlign w:val="center"/>
            <w:hideMark/>
          </w:tcPr>
          <w:p w14:paraId="0A6B4DA5" w14:textId="77777777" w:rsidR="00987A7E" w:rsidRPr="00987A7E" w:rsidRDefault="00987A7E" w:rsidP="00987A7E">
            <w:pPr>
              <w:rPr>
                <w:sz w:val="22"/>
                <w:szCs w:val="22"/>
                <w:lang w:val="en-US" w:eastAsia="en-US"/>
              </w:rPr>
            </w:pPr>
            <w:r w:rsidRPr="00987A7E">
              <w:rPr>
                <w:sz w:val="22"/>
                <w:szCs w:val="22"/>
                <w:lang w:val="en-US" w:eastAsia="en-US"/>
              </w:rPr>
              <w:t>Publikacija o Zajednici i Vijeću Crnogoraca Pula</w:t>
            </w:r>
          </w:p>
        </w:tc>
        <w:tc>
          <w:tcPr>
            <w:tcW w:w="1206" w:type="dxa"/>
            <w:gridSpan w:val="2"/>
            <w:tcBorders>
              <w:top w:val="nil"/>
              <w:left w:val="nil"/>
              <w:bottom w:val="single" w:sz="4" w:space="0" w:color="auto"/>
              <w:right w:val="single" w:sz="4" w:space="0" w:color="auto"/>
            </w:tcBorders>
            <w:shd w:val="clear" w:color="auto" w:fill="auto"/>
            <w:vAlign w:val="center"/>
            <w:hideMark/>
          </w:tcPr>
          <w:p w14:paraId="518E6BF6" w14:textId="77777777" w:rsidR="00987A7E" w:rsidRPr="00987A7E" w:rsidRDefault="00987A7E" w:rsidP="00987A7E">
            <w:pPr>
              <w:jc w:val="right"/>
              <w:rPr>
                <w:sz w:val="22"/>
                <w:szCs w:val="22"/>
                <w:lang w:val="en-US" w:eastAsia="en-US"/>
              </w:rPr>
            </w:pPr>
            <w:r w:rsidRPr="00987A7E">
              <w:rPr>
                <w:sz w:val="22"/>
                <w:szCs w:val="22"/>
                <w:lang w:val="en-US" w:eastAsia="en-US"/>
              </w:rPr>
              <w:t>2.000,00</w:t>
            </w:r>
          </w:p>
        </w:tc>
      </w:tr>
      <w:tr w:rsidR="00987A7E" w:rsidRPr="00987A7E" w14:paraId="79481C89" w14:textId="77777777" w:rsidTr="005D02B3">
        <w:trPr>
          <w:trHeight w:val="276"/>
          <w:jc w:val="center"/>
        </w:trPr>
        <w:tc>
          <w:tcPr>
            <w:tcW w:w="864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328CDE7" w14:textId="77777777" w:rsidR="00987A7E" w:rsidRPr="00987A7E" w:rsidRDefault="00987A7E" w:rsidP="00987A7E">
            <w:pPr>
              <w:jc w:val="center"/>
              <w:rPr>
                <w:b/>
                <w:bCs/>
                <w:color w:val="000000"/>
                <w:sz w:val="22"/>
                <w:szCs w:val="22"/>
                <w:lang w:val="en-US" w:eastAsia="en-US"/>
              </w:rPr>
            </w:pPr>
            <w:r w:rsidRPr="00987A7E">
              <w:rPr>
                <w:b/>
                <w:bCs/>
                <w:color w:val="000000"/>
                <w:sz w:val="22"/>
                <w:szCs w:val="22"/>
                <w:lang w:val="en-US" w:eastAsia="en-US"/>
              </w:rPr>
              <w:t>UKUPNO</w:t>
            </w:r>
          </w:p>
        </w:tc>
        <w:tc>
          <w:tcPr>
            <w:tcW w:w="1206" w:type="dxa"/>
            <w:gridSpan w:val="2"/>
            <w:tcBorders>
              <w:top w:val="nil"/>
              <w:left w:val="nil"/>
              <w:bottom w:val="single" w:sz="4" w:space="0" w:color="auto"/>
              <w:right w:val="single" w:sz="4" w:space="0" w:color="auto"/>
            </w:tcBorders>
            <w:shd w:val="clear" w:color="auto" w:fill="auto"/>
            <w:vAlign w:val="bottom"/>
            <w:hideMark/>
          </w:tcPr>
          <w:p w14:paraId="2F7010FA" w14:textId="77777777" w:rsidR="00987A7E" w:rsidRPr="00987A7E" w:rsidRDefault="00987A7E" w:rsidP="00987A7E">
            <w:pPr>
              <w:jc w:val="right"/>
              <w:rPr>
                <w:b/>
                <w:bCs/>
                <w:color w:val="000000"/>
                <w:sz w:val="22"/>
                <w:szCs w:val="22"/>
                <w:lang w:val="en-US" w:eastAsia="en-US"/>
              </w:rPr>
            </w:pPr>
            <w:r w:rsidRPr="00987A7E">
              <w:rPr>
                <w:b/>
                <w:bCs/>
                <w:color w:val="000000"/>
                <w:sz w:val="22"/>
                <w:szCs w:val="22"/>
                <w:lang w:val="en-US" w:eastAsia="en-US"/>
              </w:rPr>
              <w:t>154.208,00</w:t>
            </w:r>
          </w:p>
        </w:tc>
      </w:tr>
    </w:tbl>
    <w:p w14:paraId="7F6B0294" w14:textId="77777777" w:rsidR="00F228EB" w:rsidRDefault="00F228EB" w:rsidP="00F228EB">
      <w:pPr>
        <w:pStyle w:val="Uvuenotijeloteksta"/>
        <w:ind w:left="709" w:firstLine="0"/>
        <w:jc w:val="both"/>
        <w:rPr>
          <w:i w:val="0"/>
          <w:noProof/>
          <w:sz w:val="24"/>
          <w:szCs w:val="24"/>
          <w:highlight w:val="yellow"/>
          <w:lang w:val="hr-HR"/>
        </w:rPr>
      </w:pPr>
    </w:p>
    <w:p w14:paraId="2E90C216" w14:textId="2A6920FF" w:rsidR="00F228EB" w:rsidRPr="00400B2A" w:rsidRDefault="00F228EB" w:rsidP="00F228EB">
      <w:pPr>
        <w:pStyle w:val="Uvuenotijeloteksta"/>
        <w:numPr>
          <w:ilvl w:val="0"/>
          <w:numId w:val="14"/>
        </w:numPr>
        <w:tabs>
          <w:tab w:val="clear" w:pos="1440"/>
        </w:tabs>
        <w:ind w:left="709" w:hanging="283"/>
        <w:jc w:val="both"/>
        <w:rPr>
          <w:i w:val="0"/>
          <w:noProof/>
          <w:sz w:val="24"/>
          <w:szCs w:val="24"/>
          <w:lang w:val="hr-HR"/>
        </w:rPr>
      </w:pPr>
      <w:r w:rsidRPr="00400B2A">
        <w:rPr>
          <w:i w:val="0"/>
          <w:noProof/>
          <w:sz w:val="24"/>
          <w:szCs w:val="24"/>
          <w:lang w:val="hr-HR"/>
        </w:rPr>
        <w:t>Kultura zajednice - logistika - rashodi su izvršeni u iznosu od 62.681,69 kuna, a odnose se na logističku potporu za realizaciju programa</w:t>
      </w:r>
      <w:r w:rsidR="00664B8A" w:rsidRPr="00400B2A">
        <w:rPr>
          <w:i w:val="0"/>
          <w:noProof/>
          <w:sz w:val="24"/>
          <w:szCs w:val="24"/>
          <w:lang w:val="hr-HR"/>
        </w:rPr>
        <w:t xml:space="preserve"> Sa(n)jam knjige u Puli,</w:t>
      </w:r>
      <w:r w:rsidR="00400B2A" w:rsidRPr="00400B2A">
        <w:rPr>
          <w:i w:val="0"/>
          <w:noProof/>
          <w:sz w:val="24"/>
          <w:szCs w:val="24"/>
          <w:lang w:val="hr-HR"/>
        </w:rPr>
        <w:t xml:space="preserve"> Pulsko kulturno ljeto, realizaciju manifestacija od interesa za </w:t>
      </w:r>
      <w:r w:rsidR="00400B2A">
        <w:rPr>
          <w:i w:val="0"/>
          <w:noProof/>
          <w:sz w:val="24"/>
          <w:szCs w:val="24"/>
          <w:lang w:val="hr-HR"/>
        </w:rPr>
        <w:t>g</w:t>
      </w:r>
      <w:r w:rsidR="00400B2A" w:rsidRPr="00400B2A">
        <w:rPr>
          <w:i w:val="0"/>
          <w:noProof/>
          <w:sz w:val="24"/>
          <w:szCs w:val="24"/>
          <w:lang w:val="hr-HR"/>
        </w:rPr>
        <w:t>rad u Amfiteatru, obilježavanje 30. godine postojanja braniteljskih udruga</w:t>
      </w:r>
      <w:r w:rsidRPr="00400B2A">
        <w:rPr>
          <w:i w:val="0"/>
          <w:noProof/>
          <w:sz w:val="24"/>
          <w:szCs w:val="24"/>
          <w:lang w:val="hr-HR"/>
        </w:rPr>
        <w:t>;</w:t>
      </w:r>
    </w:p>
    <w:p w14:paraId="2F2FFEB6" w14:textId="77777777" w:rsidR="00EB376B" w:rsidRPr="000D15C4" w:rsidRDefault="00EB376B" w:rsidP="003575EC">
      <w:pPr>
        <w:pStyle w:val="Tijeloteksta"/>
        <w:ind w:left="720"/>
        <w:rPr>
          <w:noProof/>
          <w:sz w:val="24"/>
          <w:szCs w:val="24"/>
          <w:lang w:val="hr-HR"/>
        </w:rPr>
      </w:pPr>
    </w:p>
    <w:p w14:paraId="2DD8DF70" w14:textId="2E2B5C53" w:rsidR="00A11B8E" w:rsidRPr="000D15C4" w:rsidRDefault="00E73B6C"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Kultur</w:t>
      </w:r>
      <w:r w:rsidR="00DC189D" w:rsidRPr="000D15C4">
        <w:rPr>
          <w:i w:val="0"/>
          <w:noProof/>
          <w:sz w:val="24"/>
          <w:szCs w:val="24"/>
          <w:lang w:val="hr-HR"/>
        </w:rPr>
        <w:t>a</w:t>
      </w:r>
      <w:r w:rsidRPr="000D15C4">
        <w:rPr>
          <w:i w:val="0"/>
          <w:noProof/>
          <w:sz w:val="24"/>
          <w:szCs w:val="24"/>
          <w:lang w:val="hr-HR"/>
        </w:rPr>
        <w:t xml:space="preserve"> </w:t>
      </w:r>
      <w:r w:rsidR="00DC189D" w:rsidRPr="000D15C4">
        <w:rPr>
          <w:i w:val="0"/>
          <w:noProof/>
          <w:sz w:val="24"/>
          <w:szCs w:val="24"/>
          <w:lang w:val="hr-HR"/>
        </w:rPr>
        <w:t>zajednice</w:t>
      </w:r>
      <w:r w:rsidR="00C3595A" w:rsidRPr="000D15C4">
        <w:rPr>
          <w:i w:val="0"/>
          <w:noProof/>
          <w:sz w:val="24"/>
          <w:szCs w:val="24"/>
          <w:lang w:val="hr-HR"/>
        </w:rPr>
        <w:t>,</w:t>
      </w:r>
      <w:r w:rsidRPr="000D15C4">
        <w:rPr>
          <w:i w:val="0"/>
          <w:noProof/>
          <w:sz w:val="24"/>
          <w:szCs w:val="24"/>
          <w:lang w:val="hr-HR"/>
        </w:rPr>
        <w:t xml:space="preserve"> </w:t>
      </w:r>
      <w:r w:rsidR="00C3595A" w:rsidRPr="000D15C4">
        <w:rPr>
          <w:i w:val="0"/>
          <w:noProof/>
          <w:sz w:val="24"/>
          <w:szCs w:val="24"/>
          <w:lang w:val="hr-HR"/>
        </w:rPr>
        <w:t xml:space="preserve">kulturni amaterizam - </w:t>
      </w:r>
      <w:r w:rsidRPr="000D15C4">
        <w:rPr>
          <w:i w:val="0"/>
          <w:noProof/>
          <w:sz w:val="24"/>
          <w:szCs w:val="24"/>
          <w:lang w:val="hr-HR"/>
        </w:rPr>
        <w:t xml:space="preserve">rashodi su izvršeni u iznosu od </w:t>
      </w:r>
      <w:r w:rsidR="00987A7E">
        <w:rPr>
          <w:i w:val="0"/>
          <w:noProof/>
          <w:sz w:val="24"/>
          <w:szCs w:val="24"/>
          <w:lang w:val="hr-HR"/>
        </w:rPr>
        <w:t>1.013.000</w:t>
      </w:r>
      <w:r w:rsidR="00961A6D">
        <w:rPr>
          <w:i w:val="0"/>
          <w:noProof/>
          <w:sz w:val="24"/>
          <w:szCs w:val="24"/>
          <w:lang w:val="hr-HR"/>
        </w:rPr>
        <w:t>,00</w:t>
      </w:r>
      <w:r w:rsidRPr="000D15C4">
        <w:rPr>
          <w:i w:val="0"/>
          <w:noProof/>
          <w:sz w:val="24"/>
          <w:szCs w:val="24"/>
          <w:lang w:val="hr-HR"/>
        </w:rPr>
        <w:t xml:space="preserve"> kun</w:t>
      </w:r>
      <w:r w:rsidR="00987A7E">
        <w:rPr>
          <w:i w:val="0"/>
          <w:noProof/>
          <w:sz w:val="24"/>
          <w:szCs w:val="24"/>
          <w:lang w:val="hr-HR"/>
        </w:rPr>
        <w:t>a</w:t>
      </w:r>
      <w:r w:rsidRPr="000D15C4">
        <w:rPr>
          <w:i w:val="0"/>
          <w:noProof/>
          <w:sz w:val="24"/>
          <w:szCs w:val="24"/>
          <w:lang w:val="hr-HR"/>
        </w:rPr>
        <w:t xml:space="preserve">, </w:t>
      </w:r>
      <w:r w:rsidR="007239F9" w:rsidRPr="000D15C4">
        <w:rPr>
          <w:i w:val="0"/>
          <w:noProof/>
          <w:sz w:val="24"/>
          <w:szCs w:val="24"/>
          <w:lang w:val="hr-HR"/>
        </w:rPr>
        <w:t>a odnos</w:t>
      </w:r>
      <w:r w:rsidR="00A11B8E" w:rsidRPr="000D15C4">
        <w:rPr>
          <w:i w:val="0"/>
          <w:noProof/>
          <w:sz w:val="24"/>
          <w:szCs w:val="24"/>
          <w:lang w:val="hr-HR"/>
        </w:rPr>
        <w:t>e</w:t>
      </w:r>
      <w:r w:rsidR="007239F9" w:rsidRPr="000D15C4">
        <w:rPr>
          <w:i w:val="0"/>
          <w:noProof/>
          <w:sz w:val="24"/>
          <w:szCs w:val="24"/>
          <w:lang w:val="hr-HR"/>
        </w:rPr>
        <w:t xml:space="preserve"> se na sufinanciranje programa</w:t>
      </w:r>
      <w:r w:rsidR="00A11B8E" w:rsidRPr="000D15C4">
        <w:rPr>
          <w:i w:val="0"/>
          <w:noProof/>
          <w:sz w:val="24"/>
          <w:szCs w:val="24"/>
          <w:lang w:val="hr-HR"/>
        </w:rPr>
        <w:t>:</w:t>
      </w:r>
    </w:p>
    <w:p w14:paraId="74008DEC" w14:textId="480E7551" w:rsidR="00F0529D" w:rsidRDefault="00F0529D" w:rsidP="00F0529D">
      <w:pPr>
        <w:pStyle w:val="Uvuenotijeloteksta"/>
        <w:jc w:val="both"/>
        <w:rPr>
          <w:i w:val="0"/>
          <w:noProof/>
          <w:sz w:val="24"/>
          <w:szCs w:val="24"/>
          <w:lang w:val="hr-HR"/>
        </w:rPr>
      </w:pPr>
    </w:p>
    <w:tbl>
      <w:tblPr>
        <w:tblW w:w="10031" w:type="dxa"/>
        <w:jc w:val="center"/>
        <w:tblLook w:val="04A0" w:firstRow="1" w:lastRow="0" w:firstColumn="1" w:lastColumn="0" w:noHBand="0" w:noVBand="1"/>
      </w:tblPr>
      <w:tblGrid>
        <w:gridCol w:w="4038"/>
        <w:gridCol w:w="4452"/>
        <w:gridCol w:w="1541"/>
      </w:tblGrid>
      <w:tr w:rsidR="00AC3B2F" w:rsidRPr="00AC3B2F" w14:paraId="7830363D" w14:textId="77777777" w:rsidTr="0069477A">
        <w:trPr>
          <w:trHeight w:val="276"/>
          <w:jc w:val="center"/>
        </w:trPr>
        <w:tc>
          <w:tcPr>
            <w:tcW w:w="4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403F5" w14:textId="77777777" w:rsidR="00AC3B2F" w:rsidRPr="00AC3B2F" w:rsidRDefault="00AC3B2F" w:rsidP="00AC3B2F">
            <w:pPr>
              <w:jc w:val="center"/>
              <w:rPr>
                <w:b/>
                <w:bCs/>
                <w:color w:val="000000"/>
                <w:sz w:val="22"/>
                <w:szCs w:val="22"/>
                <w:lang w:val="en-US" w:eastAsia="en-US"/>
              </w:rPr>
            </w:pPr>
            <w:r w:rsidRPr="00AC3B2F">
              <w:rPr>
                <w:b/>
                <w:bCs/>
                <w:color w:val="000000"/>
                <w:sz w:val="22"/>
                <w:szCs w:val="22"/>
                <w:lang w:val="en-US" w:eastAsia="en-US"/>
              </w:rPr>
              <w:t>Korisnik sredstava</w:t>
            </w:r>
          </w:p>
        </w:tc>
        <w:tc>
          <w:tcPr>
            <w:tcW w:w="4452" w:type="dxa"/>
            <w:tcBorders>
              <w:top w:val="single" w:sz="4" w:space="0" w:color="auto"/>
              <w:left w:val="nil"/>
              <w:bottom w:val="single" w:sz="4" w:space="0" w:color="auto"/>
              <w:right w:val="single" w:sz="4" w:space="0" w:color="auto"/>
            </w:tcBorders>
            <w:shd w:val="clear" w:color="auto" w:fill="auto"/>
            <w:noWrap/>
            <w:vAlign w:val="center"/>
            <w:hideMark/>
          </w:tcPr>
          <w:p w14:paraId="0FC8999C" w14:textId="77777777" w:rsidR="00AC3B2F" w:rsidRPr="00AC3B2F" w:rsidRDefault="00AC3B2F" w:rsidP="00AC3B2F">
            <w:pPr>
              <w:jc w:val="center"/>
              <w:rPr>
                <w:b/>
                <w:bCs/>
                <w:color w:val="000000"/>
                <w:sz w:val="22"/>
                <w:szCs w:val="22"/>
                <w:lang w:val="en-US" w:eastAsia="en-US"/>
              </w:rPr>
            </w:pPr>
            <w:r w:rsidRPr="00AC3B2F">
              <w:rPr>
                <w:b/>
                <w:bCs/>
                <w:color w:val="000000"/>
                <w:sz w:val="22"/>
                <w:szCs w:val="22"/>
                <w:lang w:val="en-US" w:eastAsia="en-US"/>
              </w:rPr>
              <w:t>Program/projekt</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1DB9B3B7" w14:textId="4EDF25BD" w:rsidR="00AC3B2F" w:rsidRPr="00AC3B2F" w:rsidRDefault="00AC3B2F" w:rsidP="00AC3B2F">
            <w:pPr>
              <w:jc w:val="center"/>
              <w:rPr>
                <w:b/>
                <w:bCs/>
                <w:color w:val="000000"/>
                <w:sz w:val="22"/>
                <w:szCs w:val="22"/>
                <w:lang w:val="en-US" w:eastAsia="en-US"/>
              </w:rPr>
            </w:pPr>
            <w:r w:rsidRPr="00AC3B2F">
              <w:rPr>
                <w:b/>
                <w:bCs/>
                <w:color w:val="000000"/>
                <w:sz w:val="22"/>
                <w:szCs w:val="22"/>
                <w:lang w:val="en-US" w:eastAsia="en-US"/>
              </w:rPr>
              <w:t>Iz</w:t>
            </w:r>
            <w:r w:rsidR="00B07D20">
              <w:rPr>
                <w:b/>
                <w:bCs/>
                <w:color w:val="000000"/>
                <w:sz w:val="22"/>
                <w:szCs w:val="22"/>
                <w:lang w:val="en-US" w:eastAsia="en-US"/>
              </w:rPr>
              <w:t>n</w:t>
            </w:r>
            <w:r w:rsidRPr="00AC3B2F">
              <w:rPr>
                <w:b/>
                <w:bCs/>
                <w:color w:val="000000"/>
                <w:sz w:val="22"/>
                <w:szCs w:val="22"/>
                <w:lang w:val="en-US" w:eastAsia="en-US"/>
              </w:rPr>
              <w:t>os</w:t>
            </w:r>
          </w:p>
        </w:tc>
      </w:tr>
      <w:tr w:rsidR="00AC3B2F" w:rsidRPr="00AC3B2F" w14:paraId="152C02B9" w14:textId="77777777" w:rsidTr="0069477A">
        <w:trPr>
          <w:trHeight w:val="828"/>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6C9DBC4A" w14:textId="77777777" w:rsidR="00AC3B2F" w:rsidRPr="00AC3B2F" w:rsidRDefault="00AC3B2F" w:rsidP="00AC3B2F">
            <w:pPr>
              <w:rPr>
                <w:color w:val="000000"/>
                <w:sz w:val="22"/>
                <w:szCs w:val="22"/>
                <w:lang w:val="en-US" w:eastAsia="en-US"/>
              </w:rPr>
            </w:pPr>
            <w:r w:rsidRPr="00AC3B2F">
              <w:rPr>
                <w:color w:val="000000"/>
                <w:sz w:val="22"/>
                <w:szCs w:val="22"/>
                <w:lang w:val="en-US" w:eastAsia="en-US"/>
              </w:rPr>
              <w:t>Savez kulturno-umjetničkih društava grada Pule (SAKUD)</w:t>
            </w:r>
          </w:p>
        </w:tc>
        <w:tc>
          <w:tcPr>
            <w:tcW w:w="4452" w:type="dxa"/>
            <w:tcBorders>
              <w:top w:val="nil"/>
              <w:left w:val="nil"/>
              <w:bottom w:val="single" w:sz="4" w:space="0" w:color="auto"/>
              <w:right w:val="single" w:sz="4" w:space="0" w:color="auto"/>
            </w:tcBorders>
            <w:shd w:val="clear" w:color="auto" w:fill="auto"/>
            <w:vAlign w:val="center"/>
            <w:hideMark/>
          </w:tcPr>
          <w:p w14:paraId="7A4D6614" w14:textId="77777777" w:rsidR="00AC3B2F" w:rsidRPr="00AC3B2F" w:rsidRDefault="00AC3B2F" w:rsidP="00AC3B2F">
            <w:pPr>
              <w:rPr>
                <w:color w:val="000000"/>
                <w:sz w:val="22"/>
                <w:szCs w:val="22"/>
                <w:lang w:val="en-US" w:eastAsia="en-US"/>
              </w:rPr>
            </w:pPr>
            <w:r w:rsidRPr="00AC3B2F">
              <w:rPr>
                <w:color w:val="000000"/>
                <w:sz w:val="22"/>
                <w:szCs w:val="22"/>
                <w:lang w:val="en-US" w:eastAsia="en-US"/>
              </w:rPr>
              <w:t>55. smotra narodne glazbe i plesa Puljštine, Glazba i grad, Podrška institucionalnom i organizacijskom razvoju udruge</w:t>
            </w:r>
          </w:p>
        </w:tc>
        <w:tc>
          <w:tcPr>
            <w:tcW w:w="1541" w:type="dxa"/>
            <w:tcBorders>
              <w:top w:val="nil"/>
              <w:left w:val="nil"/>
              <w:bottom w:val="single" w:sz="4" w:space="0" w:color="auto"/>
              <w:right w:val="single" w:sz="4" w:space="0" w:color="auto"/>
            </w:tcBorders>
            <w:shd w:val="clear" w:color="auto" w:fill="auto"/>
            <w:vAlign w:val="center"/>
            <w:hideMark/>
          </w:tcPr>
          <w:p w14:paraId="06520F92" w14:textId="77777777" w:rsidR="00AC3B2F" w:rsidRPr="00AC3B2F" w:rsidRDefault="00AC3B2F" w:rsidP="00AC3B2F">
            <w:pPr>
              <w:jc w:val="right"/>
              <w:rPr>
                <w:sz w:val="22"/>
                <w:szCs w:val="22"/>
                <w:lang w:val="en-US" w:eastAsia="en-US"/>
              </w:rPr>
            </w:pPr>
            <w:r w:rsidRPr="00AC3B2F">
              <w:rPr>
                <w:sz w:val="22"/>
                <w:szCs w:val="22"/>
                <w:lang w:val="en-US" w:eastAsia="en-US"/>
              </w:rPr>
              <w:t>295.000,00</w:t>
            </w:r>
          </w:p>
        </w:tc>
      </w:tr>
      <w:tr w:rsidR="00AC3B2F" w:rsidRPr="00AC3B2F" w14:paraId="0A96B5DA" w14:textId="77777777" w:rsidTr="0069477A">
        <w:trPr>
          <w:trHeight w:val="828"/>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54712CE7" w14:textId="77777777" w:rsidR="00AC3B2F" w:rsidRPr="00AC3B2F" w:rsidRDefault="00AC3B2F" w:rsidP="00AC3B2F">
            <w:pPr>
              <w:rPr>
                <w:color w:val="000000"/>
                <w:sz w:val="22"/>
                <w:szCs w:val="22"/>
                <w:lang w:val="en-US" w:eastAsia="en-US"/>
              </w:rPr>
            </w:pPr>
            <w:r w:rsidRPr="00AC3B2F">
              <w:rPr>
                <w:color w:val="000000"/>
                <w:sz w:val="22"/>
                <w:szCs w:val="22"/>
                <w:lang w:val="en-US" w:eastAsia="en-US"/>
              </w:rPr>
              <w:t>Organizacija kulturno-umjetničkih djelatnosti (OKUD) Istra</w:t>
            </w:r>
          </w:p>
        </w:tc>
        <w:tc>
          <w:tcPr>
            <w:tcW w:w="4452" w:type="dxa"/>
            <w:tcBorders>
              <w:top w:val="nil"/>
              <w:left w:val="nil"/>
              <w:bottom w:val="single" w:sz="4" w:space="0" w:color="auto"/>
              <w:right w:val="single" w:sz="4" w:space="0" w:color="auto"/>
            </w:tcBorders>
            <w:shd w:val="clear" w:color="auto" w:fill="auto"/>
            <w:vAlign w:val="center"/>
            <w:hideMark/>
          </w:tcPr>
          <w:p w14:paraId="14D46E84" w14:textId="77777777" w:rsidR="00AC3B2F" w:rsidRPr="00AC3B2F" w:rsidRDefault="00AC3B2F" w:rsidP="00AC3B2F">
            <w:pPr>
              <w:rPr>
                <w:color w:val="000000"/>
                <w:sz w:val="22"/>
                <w:szCs w:val="22"/>
                <w:lang w:val="en-US" w:eastAsia="en-US"/>
              </w:rPr>
            </w:pPr>
            <w:r w:rsidRPr="00AC3B2F">
              <w:rPr>
                <w:color w:val="000000"/>
                <w:sz w:val="22"/>
                <w:szCs w:val="22"/>
                <w:lang w:val="en-US" w:eastAsia="en-US"/>
              </w:rPr>
              <w:t>26. Međunarodna ljetna škola harmonike, Podrška institucionalnom i organizacijskom razvoju udruge, Harmonikaški orkestar Stanko Mihovilić-dirigent</w:t>
            </w:r>
          </w:p>
        </w:tc>
        <w:tc>
          <w:tcPr>
            <w:tcW w:w="1541" w:type="dxa"/>
            <w:tcBorders>
              <w:top w:val="nil"/>
              <w:left w:val="nil"/>
              <w:bottom w:val="single" w:sz="4" w:space="0" w:color="auto"/>
              <w:right w:val="single" w:sz="4" w:space="0" w:color="auto"/>
            </w:tcBorders>
            <w:shd w:val="clear" w:color="auto" w:fill="auto"/>
            <w:vAlign w:val="center"/>
            <w:hideMark/>
          </w:tcPr>
          <w:p w14:paraId="34A07434" w14:textId="77777777" w:rsidR="00AC3B2F" w:rsidRPr="00AC3B2F" w:rsidRDefault="00AC3B2F" w:rsidP="00AC3B2F">
            <w:pPr>
              <w:jc w:val="right"/>
              <w:rPr>
                <w:sz w:val="22"/>
                <w:szCs w:val="22"/>
                <w:lang w:val="en-US" w:eastAsia="en-US"/>
              </w:rPr>
            </w:pPr>
            <w:r w:rsidRPr="00AC3B2F">
              <w:rPr>
                <w:sz w:val="22"/>
                <w:szCs w:val="22"/>
                <w:lang w:val="en-US" w:eastAsia="en-US"/>
              </w:rPr>
              <w:t>105.000,00</w:t>
            </w:r>
          </w:p>
        </w:tc>
      </w:tr>
      <w:tr w:rsidR="00AC3B2F" w:rsidRPr="00AC3B2F" w14:paraId="66BD6B60" w14:textId="77777777" w:rsidTr="0069477A">
        <w:trPr>
          <w:trHeight w:val="276"/>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52CB2032" w14:textId="77777777" w:rsidR="00AC3B2F" w:rsidRPr="00AC3B2F" w:rsidRDefault="00AC3B2F" w:rsidP="00AC3B2F">
            <w:pPr>
              <w:rPr>
                <w:color w:val="000000"/>
                <w:sz w:val="22"/>
                <w:szCs w:val="22"/>
                <w:lang w:val="en-US" w:eastAsia="en-US"/>
              </w:rPr>
            </w:pPr>
            <w:r w:rsidRPr="00AC3B2F">
              <w:rPr>
                <w:color w:val="000000"/>
                <w:sz w:val="22"/>
                <w:szCs w:val="22"/>
                <w:lang w:val="en-US" w:eastAsia="en-US"/>
              </w:rPr>
              <w:t>Puhački orkestar grada Pule</w:t>
            </w:r>
          </w:p>
        </w:tc>
        <w:tc>
          <w:tcPr>
            <w:tcW w:w="4452" w:type="dxa"/>
            <w:tcBorders>
              <w:top w:val="nil"/>
              <w:left w:val="nil"/>
              <w:bottom w:val="single" w:sz="4" w:space="0" w:color="auto"/>
              <w:right w:val="single" w:sz="4" w:space="0" w:color="auto"/>
            </w:tcBorders>
            <w:shd w:val="clear" w:color="auto" w:fill="auto"/>
            <w:vAlign w:val="center"/>
            <w:hideMark/>
          </w:tcPr>
          <w:p w14:paraId="559EFA40" w14:textId="77777777" w:rsidR="00AC3B2F" w:rsidRPr="00AC3B2F" w:rsidRDefault="00AC3B2F" w:rsidP="00AC3B2F">
            <w:pPr>
              <w:rPr>
                <w:color w:val="000000"/>
                <w:sz w:val="22"/>
                <w:szCs w:val="22"/>
                <w:lang w:val="en-US" w:eastAsia="en-US"/>
              </w:rPr>
            </w:pPr>
            <w:r w:rsidRPr="00AC3B2F">
              <w:rPr>
                <w:color w:val="000000"/>
                <w:sz w:val="22"/>
                <w:szCs w:val="22"/>
                <w:lang w:val="en-US" w:eastAsia="en-US"/>
              </w:rPr>
              <w:t>Podrška institucionalnom i organizacijskom razvoju</w:t>
            </w:r>
          </w:p>
        </w:tc>
        <w:tc>
          <w:tcPr>
            <w:tcW w:w="1541" w:type="dxa"/>
            <w:tcBorders>
              <w:top w:val="nil"/>
              <w:left w:val="nil"/>
              <w:bottom w:val="single" w:sz="4" w:space="0" w:color="auto"/>
              <w:right w:val="single" w:sz="4" w:space="0" w:color="auto"/>
            </w:tcBorders>
            <w:shd w:val="clear" w:color="auto" w:fill="auto"/>
            <w:vAlign w:val="center"/>
            <w:hideMark/>
          </w:tcPr>
          <w:p w14:paraId="4EF34C28" w14:textId="77777777" w:rsidR="00AC3B2F" w:rsidRPr="00AC3B2F" w:rsidRDefault="00AC3B2F" w:rsidP="00AC3B2F">
            <w:pPr>
              <w:jc w:val="right"/>
              <w:rPr>
                <w:sz w:val="22"/>
                <w:szCs w:val="22"/>
                <w:lang w:val="en-US" w:eastAsia="en-US"/>
              </w:rPr>
            </w:pPr>
            <w:r w:rsidRPr="00AC3B2F">
              <w:rPr>
                <w:sz w:val="22"/>
                <w:szCs w:val="22"/>
                <w:lang w:val="en-US" w:eastAsia="en-US"/>
              </w:rPr>
              <w:t>400.000,00</w:t>
            </w:r>
          </w:p>
        </w:tc>
      </w:tr>
      <w:tr w:rsidR="00AC3B2F" w:rsidRPr="00AC3B2F" w14:paraId="42CD94FA" w14:textId="77777777" w:rsidTr="0069477A">
        <w:trPr>
          <w:trHeight w:val="276"/>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0BCD41B5" w14:textId="77777777" w:rsidR="00AC3B2F" w:rsidRPr="00AC3B2F" w:rsidRDefault="00AC3B2F" w:rsidP="00AC3B2F">
            <w:pPr>
              <w:rPr>
                <w:sz w:val="22"/>
                <w:szCs w:val="22"/>
                <w:lang w:val="en-US" w:eastAsia="en-US"/>
              </w:rPr>
            </w:pPr>
            <w:r w:rsidRPr="00AC3B2F">
              <w:rPr>
                <w:sz w:val="22"/>
                <w:szCs w:val="22"/>
                <w:lang w:val="en-US" w:eastAsia="en-US"/>
              </w:rPr>
              <w:t>Mješovita vokalna skupina Nešpula</w:t>
            </w:r>
          </w:p>
        </w:tc>
        <w:tc>
          <w:tcPr>
            <w:tcW w:w="4452" w:type="dxa"/>
            <w:tcBorders>
              <w:top w:val="nil"/>
              <w:left w:val="nil"/>
              <w:bottom w:val="single" w:sz="4" w:space="0" w:color="auto"/>
              <w:right w:val="single" w:sz="4" w:space="0" w:color="auto"/>
            </w:tcBorders>
            <w:shd w:val="clear" w:color="auto" w:fill="auto"/>
            <w:vAlign w:val="center"/>
            <w:hideMark/>
          </w:tcPr>
          <w:p w14:paraId="5C5E6B95" w14:textId="77777777" w:rsidR="00AC3B2F" w:rsidRPr="00AC3B2F" w:rsidRDefault="00AC3B2F" w:rsidP="00AC3B2F">
            <w:pPr>
              <w:rPr>
                <w:sz w:val="22"/>
                <w:szCs w:val="22"/>
                <w:lang w:val="en-US" w:eastAsia="en-US"/>
              </w:rPr>
            </w:pPr>
            <w:r w:rsidRPr="00AC3B2F">
              <w:rPr>
                <w:sz w:val="22"/>
                <w:szCs w:val="22"/>
                <w:lang w:val="en-US" w:eastAsia="en-US"/>
              </w:rPr>
              <w:t>Financiranje rada voditelja, troškovi djelovanja Udruge</w:t>
            </w:r>
          </w:p>
        </w:tc>
        <w:tc>
          <w:tcPr>
            <w:tcW w:w="1541" w:type="dxa"/>
            <w:tcBorders>
              <w:top w:val="nil"/>
              <w:left w:val="nil"/>
              <w:bottom w:val="single" w:sz="4" w:space="0" w:color="auto"/>
              <w:right w:val="single" w:sz="4" w:space="0" w:color="auto"/>
            </w:tcBorders>
            <w:shd w:val="clear" w:color="auto" w:fill="auto"/>
            <w:vAlign w:val="center"/>
            <w:hideMark/>
          </w:tcPr>
          <w:p w14:paraId="2D522120" w14:textId="77777777" w:rsidR="00AC3B2F" w:rsidRPr="00AC3B2F" w:rsidRDefault="00AC3B2F" w:rsidP="00AC3B2F">
            <w:pPr>
              <w:jc w:val="right"/>
              <w:rPr>
                <w:sz w:val="22"/>
                <w:szCs w:val="22"/>
                <w:lang w:val="en-US" w:eastAsia="en-US"/>
              </w:rPr>
            </w:pPr>
            <w:r w:rsidRPr="00AC3B2F">
              <w:rPr>
                <w:sz w:val="22"/>
                <w:szCs w:val="22"/>
                <w:lang w:val="en-US" w:eastAsia="en-US"/>
              </w:rPr>
              <w:t>17.000,00</w:t>
            </w:r>
          </w:p>
        </w:tc>
      </w:tr>
      <w:tr w:rsidR="00AC3B2F" w:rsidRPr="00AC3B2F" w14:paraId="6FDC646E" w14:textId="77777777" w:rsidTr="0069477A">
        <w:trPr>
          <w:trHeight w:val="276"/>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63D9182E" w14:textId="77777777" w:rsidR="00AC3B2F" w:rsidRPr="00AC3B2F" w:rsidRDefault="00AC3B2F" w:rsidP="00AC3B2F">
            <w:pPr>
              <w:rPr>
                <w:sz w:val="22"/>
                <w:szCs w:val="22"/>
                <w:lang w:val="en-US" w:eastAsia="en-US"/>
              </w:rPr>
            </w:pPr>
            <w:r w:rsidRPr="00AC3B2F">
              <w:rPr>
                <w:sz w:val="22"/>
                <w:szCs w:val="22"/>
                <w:lang w:val="en-US" w:eastAsia="en-US"/>
              </w:rPr>
              <w:t>Udruga Merlin</w:t>
            </w:r>
          </w:p>
        </w:tc>
        <w:tc>
          <w:tcPr>
            <w:tcW w:w="4452" w:type="dxa"/>
            <w:tcBorders>
              <w:top w:val="nil"/>
              <w:left w:val="nil"/>
              <w:bottom w:val="single" w:sz="4" w:space="0" w:color="auto"/>
              <w:right w:val="single" w:sz="4" w:space="0" w:color="auto"/>
            </w:tcBorders>
            <w:shd w:val="clear" w:color="auto" w:fill="auto"/>
            <w:vAlign w:val="center"/>
            <w:hideMark/>
          </w:tcPr>
          <w:p w14:paraId="1A8182FE" w14:textId="77777777" w:rsidR="00AC3B2F" w:rsidRPr="00AC3B2F" w:rsidRDefault="00AC3B2F" w:rsidP="00AC3B2F">
            <w:pPr>
              <w:rPr>
                <w:sz w:val="22"/>
                <w:szCs w:val="22"/>
                <w:lang w:val="en-US" w:eastAsia="en-US"/>
              </w:rPr>
            </w:pPr>
            <w:r w:rsidRPr="00AC3B2F">
              <w:rPr>
                <w:sz w:val="22"/>
                <w:szCs w:val="22"/>
                <w:lang w:val="en-US" w:eastAsia="en-US"/>
              </w:rPr>
              <w:t>Lutkarska radionica Merlinci</w:t>
            </w:r>
          </w:p>
        </w:tc>
        <w:tc>
          <w:tcPr>
            <w:tcW w:w="1541" w:type="dxa"/>
            <w:tcBorders>
              <w:top w:val="nil"/>
              <w:left w:val="nil"/>
              <w:bottom w:val="single" w:sz="4" w:space="0" w:color="auto"/>
              <w:right w:val="single" w:sz="4" w:space="0" w:color="auto"/>
            </w:tcBorders>
            <w:shd w:val="clear" w:color="auto" w:fill="auto"/>
            <w:vAlign w:val="center"/>
            <w:hideMark/>
          </w:tcPr>
          <w:p w14:paraId="758AFB6C" w14:textId="77777777" w:rsidR="00AC3B2F" w:rsidRPr="00AC3B2F" w:rsidRDefault="00AC3B2F" w:rsidP="00AC3B2F">
            <w:pPr>
              <w:jc w:val="right"/>
              <w:rPr>
                <w:sz w:val="22"/>
                <w:szCs w:val="22"/>
                <w:lang w:val="en-US" w:eastAsia="en-US"/>
              </w:rPr>
            </w:pPr>
            <w:r w:rsidRPr="00AC3B2F">
              <w:rPr>
                <w:sz w:val="22"/>
                <w:szCs w:val="22"/>
                <w:lang w:val="en-US" w:eastAsia="en-US"/>
              </w:rPr>
              <w:t>3.000,00</w:t>
            </w:r>
          </w:p>
        </w:tc>
      </w:tr>
      <w:tr w:rsidR="00AC3B2F" w:rsidRPr="00AC3B2F" w14:paraId="27155FB2" w14:textId="77777777" w:rsidTr="0069477A">
        <w:trPr>
          <w:trHeight w:val="276"/>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7505B616" w14:textId="77777777" w:rsidR="00AC3B2F" w:rsidRPr="00AC3B2F" w:rsidRDefault="00AC3B2F" w:rsidP="00AC3B2F">
            <w:pPr>
              <w:rPr>
                <w:sz w:val="22"/>
                <w:szCs w:val="22"/>
                <w:lang w:val="en-US" w:eastAsia="en-US"/>
              </w:rPr>
            </w:pPr>
            <w:r w:rsidRPr="00AC3B2F">
              <w:rPr>
                <w:sz w:val="22"/>
                <w:szCs w:val="22"/>
                <w:lang w:val="en-US" w:eastAsia="en-US"/>
              </w:rPr>
              <w:t>Mješoviti pjevački zbor Cantus PoPuli</w:t>
            </w:r>
          </w:p>
        </w:tc>
        <w:tc>
          <w:tcPr>
            <w:tcW w:w="4452" w:type="dxa"/>
            <w:tcBorders>
              <w:top w:val="nil"/>
              <w:left w:val="nil"/>
              <w:bottom w:val="single" w:sz="4" w:space="0" w:color="auto"/>
              <w:right w:val="single" w:sz="4" w:space="0" w:color="auto"/>
            </w:tcBorders>
            <w:shd w:val="clear" w:color="auto" w:fill="auto"/>
            <w:vAlign w:val="center"/>
            <w:hideMark/>
          </w:tcPr>
          <w:p w14:paraId="77275A02" w14:textId="77777777" w:rsidR="00AC3B2F" w:rsidRPr="00AC3B2F" w:rsidRDefault="00AC3B2F" w:rsidP="00AC3B2F">
            <w:pPr>
              <w:rPr>
                <w:sz w:val="22"/>
                <w:szCs w:val="22"/>
                <w:lang w:val="en-US" w:eastAsia="en-US"/>
              </w:rPr>
            </w:pPr>
            <w:r w:rsidRPr="00AC3B2F">
              <w:rPr>
                <w:sz w:val="22"/>
                <w:szCs w:val="22"/>
                <w:lang w:val="en-US" w:eastAsia="en-US"/>
              </w:rPr>
              <w:t>Rad voditelja, Odjeci glazbe, Naš kanat je lip</w:t>
            </w:r>
          </w:p>
        </w:tc>
        <w:tc>
          <w:tcPr>
            <w:tcW w:w="1541" w:type="dxa"/>
            <w:tcBorders>
              <w:top w:val="nil"/>
              <w:left w:val="nil"/>
              <w:bottom w:val="single" w:sz="4" w:space="0" w:color="auto"/>
              <w:right w:val="single" w:sz="4" w:space="0" w:color="auto"/>
            </w:tcBorders>
            <w:shd w:val="clear" w:color="auto" w:fill="auto"/>
            <w:vAlign w:val="center"/>
            <w:hideMark/>
          </w:tcPr>
          <w:p w14:paraId="3BB4EDD9" w14:textId="77777777" w:rsidR="00AC3B2F" w:rsidRPr="00AC3B2F" w:rsidRDefault="00AC3B2F" w:rsidP="00AC3B2F">
            <w:pPr>
              <w:jc w:val="right"/>
              <w:rPr>
                <w:sz w:val="22"/>
                <w:szCs w:val="22"/>
                <w:lang w:val="en-US" w:eastAsia="en-US"/>
              </w:rPr>
            </w:pPr>
            <w:r w:rsidRPr="00AC3B2F">
              <w:rPr>
                <w:sz w:val="22"/>
                <w:szCs w:val="22"/>
                <w:lang w:val="en-US" w:eastAsia="en-US"/>
              </w:rPr>
              <w:t>16.000,00</w:t>
            </w:r>
          </w:p>
        </w:tc>
      </w:tr>
      <w:tr w:rsidR="00AC3B2F" w:rsidRPr="00AC3B2F" w14:paraId="4E76DFE9" w14:textId="77777777" w:rsidTr="0069477A">
        <w:trPr>
          <w:trHeight w:val="276"/>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7A04FC8A" w14:textId="77777777" w:rsidR="00AC3B2F" w:rsidRPr="00AC3B2F" w:rsidRDefault="00AC3B2F" w:rsidP="00AC3B2F">
            <w:pPr>
              <w:rPr>
                <w:sz w:val="22"/>
                <w:szCs w:val="22"/>
                <w:lang w:val="en-US" w:eastAsia="en-US"/>
              </w:rPr>
            </w:pPr>
            <w:r w:rsidRPr="00AC3B2F">
              <w:rPr>
                <w:sz w:val="22"/>
                <w:szCs w:val="22"/>
                <w:lang w:val="en-US" w:eastAsia="en-US"/>
              </w:rPr>
              <w:t>Udruga Art Studio</w:t>
            </w:r>
          </w:p>
        </w:tc>
        <w:tc>
          <w:tcPr>
            <w:tcW w:w="4452" w:type="dxa"/>
            <w:tcBorders>
              <w:top w:val="nil"/>
              <w:left w:val="nil"/>
              <w:bottom w:val="single" w:sz="4" w:space="0" w:color="auto"/>
              <w:right w:val="single" w:sz="4" w:space="0" w:color="auto"/>
            </w:tcBorders>
            <w:shd w:val="clear" w:color="auto" w:fill="auto"/>
            <w:vAlign w:val="bottom"/>
            <w:hideMark/>
          </w:tcPr>
          <w:p w14:paraId="2C5921E9" w14:textId="77777777" w:rsidR="00AC3B2F" w:rsidRPr="00AC3B2F" w:rsidRDefault="00AC3B2F" w:rsidP="00AC3B2F">
            <w:pPr>
              <w:rPr>
                <w:sz w:val="22"/>
                <w:szCs w:val="22"/>
                <w:lang w:val="en-US" w:eastAsia="en-US"/>
              </w:rPr>
            </w:pPr>
            <w:r w:rsidRPr="00AC3B2F">
              <w:rPr>
                <w:sz w:val="22"/>
                <w:szCs w:val="22"/>
                <w:lang w:val="en-US" w:eastAsia="en-US"/>
              </w:rPr>
              <w:t>14. Dani stvaralaštva</w:t>
            </w:r>
          </w:p>
        </w:tc>
        <w:tc>
          <w:tcPr>
            <w:tcW w:w="1541" w:type="dxa"/>
            <w:tcBorders>
              <w:top w:val="nil"/>
              <w:left w:val="nil"/>
              <w:bottom w:val="single" w:sz="4" w:space="0" w:color="auto"/>
              <w:right w:val="single" w:sz="4" w:space="0" w:color="auto"/>
            </w:tcBorders>
            <w:shd w:val="clear" w:color="auto" w:fill="auto"/>
            <w:vAlign w:val="center"/>
            <w:hideMark/>
          </w:tcPr>
          <w:p w14:paraId="7276B125" w14:textId="77777777" w:rsidR="00AC3B2F" w:rsidRPr="00AC3B2F" w:rsidRDefault="00AC3B2F" w:rsidP="00AC3B2F">
            <w:pPr>
              <w:jc w:val="right"/>
              <w:rPr>
                <w:sz w:val="22"/>
                <w:szCs w:val="22"/>
                <w:lang w:val="en-US" w:eastAsia="en-US"/>
              </w:rPr>
            </w:pPr>
            <w:r w:rsidRPr="00AC3B2F">
              <w:rPr>
                <w:sz w:val="22"/>
                <w:szCs w:val="22"/>
                <w:lang w:val="en-US" w:eastAsia="en-US"/>
              </w:rPr>
              <w:t>10.000,00</w:t>
            </w:r>
          </w:p>
        </w:tc>
      </w:tr>
      <w:tr w:rsidR="00AC3B2F" w:rsidRPr="00AC3B2F" w14:paraId="62972B32" w14:textId="77777777" w:rsidTr="0069477A">
        <w:trPr>
          <w:trHeight w:val="552"/>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4178D712" w14:textId="77777777" w:rsidR="00AC3B2F" w:rsidRPr="00AC3B2F" w:rsidRDefault="00AC3B2F" w:rsidP="00AC3B2F">
            <w:pPr>
              <w:rPr>
                <w:sz w:val="22"/>
                <w:szCs w:val="22"/>
                <w:lang w:val="en-US" w:eastAsia="en-US"/>
              </w:rPr>
            </w:pPr>
            <w:r w:rsidRPr="00AC3B2F">
              <w:rPr>
                <w:sz w:val="22"/>
                <w:szCs w:val="22"/>
                <w:lang w:val="en-US" w:eastAsia="en-US"/>
              </w:rPr>
              <w:t>Pulske mažoretkinje</w:t>
            </w:r>
          </w:p>
        </w:tc>
        <w:tc>
          <w:tcPr>
            <w:tcW w:w="4452" w:type="dxa"/>
            <w:tcBorders>
              <w:top w:val="nil"/>
              <w:left w:val="nil"/>
              <w:bottom w:val="single" w:sz="4" w:space="0" w:color="auto"/>
              <w:right w:val="single" w:sz="4" w:space="0" w:color="auto"/>
            </w:tcBorders>
            <w:shd w:val="clear" w:color="auto" w:fill="auto"/>
            <w:vAlign w:val="bottom"/>
            <w:hideMark/>
          </w:tcPr>
          <w:p w14:paraId="53DF96D1" w14:textId="77777777" w:rsidR="00AC3B2F" w:rsidRPr="00AC3B2F" w:rsidRDefault="00AC3B2F" w:rsidP="00AC3B2F">
            <w:pPr>
              <w:rPr>
                <w:sz w:val="22"/>
                <w:szCs w:val="22"/>
                <w:lang w:val="en-US" w:eastAsia="en-US"/>
              </w:rPr>
            </w:pPr>
            <w:r w:rsidRPr="00AC3B2F">
              <w:rPr>
                <w:sz w:val="22"/>
                <w:szCs w:val="22"/>
                <w:lang w:val="en-US" w:eastAsia="en-US"/>
              </w:rPr>
              <w:t>Redovna djelatnost, Sudjelovanje na državnom prvenstvu i opremanje sastava Pulskih mažoretkinja</w:t>
            </w:r>
          </w:p>
        </w:tc>
        <w:tc>
          <w:tcPr>
            <w:tcW w:w="1541" w:type="dxa"/>
            <w:tcBorders>
              <w:top w:val="nil"/>
              <w:left w:val="nil"/>
              <w:bottom w:val="single" w:sz="4" w:space="0" w:color="auto"/>
              <w:right w:val="single" w:sz="4" w:space="0" w:color="auto"/>
            </w:tcBorders>
            <w:shd w:val="clear" w:color="auto" w:fill="auto"/>
            <w:vAlign w:val="center"/>
            <w:hideMark/>
          </w:tcPr>
          <w:p w14:paraId="43A9C27E" w14:textId="77777777" w:rsidR="00AC3B2F" w:rsidRPr="00AC3B2F" w:rsidRDefault="00AC3B2F" w:rsidP="00AC3B2F">
            <w:pPr>
              <w:jc w:val="right"/>
              <w:rPr>
                <w:sz w:val="22"/>
                <w:szCs w:val="22"/>
                <w:lang w:val="en-US" w:eastAsia="en-US"/>
              </w:rPr>
            </w:pPr>
            <w:r w:rsidRPr="00AC3B2F">
              <w:rPr>
                <w:sz w:val="22"/>
                <w:szCs w:val="22"/>
                <w:lang w:val="en-US" w:eastAsia="en-US"/>
              </w:rPr>
              <w:t>40.000,00</w:t>
            </w:r>
          </w:p>
        </w:tc>
      </w:tr>
      <w:tr w:rsidR="00AC3B2F" w:rsidRPr="00AC3B2F" w14:paraId="15244E96" w14:textId="77777777" w:rsidTr="0069477A">
        <w:trPr>
          <w:trHeight w:val="1104"/>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5C610BAF" w14:textId="77777777" w:rsidR="00AC3B2F" w:rsidRPr="00AC3B2F" w:rsidRDefault="00AC3B2F" w:rsidP="00AC3B2F">
            <w:pPr>
              <w:rPr>
                <w:sz w:val="22"/>
                <w:szCs w:val="22"/>
                <w:lang w:val="en-US" w:eastAsia="en-US"/>
              </w:rPr>
            </w:pPr>
            <w:r w:rsidRPr="00AC3B2F">
              <w:rPr>
                <w:sz w:val="22"/>
                <w:szCs w:val="22"/>
                <w:lang w:val="en-US" w:eastAsia="en-US"/>
              </w:rPr>
              <w:t xml:space="preserve">KUD Uljanik                                                                                         </w:t>
            </w:r>
          </w:p>
        </w:tc>
        <w:tc>
          <w:tcPr>
            <w:tcW w:w="4452" w:type="dxa"/>
            <w:tcBorders>
              <w:top w:val="nil"/>
              <w:left w:val="nil"/>
              <w:bottom w:val="single" w:sz="4" w:space="0" w:color="auto"/>
              <w:right w:val="single" w:sz="4" w:space="0" w:color="auto"/>
            </w:tcBorders>
            <w:shd w:val="clear" w:color="auto" w:fill="auto"/>
            <w:vAlign w:val="bottom"/>
            <w:hideMark/>
          </w:tcPr>
          <w:p w14:paraId="120A0F58" w14:textId="77777777" w:rsidR="00AC3B2F" w:rsidRPr="00AC3B2F" w:rsidRDefault="00AC3B2F" w:rsidP="00AC3B2F">
            <w:pPr>
              <w:rPr>
                <w:sz w:val="22"/>
                <w:szCs w:val="22"/>
                <w:lang w:val="en-US" w:eastAsia="en-US"/>
              </w:rPr>
            </w:pPr>
            <w:r w:rsidRPr="00AC3B2F">
              <w:rPr>
                <w:sz w:val="22"/>
                <w:szCs w:val="22"/>
                <w:lang w:val="en-US" w:eastAsia="en-US"/>
              </w:rPr>
              <w:t xml:space="preserve">Očuvanje tradicijske kulture i nematerijalne kulturne baštine/redovna djelatnost KUD-a, 25. Večer tradicijske glazbe i </w:t>
            </w:r>
            <w:proofErr w:type="gramStart"/>
            <w:r w:rsidRPr="00AC3B2F">
              <w:rPr>
                <w:sz w:val="22"/>
                <w:szCs w:val="22"/>
                <w:lang w:val="en-US" w:eastAsia="en-US"/>
              </w:rPr>
              <w:t>plesa,  KUD</w:t>
            </w:r>
            <w:proofErr w:type="gramEnd"/>
            <w:r w:rsidRPr="00AC3B2F">
              <w:rPr>
                <w:sz w:val="22"/>
                <w:szCs w:val="22"/>
                <w:lang w:val="en-US" w:eastAsia="en-US"/>
              </w:rPr>
              <w:t xml:space="preserve"> Uljanik i gosti“, Obilježavanje 55. godišnjice postojanja KUD-a Uljanik</w:t>
            </w:r>
          </w:p>
        </w:tc>
        <w:tc>
          <w:tcPr>
            <w:tcW w:w="1541" w:type="dxa"/>
            <w:tcBorders>
              <w:top w:val="nil"/>
              <w:left w:val="nil"/>
              <w:bottom w:val="single" w:sz="4" w:space="0" w:color="auto"/>
              <w:right w:val="single" w:sz="4" w:space="0" w:color="auto"/>
            </w:tcBorders>
            <w:shd w:val="clear" w:color="auto" w:fill="auto"/>
            <w:vAlign w:val="center"/>
            <w:hideMark/>
          </w:tcPr>
          <w:p w14:paraId="26FB637C" w14:textId="77777777" w:rsidR="00AC3B2F" w:rsidRPr="00AC3B2F" w:rsidRDefault="00AC3B2F" w:rsidP="00AC3B2F">
            <w:pPr>
              <w:jc w:val="right"/>
              <w:rPr>
                <w:sz w:val="22"/>
                <w:szCs w:val="22"/>
                <w:lang w:val="en-US" w:eastAsia="en-US"/>
              </w:rPr>
            </w:pPr>
            <w:r w:rsidRPr="00AC3B2F">
              <w:rPr>
                <w:sz w:val="22"/>
                <w:szCs w:val="22"/>
                <w:lang w:val="en-US" w:eastAsia="en-US"/>
              </w:rPr>
              <w:t>55.000,00</w:t>
            </w:r>
          </w:p>
        </w:tc>
      </w:tr>
      <w:tr w:rsidR="00AC3B2F" w:rsidRPr="00AC3B2F" w14:paraId="70842E43" w14:textId="77777777" w:rsidTr="0069477A">
        <w:trPr>
          <w:trHeight w:val="552"/>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2CE78F5C" w14:textId="77777777" w:rsidR="00AC3B2F" w:rsidRPr="00AC3B2F" w:rsidRDefault="00AC3B2F" w:rsidP="00AC3B2F">
            <w:pPr>
              <w:rPr>
                <w:sz w:val="22"/>
                <w:szCs w:val="22"/>
                <w:lang w:val="en-US" w:eastAsia="en-US"/>
              </w:rPr>
            </w:pPr>
            <w:r w:rsidRPr="00AC3B2F">
              <w:rPr>
                <w:sz w:val="22"/>
                <w:szCs w:val="22"/>
                <w:lang w:val="en-US" w:eastAsia="en-US"/>
              </w:rPr>
              <w:t xml:space="preserve">KUD Matko Brajša Rašan                                                                              </w:t>
            </w:r>
          </w:p>
        </w:tc>
        <w:tc>
          <w:tcPr>
            <w:tcW w:w="4452" w:type="dxa"/>
            <w:tcBorders>
              <w:top w:val="nil"/>
              <w:left w:val="nil"/>
              <w:bottom w:val="single" w:sz="4" w:space="0" w:color="auto"/>
              <w:right w:val="single" w:sz="4" w:space="0" w:color="auto"/>
            </w:tcBorders>
            <w:shd w:val="clear" w:color="auto" w:fill="auto"/>
            <w:vAlign w:val="bottom"/>
            <w:hideMark/>
          </w:tcPr>
          <w:p w14:paraId="4A737F1C" w14:textId="77777777" w:rsidR="00AC3B2F" w:rsidRPr="00AC3B2F" w:rsidRDefault="00AC3B2F" w:rsidP="00AC3B2F">
            <w:pPr>
              <w:rPr>
                <w:sz w:val="22"/>
                <w:szCs w:val="22"/>
                <w:lang w:val="en-US" w:eastAsia="en-US"/>
              </w:rPr>
            </w:pPr>
            <w:r w:rsidRPr="00AC3B2F">
              <w:rPr>
                <w:sz w:val="22"/>
                <w:szCs w:val="22"/>
                <w:lang w:val="en-US" w:eastAsia="en-US"/>
              </w:rPr>
              <w:t>Redovna djelatnost KUD-a, 19. Dani vokalne glazbe  - Brajši u spomen</w:t>
            </w:r>
          </w:p>
        </w:tc>
        <w:tc>
          <w:tcPr>
            <w:tcW w:w="1541" w:type="dxa"/>
            <w:tcBorders>
              <w:top w:val="nil"/>
              <w:left w:val="nil"/>
              <w:bottom w:val="single" w:sz="4" w:space="0" w:color="auto"/>
              <w:right w:val="single" w:sz="4" w:space="0" w:color="auto"/>
            </w:tcBorders>
            <w:shd w:val="clear" w:color="auto" w:fill="auto"/>
            <w:vAlign w:val="center"/>
            <w:hideMark/>
          </w:tcPr>
          <w:p w14:paraId="4BE021F9" w14:textId="77777777" w:rsidR="00AC3B2F" w:rsidRPr="00AC3B2F" w:rsidRDefault="00AC3B2F" w:rsidP="00AC3B2F">
            <w:pPr>
              <w:jc w:val="right"/>
              <w:rPr>
                <w:sz w:val="22"/>
                <w:szCs w:val="22"/>
                <w:lang w:val="en-US" w:eastAsia="en-US"/>
              </w:rPr>
            </w:pPr>
            <w:r w:rsidRPr="00AC3B2F">
              <w:rPr>
                <w:sz w:val="22"/>
                <w:szCs w:val="22"/>
                <w:lang w:val="en-US" w:eastAsia="en-US"/>
              </w:rPr>
              <w:t>37.000,00</w:t>
            </w:r>
          </w:p>
        </w:tc>
      </w:tr>
      <w:tr w:rsidR="00AC3B2F" w:rsidRPr="00AC3B2F" w14:paraId="2E3C9EF4" w14:textId="77777777" w:rsidTr="0069477A">
        <w:trPr>
          <w:trHeight w:val="828"/>
          <w:jc w:val="center"/>
        </w:trPr>
        <w:tc>
          <w:tcPr>
            <w:tcW w:w="4038" w:type="dxa"/>
            <w:tcBorders>
              <w:top w:val="nil"/>
              <w:left w:val="single" w:sz="4" w:space="0" w:color="auto"/>
              <w:bottom w:val="single" w:sz="4" w:space="0" w:color="auto"/>
              <w:right w:val="single" w:sz="4" w:space="0" w:color="auto"/>
            </w:tcBorders>
            <w:shd w:val="clear" w:color="auto" w:fill="auto"/>
            <w:vAlign w:val="center"/>
            <w:hideMark/>
          </w:tcPr>
          <w:p w14:paraId="19EFB442" w14:textId="77777777" w:rsidR="00AC3B2F" w:rsidRPr="00AC3B2F" w:rsidRDefault="00AC3B2F" w:rsidP="00AC3B2F">
            <w:pPr>
              <w:rPr>
                <w:sz w:val="22"/>
                <w:szCs w:val="22"/>
                <w:lang w:val="en-US" w:eastAsia="en-US"/>
              </w:rPr>
            </w:pPr>
            <w:r w:rsidRPr="00AC3B2F">
              <w:rPr>
                <w:sz w:val="22"/>
                <w:szCs w:val="22"/>
                <w:lang w:val="en-US" w:eastAsia="en-US"/>
              </w:rPr>
              <w:t xml:space="preserve">KUD SAC Lino Mariani                                                                                </w:t>
            </w:r>
          </w:p>
        </w:tc>
        <w:tc>
          <w:tcPr>
            <w:tcW w:w="4452" w:type="dxa"/>
            <w:tcBorders>
              <w:top w:val="nil"/>
              <w:left w:val="nil"/>
              <w:bottom w:val="single" w:sz="4" w:space="0" w:color="auto"/>
              <w:right w:val="single" w:sz="4" w:space="0" w:color="auto"/>
            </w:tcBorders>
            <w:shd w:val="clear" w:color="auto" w:fill="auto"/>
            <w:vAlign w:val="bottom"/>
            <w:hideMark/>
          </w:tcPr>
          <w:p w14:paraId="1BE2FB74" w14:textId="77777777" w:rsidR="00AC3B2F" w:rsidRPr="00AC3B2F" w:rsidRDefault="00AC3B2F" w:rsidP="00AC3B2F">
            <w:pPr>
              <w:rPr>
                <w:sz w:val="22"/>
                <w:szCs w:val="22"/>
                <w:lang w:val="en-US" w:eastAsia="en-US"/>
              </w:rPr>
            </w:pPr>
            <w:r w:rsidRPr="00AC3B2F">
              <w:rPr>
                <w:sz w:val="22"/>
                <w:szCs w:val="22"/>
                <w:lang w:val="en-US" w:eastAsia="en-US"/>
              </w:rPr>
              <w:t>95. rođendan maestra Milottija“ i Dan KUD-SAC Lino Mariani, 75. obljetnica postojanja KUD-a, 168. obljetnica rođenja A. Smareglie</w:t>
            </w:r>
          </w:p>
        </w:tc>
        <w:tc>
          <w:tcPr>
            <w:tcW w:w="1541" w:type="dxa"/>
            <w:tcBorders>
              <w:top w:val="nil"/>
              <w:left w:val="nil"/>
              <w:bottom w:val="single" w:sz="4" w:space="0" w:color="auto"/>
              <w:right w:val="single" w:sz="4" w:space="0" w:color="auto"/>
            </w:tcBorders>
            <w:shd w:val="clear" w:color="auto" w:fill="auto"/>
            <w:vAlign w:val="center"/>
            <w:hideMark/>
          </w:tcPr>
          <w:p w14:paraId="6DD562CF" w14:textId="77777777" w:rsidR="00AC3B2F" w:rsidRPr="00AC3B2F" w:rsidRDefault="00AC3B2F" w:rsidP="00AC3B2F">
            <w:pPr>
              <w:jc w:val="right"/>
              <w:rPr>
                <w:sz w:val="22"/>
                <w:szCs w:val="22"/>
                <w:lang w:val="en-US" w:eastAsia="en-US"/>
              </w:rPr>
            </w:pPr>
            <w:r w:rsidRPr="00AC3B2F">
              <w:rPr>
                <w:sz w:val="22"/>
                <w:szCs w:val="22"/>
                <w:lang w:val="en-US" w:eastAsia="en-US"/>
              </w:rPr>
              <w:t>35.000,00</w:t>
            </w:r>
          </w:p>
        </w:tc>
      </w:tr>
      <w:tr w:rsidR="00AC3B2F" w:rsidRPr="00AC3B2F" w14:paraId="2A46594A" w14:textId="77777777" w:rsidTr="0069477A">
        <w:trPr>
          <w:trHeight w:val="276"/>
          <w:jc w:val="center"/>
        </w:trPr>
        <w:tc>
          <w:tcPr>
            <w:tcW w:w="84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AAC4F0" w14:textId="77777777" w:rsidR="00AC3B2F" w:rsidRPr="00AC3B2F" w:rsidRDefault="00AC3B2F" w:rsidP="00AC3B2F">
            <w:pPr>
              <w:jc w:val="center"/>
              <w:rPr>
                <w:b/>
                <w:bCs/>
                <w:color w:val="000000"/>
                <w:sz w:val="22"/>
                <w:szCs w:val="22"/>
                <w:lang w:val="en-US" w:eastAsia="en-US"/>
              </w:rPr>
            </w:pPr>
            <w:r w:rsidRPr="00AC3B2F">
              <w:rPr>
                <w:b/>
                <w:bCs/>
                <w:color w:val="000000"/>
                <w:sz w:val="22"/>
                <w:szCs w:val="22"/>
                <w:lang w:val="en-US" w:eastAsia="en-US"/>
              </w:rPr>
              <w:t>UKUPNO</w:t>
            </w:r>
          </w:p>
        </w:tc>
        <w:tc>
          <w:tcPr>
            <w:tcW w:w="1541" w:type="dxa"/>
            <w:tcBorders>
              <w:top w:val="nil"/>
              <w:left w:val="nil"/>
              <w:bottom w:val="single" w:sz="4" w:space="0" w:color="auto"/>
              <w:right w:val="single" w:sz="4" w:space="0" w:color="auto"/>
            </w:tcBorders>
            <w:shd w:val="clear" w:color="auto" w:fill="auto"/>
            <w:vAlign w:val="bottom"/>
            <w:hideMark/>
          </w:tcPr>
          <w:p w14:paraId="40522446" w14:textId="77777777" w:rsidR="00AC3B2F" w:rsidRPr="00AC3B2F" w:rsidRDefault="00AC3B2F" w:rsidP="00AC3B2F">
            <w:pPr>
              <w:jc w:val="right"/>
              <w:rPr>
                <w:b/>
                <w:bCs/>
                <w:color w:val="000000"/>
                <w:sz w:val="22"/>
                <w:szCs w:val="22"/>
                <w:lang w:val="en-US" w:eastAsia="en-US"/>
              </w:rPr>
            </w:pPr>
            <w:r w:rsidRPr="00AC3B2F">
              <w:rPr>
                <w:b/>
                <w:bCs/>
                <w:color w:val="000000"/>
                <w:sz w:val="22"/>
                <w:szCs w:val="22"/>
                <w:lang w:val="en-US" w:eastAsia="en-US"/>
              </w:rPr>
              <w:t>1.013.000,00</w:t>
            </w:r>
          </w:p>
        </w:tc>
      </w:tr>
    </w:tbl>
    <w:p w14:paraId="5F857CAF" w14:textId="77777777" w:rsidR="004C6699" w:rsidRPr="000D15C4" w:rsidRDefault="004C6699" w:rsidP="00F0529D">
      <w:pPr>
        <w:pStyle w:val="Uvuenotijeloteksta"/>
        <w:jc w:val="both"/>
        <w:rPr>
          <w:i w:val="0"/>
          <w:noProof/>
          <w:sz w:val="24"/>
          <w:szCs w:val="24"/>
          <w:lang w:val="hr-HR"/>
        </w:rPr>
      </w:pPr>
    </w:p>
    <w:p w14:paraId="79ED42DE" w14:textId="0E3F04A0" w:rsidR="00E10102" w:rsidRPr="000D15C4" w:rsidRDefault="00E73B6C"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Glazbeni programi - rashodi su izvršeni u iznosu od </w:t>
      </w:r>
      <w:r w:rsidR="00AC3B2F">
        <w:rPr>
          <w:i w:val="0"/>
          <w:noProof/>
          <w:sz w:val="24"/>
          <w:szCs w:val="24"/>
          <w:lang w:val="hr-HR"/>
        </w:rPr>
        <w:t>784.500,00</w:t>
      </w:r>
      <w:r w:rsidR="00350586" w:rsidRPr="000D15C4">
        <w:rPr>
          <w:i w:val="0"/>
          <w:noProof/>
          <w:sz w:val="24"/>
          <w:szCs w:val="24"/>
          <w:lang w:val="hr-HR"/>
        </w:rPr>
        <w:t xml:space="preserve"> </w:t>
      </w:r>
      <w:r w:rsidRPr="000D15C4">
        <w:rPr>
          <w:i w:val="0"/>
          <w:noProof/>
          <w:sz w:val="24"/>
          <w:szCs w:val="24"/>
          <w:lang w:val="hr-HR"/>
        </w:rPr>
        <w:t>kun</w:t>
      </w:r>
      <w:r w:rsidR="00AC3B2F">
        <w:rPr>
          <w:i w:val="0"/>
          <w:noProof/>
          <w:sz w:val="24"/>
          <w:szCs w:val="24"/>
          <w:lang w:val="hr-HR"/>
        </w:rPr>
        <w:t>a</w:t>
      </w:r>
      <w:r w:rsidRPr="000D15C4">
        <w:rPr>
          <w:i w:val="0"/>
          <w:noProof/>
          <w:sz w:val="24"/>
          <w:szCs w:val="24"/>
          <w:lang w:val="hr-HR"/>
        </w:rPr>
        <w:t xml:space="preserve">, </w:t>
      </w:r>
      <w:r w:rsidR="00E10102" w:rsidRPr="000D15C4">
        <w:rPr>
          <w:i w:val="0"/>
          <w:noProof/>
          <w:sz w:val="24"/>
          <w:szCs w:val="24"/>
          <w:lang w:val="hr-HR"/>
        </w:rPr>
        <w:t>a odnose se na sufinanciranje programa:</w:t>
      </w:r>
    </w:p>
    <w:p w14:paraId="1E2B3BB5" w14:textId="18EEC13D" w:rsidR="00A01344" w:rsidRDefault="00A01344" w:rsidP="00A01344">
      <w:pPr>
        <w:pStyle w:val="Tijeloteksta"/>
        <w:ind w:left="720"/>
        <w:rPr>
          <w:noProof/>
          <w:sz w:val="24"/>
          <w:szCs w:val="24"/>
          <w:lang w:val="hr-HR"/>
        </w:rPr>
      </w:pPr>
    </w:p>
    <w:p w14:paraId="1A7805B9" w14:textId="09804567" w:rsidR="005D02B3" w:rsidRDefault="005D02B3" w:rsidP="00A01344">
      <w:pPr>
        <w:pStyle w:val="Tijeloteksta"/>
        <w:ind w:left="720"/>
        <w:rPr>
          <w:noProof/>
          <w:sz w:val="24"/>
          <w:szCs w:val="24"/>
          <w:lang w:val="hr-HR"/>
        </w:rPr>
      </w:pPr>
    </w:p>
    <w:p w14:paraId="18F346EE" w14:textId="47F4C904" w:rsidR="005D02B3" w:rsidRDefault="005D02B3" w:rsidP="00A01344">
      <w:pPr>
        <w:pStyle w:val="Tijeloteksta"/>
        <w:ind w:left="720"/>
        <w:rPr>
          <w:noProof/>
          <w:sz w:val="24"/>
          <w:szCs w:val="24"/>
          <w:lang w:val="hr-HR"/>
        </w:rPr>
      </w:pPr>
    </w:p>
    <w:p w14:paraId="14D06CE8" w14:textId="77777777" w:rsidR="005D02B3" w:rsidRDefault="005D02B3" w:rsidP="00A01344">
      <w:pPr>
        <w:pStyle w:val="Tijeloteksta"/>
        <w:ind w:left="720"/>
        <w:rPr>
          <w:noProof/>
          <w:sz w:val="24"/>
          <w:szCs w:val="24"/>
          <w:lang w:val="hr-HR"/>
        </w:rPr>
      </w:pPr>
    </w:p>
    <w:tbl>
      <w:tblPr>
        <w:tblW w:w="9897" w:type="dxa"/>
        <w:jc w:val="center"/>
        <w:tblLook w:val="04A0" w:firstRow="1" w:lastRow="0" w:firstColumn="1" w:lastColumn="0" w:noHBand="0" w:noVBand="1"/>
      </w:tblPr>
      <w:tblGrid>
        <w:gridCol w:w="3560"/>
        <w:gridCol w:w="5062"/>
        <w:gridCol w:w="1275"/>
      </w:tblGrid>
      <w:tr w:rsidR="00AC3B2F" w:rsidRPr="00AC3B2F" w14:paraId="3DE03C19" w14:textId="77777777" w:rsidTr="0069477A">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B4D5" w14:textId="77777777" w:rsidR="00AC3B2F" w:rsidRPr="00AC3B2F" w:rsidRDefault="00AC3B2F" w:rsidP="00AC3B2F">
            <w:pPr>
              <w:jc w:val="center"/>
              <w:rPr>
                <w:b/>
                <w:bCs/>
                <w:sz w:val="22"/>
                <w:szCs w:val="22"/>
                <w:lang w:val="en-US" w:eastAsia="en-US"/>
              </w:rPr>
            </w:pPr>
            <w:r w:rsidRPr="00AC3B2F">
              <w:rPr>
                <w:b/>
                <w:bCs/>
                <w:sz w:val="22"/>
                <w:szCs w:val="22"/>
                <w:lang w:val="en-US" w:eastAsia="en-US"/>
              </w:rPr>
              <w:lastRenderedPageBreak/>
              <w:t>Korisnik sredstava</w:t>
            </w:r>
          </w:p>
        </w:tc>
        <w:tc>
          <w:tcPr>
            <w:tcW w:w="5062" w:type="dxa"/>
            <w:tcBorders>
              <w:top w:val="single" w:sz="4" w:space="0" w:color="auto"/>
              <w:left w:val="nil"/>
              <w:bottom w:val="single" w:sz="4" w:space="0" w:color="auto"/>
              <w:right w:val="single" w:sz="4" w:space="0" w:color="auto"/>
            </w:tcBorders>
            <w:shd w:val="clear" w:color="auto" w:fill="auto"/>
            <w:noWrap/>
            <w:vAlign w:val="center"/>
            <w:hideMark/>
          </w:tcPr>
          <w:p w14:paraId="5D91131D" w14:textId="77777777" w:rsidR="00AC3B2F" w:rsidRPr="00AC3B2F" w:rsidRDefault="00AC3B2F" w:rsidP="00AC3B2F">
            <w:pPr>
              <w:jc w:val="center"/>
              <w:rPr>
                <w:b/>
                <w:bCs/>
                <w:sz w:val="22"/>
                <w:szCs w:val="22"/>
                <w:lang w:val="en-US" w:eastAsia="en-US"/>
              </w:rPr>
            </w:pPr>
            <w:r w:rsidRPr="00AC3B2F">
              <w:rPr>
                <w:b/>
                <w:bCs/>
                <w:sz w:val="22"/>
                <w:szCs w:val="22"/>
                <w:lang w:val="en-US" w:eastAsia="en-US"/>
              </w:rPr>
              <w:t>Program/projekt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97212B" w14:textId="2A4C5ED7" w:rsidR="00AC3B2F" w:rsidRPr="00AC3B2F" w:rsidRDefault="00AC3B2F" w:rsidP="00AC3B2F">
            <w:pPr>
              <w:jc w:val="center"/>
              <w:rPr>
                <w:b/>
                <w:bCs/>
                <w:color w:val="000000"/>
                <w:sz w:val="22"/>
                <w:szCs w:val="22"/>
                <w:lang w:val="en-US" w:eastAsia="en-US"/>
              </w:rPr>
            </w:pPr>
            <w:r w:rsidRPr="00AC3B2F">
              <w:rPr>
                <w:b/>
                <w:bCs/>
                <w:color w:val="000000"/>
                <w:sz w:val="22"/>
                <w:szCs w:val="22"/>
                <w:lang w:val="en-US" w:eastAsia="en-US"/>
              </w:rPr>
              <w:t>Iz</w:t>
            </w:r>
            <w:r w:rsidR="00B07D20">
              <w:rPr>
                <w:b/>
                <w:bCs/>
                <w:color w:val="000000"/>
                <w:sz w:val="22"/>
                <w:szCs w:val="22"/>
                <w:lang w:val="en-US" w:eastAsia="en-US"/>
              </w:rPr>
              <w:t>n</w:t>
            </w:r>
            <w:r w:rsidRPr="00AC3B2F">
              <w:rPr>
                <w:b/>
                <w:bCs/>
                <w:color w:val="000000"/>
                <w:sz w:val="22"/>
                <w:szCs w:val="22"/>
                <w:lang w:val="en-US" w:eastAsia="en-US"/>
              </w:rPr>
              <w:t>os</w:t>
            </w:r>
          </w:p>
        </w:tc>
      </w:tr>
      <w:tr w:rsidR="00AC3B2F" w:rsidRPr="00AC3B2F" w14:paraId="75AC2126"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E6E5DE0" w14:textId="77777777" w:rsidR="00AC3B2F" w:rsidRPr="00AC3B2F" w:rsidRDefault="00AC3B2F" w:rsidP="00AC3B2F">
            <w:pPr>
              <w:rPr>
                <w:sz w:val="22"/>
                <w:szCs w:val="22"/>
                <w:lang w:val="en-US" w:eastAsia="en-US"/>
              </w:rPr>
            </w:pPr>
            <w:r w:rsidRPr="00AC3B2F">
              <w:rPr>
                <w:sz w:val="22"/>
                <w:szCs w:val="22"/>
                <w:lang w:val="en-US" w:eastAsia="en-US"/>
              </w:rPr>
              <w:t>Nataša Dragun</w:t>
            </w:r>
          </w:p>
        </w:tc>
        <w:tc>
          <w:tcPr>
            <w:tcW w:w="5062" w:type="dxa"/>
            <w:tcBorders>
              <w:top w:val="nil"/>
              <w:left w:val="nil"/>
              <w:bottom w:val="single" w:sz="4" w:space="0" w:color="auto"/>
              <w:right w:val="single" w:sz="4" w:space="0" w:color="auto"/>
            </w:tcBorders>
            <w:shd w:val="clear" w:color="auto" w:fill="auto"/>
            <w:vAlign w:val="center"/>
            <w:hideMark/>
          </w:tcPr>
          <w:p w14:paraId="4B144F90" w14:textId="77777777" w:rsidR="00AC3B2F" w:rsidRPr="00AC3B2F" w:rsidRDefault="00AC3B2F" w:rsidP="00AC3B2F">
            <w:pPr>
              <w:rPr>
                <w:sz w:val="22"/>
                <w:szCs w:val="22"/>
                <w:lang w:val="en-US" w:eastAsia="en-US"/>
              </w:rPr>
            </w:pPr>
            <w:r w:rsidRPr="00AC3B2F">
              <w:rPr>
                <w:sz w:val="22"/>
                <w:szCs w:val="22"/>
                <w:lang w:val="en-US" w:eastAsia="en-US"/>
              </w:rPr>
              <w:t>25. koncert Flauta, sax&amp;prijatelji</w:t>
            </w:r>
          </w:p>
        </w:tc>
        <w:tc>
          <w:tcPr>
            <w:tcW w:w="1275" w:type="dxa"/>
            <w:tcBorders>
              <w:top w:val="nil"/>
              <w:left w:val="nil"/>
              <w:bottom w:val="single" w:sz="4" w:space="0" w:color="auto"/>
              <w:right w:val="single" w:sz="4" w:space="0" w:color="auto"/>
            </w:tcBorders>
            <w:shd w:val="clear" w:color="auto" w:fill="auto"/>
            <w:vAlign w:val="center"/>
            <w:hideMark/>
          </w:tcPr>
          <w:p w14:paraId="653D2472" w14:textId="77777777" w:rsidR="00AC3B2F" w:rsidRPr="00AC3B2F" w:rsidRDefault="00AC3B2F" w:rsidP="00AC3B2F">
            <w:pPr>
              <w:jc w:val="right"/>
              <w:rPr>
                <w:sz w:val="22"/>
                <w:szCs w:val="22"/>
                <w:lang w:val="en-US" w:eastAsia="en-US"/>
              </w:rPr>
            </w:pPr>
            <w:r w:rsidRPr="00AC3B2F">
              <w:rPr>
                <w:sz w:val="22"/>
                <w:szCs w:val="22"/>
                <w:lang w:val="en-US" w:eastAsia="en-US"/>
              </w:rPr>
              <w:t>25.000,00</w:t>
            </w:r>
          </w:p>
        </w:tc>
      </w:tr>
      <w:tr w:rsidR="00AC3B2F" w:rsidRPr="00AC3B2F" w14:paraId="4AA833E2"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78092AF" w14:textId="77777777" w:rsidR="00AC3B2F" w:rsidRPr="00AC3B2F" w:rsidRDefault="00AC3B2F" w:rsidP="00AC3B2F">
            <w:pPr>
              <w:rPr>
                <w:sz w:val="22"/>
                <w:szCs w:val="22"/>
                <w:lang w:val="en-US" w:eastAsia="en-US"/>
              </w:rPr>
            </w:pPr>
            <w:r w:rsidRPr="00AC3B2F">
              <w:rPr>
                <w:sz w:val="22"/>
                <w:szCs w:val="22"/>
                <w:lang w:val="en-US" w:eastAsia="en-US"/>
              </w:rPr>
              <w:t>Samanta Stell</w:t>
            </w:r>
          </w:p>
        </w:tc>
        <w:tc>
          <w:tcPr>
            <w:tcW w:w="5062" w:type="dxa"/>
            <w:tcBorders>
              <w:top w:val="nil"/>
              <w:left w:val="nil"/>
              <w:bottom w:val="single" w:sz="4" w:space="0" w:color="auto"/>
              <w:right w:val="single" w:sz="4" w:space="0" w:color="auto"/>
            </w:tcBorders>
            <w:shd w:val="clear" w:color="auto" w:fill="auto"/>
            <w:vAlign w:val="center"/>
            <w:hideMark/>
          </w:tcPr>
          <w:p w14:paraId="4A88225C" w14:textId="77777777" w:rsidR="00AC3B2F" w:rsidRPr="00AC3B2F" w:rsidRDefault="00AC3B2F" w:rsidP="00AC3B2F">
            <w:pPr>
              <w:rPr>
                <w:sz w:val="22"/>
                <w:szCs w:val="22"/>
                <w:lang w:val="en-US" w:eastAsia="en-US"/>
              </w:rPr>
            </w:pPr>
            <w:r w:rsidRPr="00AC3B2F">
              <w:rPr>
                <w:sz w:val="22"/>
                <w:szCs w:val="22"/>
                <w:lang w:val="en-US" w:eastAsia="en-US"/>
              </w:rPr>
              <w:t>Musicitta-autorska večer, Koncert povodom Sv. Cecilije</w:t>
            </w:r>
          </w:p>
        </w:tc>
        <w:tc>
          <w:tcPr>
            <w:tcW w:w="1275" w:type="dxa"/>
            <w:tcBorders>
              <w:top w:val="nil"/>
              <w:left w:val="nil"/>
              <w:bottom w:val="single" w:sz="4" w:space="0" w:color="auto"/>
              <w:right w:val="single" w:sz="4" w:space="0" w:color="auto"/>
            </w:tcBorders>
            <w:shd w:val="clear" w:color="auto" w:fill="auto"/>
            <w:vAlign w:val="center"/>
            <w:hideMark/>
          </w:tcPr>
          <w:p w14:paraId="639AF4A4" w14:textId="77777777" w:rsidR="00AC3B2F" w:rsidRPr="00AC3B2F" w:rsidRDefault="00AC3B2F" w:rsidP="00AC3B2F">
            <w:pPr>
              <w:jc w:val="right"/>
              <w:rPr>
                <w:sz w:val="22"/>
                <w:szCs w:val="22"/>
                <w:lang w:val="en-US" w:eastAsia="en-US"/>
              </w:rPr>
            </w:pPr>
            <w:r w:rsidRPr="00AC3B2F">
              <w:rPr>
                <w:sz w:val="22"/>
                <w:szCs w:val="22"/>
                <w:lang w:val="en-US" w:eastAsia="en-US"/>
              </w:rPr>
              <w:t>9.000,00</w:t>
            </w:r>
          </w:p>
        </w:tc>
      </w:tr>
      <w:tr w:rsidR="00AC3B2F" w:rsidRPr="00AC3B2F" w14:paraId="066F91CC"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1DB4C0E" w14:textId="77777777" w:rsidR="00AC3B2F" w:rsidRPr="00AC3B2F" w:rsidRDefault="00AC3B2F" w:rsidP="00AC3B2F">
            <w:pPr>
              <w:rPr>
                <w:sz w:val="22"/>
                <w:szCs w:val="22"/>
                <w:lang w:val="en-US" w:eastAsia="en-US"/>
              </w:rPr>
            </w:pPr>
            <w:r w:rsidRPr="00AC3B2F">
              <w:rPr>
                <w:sz w:val="22"/>
                <w:szCs w:val="22"/>
                <w:lang w:val="en-US" w:eastAsia="en-US"/>
              </w:rPr>
              <w:t>Diego Vitasović</w:t>
            </w:r>
          </w:p>
        </w:tc>
        <w:tc>
          <w:tcPr>
            <w:tcW w:w="5062" w:type="dxa"/>
            <w:tcBorders>
              <w:top w:val="nil"/>
              <w:left w:val="nil"/>
              <w:bottom w:val="single" w:sz="4" w:space="0" w:color="auto"/>
              <w:right w:val="single" w:sz="4" w:space="0" w:color="auto"/>
            </w:tcBorders>
            <w:shd w:val="clear" w:color="auto" w:fill="auto"/>
            <w:vAlign w:val="center"/>
            <w:hideMark/>
          </w:tcPr>
          <w:p w14:paraId="45017E97" w14:textId="77777777" w:rsidR="00AC3B2F" w:rsidRPr="00AC3B2F" w:rsidRDefault="00AC3B2F" w:rsidP="00AC3B2F">
            <w:pPr>
              <w:rPr>
                <w:sz w:val="22"/>
                <w:szCs w:val="22"/>
                <w:lang w:val="en-US" w:eastAsia="en-US"/>
              </w:rPr>
            </w:pPr>
            <w:r w:rsidRPr="00AC3B2F">
              <w:rPr>
                <w:sz w:val="22"/>
                <w:szCs w:val="22"/>
                <w:lang w:val="en-US" w:eastAsia="en-US"/>
              </w:rPr>
              <w:t>Koncerti klasične harmonike</w:t>
            </w:r>
          </w:p>
        </w:tc>
        <w:tc>
          <w:tcPr>
            <w:tcW w:w="1275" w:type="dxa"/>
            <w:tcBorders>
              <w:top w:val="nil"/>
              <w:left w:val="nil"/>
              <w:bottom w:val="single" w:sz="4" w:space="0" w:color="auto"/>
              <w:right w:val="single" w:sz="4" w:space="0" w:color="auto"/>
            </w:tcBorders>
            <w:shd w:val="clear" w:color="auto" w:fill="auto"/>
            <w:vAlign w:val="center"/>
            <w:hideMark/>
          </w:tcPr>
          <w:p w14:paraId="656247F6" w14:textId="77777777" w:rsidR="00AC3B2F" w:rsidRPr="00AC3B2F" w:rsidRDefault="00AC3B2F" w:rsidP="00AC3B2F">
            <w:pPr>
              <w:jc w:val="right"/>
              <w:rPr>
                <w:sz w:val="22"/>
                <w:szCs w:val="22"/>
                <w:lang w:val="en-US" w:eastAsia="en-US"/>
              </w:rPr>
            </w:pPr>
            <w:r w:rsidRPr="00AC3B2F">
              <w:rPr>
                <w:sz w:val="22"/>
                <w:szCs w:val="22"/>
                <w:lang w:val="en-US" w:eastAsia="en-US"/>
              </w:rPr>
              <w:t>6.000,00</w:t>
            </w:r>
          </w:p>
        </w:tc>
      </w:tr>
      <w:tr w:rsidR="00AC3B2F" w:rsidRPr="00AC3B2F" w14:paraId="7A8FF741"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138E208" w14:textId="77777777" w:rsidR="00AC3B2F" w:rsidRPr="00AC3B2F" w:rsidRDefault="00AC3B2F" w:rsidP="00AC3B2F">
            <w:pPr>
              <w:rPr>
                <w:sz w:val="22"/>
                <w:szCs w:val="22"/>
                <w:lang w:val="en-US" w:eastAsia="en-US"/>
              </w:rPr>
            </w:pPr>
            <w:r w:rsidRPr="00AC3B2F">
              <w:rPr>
                <w:sz w:val="22"/>
                <w:szCs w:val="22"/>
                <w:lang w:val="en-US" w:eastAsia="en-US"/>
              </w:rPr>
              <w:t>Vedran Šilipetar</w:t>
            </w:r>
          </w:p>
        </w:tc>
        <w:tc>
          <w:tcPr>
            <w:tcW w:w="5062" w:type="dxa"/>
            <w:tcBorders>
              <w:top w:val="nil"/>
              <w:left w:val="nil"/>
              <w:bottom w:val="single" w:sz="4" w:space="0" w:color="auto"/>
              <w:right w:val="single" w:sz="4" w:space="0" w:color="auto"/>
            </w:tcBorders>
            <w:shd w:val="clear" w:color="auto" w:fill="auto"/>
            <w:vAlign w:val="center"/>
            <w:hideMark/>
          </w:tcPr>
          <w:p w14:paraId="7E43F2BE" w14:textId="77777777" w:rsidR="00AC3B2F" w:rsidRPr="00AC3B2F" w:rsidRDefault="00AC3B2F" w:rsidP="00AC3B2F">
            <w:pPr>
              <w:rPr>
                <w:sz w:val="22"/>
                <w:szCs w:val="22"/>
                <w:lang w:val="en-US" w:eastAsia="en-US"/>
              </w:rPr>
            </w:pPr>
            <w:r w:rsidRPr="00AC3B2F">
              <w:rPr>
                <w:sz w:val="22"/>
                <w:szCs w:val="22"/>
                <w:lang w:val="en-US" w:eastAsia="en-US"/>
              </w:rPr>
              <w:t>Mor-Roll - snimanje albuma</w:t>
            </w:r>
          </w:p>
        </w:tc>
        <w:tc>
          <w:tcPr>
            <w:tcW w:w="1275" w:type="dxa"/>
            <w:tcBorders>
              <w:top w:val="nil"/>
              <w:left w:val="nil"/>
              <w:bottom w:val="single" w:sz="4" w:space="0" w:color="auto"/>
              <w:right w:val="single" w:sz="4" w:space="0" w:color="auto"/>
            </w:tcBorders>
            <w:shd w:val="clear" w:color="auto" w:fill="auto"/>
            <w:vAlign w:val="center"/>
            <w:hideMark/>
          </w:tcPr>
          <w:p w14:paraId="0FC458D1" w14:textId="77777777" w:rsidR="00AC3B2F" w:rsidRPr="00AC3B2F" w:rsidRDefault="00AC3B2F" w:rsidP="00AC3B2F">
            <w:pPr>
              <w:jc w:val="right"/>
              <w:rPr>
                <w:sz w:val="22"/>
                <w:szCs w:val="22"/>
                <w:lang w:val="en-US" w:eastAsia="en-US"/>
              </w:rPr>
            </w:pPr>
            <w:r w:rsidRPr="00AC3B2F">
              <w:rPr>
                <w:sz w:val="22"/>
                <w:szCs w:val="22"/>
                <w:lang w:val="en-US" w:eastAsia="en-US"/>
              </w:rPr>
              <w:t>2.000,00</w:t>
            </w:r>
          </w:p>
        </w:tc>
      </w:tr>
      <w:tr w:rsidR="00AC3B2F" w:rsidRPr="00AC3B2F" w14:paraId="07B1B22C"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00D74B3" w14:textId="77777777" w:rsidR="00AC3B2F" w:rsidRPr="00AC3B2F" w:rsidRDefault="00AC3B2F" w:rsidP="00AC3B2F">
            <w:pPr>
              <w:rPr>
                <w:sz w:val="22"/>
                <w:szCs w:val="22"/>
                <w:lang w:val="en-US" w:eastAsia="en-US"/>
              </w:rPr>
            </w:pPr>
            <w:r w:rsidRPr="00AC3B2F">
              <w:rPr>
                <w:sz w:val="22"/>
                <w:szCs w:val="22"/>
                <w:lang w:val="en-US" w:eastAsia="en-US"/>
              </w:rPr>
              <w:t>Muzička kutija d.o.o.</w:t>
            </w:r>
          </w:p>
        </w:tc>
        <w:tc>
          <w:tcPr>
            <w:tcW w:w="5062" w:type="dxa"/>
            <w:tcBorders>
              <w:top w:val="nil"/>
              <w:left w:val="nil"/>
              <w:bottom w:val="single" w:sz="4" w:space="0" w:color="auto"/>
              <w:right w:val="single" w:sz="4" w:space="0" w:color="auto"/>
            </w:tcBorders>
            <w:shd w:val="clear" w:color="auto" w:fill="auto"/>
            <w:vAlign w:val="center"/>
            <w:hideMark/>
          </w:tcPr>
          <w:p w14:paraId="1F42A2B6" w14:textId="77777777" w:rsidR="00AC3B2F" w:rsidRPr="00AC3B2F" w:rsidRDefault="00AC3B2F" w:rsidP="00AC3B2F">
            <w:pPr>
              <w:rPr>
                <w:sz w:val="22"/>
                <w:szCs w:val="22"/>
                <w:lang w:val="en-US" w:eastAsia="en-US"/>
              </w:rPr>
            </w:pPr>
            <w:r w:rsidRPr="00AC3B2F">
              <w:rPr>
                <w:sz w:val="22"/>
                <w:szCs w:val="22"/>
                <w:lang w:val="en-US" w:eastAsia="en-US"/>
              </w:rPr>
              <w:t>Međunarodni dan jazza, VII. Međunarodni Pula jazz festival</w:t>
            </w:r>
          </w:p>
        </w:tc>
        <w:tc>
          <w:tcPr>
            <w:tcW w:w="1275" w:type="dxa"/>
            <w:tcBorders>
              <w:top w:val="nil"/>
              <w:left w:val="nil"/>
              <w:bottom w:val="single" w:sz="4" w:space="0" w:color="auto"/>
              <w:right w:val="single" w:sz="4" w:space="0" w:color="auto"/>
            </w:tcBorders>
            <w:shd w:val="clear" w:color="auto" w:fill="auto"/>
            <w:vAlign w:val="center"/>
            <w:hideMark/>
          </w:tcPr>
          <w:p w14:paraId="5A68F5FC" w14:textId="77777777" w:rsidR="00AC3B2F" w:rsidRPr="00AC3B2F" w:rsidRDefault="00AC3B2F" w:rsidP="00AC3B2F">
            <w:pPr>
              <w:jc w:val="right"/>
              <w:rPr>
                <w:sz w:val="22"/>
                <w:szCs w:val="22"/>
                <w:lang w:val="en-US" w:eastAsia="en-US"/>
              </w:rPr>
            </w:pPr>
            <w:r w:rsidRPr="00AC3B2F">
              <w:rPr>
                <w:sz w:val="22"/>
                <w:szCs w:val="22"/>
                <w:lang w:val="en-US" w:eastAsia="en-US"/>
              </w:rPr>
              <w:t>22.500,00</w:t>
            </w:r>
          </w:p>
        </w:tc>
      </w:tr>
      <w:tr w:rsidR="00AC3B2F" w:rsidRPr="00AC3B2F" w14:paraId="7ACE8BEF"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70CEB7F" w14:textId="77777777" w:rsidR="00AC3B2F" w:rsidRPr="00AC3B2F" w:rsidRDefault="00AC3B2F" w:rsidP="00AC3B2F">
            <w:pPr>
              <w:rPr>
                <w:sz w:val="22"/>
                <w:szCs w:val="22"/>
                <w:lang w:val="en-US" w:eastAsia="en-US"/>
              </w:rPr>
            </w:pPr>
            <w:r w:rsidRPr="00AC3B2F">
              <w:rPr>
                <w:sz w:val="22"/>
                <w:szCs w:val="22"/>
                <w:lang w:val="en-US" w:eastAsia="en-US"/>
              </w:rPr>
              <w:t>Dreamaker Productions d.o.o.</w:t>
            </w:r>
          </w:p>
        </w:tc>
        <w:tc>
          <w:tcPr>
            <w:tcW w:w="5062" w:type="dxa"/>
            <w:tcBorders>
              <w:top w:val="nil"/>
              <w:left w:val="nil"/>
              <w:bottom w:val="single" w:sz="4" w:space="0" w:color="auto"/>
              <w:right w:val="single" w:sz="4" w:space="0" w:color="auto"/>
            </w:tcBorders>
            <w:shd w:val="clear" w:color="auto" w:fill="auto"/>
            <w:vAlign w:val="center"/>
            <w:hideMark/>
          </w:tcPr>
          <w:p w14:paraId="55B332BD" w14:textId="77777777" w:rsidR="00AC3B2F" w:rsidRPr="00AC3B2F" w:rsidRDefault="00AC3B2F" w:rsidP="00AC3B2F">
            <w:pPr>
              <w:rPr>
                <w:sz w:val="22"/>
                <w:szCs w:val="22"/>
                <w:lang w:val="en-US" w:eastAsia="en-US"/>
              </w:rPr>
            </w:pPr>
            <w:r w:rsidRPr="00AC3B2F">
              <w:rPr>
                <w:sz w:val="22"/>
                <w:szCs w:val="22"/>
                <w:lang w:val="en-US" w:eastAsia="en-US"/>
              </w:rPr>
              <w:t>Međunarodni festival filmske glazbe i zvuka</w:t>
            </w:r>
          </w:p>
        </w:tc>
        <w:tc>
          <w:tcPr>
            <w:tcW w:w="1275" w:type="dxa"/>
            <w:tcBorders>
              <w:top w:val="nil"/>
              <w:left w:val="nil"/>
              <w:bottom w:val="single" w:sz="4" w:space="0" w:color="auto"/>
              <w:right w:val="single" w:sz="4" w:space="0" w:color="auto"/>
            </w:tcBorders>
            <w:shd w:val="clear" w:color="auto" w:fill="auto"/>
            <w:vAlign w:val="center"/>
            <w:hideMark/>
          </w:tcPr>
          <w:p w14:paraId="56AE6110" w14:textId="77777777" w:rsidR="00AC3B2F" w:rsidRPr="00AC3B2F" w:rsidRDefault="00AC3B2F" w:rsidP="00AC3B2F">
            <w:pPr>
              <w:jc w:val="right"/>
              <w:rPr>
                <w:sz w:val="22"/>
                <w:szCs w:val="22"/>
                <w:lang w:val="en-US" w:eastAsia="en-US"/>
              </w:rPr>
            </w:pPr>
            <w:r w:rsidRPr="00AC3B2F">
              <w:rPr>
                <w:sz w:val="22"/>
                <w:szCs w:val="22"/>
                <w:lang w:val="en-US" w:eastAsia="en-US"/>
              </w:rPr>
              <w:t>20.000,00</w:t>
            </w:r>
          </w:p>
        </w:tc>
      </w:tr>
      <w:tr w:rsidR="00AC3B2F" w:rsidRPr="00AC3B2F" w14:paraId="2C27B718" w14:textId="77777777" w:rsidTr="0069477A">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0DB49F5" w14:textId="77777777" w:rsidR="00AC3B2F" w:rsidRPr="00AC3B2F" w:rsidRDefault="00AC3B2F" w:rsidP="00AC3B2F">
            <w:pPr>
              <w:rPr>
                <w:sz w:val="22"/>
                <w:szCs w:val="22"/>
                <w:lang w:val="en-US" w:eastAsia="en-US"/>
              </w:rPr>
            </w:pPr>
            <w:r w:rsidRPr="00AC3B2F">
              <w:rPr>
                <w:sz w:val="22"/>
                <w:szCs w:val="22"/>
                <w:lang w:val="en-US" w:eastAsia="en-US"/>
              </w:rPr>
              <w:t>Umjetniča organizacija Transhistria Ensemble</w:t>
            </w:r>
          </w:p>
        </w:tc>
        <w:tc>
          <w:tcPr>
            <w:tcW w:w="5062" w:type="dxa"/>
            <w:tcBorders>
              <w:top w:val="nil"/>
              <w:left w:val="nil"/>
              <w:bottom w:val="single" w:sz="4" w:space="0" w:color="auto"/>
              <w:right w:val="single" w:sz="4" w:space="0" w:color="auto"/>
            </w:tcBorders>
            <w:shd w:val="clear" w:color="auto" w:fill="auto"/>
            <w:vAlign w:val="center"/>
            <w:hideMark/>
          </w:tcPr>
          <w:p w14:paraId="57B118D7" w14:textId="77777777" w:rsidR="00AC3B2F" w:rsidRPr="00AC3B2F" w:rsidRDefault="00AC3B2F" w:rsidP="00AC3B2F">
            <w:pPr>
              <w:rPr>
                <w:sz w:val="22"/>
                <w:szCs w:val="22"/>
                <w:lang w:val="en-US" w:eastAsia="en-US"/>
              </w:rPr>
            </w:pPr>
            <w:r w:rsidRPr="00AC3B2F">
              <w:rPr>
                <w:sz w:val="22"/>
                <w:szCs w:val="22"/>
                <w:lang w:val="en-US" w:eastAsia="en-US"/>
              </w:rPr>
              <w:t xml:space="preserve">Tradiocionalni godišnji koncert Tamare Obrovac i Transhistrie Ensemble </w:t>
            </w:r>
          </w:p>
        </w:tc>
        <w:tc>
          <w:tcPr>
            <w:tcW w:w="1275" w:type="dxa"/>
            <w:tcBorders>
              <w:top w:val="nil"/>
              <w:left w:val="nil"/>
              <w:bottom w:val="single" w:sz="4" w:space="0" w:color="auto"/>
              <w:right w:val="single" w:sz="4" w:space="0" w:color="auto"/>
            </w:tcBorders>
            <w:shd w:val="clear" w:color="auto" w:fill="auto"/>
            <w:vAlign w:val="center"/>
            <w:hideMark/>
          </w:tcPr>
          <w:p w14:paraId="4012CBF8" w14:textId="77777777" w:rsidR="00AC3B2F" w:rsidRPr="00AC3B2F" w:rsidRDefault="00AC3B2F" w:rsidP="00AC3B2F">
            <w:pPr>
              <w:jc w:val="right"/>
              <w:rPr>
                <w:sz w:val="22"/>
                <w:szCs w:val="22"/>
                <w:lang w:val="en-US" w:eastAsia="en-US"/>
              </w:rPr>
            </w:pPr>
            <w:r w:rsidRPr="00AC3B2F">
              <w:rPr>
                <w:sz w:val="22"/>
                <w:szCs w:val="22"/>
                <w:lang w:val="en-US" w:eastAsia="en-US"/>
              </w:rPr>
              <w:t>20.000,00</w:t>
            </w:r>
          </w:p>
        </w:tc>
      </w:tr>
      <w:tr w:rsidR="00AC3B2F" w:rsidRPr="00AC3B2F" w14:paraId="5253B084"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AA7F0EF" w14:textId="77777777" w:rsidR="00AC3B2F" w:rsidRPr="00AC3B2F" w:rsidRDefault="00AC3B2F" w:rsidP="00AC3B2F">
            <w:pPr>
              <w:rPr>
                <w:sz w:val="22"/>
                <w:szCs w:val="22"/>
                <w:lang w:val="en-US" w:eastAsia="en-US"/>
              </w:rPr>
            </w:pPr>
            <w:r w:rsidRPr="00AC3B2F">
              <w:rPr>
                <w:sz w:val="22"/>
                <w:szCs w:val="22"/>
                <w:lang w:val="en-US" w:eastAsia="en-US"/>
              </w:rPr>
              <w:t xml:space="preserve">Udruga Monteparadiso                                                                                </w:t>
            </w:r>
          </w:p>
        </w:tc>
        <w:tc>
          <w:tcPr>
            <w:tcW w:w="5062" w:type="dxa"/>
            <w:tcBorders>
              <w:top w:val="nil"/>
              <w:left w:val="nil"/>
              <w:bottom w:val="single" w:sz="4" w:space="0" w:color="auto"/>
              <w:right w:val="single" w:sz="4" w:space="0" w:color="auto"/>
            </w:tcBorders>
            <w:shd w:val="clear" w:color="auto" w:fill="auto"/>
            <w:vAlign w:val="center"/>
            <w:hideMark/>
          </w:tcPr>
          <w:p w14:paraId="67D2B2CD" w14:textId="77777777" w:rsidR="00AC3B2F" w:rsidRPr="00AC3B2F" w:rsidRDefault="00AC3B2F" w:rsidP="00AC3B2F">
            <w:pPr>
              <w:rPr>
                <w:sz w:val="22"/>
                <w:szCs w:val="22"/>
                <w:lang w:val="en-US" w:eastAsia="en-US"/>
              </w:rPr>
            </w:pPr>
            <w:r w:rsidRPr="00AC3B2F">
              <w:rPr>
                <w:sz w:val="22"/>
                <w:szCs w:val="22"/>
                <w:lang w:val="en-US" w:eastAsia="en-US"/>
              </w:rPr>
              <w:t>30. Monteparadiso festival 2022.</w:t>
            </w:r>
          </w:p>
        </w:tc>
        <w:tc>
          <w:tcPr>
            <w:tcW w:w="1275" w:type="dxa"/>
            <w:tcBorders>
              <w:top w:val="nil"/>
              <w:left w:val="nil"/>
              <w:bottom w:val="single" w:sz="4" w:space="0" w:color="auto"/>
              <w:right w:val="single" w:sz="4" w:space="0" w:color="auto"/>
            </w:tcBorders>
            <w:shd w:val="clear" w:color="auto" w:fill="auto"/>
            <w:vAlign w:val="center"/>
            <w:hideMark/>
          </w:tcPr>
          <w:p w14:paraId="1922423C" w14:textId="77777777" w:rsidR="00AC3B2F" w:rsidRPr="00AC3B2F" w:rsidRDefault="00AC3B2F" w:rsidP="00AC3B2F">
            <w:pPr>
              <w:jc w:val="right"/>
              <w:rPr>
                <w:sz w:val="22"/>
                <w:szCs w:val="22"/>
                <w:lang w:val="en-US" w:eastAsia="en-US"/>
              </w:rPr>
            </w:pPr>
            <w:r w:rsidRPr="00AC3B2F">
              <w:rPr>
                <w:sz w:val="22"/>
                <w:szCs w:val="22"/>
                <w:lang w:val="en-US" w:eastAsia="en-US"/>
              </w:rPr>
              <w:t>60.000,00</w:t>
            </w:r>
          </w:p>
        </w:tc>
      </w:tr>
      <w:tr w:rsidR="00AC3B2F" w:rsidRPr="00AC3B2F" w14:paraId="6C4A108B"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FA7A50C" w14:textId="77777777" w:rsidR="00AC3B2F" w:rsidRPr="00AC3B2F" w:rsidRDefault="00AC3B2F" w:rsidP="00AC3B2F">
            <w:pPr>
              <w:rPr>
                <w:sz w:val="22"/>
                <w:szCs w:val="22"/>
                <w:lang w:val="en-US" w:eastAsia="en-US"/>
              </w:rPr>
            </w:pPr>
            <w:r w:rsidRPr="00AC3B2F">
              <w:rPr>
                <w:sz w:val="22"/>
                <w:szCs w:val="22"/>
                <w:lang w:val="en-US" w:eastAsia="en-US"/>
              </w:rPr>
              <w:t>Udruga Jazz glazbenika Istre-Jazzistra</w:t>
            </w:r>
          </w:p>
        </w:tc>
        <w:tc>
          <w:tcPr>
            <w:tcW w:w="5062" w:type="dxa"/>
            <w:tcBorders>
              <w:top w:val="nil"/>
              <w:left w:val="nil"/>
              <w:bottom w:val="single" w:sz="4" w:space="0" w:color="auto"/>
              <w:right w:val="single" w:sz="4" w:space="0" w:color="auto"/>
            </w:tcBorders>
            <w:shd w:val="clear" w:color="auto" w:fill="auto"/>
            <w:vAlign w:val="center"/>
            <w:hideMark/>
          </w:tcPr>
          <w:p w14:paraId="0D73A92F" w14:textId="77777777" w:rsidR="00AC3B2F" w:rsidRPr="00AC3B2F" w:rsidRDefault="00AC3B2F" w:rsidP="00AC3B2F">
            <w:pPr>
              <w:rPr>
                <w:sz w:val="22"/>
                <w:szCs w:val="22"/>
                <w:lang w:val="en-US" w:eastAsia="en-US"/>
              </w:rPr>
            </w:pPr>
            <w:r w:rsidRPr="00AC3B2F">
              <w:rPr>
                <w:sz w:val="22"/>
                <w:szCs w:val="22"/>
                <w:lang w:val="en-US" w:eastAsia="en-US"/>
              </w:rPr>
              <w:t>JazzIstra svira KUD Idijote</w:t>
            </w:r>
          </w:p>
        </w:tc>
        <w:tc>
          <w:tcPr>
            <w:tcW w:w="1275" w:type="dxa"/>
            <w:tcBorders>
              <w:top w:val="nil"/>
              <w:left w:val="nil"/>
              <w:bottom w:val="single" w:sz="4" w:space="0" w:color="auto"/>
              <w:right w:val="single" w:sz="4" w:space="0" w:color="auto"/>
            </w:tcBorders>
            <w:shd w:val="clear" w:color="auto" w:fill="auto"/>
            <w:vAlign w:val="center"/>
            <w:hideMark/>
          </w:tcPr>
          <w:p w14:paraId="292E323D" w14:textId="77777777" w:rsidR="00AC3B2F" w:rsidRPr="00AC3B2F" w:rsidRDefault="00AC3B2F" w:rsidP="00AC3B2F">
            <w:pPr>
              <w:jc w:val="right"/>
              <w:rPr>
                <w:sz w:val="22"/>
                <w:szCs w:val="22"/>
                <w:lang w:val="en-US" w:eastAsia="en-US"/>
              </w:rPr>
            </w:pPr>
            <w:r w:rsidRPr="00AC3B2F">
              <w:rPr>
                <w:sz w:val="22"/>
                <w:szCs w:val="22"/>
                <w:lang w:val="en-US" w:eastAsia="en-US"/>
              </w:rPr>
              <w:t>32.000,00</w:t>
            </w:r>
          </w:p>
        </w:tc>
      </w:tr>
      <w:tr w:rsidR="00AC3B2F" w:rsidRPr="00AC3B2F" w14:paraId="3298EDF7"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069A226" w14:textId="77777777" w:rsidR="00AC3B2F" w:rsidRPr="00AC3B2F" w:rsidRDefault="00AC3B2F" w:rsidP="00AC3B2F">
            <w:pPr>
              <w:rPr>
                <w:sz w:val="22"/>
                <w:szCs w:val="22"/>
                <w:lang w:val="en-US" w:eastAsia="en-US"/>
              </w:rPr>
            </w:pPr>
            <w:r w:rsidRPr="00AC3B2F">
              <w:rPr>
                <w:sz w:val="22"/>
                <w:szCs w:val="22"/>
                <w:lang w:val="en-US" w:eastAsia="en-US"/>
              </w:rPr>
              <w:t>Hrvatsko društvo glazbenih umjetnika</w:t>
            </w:r>
          </w:p>
        </w:tc>
        <w:tc>
          <w:tcPr>
            <w:tcW w:w="5062" w:type="dxa"/>
            <w:tcBorders>
              <w:top w:val="nil"/>
              <w:left w:val="nil"/>
              <w:bottom w:val="single" w:sz="4" w:space="0" w:color="auto"/>
              <w:right w:val="single" w:sz="4" w:space="0" w:color="auto"/>
            </w:tcBorders>
            <w:shd w:val="clear" w:color="auto" w:fill="auto"/>
            <w:vAlign w:val="center"/>
            <w:hideMark/>
          </w:tcPr>
          <w:p w14:paraId="1F7E7D2C" w14:textId="77777777" w:rsidR="00AC3B2F" w:rsidRPr="00AC3B2F" w:rsidRDefault="00AC3B2F" w:rsidP="00AC3B2F">
            <w:pPr>
              <w:rPr>
                <w:sz w:val="22"/>
                <w:szCs w:val="22"/>
                <w:lang w:val="en-US" w:eastAsia="en-US"/>
              </w:rPr>
            </w:pPr>
            <w:r w:rsidRPr="00AC3B2F">
              <w:rPr>
                <w:sz w:val="22"/>
                <w:szCs w:val="22"/>
                <w:lang w:val="en-US" w:eastAsia="en-US"/>
              </w:rPr>
              <w:t>Koncertna djelatnost HDGU, Ogranka Pula u 2022.</w:t>
            </w:r>
          </w:p>
        </w:tc>
        <w:tc>
          <w:tcPr>
            <w:tcW w:w="1275" w:type="dxa"/>
            <w:tcBorders>
              <w:top w:val="nil"/>
              <w:left w:val="nil"/>
              <w:bottom w:val="single" w:sz="4" w:space="0" w:color="auto"/>
              <w:right w:val="single" w:sz="4" w:space="0" w:color="auto"/>
            </w:tcBorders>
            <w:shd w:val="clear" w:color="auto" w:fill="auto"/>
            <w:vAlign w:val="center"/>
            <w:hideMark/>
          </w:tcPr>
          <w:p w14:paraId="5294D414" w14:textId="77777777" w:rsidR="00AC3B2F" w:rsidRPr="00AC3B2F" w:rsidRDefault="00AC3B2F" w:rsidP="00AC3B2F">
            <w:pPr>
              <w:jc w:val="right"/>
              <w:rPr>
                <w:sz w:val="22"/>
                <w:szCs w:val="22"/>
                <w:lang w:val="en-US" w:eastAsia="en-US"/>
              </w:rPr>
            </w:pPr>
            <w:r w:rsidRPr="00AC3B2F">
              <w:rPr>
                <w:sz w:val="22"/>
                <w:szCs w:val="22"/>
                <w:lang w:val="en-US" w:eastAsia="en-US"/>
              </w:rPr>
              <w:t>25.000,00</w:t>
            </w:r>
          </w:p>
        </w:tc>
      </w:tr>
      <w:tr w:rsidR="00AC3B2F" w:rsidRPr="00AC3B2F" w14:paraId="7C53F8C3"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FEDE962" w14:textId="77777777" w:rsidR="00AC3B2F" w:rsidRPr="00AC3B2F" w:rsidRDefault="00AC3B2F" w:rsidP="00AC3B2F">
            <w:pPr>
              <w:rPr>
                <w:sz w:val="22"/>
                <w:szCs w:val="22"/>
                <w:lang w:val="en-US" w:eastAsia="en-US"/>
              </w:rPr>
            </w:pPr>
            <w:r w:rsidRPr="00AC3B2F">
              <w:rPr>
                <w:sz w:val="22"/>
                <w:szCs w:val="22"/>
                <w:lang w:val="en-US" w:eastAsia="en-US"/>
              </w:rPr>
              <w:t>Udruga Organum Histriae</w:t>
            </w:r>
          </w:p>
        </w:tc>
        <w:tc>
          <w:tcPr>
            <w:tcW w:w="5062" w:type="dxa"/>
            <w:tcBorders>
              <w:top w:val="nil"/>
              <w:left w:val="nil"/>
              <w:bottom w:val="single" w:sz="4" w:space="0" w:color="auto"/>
              <w:right w:val="single" w:sz="4" w:space="0" w:color="auto"/>
            </w:tcBorders>
            <w:shd w:val="clear" w:color="auto" w:fill="auto"/>
            <w:vAlign w:val="center"/>
            <w:hideMark/>
          </w:tcPr>
          <w:p w14:paraId="551F2779" w14:textId="77777777" w:rsidR="00AC3B2F" w:rsidRPr="00AC3B2F" w:rsidRDefault="00AC3B2F" w:rsidP="00AC3B2F">
            <w:pPr>
              <w:rPr>
                <w:sz w:val="22"/>
                <w:szCs w:val="22"/>
                <w:lang w:val="en-US" w:eastAsia="en-US"/>
              </w:rPr>
            </w:pPr>
            <w:r w:rsidRPr="00AC3B2F">
              <w:rPr>
                <w:sz w:val="22"/>
                <w:szCs w:val="22"/>
                <w:lang w:val="en-US" w:eastAsia="en-US"/>
              </w:rPr>
              <w:t>23. Međunarodni orguljaški festival Organum Histriae</w:t>
            </w:r>
          </w:p>
        </w:tc>
        <w:tc>
          <w:tcPr>
            <w:tcW w:w="1275" w:type="dxa"/>
            <w:tcBorders>
              <w:top w:val="nil"/>
              <w:left w:val="nil"/>
              <w:bottom w:val="single" w:sz="4" w:space="0" w:color="auto"/>
              <w:right w:val="single" w:sz="4" w:space="0" w:color="auto"/>
            </w:tcBorders>
            <w:shd w:val="clear" w:color="auto" w:fill="auto"/>
            <w:vAlign w:val="center"/>
            <w:hideMark/>
          </w:tcPr>
          <w:p w14:paraId="273A22C0" w14:textId="77777777" w:rsidR="00AC3B2F" w:rsidRPr="00AC3B2F" w:rsidRDefault="00AC3B2F" w:rsidP="00AC3B2F">
            <w:pPr>
              <w:jc w:val="right"/>
              <w:rPr>
                <w:sz w:val="22"/>
                <w:szCs w:val="22"/>
                <w:lang w:val="en-US" w:eastAsia="en-US"/>
              </w:rPr>
            </w:pPr>
            <w:r w:rsidRPr="00AC3B2F">
              <w:rPr>
                <w:sz w:val="22"/>
                <w:szCs w:val="22"/>
                <w:lang w:val="en-US" w:eastAsia="en-US"/>
              </w:rPr>
              <w:t>25.000,00</w:t>
            </w:r>
          </w:p>
        </w:tc>
      </w:tr>
      <w:tr w:rsidR="00AC3B2F" w:rsidRPr="00AC3B2F" w14:paraId="360BFCCF"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C7B48F3" w14:textId="77777777" w:rsidR="00AC3B2F" w:rsidRPr="00AC3B2F" w:rsidRDefault="00AC3B2F" w:rsidP="00AC3B2F">
            <w:pPr>
              <w:rPr>
                <w:sz w:val="22"/>
                <w:szCs w:val="22"/>
                <w:lang w:val="en-US" w:eastAsia="en-US"/>
              </w:rPr>
            </w:pPr>
            <w:r w:rsidRPr="00AC3B2F">
              <w:rPr>
                <w:sz w:val="22"/>
                <w:szCs w:val="22"/>
                <w:lang w:val="en-US" w:eastAsia="en-US"/>
              </w:rPr>
              <w:t>Udruga Seasplash</w:t>
            </w:r>
          </w:p>
        </w:tc>
        <w:tc>
          <w:tcPr>
            <w:tcW w:w="5062" w:type="dxa"/>
            <w:tcBorders>
              <w:top w:val="nil"/>
              <w:left w:val="nil"/>
              <w:bottom w:val="single" w:sz="4" w:space="0" w:color="auto"/>
              <w:right w:val="single" w:sz="4" w:space="0" w:color="auto"/>
            </w:tcBorders>
            <w:shd w:val="clear" w:color="auto" w:fill="auto"/>
            <w:vAlign w:val="center"/>
            <w:hideMark/>
          </w:tcPr>
          <w:p w14:paraId="60AA72B5" w14:textId="77777777" w:rsidR="00AC3B2F" w:rsidRPr="00AC3B2F" w:rsidRDefault="00B859B7" w:rsidP="00AC3B2F">
            <w:pPr>
              <w:rPr>
                <w:sz w:val="22"/>
                <w:szCs w:val="22"/>
                <w:lang w:val="en-US" w:eastAsia="en-US"/>
              </w:rPr>
            </w:pPr>
            <w:hyperlink r:id="rId19" w:history="1">
              <w:r w:rsidR="00AC3B2F" w:rsidRPr="00AC3B2F">
                <w:rPr>
                  <w:sz w:val="22"/>
                  <w:szCs w:val="22"/>
                  <w:lang w:val="en-US" w:eastAsia="en-US"/>
                </w:rPr>
                <w:t>Klub Kotač 2022. – glazbeni program</w:t>
              </w:r>
            </w:hyperlink>
          </w:p>
        </w:tc>
        <w:tc>
          <w:tcPr>
            <w:tcW w:w="1275" w:type="dxa"/>
            <w:tcBorders>
              <w:top w:val="nil"/>
              <w:left w:val="nil"/>
              <w:bottom w:val="single" w:sz="4" w:space="0" w:color="auto"/>
              <w:right w:val="single" w:sz="4" w:space="0" w:color="auto"/>
            </w:tcBorders>
            <w:shd w:val="clear" w:color="auto" w:fill="auto"/>
            <w:vAlign w:val="center"/>
            <w:hideMark/>
          </w:tcPr>
          <w:p w14:paraId="05FF8132" w14:textId="77777777" w:rsidR="00AC3B2F" w:rsidRPr="00AC3B2F" w:rsidRDefault="00AC3B2F" w:rsidP="00AC3B2F">
            <w:pPr>
              <w:jc w:val="right"/>
              <w:rPr>
                <w:sz w:val="22"/>
                <w:szCs w:val="22"/>
                <w:lang w:val="en-US" w:eastAsia="en-US"/>
              </w:rPr>
            </w:pPr>
            <w:r w:rsidRPr="00AC3B2F">
              <w:rPr>
                <w:sz w:val="22"/>
                <w:szCs w:val="22"/>
                <w:lang w:val="en-US" w:eastAsia="en-US"/>
              </w:rPr>
              <w:t>50.000,00</w:t>
            </w:r>
          </w:p>
        </w:tc>
      </w:tr>
      <w:tr w:rsidR="00AC3B2F" w:rsidRPr="00AC3B2F" w14:paraId="770804C4"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4EE5A09" w14:textId="77777777" w:rsidR="00AC3B2F" w:rsidRPr="00AC3B2F" w:rsidRDefault="00AC3B2F" w:rsidP="00AC3B2F">
            <w:pPr>
              <w:rPr>
                <w:sz w:val="22"/>
                <w:szCs w:val="22"/>
                <w:lang w:val="en-US" w:eastAsia="en-US"/>
              </w:rPr>
            </w:pPr>
            <w:r w:rsidRPr="00AC3B2F">
              <w:rPr>
                <w:sz w:val="22"/>
                <w:szCs w:val="22"/>
                <w:lang w:val="en-US" w:eastAsia="en-US"/>
              </w:rPr>
              <w:t xml:space="preserve">Umjetnička organizacija Akcent Studio </w:t>
            </w:r>
          </w:p>
        </w:tc>
        <w:tc>
          <w:tcPr>
            <w:tcW w:w="5062" w:type="dxa"/>
            <w:tcBorders>
              <w:top w:val="nil"/>
              <w:left w:val="nil"/>
              <w:bottom w:val="single" w:sz="4" w:space="0" w:color="auto"/>
              <w:right w:val="single" w:sz="4" w:space="0" w:color="auto"/>
            </w:tcBorders>
            <w:shd w:val="clear" w:color="auto" w:fill="auto"/>
            <w:vAlign w:val="center"/>
            <w:hideMark/>
          </w:tcPr>
          <w:p w14:paraId="4700ADA9" w14:textId="77777777" w:rsidR="00AC3B2F" w:rsidRPr="00AC3B2F" w:rsidRDefault="00AC3B2F" w:rsidP="00AC3B2F">
            <w:pPr>
              <w:rPr>
                <w:sz w:val="22"/>
                <w:szCs w:val="22"/>
                <w:lang w:val="en-US" w:eastAsia="en-US"/>
              </w:rPr>
            </w:pPr>
            <w:r w:rsidRPr="00AC3B2F">
              <w:rPr>
                <w:sz w:val="22"/>
                <w:szCs w:val="22"/>
                <w:lang w:val="en-US" w:eastAsia="en-US"/>
              </w:rPr>
              <w:t>Koncert - Štorija od muziki i kamika</w:t>
            </w:r>
          </w:p>
        </w:tc>
        <w:tc>
          <w:tcPr>
            <w:tcW w:w="1275" w:type="dxa"/>
            <w:tcBorders>
              <w:top w:val="nil"/>
              <w:left w:val="nil"/>
              <w:bottom w:val="single" w:sz="4" w:space="0" w:color="auto"/>
              <w:right w:val="single" w:sz="4" w:space="0" w:color="auto"/>
            </w:tcBorders>
            <w:shd w:val="clear" w:color="auto" w:fill="auto"/>
            <w:vAlign w:val="center"/>
            <w:hideMark/>
          </w:tcPr>
          <w:p w14:paraId="0013148D" w14:textId="77777777" w:rsidR="00AC3B2F" w:rsidRPr="00AC3B2F" w:rsidRDefault="00AC3B2F" w:rsidP="00AC3B2F">
            <w:pPr>
              <w:jc w:val="right"/>
              <w:rPr>
                <w:sz w:val="22"/>
                <w:szCs w:val="22"/>
                <w:lang w:val="en-US" w:eastAsia="en-US"/>
              </w:rPr>
            </w:pPr>
            <w:r w:rsidRPr="00AC3B2F">
              <w:rPr>
                <w:sz w:val="22"/>
                <w:szCs w:val="22"/>
                <w:lang w:val="en-US" w:eastAsia="en-US"/>
              </w:rPr>
              <w:t>21.000,00</w:t>
            </w:r>
          </w:p>
        </w:tc>
      </w:tr>
      <w:tr w:rsidR="00AC3B2F" w:rsidRPr="00AC3B2F" w14:paraId="273CD191"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9ABBF1B" w14:textId="77777777" w:rsidR="00AC3B2F" w:rsidRPr="00AC3B2F" w:rsidRDefault="00AC3B2F" w:rsidP="00AC3B2F">
            <w:pPr>
              <w:rPr>
                <w:sz w:val="22"/>
                <w:szCs w:val="22"/>
                <w:lang w:val="en-US" w:eastAsia="en-US"/>
              </w:rPr>
            </w:pPr>
            <w:r w:rsidRPr="00AC3B2F">
              <w:rPr>
                <w:sz w:val="22"/>
                <w:szCs w:val="22"/>
                <w:lang w:val="en-US" w:eastAsia="en-US"/>
              </w:rPr>
              <w:t>Istarska glazbena scena mladih</w:t>
            </w:r>
          </w:p>
        </w:tc>
        <w:tc>
          <w:tcPr>
            <w:tcW w:w="5062" w:type="dxa"/>
            <w:tcBorders>
              <w:top w:val="nil"/>
              <w:left w:val="nil"/>
              <w:bottom w:val="single" w:sz="4" w:space="0" w:color="auto"/>
              <w:right w:val="single" w:sz="4" w:space="0" w:color="auto"/>
            </w:tcBorders>
            <w:shd w:val="clear" w:color="auto" w:fill="auto"/>
            <w:vAlign w:val="center"/>
            <w:hideMark/>
          </w:tcPr>
          <w:p w14:paraId="1CCF1F4A" w14:textId="77777777" w:rsidR="00AC3B2F" w:rsidRPr="00AC3B2F" w:rsidRDefault="00AC3B2F" w:rsidP="00AC3B2F">
            <w:pPr>
              <w:rPr>
                <w:sz w:val="22"/>
                <w:szCs w:val="22"/>
                <w:lang w:val="en-US" w:eastAsia="en-US"/>
              </w:rPr>
            </w:pPr>
            <w:r w:rsidRPr="00AC3B2F">
              <w:rPr>
                <w:sz w:val="22"/>
                <w:szCs w:val="22"/>
                <w:lang w:val="en-US" w:eastAsia="en-US"/>
              </w:rPr>
              <w:t>23. Festival komorne glazbe-Pulski glazbenici Puli</w:t>
            </w:r>
          </w:p>
        </w:tc>
        <w:tc>
          <w:tcPr>
            <w:tcW w:w="1275" w:type="dxa"/>
            <w:tcBorders>
              <w:top w:val="nil"/>
              <w:left w:val="nil"/>
              <w:bottom w:val="single" w:sz="4" w:space="0" w:color="auto"/>
              <w:right w:val="single" w:sz="4" w:space="0" w:color="auto"/>
            </w:tcBorders>
            <w:shd w:val="clear" w:color="auto" w:fill="auto"/>
            <w:vAlign w:val="center"/>
            <w:hideMark/>
          </w:tcPr>
          <w:p w14:paraId="50F0215D" w14:textId="77777777" w:rsidR="00AC3B2F" w:rsidRPr="00AC3B2F" w:rsidRDefault="00AC3B2F" w:rsidP="00AC3B2F">
            <w:pPr>
              <w:jc w:val="right"/>
              <w:rPr>
                <w:sz w:val="22"/>
                <w:szCs w:val="22"/>
                <w:lang w:val="en-US" w:eastAsia="en-US"/>
              </w:rPr>
            </w:pPr>
            <w:r w:rsidRPr="00AC3B2F">
              <w:rPr>
                <w:sz w:val="22"/>
                <w:szCs w:val="22"/>
                <w:lang w:val="en-US" w:eastAsia="en-US"/>
              </w:rPr>
              <w:t>25.000,00</w:t>
            </w:r>
          </w:p>
        </w:tc>
      </w:tr>
      <w:tr w:rsidR="00AC3B2F" w:rsidRPr="00AC3B2F" w14:paraId="0897AB33" w14:textId="77777777" w:rsidTr="0069477A">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34066EA" w14:textId="77777777" w:rsidR="00AC3B2F" w:rsidRPr="00AC3B2F" w:rsidRDefault="00AC3B2F" w:rsidP="00AC3B2F">
            <w:pPr>
              <w:rPr>
                <w:sz w:val="22"/>
                <w:szCs w:val="22"/>
                <w:lang w:val="en-US" w:eastAsia="en-US"/>
              </w:rPr>
            </w:pPr>
            <w:r w:rsidRPr="00AC3B2F">
              <w:rPr>
                <w:sz w:val="22"/>
                <w:szCs w:val="22"/>
                <w:lang w:val="en-US" w:eastAsia="en-US"/>
              </w:rPr>
              <w:t xml:space="preserve">Hrvatska glazbena unija                                                                             </w:t>
            </w:r>
          </w:p>
        </w:tc>
        <w:tc>
          <w:tcPr>
            <w:tcW w:w="5062" w:type="dxa"/>
            <w:tcBorders>
              <w:top w:val="nil"/>
              <w:left w:val="nil"/>
              <w:bottom w:val="single" w:sz="4" w:space="0" w:color="auto"/>
              <w:right w:val="single" w:sz="4" w:space="0" w:color="auto"/>
            </w:tcBorders>
            <w:shd w:val="clear" w:color="auto" w:fill="auto"/>
            <w:vAlign w:val="center"/>
            <w:hideMark/>
          </w:tcPr>
          <w:p w14:paraId="38B90489" w14:textId="77777777" w:rsidR="00AC3B2F" w:rsidRPr="00AC3B2F" w:rsidRDefault="00AC3B2F" w:rsidP="00AC3B2F">
            <w:pPr>
              <w:rPr>
                <w:sz w:val="22"/>
                <w:szCs w:val="22"/>
                <w:lang w:val="en-US" w:eastAsia="en-US"/>
              </w:rPr>
            </w:pPr>
            <w:r w:rsidRPr="00AC3B2F">
              <w:rPr>
                <w:sz w:val="22"/>
                <w:szCs w:val="22"/>
                <w:lang w:val="en-US" w:eastAsia="en-US"/>
              </w:rPr>
              <w:t>Gitarijada Pula 2022, Svjetski Dan glazbe, Ljetne jazz radionice</w:t>
            </w:r>
          </w:p>
        </w:tc>
        <w:tc>
          <w:tcPr>
            <w:tcW w:w="1275" w:type="dxa"/>
            <w:tcBorders>
              <w:top w:val="nil"/>
              <w:left w:val="nil"/>
              <w:bottom w:val="single" w:sz="4" w:space="0" w:color="auto"/>
              <w:right w:val="single" w:sz="4" w:space="0" w:color="auto"/>
            </w:tcBorders>
            <w:shd w:val="clear" w:color="auto" w:fill="auto"/>
            <w:vAlign w:val="center"/>
            <w:hideMark/>
          </w:tcPr>
          <w:p w14:paraId="2CEFDA55" w14:textId="77777777" w:rsidR="00AC3B2F" w:rsidRPr="00AC3B2F" w:rsidRDefault="00AC3B2F" w:rsidP="00AC3B2F">
            <w:pPr>
              <w:jc w:val="right"/>
              <w:rPr>
                <w:sz w:val="22"/>
                <w:szCs w:val="22"/>
                <w:lang w:val="en-US" w:eastAsia="en-US"/>
              </w:rPr>
            </w:pPr>
            <w:r w:rsidRPr="00AC3B2F">
              <w:rPr>
                <w:sz w:val="22"/>
                <w:szCs w:val="22"/>
                <w:lang w:val="en-US" w:eastAsia="en-US"/>
              </w:rPr>
              <w:t>45.500,00</w:t>
            </w:r>
          </w:p>
        </w:tc>
      </w:tr>
      <w:tr w:rsidR="00AC3B2F" w:rsidRPr="00AC3B2F" w14:paraId="3575BD89" w14:textId="77777777" w:rsidTr="0069477A">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D8F7F78" w14:textId="77777777" w:rsidR="00AC3B2F" w:rsidRPr="00AC3B2F" w:rsidRDefault="00AC3B2F" w:rsidP="00AC3B2F">
            <w:pPr>
              <w:rPr>
                <w:sz w:val="22"/>
                <w:szCs w:val="22"/>
                <w:lang w:val="en-US" w:eastAsia="en-US"/>
              </w:rPr>
            </w:pPr>
            <w:r w:rsidRPr="00AC3B2F">
              <w:rPr>
                <w:sz w:val="22"/>
                <w:szCs w:val="22"/>
                <w:lang w:val="en-US" w:eastAsia="en-US"/>
              </w:rPr>
              <w:t>Umjetnička organizacija Zagrebački solisti</w:t>
            </w:r>
          </w:p>
        </w:tc>
        <w:tc>
          <w:tcPr>
            <w:tcW w:w="5062" w:type="dxa"/>
            <w:tcBorders>
              <w:top w:val="nil"/>
              <w:left w:val="nil"/>
              <w:bottom w:val="single" w:sz="4" w:space="0" w:color="auto"/>
              <w:right w:val="single" w:sz="4" w:space="0" w:color="auto"/>
            </w:tcBorders>
            <w:shd w:val="clear" w:color="auto" w:fill="auto"/>
            <w:vAlign w:val="center"/>
            <w:hideMark/>
          </w:tcPr>
          <w:p w14:paraId="451A046C" w14:textId="77777777" w:rsidR="00AC3B2F" w:rsidRPr="00AC3B2F" w:rsidRDefault="00AC3B2F" w:rsidP="00AC3B2F">
            <w:pPr>
              <w:rPr>
                <w:sz w:val="22"/>
                <w:szCs w:val="22"/>
                <w:lang w:val="en-US" w:eastAsia="en-US"/>
              </w:rPr>
            </w:pPr>
            <w:r w:rsidRPr="00AC3B2F">
              <w:rPr>
                <w:sz w:val="22"/>
                <w:szCs w:val="22"/>
                <w:lang w:val="en-US" w:eastAsia="en-US"/>
              </w:rPr>
              <w:t>Gostovanje Zagrebačkih solista i Mije Grozdanić u Puli</w:t>
            </w:r>
          </w:p>
        </w:tc>
        <w:tc>
          <w:tcPr>
            <w:tcW w:w="1275" w:type="dxa"/>
            <w:tcBorders>
              <w:top w:val="nil"/>
              <w:left w:val="nil"/>
              <w:bottom w:val="single" w:sz="4" w:space="0" w:color="auto"/>
              <w:right w:val="single" w:sz="4" w:space="0" w:color="auto"/>
            </w:tcBorders>
            <w:shd w:val="clear" w:color="auto" w:fill="auto"/>
            <w:vAlign w:val="center"/>
            <w:hideMark/>
          </w:tcPr>
          <w:p w14:paraId="1228774F" w14:textId="77777777" w:rsidR="00AC3B2F" w:rsidRPr="00AC3B2F" w:rsidRDefault="00AC3B2F" w:rsidP="00AC3B2F">
            <w:pPr>
              <w:jc w:val="right"/>
              <w:rPr>
                <w:sz w:val="22"/>
                <w:szCs w:val="22"/>
                <w:lang w:val="en-US" w:eastAsia="en-US"/>
              </w:rPr>
            </w:pPr>
            <w:r w:rsidRPr="00AC3B2F">
              <w:rPr>
                <w:sz w:val="22"/>
                <w:szCs w:val="22"/>
                <w:lang w:val="en-US" w:eastAsia="en-US"/>
              </w:rPr>
              <w:t>32.000,00</w:t>
            </w:r>
          </w:p>
        </w:tc>
      </w:tr>
      <w:tr w:rsidR="00AC3B2F" w:rsidRPr="00AC3B2F" w14:paraId="77D99F42" w14:textId="77777777" w:rsidTr="0069477A">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0F4EE37" w14:textId="77777777" w:rsidR="00AC3B2F" w:rsidRPr="00AC3B2F" w:rsidRDefault="00AC3B2F" w:rsidP="00AC3B2F">
            <w:pPr>
              <w:rPr>
                <w:sz w:val="22"/>
                <w:szCs w:val="22"/>
                <w:lang w:val="en-US" w:eastAsia="en-US"/>
              </w:rPr>
            </w:pPr>
            <w:r w:rsidRPr="00AC3B2F">
              <w:rPr>
                <w:sz w:val="22"/>
                <w:szCs w:val="22"/>
                <w:lang w:val="en-US" w:eastAsia="en-US"/>
              </w:rPr>
              <w:t>Udruga Torro</w:t>
            </w:r>
          </w:p>
        </w:tc>
        <w:tc>
          <w:tcPr>
            <w:tcW w:w="5062" w:type="dxa"/>
            <w:tcBorders>
              <w:top w:val="nil"/>
              <w:left w:val="nil"/>
              <w:bottom w:val="single" w:sz="4" w:space="0" w:color="auto"/>
              <w:right w:val="single" w:sz="4" w:space="0" w:color="auto"/>
            </w:tcBorders>
            <w:shd w:val="clear" w:color="auto" w:fill="auto"/>
            <w:noWrap/>
            <w:vAlign w:val="center"/>
            <w:hideMark/>
          </w:tcPr>
          <w:p w14:paraId="4F63655C" w14:textId="77777777" w:rsidR="00AC3B2F" w:rsidRPr="00AC3B2F" w:rsidRDefault="00AC3B2F" w:rsidP="00AC3B2F">
            <w:pPr>
              <w:rPr>
                <w:color w:val="000000"/>
                <w:sz w:val="24"/>
                <w:szCs w:val="24"/>
                <w:lang w:val="en-US" w:eastAsia="en-US"/>
              </w:rPr>
            </w:pPr>
            <w:r w:rsidRPr="00AC3B2F">
              <w:rPr>
                <w:color w:val="000000"/>
                <w:sz w:val="24"/>
                <w:szCs w:val="24"/>
                <w:lang w:val="en-US" w:eastAsia="en-US"/>
              </w:rPr>
              <w:t>100 šterni, ćo!</w:t>
            </w:r>
          </w:p>
        </w:tc>
        <w:tc>
          <w:tcPr>
            <w:tcW w:w="1275" w:type="dxa"/>
            <w:tcBorders>
              <w:top w:val="nil"/>
              <w:left w:val="nil"/>
              <w:bottom w:val="single" w:sz="4" w:space="0" w:color="auto"/>
              <w:right w:val="single" w:sz="4" w:space="0" w:color="auto"/>
            </w:tcBorders>
            <w:shd w:val="clear" w:color="auto" w:fill="auto"/>
            <w:vAlign w:val="center"/>
            <w:hideMark/>
          </w:tcPr>
          <w:p w14:paraId="333448CD" w14:textId="77777777" w:rsidR="00AC3B2F" w:rsidRPr="00AC3B2F" w:rsidRDefault="00AC3B2F" w:rsidP="00AC3B2F">
            <w:pPr>
              <w:jc w:val="right"/>
              <w:rPr>
                <w:sz w:val="22"/>
                <w:szCs w:val="22"/>
                <w:lang w:val="en-US" w:eastAsia="en-US"/>
              </w:rPr>
            </w:pPr>
            <w:r w:rsidRPr="00AC3B2F">
              <w:rPr>
                <w:sz w:val="22"/>
                <w:szCs w:val="22"/>
                <w:lang w:val="en-US" w:eastAsia="en-US"/>
              </w:rPr>
              <w:t>15.000,00</w:t>
            </w:r>
          </w:p>
        </w:tc>
      </w:tr>
      <w:tr w:rsidR="00AC3B2F" w:rsidRPr="00AC3B2F" w14:paraId="1A852F91" w14:textId="77777777" w:rsidTr="0069477A">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2BFAF6B" w14:textId="77777777" w:rsidR="00AC3B2F" w:rsidRPr="00AC3B2F" w:rsidRDefault="00AC3B2F" w:rsidP="00AC3B2F">
            <w:pPr>
              <w:rPr>
                <w:sz w:val="22"/>
                <w:szCs w:val="22"/>
                <w:lang w:val="en-US" w:eastAsia="en-US"/>
              </w:rPr>
            </w:pPr>
            <w:r w:rsidRPr="00AC3B2F">
              <w:rPr>
                <w:sz w:val="22"/>
                <w:szCs w:val="22"/>
                <w:lang w:val="en-US" w:eastAsia="en-US"/>
              </w:rPr>
              <w:t xml:space="preserve">Udruga Rondo Histriae                                                                             </w:t>
            </w:r>
          </w:p>
        </w:tc>
        <w:tc>
          <w:tcPr>
            <w:tcW w:w="5062" w:type="dxa"/>
            <w:tcBorders>
              <w:top w:val="nil"/>
              <w:left w:val="nil"/>
              <w:bottom w:val="single" w:sz="4" w:space="0" w:color="auto"/>
              <w:right w:val="single" w:sz="4" w:space="0" w:color="auto"/>
            </w:tcBorders>
            <w:shd w:val="clear" w:color="auto" w:fill="auto"/>
            <w:vAlign w:val="center"/>
            <w:hideMark/>
          </w:tcPr>
          <w:p w14:paraId="3EB9933B" w14:textId="77777777" w:rsidR="00AC3B2F" w:rsidRPr="00AC3B2F" w:rsidRDefault="00AC3B2F" w:rsidP="00AC3B2F">
            <w:pPr>
              <w:rPr>
                <w:sz w:val="22"/>
                <w:szCs w:val="22"/>
                <w:lang w:val="en-US" w:eastAsia="en-US"/>
              </w:rPr>
            </w:pPr>
            <w:r w:rsidRPr="00AC3B2F">
              <w:rPr>
                <w:sz w:val="22"/>
                <w:szCs w:val="22"/>
                <w:lang w:val="en-US" w:eastAsia="en-US"/>
              </w:rPr>
              <w:t>Ciklus koncerata nove, eksperimentalne i improvizirane glazbe 0.3, CRIO meet GGRIL</w:t>
            </w:r>
          </w:p>
        </w:tc>
        <w:tc>
          <w:tcPr>
            <w:tcW w:w="1275" w:type="dxa"/>
            <w:tcBorders>
              <w:top w:val="nil"/>
              <w:left w:val="nil"/>
              <w:bottom w:val="single" w:sz="4" w:space="0" w:color="auto"/>
              <w:right w:val="single" w:sz="4" w:space="0" w:color="auto"/>
            </w:tcBorders>
            <w:shd w:val="clear" w:color="auto" w:fill="auto"/>
            <w:vAlign w:val="center"/>
            <w:hideMark/>
          </w:tcPr>
          <w:p w14:paraId="705225E8" w14:textId="77777777" w:rsidR="00AC3B2F" w:rsidRPr="00AC3B2F" w:rsidRDefault="00AC3B2F" w:rsidP="00AC3B2F">
            <w:pPr>
              <w:jc w:val="right"/>
              <w:rPr>
                <w:sz w:val="22"/>
                <w:szCs w:val="22"/>
                <w:lang w:val="en-US" w:eastAsia="en-US"/>
              </w:rPr>
            </w:pPr>
            <w:r w:rsidRPr="00AC3B2F">
              <w:rPr>
                <w:sz w:val="22"/>
                <w:szCs w:val="22"/>
                <w:lang w:val="en-US" w:eastAsia="en-US"/>
              </w:rPr>
              <w:t>134.000,00</w:t>
            </w:r>
          </w:p>
        </w:tc>
      </w:tr>
      <w:tr w:rsidR="00AC3B2F" w:rsidRPr="00AC3B2F" w14:paraId="61777DC8" w14:textId="77777777" w:rsidTr="0069477A">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27E91F1" w14:textId="77777777" w:rsidR="00AC3B2F" w:rsidRPr="00AC3B2F" w:rsidRDefault="00AC3B2F" w:rsidP="00AC3B2F">
            <w:pPr>
              <w:rPr>
                <w:sz w:val="22"/>
                <w:szCs w:val="22"/>
                <w:lang w:val="en-US" w:eastAsia="en-US"/>
              </w:rPr>
            </w:pPr>
            <w:r w:rsidRPr="00AC3B2F">
              <w:rPr>
                <w:sz w:val="22"/>
                <w:szCs w:val="22"/>
                <w:lang w:val="en-US" w:eastAsia="en-US"/>
              </w:rPr>
              <w:t xml:space="preserve">Udruga Syntheses                                                                                    </w:t>
            </w:r>
          </w:p>
        </w:tc>
        <w:tc>
          <w:tcPr>
            <w:tcW w:w="5062" w:type="dxa"/>
            <w:tcBorders>
              <w:top w:val="nil"/>
              <w:left w:val="nil"/>
              <w:bottom w:val="single" w:sz="4" w:space="0" w:color="auto"/>
              <w:right w:val="single" w:sz="4" w:space="0" w:color="auto"/>
            </w:tcBorders>
            <w:shd w:val="clear" w:color="auto" w:fill="auto"/>
            <w:vAlign w:val="center"/>
            <w:hideMark/>
          </w:tcPr>
          <w:p w14:paraId="4CB169DF" w14:textId="77777777" w:rsidR="00AC3B2F" w:rsidRPr="00AC3B2F" w:rsidRDefault="00AC3B2F" w:rsidP="00AC3B2F">
            <w:pPr>
              <w:rPr>
                <w:sz w:val="22"/>
                <w:szCs w:val="22"/>
                <w:lang w:val="en-US" w:eastAsia="en-US"/>
              </w:rPr>
            </w:pPr>
            <w:r w:rsidRPr="00AC3B2F">
              <w:rPr>
                <w:sz w:val="22"/>
                <w:szCs w:val="22"/>
                <w:lang w:val="en-US" w:eastAsia="en-US"/>
              </w:rPr>
              <w:t>Roštiljarka Live 2022., 18. Festival alternativne, nezavisne i urbane glazbe Viva la Pola</w:t>
            </w:r>
          </w:p>
        </w:tc>
        <w:tc>
          <w:tcPr>
            <w:tcW w:w="1275" w:type="dxa"/>
            <w:tcBorders>
              <w:top w:val="nil"/>
              <w:left w:val="nil"/>
              <w:bottom w:val="single" w:sz="4" w:space="0" w:color="auto"/>
              <w:right w:val="single" w:sz="4" w:space="0" w:color="auto"/>
            </w:tcBorders>
            <w:shd w:val="clear" w:color="auto" w:fill="auto"/>
            <w:vAlign w:val="center"/>
            <w:hideMark/>
          </w:tcPr>
          <w:p w14:paraId="4D376701" w14:textId="77777777" w:rsidR="00AC3B2F" w:rsidRPr="00AC3B2F" w:rsidRDefault="00AC3B2F" w:rsidP="00AC3B2F">
            <w:pPr>
              <w:jc w:val="right"/>
              <w:rPr>
                <w:sz w:val="22"/>
                <w:szCs w:val="22"/>
                <w:lang w:val="en-US" w:eastAsia="en-US"/>
              </w:rPr>
            </w:pPr>
            <w:r w:rsidRPr="00AC3B2F">
              <w:rPr>
                <w:sz w:val="22"/>
                <w:szCs w:val="22"/>
                <w:lang w:val="en-US" w:eastAsia="en-US"/>
              </w:rPr>
              <w:t>60.000,00</w:t>
            </w:r>
          </w:p>
        </w:tc>
      </w:tr>
      <w:tr w:rsidR="00AC3B2F" w:rsidRPr="00AC3B2F" w14:paraId="0B4563AA" w14:textId="77777777" w:rsidTr="0069477A">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0215B7D" w14:textId="77777777" w:rsidR="00AC3B2F" w:rsidRPr="00AC3B2F" w:rsidRDefault="00AC3B2F" w:rsidP="00AC3B2F">
            <w:pPr>
              <w:rPr>
                <w:sz w:val="22"/>
                <w:szCs w:val="22"/>
                <w:lang w:val="en-US" w:eastAsia="en-US"/>
              </w:rPr>
            </w:pPr>
            <w:r w:rsidRPr="00AC3B2F">
              <w:rPr>
                <w:sz w:val="22"/>
                <w:szCs w:val="22"/>
                <w:lang w:val="en-US" w:eastAsia="en-US"/>
              </w:rPr>
              <w:t xml:space="preserve">Gradska radionica                                                                                   </w:t>
            </w:r>
          </w:p>
        </w:tc>
        <w:tc>
          <w:tcPr>
            <w:tcW w:w="5062" w:type="dxa"/>
            <w:tcBorders>
              <w:top w:val="nil"/>
              <w:left w:val="nil"/>
              <w:bottom w:val="single" w:sz="4" w:space="0" w:color="auto"/>
              <w:right w:val="single" w:sz="4" w:space="0" w:color="auto"/>
            </w:tcBorders>
            <w:shd w:val="clear" w:color="auto" w:fill="auto"/>
            <w:noWrap/>
            <w:vAlign w:val="center"/>
            <w:hideMark/>
          </w:tcPr>
          <w:p w14:paraId="5ABFB196" w14:textId="77777777" w:rsidR="00AC3B2F" w:rsidRPr="00AC3B2F" w:rsidRDefault="00AC3B2F" w:rsidP="00AC3B2F">
            <w:pPr>
              <w:rPr>
                <w:color w:val="000000"/>
                <w:sz w:val="24"/>
                <w:szCs w:val="24"/>
                <w:lang w:val="en-US" w:eastAsia="en-US"/>
              </w:rPr>
            </w:pPr>
            <w:r w:rsidRPr="00AC3B2F">
              <w:rPr>
                <w:color w:val="000000"/>
                <w:sz w:val="24"/>
                <w:szCs w:val="24"/>
                <w:lang w:val="en-US" w:eastAsia="en-US"/>
              </w:rPr>
              <w:t>Gradionica – glazbeni program</w:t>
            </w:r>
          </w:p>
        </w:tc>
        <w:tc>
          <w:tcPr>
            <w:tcW w:w="1275" w:type="dxa"/>
            <w:tcBorders>
              <w:top w:val="nil"/>
              <w:left w:val="nil"/>
              <w:bottom w:val="single" w:sz="4" w:space="0" w:color="auto"/>
              <w:right w:val="single" w:sz="4" w:space="0" w:color="auto"/>
            </w:tcBorders>
            <w:shd w:val="clear" w:color="auto" w:fill="auto"/>
            <w:vAlign w:val="center"/>
            <w:hideMark/>
          </w:tcPr>
          <w:p w14:paraId="070CA5E8" w14:textId="77777777" w:rsidR="00AC3B2F" w:rsidRPr="00AC3B2F" w:rsidRDefault="00AC3B2F" w:rsidP="00AC3B2F">
            <w:pPr>
              <w:jc w:val="right"/>
              <w:rPr>
                <w:sz w:val="22"/>
                <w:szCs w:val="22"/>
                <w:lang w:val="en-US" w:eastAsia="en-US"/>
              </w:rPr>
            </w:pPr>
            <w:r w:rsidRPr="00AC3B2F">
              <w:rPr>
                <w:sz w:val="22"/>
                <w:szCs w:val="22"/>
                <w:lang w:val="en-US" w:eastAsia="en-US"/>
              </w:rPr>
              <w:t>10.500,00</w:t>
            </w:r>
          </w:p>
        </w:tc>
      </w:tr>
      <w:tr w:rsidR="00AC3B2F" w:rsidRPr="00AC3B2F" w14:paraId="27ABBBA5" w14:textId="77777777" w:rsidTr="0069477A">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00D34F2" w14:textId="77777777" w:rsidR="00AC3B2F" w:rsidRPr="00AC3B2F" w:rsidRDefault="00AC3B2F" w:rsidP="00AC3B2F">
            <w:pPr>
              <w:rPr>
                <w:sz w:val="22"/>
                <w:szCs w:val="22"/>
                <w:lang w:val="en-US" w:eastAsia="en-US"/>
              </w:rPr>
            </w:pPr>
            <w:r w:rsidRPr="00AC3B2F">
              <w:rPr>
                <w:sz w:val="22"/>
                <w:szCs w:val="22"/>
                <w:lang w:val="en-US" w:eastAsia="en-US"/>
              </w:rPr>
              <w:t>Udruga Tondak</w:t>
            </w:r>
          </w:p>
        </w:tc>
        <w:tc>
          <w:tcPr>
            <w:tcW w:w="5062" w:type="dxa"/>
            <w:tcBorders>
              <w:top w:val="nil"/>
              <w:left w:val="nil"/>
              <w:bottom w:val="single" w:sz="4" w:space="0" w:color="auto"/>
              <w:right w:val="single" w:sz="4" w:space="0" w:color="auto"/>
            </w:tcBorders>
            <w:shd w:val="clear" w:color="auto" w:fill="auto"/>
            <w:vAlign w:val="center"/>
            <w:hideMark/>
          </w:tcPr>
          <w:p w14:paraId="15B4E6A2" w14:textId="77777777" w:rsidR="00AC3B2F" w:rsidRPr="00AC3B2F" w:rsidRDefault="00AC3B2F" w:rsidP="00AC3B2F">
            <w:pPr>
              <w:rPr>
                <w:sz w:val="22"/>
                <w:szCs w:val="22"/>
                <w:lang w:val="en-US" w:eastAsia="en-US"/>
              </w:rPr>
            </w:pPr>
            <w:r w:rsidRPr="00AC3B2F">
              <w:rPr>
                <w:sz w:val="22"/>
                <w:szCs w:val="22"/>
                <w:lang w:val="en-US" w:eastAsia="en-US"/>
              </w:rPr>
              <w:t>Rezidencija Pionirski dom</w:t>
            </w:r>
          </w:p>
        </w:tc>
        <w:tc>
          <w:tcPr>
            <w:tcW w:w="1275" w:type="dxa"/>
            <w:tcBorders>
              <w:top w:val="nil"/>
              <w:left w:val="nil"/>
              <w:bottom w:val="single" w:sz="4" w:space="0" w:color="auto"/>
              <w:right w:val="single" w:sz="4" w:space="0" w:color="auto"/>
            </w:tcBorders>
            <w:shd w:val="clear" w:color="auto" w:fill="auto"/>
            <w:vAlign w:val="center"/>
            <w:hideMark/>
          </w:tcPr>
          <w:p w14:paraId="5800899A" w14:textId="77777777" w:rsidR="00AC3B2F" w:rsidRPr="00AC3B2F" w:rsidRDefault="00AC3B2F" w:rsidP="00AC3B2F">
            <w:pPr>
              <w:jc w:val="right"/>
              <w:rPr>
                <w:sz w:val="22"/>
                <w:szCs w:val="22"/>
                <w:lang w:val="en-US" w:eastAsia="en-US"/>
              </w:rPr>
            </w:pPr>
            <w:r w:rsidRPr="00AC3B2F">
              <w:rPr>
                <w:sz w:val="22"/>
                <w:szCs w:val="22"/>
                <w:lang w:val="en-US" w:eastAsia="en-US"/>
              </w:rPr>
              <w:t>24.000,00</w:t>
            </w:r>
          </w:p>
        </w:tc>
      </w:tr>
      <w:tr w:rsidR="00AC3B2F" w:rsidRPr="00AC3B2F" w14:paraId="5D08A221" w14:textId="77777777" w:rsidTr="0069477A">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24A8362" w14:textId="77777777" w:rsidR="00AC3B2F" w:rsidRPr="00AC3B2F" w:rsidRDefault="00AC3B2F" w:rsidP="00AC3B2F">
            <w:pPr>
              <w:rPr>
                <w:sz w:val="22"/>
                <w:szCs w:val="22"/>
                <w:lang w:val="en-US" w:eastAsia="en-US"/>
              </w:rPr>
            </w:pPr>
            <w:r w:rsidRPr="00AC3B2F">
              <w:rPr>
                <w:sz w:val="22"/>
                <w:szCs w:val="22"/>
                <w:lang w:val="en-US" w:eastAsia="en-US"/>
              </w:rPr>
              <w:t>Puhački orkestar</w:t>
            </w:r>
          </w:p>
        </w:tc>
        <w:tc>
          <w:tcPr>
            <w:tcW w:w="5062" w:type="dxa"/>
            <w:tcBorders>
              <w:top w:val="nil"/>
              <w:left w:val="nil"/>
              <w:bottom w:val="single" w:sz="4" w:space="0" w:color="auto"/>
              <w:right w:val="single" w:sz="4" w:space="0" w:color="auto"/>
            </w:tcBorders>
            <w:shd w:val="clear" w:color="auto" w:fill="auto"/>
            <w:noWrap/>
            <w:vAlign w:val="center"/>
            <w:hideMark/>
          </w:tcPr>
          <w:p w14:paraId="7F9F034A" w14:textId="77777777" w:rsidR="00AC3B2F" w:rsidRPr="00AC3B2F" w:rsidRDefault="00AC3B2F" w:rsidP="00AC3B2F">
            <w:pPr>
              <w:rPr>
                <w:color w:val="000000"/>
                <w:sz w:val="24"/>
                <w:szCs w:val="24"/>
                <w:lang w:val="en-US" w:eastAsia="en-US"/>
              </w:rPr>
            </w:pPr>
            <w:r w:rsidRPr="00AC3B2F">
              <w:rPr>
                <w:color w:val="000000"/>
                <w:sz w:val="24"/>
                <w:szCs w:val="24"/>
                <w:lang w:val="en-US" w:eastAsia="en-US"/>
              </w:rPr>
              <w:t>Podrška institucionalnom i organizacijskom razvoju</w:t>
            </w:r>
          </w:p>
        </w:tc>
        <w:tc>
          <w:tcPr>
            <w:tcW w:w="1275" w:type="dxa"/>
            <w:tcBorders>
              <w:top w:val="nil"/>
              <w:left w:val="nil"/>
              <w:bottom w:val="single" w:sz="4" w:space="0" w:color="auto"/>
              <w:right w:val="single" w:sz="4" w:space="0" w:color="auto"/>
            </w:tcBorders>
            <w:shd w:val="clear" w:color="auto" w:fill="auto"/>
            <w:vAlign w:val="center"/>
            <w:hideMark/>
          </w:tcPr>
          <w:p w14:paraId="124E3309" w14:textId="77777777" w:rsidR="00AC3B2F" w:rsidRPr="00AC3B2F" w:rsidRDefault="00AC3B2F" w:rsidP="00AC3B2F">
            <w:pPr>
              <w:jc w:val="right"/>
              <w:rPr>
                <w:sz w:val="22"/>
                <w:szCs w:val="22"/>
                <w:lang w:val="en-US" w:eastAsia="en-US"/>
              </w:rPr>
            </w:pPr>
            <w:r w:rsidRPr="00AC3B2F">
              <w:rPr>
                <w:sz w:val="22"/>
                <w:szCs w:val="22"/>
                <w:lang w:val="en-US" w:eastAsia="en-US"/>
              </w:rPr>
              <w:t>80.000,00</w:t>
            </w:r>
          </w:p>
        </w:tc>
      </w:tr>
      <w:tr w:rsidR="00AC3B2F" w:rsidRPr="00AC3B2F" w14:paraId="3FC84D7B" w14:textId="77777777" w:rsidTr="0069477A">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F40BF3B" w14:textId="77777777" w:rsidR="00AC3B2F" w:rsidRPr="00AC3B2F" w:rsidRDefault="00AC3B2F" w:rsidP="00AC3B2F">
            <w:pPr>
              <w:rPr>
                <w:sz w:val="22"/>
                <w:szCs w:val="22"/>
                <w:lang w:val="en-US" w:eastAsia="en-US"/>
              </w:rPr>
            </w:pPr>
            <w:r w:rsidRPr="00AC3B2F">
              <w:rPr>
                <w:sz w:val="22"/>
                <w:szCs w:val="22"/>
                <w:lang w:val="en-US" w:eastAsia="en-US"/>
              </w:rPr>
              <w:t>Kulturban - udruga za kulturu</w:t>
            </w:r>
          </w:p>
        </w:tc>
        <w:tc>
          <w:tcPr>
            <w:tcW w:w="5062" w:type="dxa"/>
            <w:tcBorders>
              <w:top w:val="nil"/>
              <w:left w:val="nil"/>
              <w:bottom w:val="single" w:sz="4" w:space="0" w:color="auto"/>
              <w:right w:val="single" w:sz="4" w:space="0" w:color="auto"/>
            </w:tcBorders>
            <w:shd w:val="clear" w:color="auto" w:fill="auto"/>
            <w:noWrap/>
            <w:vAlign w:val="center"/>
            <w:hideMark/>
          </w:tcPr>
          <w:p w14:paraId="61F4FBD8" w14:textId="77777777" w:rsidR="00AC3B2F" w:rsidRPr="00AC3B2F" w:rsidRDefault="00AC3B2F" w:rsidP="00AC3B2F">
            <w:pPr>
              <w:rPr>
                <w:color w:val="000000"/>
                <w:sz w:val="24"/>
                <w:szCs w:val="24"/>
                <w:lang w:val="en-US" w:eastAsia="en-US"/>
              </w:rPr>
            </w:pPr>
            <w:r w:rsidRPr="00AC3B2F">
              <w:rPr>
                <w:color w:val="000000"/>
                <w:sz w:val="24"/>
                <w:szCs w:val="24"/>
                <w:lang w:val="en-US" w:eastAsia="en-US"/>
              </w:rPr>
              <w:t>CRIO – CRoatian Improvisers Orchestra -Rezidencije/radionice/koncerti/turneja/gostovanja</w:t>
            </w:r>
          </w:p>
        </w:tc>
        <w:tc>
          <w:tcPr>
            <w:tcW w:w="1275" w:type="dxa"/>
            <w:tcBorders>
              <w:top w:val="nil"/>
              <w:left w:val="nil"/>
              <w:bottom w:val="single" w:sz="4" w:space="0" w:color="auto"/>
              <w:right w:val="single" w:sz="4" w:space="0" w:color="auto"/>
            </w:tcBorders>
            <w:shd w:val="clear" w:color="auto" w:fill="auto"/>
            <w:vAlign w:val="center"/>
            <w:hideMark/>
          </w:tcPr>
          <w:p w14:paraId="0E6E7D44" w14:textId="77777777" w:rsidR="00AC3B2F" w:rsidRPr="00AC3B2F" w:rsidRDefault="00AC3B2F" w:rsidP="00AC3B2F">
            <w:pPr>
              <w:jc w:val="right"/>
              <w:rPr>
                <w:sz w:val="22"/>
                <w:szCs w:val="22"/>
                <w:lang w:val="en-US" w:eastAsia="en-US"/>
              </w:rPr>
            </w:pPr>
            <w:r w:rsidRPr="00AC3B2F">
              <w:rPr>
                <w:sz w:val="22"/>
                <w:szCs w:val="22"/>
                <w:lang w:val="en-US" w:eastAsia="en-US"/>
              </w:rPr>
              <w:t>30.000,00</w:t>
            </w:r>
          </w:p>
        </w:tc>
      </w:tr>
      <w:tr w:rsidR="00AC3B2F" w:rsidRPr="00AC3B2F" w14:paraId="712C47CE" w14:textId="77777777" w:rsidTr="0069477A">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2512EDF" w14:textId="77777777" w:rsidR="00AC3B2F" w:rsidRPr="00AC3B2F" w:rsidRDefault="00AC3B2F" w:rsidP="00AC3B2F">
            <w:pPr>
              <w:rPr>
                <w:sz w:val="22"/>
                <w:szCs w:val="22"/>
                <w:lang w:val="en-US" w:eastAsia="en-US"/>
              </w:rPr>
            </w:pPr>
            <w:r w:rsidRPr="00AC3B2F">
              <w:rPr>
                <w:sz w:val="22"/>
                <w:szCs w:val="22"/>
                <w:lang w:val="en-US" w:eastAsia="en-US"/>
              </w:rPr>
              <w:t>Studio Zaro</w:t>
            </w:r>
          </w:p>
        </w:tc>
        <w:tc>
          <w:tcPr>
            <w:tcW w:w="5062" w:type="dxa"/>
            <w:tcBorders>
              <w:top w:val="nil"/>
              <w:left w:val="nil"/>
              <w:bottom w:val="single" w:sz="4" w:space="0" w:color="auto"/>
              <w:right w:val="single" w:sz="4" w:space="0" w:color="auto"/>
            </w:tcBorders>
            <w:shd w:val="clear" w:color="auto" w:fill="auto"/>
            <w:noWrap/>
            <w:vAlign w:val="center"/>
            <w:hideMark/>
          </w:tcPr>
          <w:p w14:paraId="7F7FC38D" w14:textId="77777777" w:rsidR="00AC3B2F" w:rsidRPr="00AC3B2F" w:rsidRDefault="00AC3B2F" w:rsidP="00AC3B2F">
            <w:pPr>
              <w:rPr>
                <w:color w:val="000000"/>
                <w:sz w:val="24"/>
                <w:szCs w:val="24"/>
                <w:lang w:val="en-US" w:eastAsia="en-US"/>
              </w:rPr>
            </w:pPr>
            <w:r w:rsidRPr="00AC3B2F">
              <w:rPr>
                <w:color w:val="000000"/>
                <w:sz w:val="24"/>
                <w:szCs w:val="24"/>
                <w:lang w:val="en-US" w:eastAsia="en-US"/>
              </w:rPr>
              <w:t>Tradicionalni Božićni koncert</w:t>
            </w:r>
          </w:p>
        </w:tc>
        <w:tc>
          <w:tcPr>
            <w:tcW w:w="1275" w:type="dxa"/>
            <w:tcBorders>
              <w:top w:val="nil"/>
              <w:left w:val="nil"/>
              <w:bottom w:val="single" w:sz="4" w:space="0" w:color="auto"/>
              <w:right w:val="single" w:sz="4" w:space="0" w:color="auto"/>
            </w:tcBorders>
            <w:shd w:val="clear" w:color="auto" w:fill="auto"/>
            <w:noWrap/>
            <w:vAlign w:val="center"/>
            <w:hideMark/>
          </w:tcPr>
          <w:p w14:paraId="637DEE4F" w14:textId="77777777" w:rsidR="00AC3B2F" w:rsidRPr="00AC3B2F" w:rsidRDefault="00AC3B2F" w:rsidP="00AC3B2F">
            <w:pPr>
              <w:jc w:val="right"/>
              <w:rPr>
                <w:sz w:val="22"/>
                <w:szCs w:val="22"/>
                <w:lang w:val="en-US" w:eastAsia="en-US"/>
              </w:rPr>
            </w:pPr>
            <w:r w:rsidRPr="00AC3B2F">
              <w:rPr>
                <w:sz w:val="22"/>
                <w:szCs w:val="22"/>
                <w:lang w:val="en-US" w:eastAsia="en-US"/>
              </w:rPr>
              <w:t>11.000,00</w:t>
            </w:r>
          </w:p>
        </w:tc>
      </w:tr>
      <w:tr w:rsidR="00AC3B2F" w:rsidRPr="00AC3B2F" w14:paraId="7E44A610" w14:textId="77777777" w:rsidTr="0069477A">
        <w:trPr>
          <w:trHeight w:val="276"/>
          <w:jc w:val="center"/>
        </w:trPr>
        <w:tc>
          <w:tcPr>
            <w:tcW w:w="86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CB9462" w14:textId="77777777" w:rsidR="00AC3B2F" w:rsidRPr="00AC3B2F" w:rsidRDefault="00AC3B2F" w:rsidP="00AC3B2F">
            <w:pPr>
              <w:jc w:val="center"/>
              <w:rPr>
                <w:b/>
                <w:bCs/>
                <w:color w:val="000000"/>
                <w:sz w:val="22"/>
                <w:szCs w:val="22"/>
                <w:lang w:val="en-US" w:eastAsia="en-US"/>
              </w:rPr>
            </w:pPr>
            <w:r w:rsidRPr="00AC3B2F">
              <w:rPr>
                <w:b/>
                <w:bCs/>
                <w:color w:val="000000"/>
                <w:sz w:val="22"/>
                <w:szCs w:val="22"/>
                <w:lang w:val="en-US" w:eastAsia="en-US"/>
              </w:rPr>
              <w:t>UKUPNO</w:t>
            </w:r>
          </w:p>
        </w:tc>
        <w:tc>
          <w:tcPr>
            <w:tcW w:w="1275" w:type="dxa"/>
            <w:tcBorders>
              <w:top w:val="nil"/>
              <w:left w:val="nil"/>
              <w:bottom w:val="single" w:sz="4" w:space="0" w:color="auto"/>
              <w:right w:val="single" w:sz="4" w:space="0" w:color="auto"/>
            </w:tcBorders>
            <w:shd w:val="clear" w:color="auto" w:fill="auto"/>
            <w:vAlign w:val="bottom"/>
            <w:hideMark/>
          </w:tcPr>
          <w:p w14:paraId="7F0858D3" w14:textId="77777777" w:rsidR="00AC3B2F" w:rsidRPr="00AC3B2F" w:rsidRDefault="00AC3B2F" w:rsidP="00AC3B2F">
            <w:pPr>
              <w:jc w:val="right"/>
              <w:rPr>
                <w:b/>
                <w:bCs/>
                <w:color w:val="000000"/>
                <w:sz w:val="22"/>
                <w:szCs w:val="22"/>
                <w:lang w:val="en-US" w:eastAsia="en-US"/>
              </w:rPr>
            </w:pPr>
            <w:r w:rsidRPr="00AC3B2F">
              <w:rPr>
                <w:b/>
                <w:bCs/>
                <w:color w:val="000000"/>
                <w:sz w:val="22"/>
                <w:szCs w:val="22"/>
                <w:lang w:val="en-US" w:eastAsia="en-US"/>
              </w:rPr>
              <w:t>784.500,00</w:t>
            </w:r>
          </w:p>
        </w:tc>
      </w:tr>
    </w:tbl>
    <w:p w14:paraId="5388E6C2" w14:textId="77777777" w:rsidR="00641832" w:rsidRPr="000D15C4" w:rsidRDefault="00641832" w:rsidP="00A01344">
      <w:pPr>
        <w:pStyle w:val="Tijeloteksta"/>
        <w:ind w:left="720"/>
        <w:rPr>
          <w:noProof/>
          <w:sz w:val="24"/>
          <w:szCs w:val="24"/>
          <w:lang w:val="hr-HR"/>
        </w:rPr>
      </w:pPr>
    </w:p>
    <w:p w14:paraId="4FEED2CB" w14:textId="1035E2D7" w:rsidR="0000723A" w:rsidRPr="000D15C4" w:rsidRDefault="00E73B6C" w:rsidP="0069789D">
      <w:pPr>
        <w:pStyle w:val="Tijeloteksta"/>
        <w:numPr>
          <w:ilvl w:val="0"/>
          <w:numId w:val="9"/>
        </w:numPr>
        <w:rPr>
          <w:noProof/>
          <w:sz w:val="24"/>
          <w:szCs w:val="24"/>
          <w:lang w:val="hr-HR"/>
        </w:rPr>
      </w:pPr>
      <w:r w:rsidRPr="000D15C4">
        <w:rPr>
          <w:noProof/>
          <w:sz w:val="24"/>
          <w:szCs w:val="24"/>
          <w:lang w:val="hr-HR"/>
        </w:rPr>
        <w:t xml:space="preserve">Kultura mladih - rashodi su izvršeni u iznosu od </w:t>
      </w:r>
      <w:r w:rsidR="00AC3B2F">
        <w:rPr>
          <w:noProof/>
          <w:sz w:val="24"/>
          <w:szCs w:val="24"/>
          <w:lang w:val="hr-HR"/>
        </w:rPr>
        <w:t>727.000</w:t>
      </w:r>
      <w:r w:rsidR="003C1C35" w:rsidRPr="000D15C4">
        <w:rPr>
          <w:noProof/>
          <w:sz w:val="24"/>
          <w:szCs w:val="24"/>
          <w:lang w:val="hr-HR"/>
        </w:rPr>
        <w:t>,00</w:t>
      </w:r>
      <w:r w:rsidRPr="000D15C4">
        <w:rPr>
          <w:noProof/>
          <w:sz w:val="24"/>
          <w:szCs w:val="24"/>
          <w:lang w:val="hr-HR"/>
        </w:rPr>
        <w:t xml:space="preserve"> kun</w:t>
      </w:r>
      <w:r w:rsidR="00641832">
        <w:rPr>
          <w:noProof/>
          <w:sz w:val="24"/>
          <w:szCs w:val="24"/>
          <w:lang w:val="hr-HR"/>
        </w:rPr>
        <w:t>a</w:t>
      </w:r>
      <w:r w:rsidR="0000723A" w:rsidRPr="000D15C4">
        <w:rPr>
          <w:noProof/>
          <w:sz w:val="24"/>
          <w:szCs w:val="24"/>
          <w:lang w:val="hr-HR"/>
        </w:rPr>
        <w:t>, a odnose se na sufinanciranje programa/projekata:</w:t>
      </w:r>
    </w:p>
    <w:p w14:paraId="076CDD89" w14:textId="77777777" w:rsidR="0055260E" w:rsidRPr="000D15C4" w:rsidRDefault="0055260E" w:rsidP="003C1C35">
      <w:pPr>
        <w:pStyle w:val="Tijeloteksta"/>
        <w:ind w:left="720"/>
        <w:rPr>
          <w:noProof/>
          <w:sz w:val="24"/>
          <w:szCs w:val="24"/>
          <w:lang w:val="hr-HR"/>
        </w:rPr>
      </w:pPr>
    </w:p>
    <w:tbl>
      <w:tblPr>
        <w:tblW w:w="9853" w:type="dxa"/>
        <w:jc w:val="center"/>
        <w:tblCellMar>
          <w:left w:w="0" w:type="dxa"/>
          <w:right w:w="0" w:type="dxa"/>
        </w:tblCellMar>
        <w:tblLook w:val="04A0" w:firstRow="1" w:lastRow="0" w:firstColumn="1" w:lastColumn="0" w:noHBand="0" w:noVBand="1"/>
      </w:tblPr>
      <w:tblGrid>
        <w:gridCol w:w="3730"/>
        <w:gridCol w:w="5103"/>
        <w:gridCol w:w="1020"/>
      </w:tblGrid>
      <w:tr w:rsidR="00AC3B2F" w14:paraId="3BA3781B" w14:textId="77777777" w:rsidTr="005D02B3">
        <w:trPr>
          <w:trHeight w:val="288"/>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A11D5" w14:textId="77777777" w:rsidR="00AC3B2F" w:rsidRDefault="00AC3B2F">
            <w:pPr>
              <w:jc w:val="center"/>
              <w:rPr>
                <w:b/>
                <w:bCs/>
                <w:color w:val="000000"/>
                <w:sz w:val="22"/>
                <w:szCs w:val="22"/>
                <w:lang w:val="en-US" w:eastAsia="en-US"/>
              </w:rPr>
            </w:pPr>
            <w:r>
              <w:rPr>
                <w:b/>
                <w:bCs/>
                <w:color w:val="000000"/>
                <w:sz w:val="22"/>
                <w:szCs w:val="22"/>
              </w:rPr>
              <w:t>Korisnik sredstava</w:t>
            </w:r>
          </w:p>
        </w:tc>
        <w:tc>
          <w:tcPr>
            <w:tcW w:w="51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AEA80" w14:textId="77777777" w:rsidR="00AC3B2F" w:rsidRDefault="00AC3B2F">
            <w:pPr>
              <w:jc w:val="center"/>
              <w:rPr>
                <w:b/>
                <w:bCs/>
                <w:color w:val="000000"/>
                <w:sz w:val="22"/>
                <w:szCs w:val="22"/>
              </w:rPr>
            </w:pPr>
            <w:r>
              <w:rPr>
                <w:b/>
                <w:bCs/>
                <w:color w:val="000000"/>
                <w:sz w:val="22"/>
                <w:szCs w:val="22"/>
              </w:rPr>
              <w:t>Program/projekt</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830D57" w14:textId="57232DFF" w:rsidR="00AC3B2F" w:rsidRDefault="00AC3B2F">
            <w:pPr>
              <w:jc w:val="center"/>
              <w:rPr>
                <w:b/>
                <w:bCs/>
                <w:color w:val="000000"/>
                <w:sz w:val="22"/>
                <w:szCs w:val="22"/>
              </w:rPr>
            </w:pPr>
            <w:r>
              <w:rPr>
                <w:b/>
                <w:bCs/>
                <w:color w:val="000000"/>
                <w:sz w:val="22"/>
                <w:szCs w:val="22"/>
              </w:rPr>
              <w:t>Iznos</w:t>
            </w:r>
          </w:p>
        </w:tc>
      </w:tr>
      <w:tr w:rsidR="00AC3B2F" w14:paraId="0D60DFE2"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4371D0" w14:textId="77777777" w:rsidR="00AC3B2F" w:rsidRDefault="00AC3B2F">
            <w:pPr>
              <w:rPr>
                <w:sz w:val="22"/>
                <w:szCs w:val="22"/>
              </w:rPr>
            </w:pPr>
            <w:r>
              <w:rPr>
                <w:sz w:val="22"/>
                <w:szCs w:val="22"/>
              </w:rPr>
              <w:t>Udruga Seasplash</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71EF68" w14:textId="77777777" w:rsidR="00AC3B2F" w:rsidRDefault="00AC3B2F">
            <w:pPr>
              <w:rPr>
                <w:sz w:val="22"/>
                <w:szCs w:val="22"/>
              </w:rPr>
            </w:pPr>
            <w:r>
              <w:rPr>
                <w:sz w:val="22"/>
                <w:szCs w:val="22"/>
              </w:rPr>
              <w:t>Edusplash – multimedijska platforma za edukaciju i razvoj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A677C" w14:textId="77777777" w:rsidR="00AC3B2F" w:rsidRDefault="00AC3B2F">
            <w:pPr>
              <w:jc w:val="right"/>
              <w:rPr>
                <w:sz w:val="22"/>
                <w:szCs w:val="22"/>
              </w:rPr>
            </w:pPr>
            <w:r>
              <w:rPr>
                <w:sz w:val="22"/>
                <w:szCs w:val="22"/>
              </w:rPr>
              <w:t>15.000,00</w:t>
            </w:r>
          </w:p>
        </w:tc>
      </w:tr>
      <w:tr w:rsidR="00AC3B2F" w14:paraId="0C33D38C"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79A0CA" w14:textId="77777777" w:rsidR="00AC3B2F" w:rsidRDefault="00AC3B2F">
            <w:pPr>
              <w:rPr>
                <w:sz w:val="22"/>
                <w:szCs w:val="22"/>
              </w:rPr>
            </w:pPr>
            <w:r>
              <w:rPr>
                <w:sz w:val="22"/>
                <w:szCs w:val="22"/>
              </w:rPr>
              <w:t>Udruga Preuredi moju pumpu</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1A4E5B" w14:textId="77777777" w:rsidR="00AC3B2F" w:rsidRDefault="00AC3B2F">
            <w:pPr>
              <w:rPr>
                <w:sz w:val="22"/>
                <w:szCs w:val="22"/>
              </w:rPr>
            </w:pPr>
            <w:proofErr w:type="gramStart"/>
            <w:r>
              <w:rPr>
                <w:sz w:val="22"/>
                <w:szCs w:val="22"/>
              </w:rPr>
              <w:t>Art park</w:t>
            </w:r>
            <w:proofErr w:type="gramEnd"/>
            <w:r>
              <w:rPr>
                <w:sz w:val="22"/>
                <w:szCs w:val="22"/>
              </w:rPr>
              <w:t xml:space="preserve"> Pula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CE542" w14:textId="77777777" w:rsidR="00AC3B2F" w:rsidRDefault="00AC3B2F">
            <w:pPr>
              <w:jc w:val="right"/>
              <w:rPr>
                <w:sz w:val="22"/>
                <w:szCs w:val="22"/>
              </w:rPr>
            </w:pPr>
            <w:r>
              <w:rPr>
                <w:sz w:val="22"/>
                <w:szCs w:val="22"/>
              </w:rPr>
              <w:t>4.000,00</w:t>
            </w:r>
          </w:p>
        </w:tc>
      </w:tr>
      <w:tr w:rsidR="00AC3B2F" w14:paraId="69BE2403" w14:textId="77777777" w:rsidTr="005D02B3">
        <w:trPr>
          <w:trHeight w:val="828"/>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4748AC" w14:textId="77777777" w:rsidR="00AC3B2F" w:rsidRDefault="00AC3B2F">
            <w:pPr>
              <w:rPr>
                <w:sz w:val="22"/>
                <w:szCs w:val="22"/>
              </w:rPr>
            </w:pPr>
            <w:r>
              <w:rPr>
                <w:sz w:val="22"/>
                <w:szCs w:val="22"/>
              </w:rPr>
              <w:t>Hrvatsko udruženje interdisciplinarnih umjetnika-IHUIU</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BCBC5" w14:textId="77777777" w:rsidR="00AC3B2F" w:rsidRDefault="00AC3B2F">
            <w:pPr>
              <w:rPr>
                <w:sz w:val="22"/>
                <w:szCs w:val="22"/>
              </w:rPr>
            </w:pPr>
            <w:r>
              <w:rPr>
                <w:sz w:val="22"/>
                <w:szCs w:val="22"/>
              </w:rPr>
              <w:t>Podrška institucionalnom i organizacijskom razvoju udruge, N DIS public, Informativno-edukativni projekt razvoja publike</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523E1" w14:textId="77777777" w:rsidR="00AC3B2F" w:rsidRDefault="00AC3B2F">
            <w:pPr>
              <w:jc w:val="right"/>
              <w:rPr>
                <w:sz w:val="22"/>
                <w:szCs w:val="22"/>
              </w:rPr>
            </w:pPr>
            <w:r>
              <w:rPr>
                <w:sz w:val="22"/>
                <w:szCs w:val="22"/>
              </w:rPr>
              <w:t>45.000,00</w:t>
            </w:r>
          </w:p>
        </w:tc>
      </w:tr>
      <w:tr w:rsidR="00AC3B2F" w14:paraId="1DC68F75"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78668D" w14:textId="77777777" w:rsidR="00AC3B2F" w:rsidRDefault="00AC3B2F">
            <w:pPr>
              <w:rPr>
                <w:sz w:val="22"/>
                <w:szCs w:val="22"/>
              </w:rPr>
            </w:pPr>
            <w:r>
              <w:rPr>
                <w:sz w:val="22"/>
                <w:szCs w:val="22"/>
              </w:rPr>
              <w:t xml:space="preserve">Teatar Naranča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02F26F" w14:textId="77777777" w:rsidR="00AC3B2F" w:rsidRDefault="00AC3B2F">
            <w:pPr>
              <w:rPr>
                <w:color w:val="000000"/>
                <w:sz w:val="22"/>
                <w:szCs w:val="22"/>
              </w:rPr>
            </w:pPr>
            <w:r>
              <w:rPr>
                <w:color w:val="000000"/>
                <w:sz w:val="22"/>
                <w:szCs w:val="22"/>
              </w:rPr>
              <w:t>Redoviti program i aktivnosti Dramskog studija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B638B" w14:textId="77777777" w:rsidR="00AC3B2F" w:rsidRDefault="00AC3B2F">
            <w:pPr>
              <w:jc w:val="right"/>
              <w:rPr>
                <w:sz w:val="22"/>
                <w:szCs w:val="22"/>
              </w:rPr>
            </w:pPr>
            <w:r>
              <w:rPr>
                <w:sz w:val="22"/>
                <w:szCs w:val="22"/>
              </w:rPr>
              <w:t>10.000,00</w:t>
            </w:r>
          </w:p>
        </w:tc>
      </w:tr>
      <w:tr w:rsidR="00AC3B2F" w14:paraId="32513C2A"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7A4BAD" w14:textId="7B5A843E" w:rsidR="00AC3B2F" w:rsidRDefault="005D02B3">
            <w:pPr>
              <w:rPr>
                <w:sz w:val="22"/>
                <w:szCs w:val="22"/>
              </w:rPr>
            </w:pPr>
            <w:r>
              <w:br w:type="page"/>
            </w:r>
            <w:r w:rsidR="00AC3B2F">
              <w:rPr>
                <w:sz w:val="22"/>
                <w:szCs w:val="22"/>
              </w:rPr>
              <w:t>Udruga Disonanca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B61353" w14:textId="77777777" w:rsidR="00AC3B2F" w:rsidRDefault="00AC3B2F">
            <w:pPr>
              <w:rPr>
                <w:color w:val="000000"/>
                <w:sz w:val="22"/>
                <w:szCs w:val="22"/>
              </w:rPr>
            </w:pPr>
            <w:r>
              <w:rPr>
                <w:color w:val="000000"/>
                <w:sz w:val="22"/>
                <w:szCs w:val="22"/>
              </w:rPr>
              <w:t>Koncerti mladih glazbenika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02B13" w14:textId="77777777" w:rsidR="00AC3B2F" w:rsidRDefault="00AC3B2F">
            <w:pPr>
              <w:jc w:val="right"/>
              <w:rPr>
                <w:sz w:val="22"/>
                <w:szCs w:val="22"/>
              </w:rPr>
            </w:pPr>
            <w:r>
              <w:rPr>
                <w:sz w:val="22"/>
                <w:szCs w:val="22"/>
              </w:rPr>
              <w:t>9.000,00</w:t>
            </w:r>
          </w:p>
        </w:tc>
      </w:tr>
    </w:tbl>
    <w:p w14:paraId="6AA72BE8" w14:textId="77777777" w:rsidR="00B07D20" w:rsidRDefault="00B07D20">
      <w:r>
        <w:br w:type="page"/>
      </w:r>
    </w:p>
    <w:tbl>
      <w:tblPr>
        <w:tblW w:w="9853" w:type="dxa"/>
        <w:jc w:val="center"/>
        <w:tblCellMar>
          <w:left w:w="0" w:type="dxa"/>
          <w:right w:w="0" w:type="dxa"/>
        </w:tblCellMar>
        <w:tblLook w:val="04A0" w:firstRow="1" w:lastRow="0" w:firstColumn="1" w:lastColumn="0" w:noHBand="0" w:noVBand="1"/>
      </w:tblPr>
      <w:tblGrid>
        <w:gridCol w:w="3730"/>
        <w:gridCol w:w="5103"/>
        <w:gridCol w:w="1020"/>
      </w:tblGrid>
      <w:tr w:rsidR="005D02B3" w14:paraId="66124547" w14:textId="77777777" w:rsidTr="0058224C">
        <w:trPr>
          <w:trHeight w:val="288"/>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AF0DE" w14:textId="540F511A" w:rsidR="005D02B3" w:rsidRDefault="005D02B3" w:rsidP="0058224C">
            <w:pPr>
              <w:jc w:val="center"/>
              <w:rPr>
                <w:b/>
                <w:bCs/>
                <w:color w:val="000000"/>
                <w:sz w:val="22"/>
                <w:szCs w:val="22"/>
                <w:lang w:val="en-US" w:eastAsia="en-US"/>
              </w:rPr>
            </w:pPr>
            <w:r>
              <w:rPr>
                <w:b/>
                <w:bCs/>
                <w:color w:val="000000"/>
                <w:sz w:val="22"/>
                <w:szCs w:val="22"/>
              </w:rPr>
              <w:lastRenderedPageBreak/>
              <w:t>Korisnik sredstava</w:t>
            </w:r>
          </w:p>
        </w:tc>
        <w:tc>
          <w:tcPr>
            <w:tcW w:w="51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725E0" w14:textId="77777777" w:rsidR="005D02B3" w:rsidRDefault="005D02B3" w:rsidP="0058224C">
            <w:pPr>
              <w:jc w:val="center"/>
              <w:rPr>
                <w:b/>
                <w:bCs/>
                <w:color w:val="000000"/>
                <w:sz w:val="22"/>
                <w:szCs w:val="22"/>
              </w:rPr>
            </w:pPr>
            <w:r>
              <w:rPr>
                <w:b/>
                <w:bCs/>
                <w:color w:val="000000"/>
                <w:sz w:val="22"/>
                <w:szCs w:val="22"/>
              </w:rPr>
              <w:t>Program/projekt</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24E92E" w14:textId="77777777" w:rsidR="005D02B3" w:rsidRDefault="005D02B3" w:rsidP="0058224C">
            <w:pPr>
              <w:jc w:val="center"/>
              <w:rPr>
                <w:b/>
                <w:bCs/>
                <w:color w:val="000000"/>
                <w:sz w:val="22"/>
                <w:szCs w:val="22"/>
              </w:rPr>
            </w:pPr>
            <w:r>
              <w:rPr>
                <w:b/>
                <w:bCs/>
                <w:color w:val="000000"/>
                <w:sz w:val="22"/>
                <w:szCs w:val="22"/>
              </w:rPr>
              <w:t>Iznos</w:t>
            </w:r>
          </w:p>
        </w:tc>
      </w:tr>
      <w:tr w:rsidR="00AC3B2F" w14:paraId="5E6C126A"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7DDCF0" w14:textId="3F509150" w:rsidR="00AC3B2F" w:rsidRDefault="00AC3B2F">
            <w:pPr>
              <w:rPr>
                <w:sz w:val="22"/>
                <w:szCs w:val="22"/>
              </w:rPr>
            </w:pPr>
            <w:r>
              <w:rPr>
                <w:sz w:val="22"/>
                <w:szCs w:val="22"/>
              </w:rPr>
              <w:t>Društvo vizuallnih umjetnika-CRUX</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1E08C" w14:textId="77777777" w:rsidR="00AC3B2F" w:rsidRDefault="00AC3B2F">
            <w:pPr>
              <w:rPr>
                <w:color w:val="000000"/>
                <w:sz w:val="22"/>
                <w:szCs w:val="22"/>
              </w:rPr>
            </w:pPr>
            <w:r>
              <w:rPr>
                <w:color w:val="000000"/>
                <w:sz w:val="22"/>
                <w:szCs w:val="22"/>
              </w:rPr>
              <w:t>Podrška institucionalnom i organizacijskom razvoju udruge, After Art projekt – radionica vizualne umjetnosti</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009FD" w14:textId="77777777" w:rsidR="00AC3B2F" w:rsidRDefault="00AC3B2F">
            <w:pPr>
              <w:jc w:val="right"/>
              <w:rPr>
                <w:sz w:val="22"/>
                <w:szCs w:val="22"/>
              </w:rPr>
            </w:pPr>
            <w:r>
              <w:rPr>
                <w:sz w:val="22"/>
                <w:szCs w:val="22"/>
              </w:rPr>
              <w:t>30.000,00</w:t>
            </w:r>
          </w:p>
        </w:tc>
      </w:tr>
      <w:tr w:rsidR="00AC3B2F" w14:paraId="7D1EF9C9"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0B4EBC" w14:textId="77777777" w:rsidR="00AC3B2F" w:rsidRDefault="00AC3B2F">
            <w:pPr>
              <w:rPr>
                <w:sz w:val="22"/>
                <w:szCs w:val="22"/>
              </w:rPr>
            </w:pPr>
            <w:r>
              <w:rPr>
                <w:sz w:val="22"/>
                <w:szCs w:val="22"/>
              </w:rPr>
              <w:t>Hrvatsko društvo glazbenih umjetnika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88786" w14:textId="77777777" w:rsidR="00AC3B2F" w:rsidRDefault="00AC3B2F">
            <w:pPr>
              <w:rPr>
                <w:color w:val="000000"/>
                <w:sz w:val="22"/>
                <w:szCs w:val="22"/>
              </w:rPr>
            </w:pPr>
            <w:r>
              <w:rPr>
                <w:color w:val="000000"/>
                <w:sz w:val="22"/>
                <w:szCs w:val="22"/>
              </w:rPr>
              <w:t>Glazbeni poučak – Teorema musicale 2022., ciklus edukativnih koncerata za mlade</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3D1A7" w14:textId="77777777" w:rsidR="00AC3B2F" w:rsidRDefault="00AC3B2F">
            <w:pPr>
              <w:jc w:val="right"/>
              <w:rPr>
                <w:sz w:val="22"/>
                <w:szCs w:val="22"/>
              </w:rPr>
            </w:pPr>
            <w:r>
              <w:rPr>
                <w:sz w:val="22"/>
                <w:szCs w:val="22"/>
              </w:rPr>
              <w:t>12.000,00</w:t>
            </w:r>
          </w:p>
        </w:tc>
      </w:tr>
      <w:tr w:rsidR="00AC3B2F" w14:paraId="0E99A135"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61999E" w14:textId="77777777" w:rsidR="00AC3B2F" w:rsidRDefault="00AC3B2F">
            <w:pPr>
              <w:rPr>
                <w:color w:val="000000"/>
                <w:sz w:val="22"/>
                <w:szCs w:val="22"/>
              </w:rPr>
            </w:pPr>
            <w:r>
              <w:rPr>
                <w:color w:val="000000"/>
                <w:sz w:val="22"/>
                <w:szCs w:val="22"/>
              </w:rPr>
              <w:t>Društvo Smaregliana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F1724" w14:textId="77777777" w:rsidR="00AC3B2F" w:rsidRDefault="00AC3B2F">
            <w:pPr>
              <w:rPr>
                <w:color w:val="000000"/>
                <w:sz w:val="22"/>
                <w:szCs w:val="22"/>
              </w:rPr>
            </w:pPr>
            <w:r>
              <w:rPr>
                <w:color w:val="000000"/>
                <w:sz w:val="22"/>
                <w:szCs w:val="22"/>
              </w:rPr>
              <w:t>Koncert  za učenike osnovnih škola u Spomen sobi A. Smareglia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7AAA0" w14:textId="77777777" w:rsidR="00AC3B2F" w:rsidRDefault="00AC3B2F">
            <w:pPr>
              <w:jc w:val="right"/>
              <w:rPr>
                <w:sz w:val="22"/>
                <w:szCs w:val="22"/>
              </w:rPr>
            </w:pPr>
            <w:r>
              <w:rPr>
                <w:sz w:val="22"/>
                <w:szCs w:val="22"/>
              </w:rPr>
              <w:t>2.000,00</w:t>
            </w:r>
          </w:p>
        </w:tc>
      </w:tr>
      <w:tr w:rsidR="00AC3B2F" w14:paraId="1BAC4FB4"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CA2301" w14:textId="77777777" w:rsidR="00AC3B2F" w:rsidRDefault="00AC3B2F">
            <w:pPr>
              <w:rPr>
                <w:sz w:val="22"/>
                <w:szCs w:val="22"/>
              </w:rPr>
            </w:pPr>
            <w:r>
              <w:rPr>
                <w:sz w:val="22"/>
                <w:szCs w:val="22"/>
              </w:rPr>
              <w:t>Kulturno umjetničko društvo Uljanik</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ADB269" w14:textId="77777777" w:rsidR="00AC3B2F" w:rsidRDefault="00AC3B2F">
            <w:pPr>
              <w:rPr>
                <w:sz w:val="22"/>
                <w:szCs w:val="22"/>
              </w:rPr>
            </w:pPr>
            <w:r>
              <w:rPr>
                <w:sz w:val="22"/>
                <w:szCs w:val="22"/>
              </w:rPr>
              <w:t>5. dječji folklorni susreti, gostovanje UTIKUS Bašalija Sarajevo, BiH, kod KUD-a Uljanik, uzvratni posjet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21FD7" w14:textId="77777777" w:rsidR="00AC3B2F" w:rsidRDefault="00AC3B2F">
            <w:pPr>
              <w:jc w:val="right"/>
              <w:rPr>
                <w:sz w:val="22"/>
                <w:szCs w:val="22"/>
              </w:rPr>
            </w:pPr>
            <w:r>
              <w:rPr>
                <w:sz w:val="22"/>
                <w:szCs w:val="22"/>
              </w:rPr>
              <w:t>5.000,00</w:t>
            </w:r>
          </w:p>
        </w:tc>
      </w:tr>
      <w:tr w:rsidR="00AC3B2F" w14:paraId="05782271"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7A62A4" w14:textId="77777777" w:rsidR="00AC3B2F" w:rsidRDefault="00AC3B2F">
            <w:pPr>
              <w:rPr>
                <w:sz w:val="22"/>
                <w:szCs w:val="22"/>
              </w:rPr>
            </w:pPr>
            <w:r>
              <w:rPr>
                <w:sz w:val="22"/>
                <w:szCs w:val="22"/>
              </w:rPr>
              <w:t xml:space="preserve">Udruga Čarobnjakov šešir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26F489" w14:textId="77777777" w:rsidR="00AC3B2F" w:rsidRDefault="00AC3B2F">
            <w:pPr>
              <w:rPr>
                <w:color w:val="000000"/>
                <w:sz w:val="22"/>
                <w:szCs w:val="22"/>
              </w:rPr>
            </w:pPr>
            <w:r>
              <w:rPr>
                <w:color w:val="000000"/>
                <w:sz w:val="22"/>
                <w:szCs w:val="22"/>
              </w:rPr>
              <w:t>Cirkuski kamp - Cirkus na otoku</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00621" w14:textId="77777777" w:rsidR="00AC3B2F" w:rsidRDefault="00AC3B2F">
            <w:pPr>
              <w:jc w:val="right"/>
              <w:rPr>
                <w:sz w:val="22"/>
                <w:szCs w:val="22"/>
              </w:rPr>
            </w:pPr>
            <w:r>
              <w:rPr>
                <w:sz w:val="22"/>
                <w:szCs w:val="22"/>
              </w:rPr>
              <w:t>10.000,00</w:t>
            </w:r>
          </w:p>
        </w:tc>
      </w:tr>
      <w:tr w:rsidR="00AC3B2F" w14:paraId="6D1FDAF9" w14:textId="77777777" w:rsidTr="005D02B3">
        <w:trPr>
          <w:trHeight w:val="828"/>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CE05AA" w14:textId="77777777" w:rsidR="00AC3B2F" w:rsidRDefault="00AC3B2F">
            <w:pPr>
              <w:rPr>
                <w:sz w:val="22"/>
                <w:szCs w:val="22"/>
              </w:rPr>
            </w:pPr>
            <w:r>
              <w:rPr>
                <w:sz w:val="22"/>
                <w:szCs w:val="22"/>
              </w:rPr>
              <w:t xml:space="preserve">Udruga Čarobna frula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C48F0" w14:textId="77777777" w:rsidR="00AC3B2F" w:rsidRDefault="00AC3B2F">
            <w:pPr>
              <w:rPr>
                <w:color w:val="000000"/>
                <w:sz w:val="22"/>
                <w:szCs w:val="22"/>
              </w:rPr>
            </w:pPr>
            <w:r>
              <w:rPr>
                <w:color w:val="000000"/>
                <w:sz w:val="22"/>
                <w:szCs w:val="22"/>
              </w:rPr>
              <w:t>Podrška institucionalnom i organizacijskom razvoju udruge, Pjevanje za mlade, Snimanje autorskih pjesama mladih, Edukacijski program za mlade, Rock camp Pula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6F487" w14:textId="77777777" w:rsidR="00AC3B2F" w:rsidRDefault="00AC3B2F">
            <w:pPr>
              <w:jc w:val="right"/>
              <w:rPr>
                <w:sz w:val="22"/>
                <w:szCs w:val="22"/>
              </w:rPr>
            </w:pPr>
            <w:r>
              <w:rPr>
                <w:sz w:val="22"/>
                <w:szCs w:val="22"/>
              </w:rPr>
              <w:t>55.000,00</w:t>
            </w:r>
          </w:p>
        </w:tc>
      </w:tr>
      <w:tr w:rsidR="00AC3B2F" w14:paraId="749DE043"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206D14" w14:textId="77777777" w:rsidR="00AC3B2F" w:rsidRDefault="00AC3B2F">
            <w:pPr>
              <w:rPr>
                <w:color w:val="000000"/>
                <w:sz w:val="22"/>
                <w:szCs w:val="22"/>
              </w:rPr>
            </w:pPr>
            <w:r>
              <w:rPr>
                <w:color w:val="000000"/>
                <w:sz w:val="22"/>
                <w:szCs w:val="22"/>
              </w:rPr>
              <w:t>Društvo naša djeca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58463" w14:textId="77777777" w:rsidR="00AC3B2F" w:rsidRDefault="00AC3B2F">
            <w:pPr>
              <w:rPr>
                <w:color w:val="000000"/>
                <w:sz w:val="22"/>
                <w:szCs w:val="22"/>
              </w:rPr>
            </w:pPr>
            <w:r>
              <w:rPr>
                <w:color w:val="000000"/>
                <w:sz w:val="22"/>
                <w:szCs w:val="22"/>
              </w:rPr>
              <w:t>Podrška institucionalnom i organizacijskom razvoju udruge</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4A7FF" w14:textId="77777777" w:rsidR="00AC3B2F" w:rsidRDefault="00AC3B2F">
            <w:pPr>
              <w:jc w:val="right"/>
              <w:rPr>
                <w:sz w:val="22"/>
                <w:szCs w:val="22"/>
              </w:rPr>
            </w:pPr>
            <w:r>
              <w:rPr>
                <w:sz w:val="22"/>
                <w:szCs w:val="22"/>
              </w:rPr>
              <w:t>89.000,00</w:t>
            </w:r>
          </w:p>
        </w:tc>
      </w:tr>
      <w:tr w:rsidR="00AC3B2F" w14:paraId="13248FC7"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B169A4" w14:textId="77777777" w:rsidR="00AC3B2F" w:rsidRDefault="00AC3B2F">
            <w:pPr>
              <w:rPr>
                <w:sz w:val="22"/>
                <w:szCs w:val="22"/>
              </w:rPr>
            </w:pPr>
            <w:r>
              <w:rPr>
                <w:sz w:val="22"/>
                <w:szCs w:val="22"/>
              </w:rPr>
              <w:t xml:space="preserve">Klub studenata Istarski klub Rijeka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2EA9CC" w14:textId="77777777" w:rsidR="00AC3B2F" w:rsidRDefault="00AC3B2F">
            <w:pPr>
              <w:rPr>
                <w:color w:val="000000"/>
                <w:sz w:val="22"/>
                <w:szCs w:val="22"/>
              </w:rPr>
            </w:pPr>
            <w:r>
              <w:rPr>
                <w:color w:val="000000"/>
                <w:sz w:val="22"/>
                <w:szCs w:val="22"/>
              </w:rPr>
              <w:t>Godišnji program rada Kluba studenata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4BC31" w14:textId="77777777" w:rsidR="00AC3B2F" w:rsidRDefault="00AC3B2F">
            <w:pPr>
              <w:jc w:val="right"/>
              <w:rPr>
                <w:sz w:val="22"/>
                <w:szCs w:val="22"/>
              </w:rPr>
            </w:pPr>
            <w:r>
              <w:rPr>
                <w:sz w:val="22"/>
                <w:szCs w:val="22"/>
              </w:rPr>
              <w:t>2.000,00</w:t>
            </w:r>
          </w:p>
        </w:tc>
      </w:tr>
      <w:tr w:rsidR="00AC3B2F" w14:paraId="1A3A54D5" w14:textId="77777777" w:rsidTr="005D02B3">
        <w:trPr>
          <w:trHeight w:val="828"/>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AC6EF3" w14:textId="77777777" w:rsidR="00AC3B2F" w:rsidRDefault="00AC3B2F">
            <w:pPr>
              <w:rPr>
                <w:sz w:val="22"/>
                <w:szCs w:val="22"/>
              </w:rPr>
            </w:pPr>
            <w:r>
              <w:rPr>
                <w:sz w:val="22"/>
                <w:szCs w:val="22"/>
              </w:rPr>
              <w:t xml:space="preserve">Pulska filmska tvornica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29602D" w14:textId="77777777" w:rsidR="00AC3B2F" w:rsidRDefault="00AC3B2F">
            <w:pPr>
              <w:rPr>
                <w:color w:val="000000"/>
                <w:sz w:val="22"/>
                <w:szCs w:val="22"/>
              </w:rPr>
            </w:pPr>
            <w:r>
              <w:rPr>
                <w:color w:val="000000"/>
                <w:sz w:val="22"/>
                <w:szCs w:val="22"/>
              </w:rPr>
              <w:t>Podrška institucionalnom i organizacijskom razvoju udruge, 12. Škola animiranog filma, Škola filma Pulske filmske tvornice</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BA0F3" w14:textId="77777777" w:rsidR="00AC3B2F" w:rsidRDefault="00AC3B2F">
            <w:pPr>
              <w:jc w:val="right"/>
              <w:rPr>
                <w:sz w:val="22"/>
                <w:szCs w:val="22"/>
              </w:rPr>
            </w:pPr>
            <w:r>
              <w:rPr>
                <w:sz w:val="22"/>
                <w:szCs w:val="22"/>
              </w:rPr>
              <w:t>80.000,00</w:t>
            </w:r>
          </w:p>
        </w:tc>
      </w:tr>
      <w:tr w:rsidR="00AC3B2F" w14:paraId="22DC7DEB"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D53EF4" w14:textId="77777777" w:rsidR="00AC3B2F" w:rsidRDefault="00AC3B2F">
            <w:pPr>
              <w:rPr>
                <w:sz w:val="22"/>
                <w:szCs w:val="22"/>
              </w:rPr>
            </w:pPr>
            <w:r>
              <w:rPr>
                <w:sz w:val="22"/>
                <w:szCs w:val="22"/>
              </w:rPr>
              <w:t>Društvo arhitekata Istre</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CECBB" w14:textId="77777777" w:rsidR="00AC3B2F" w:rsidRDefault="00AC3B2F">
            <w:pPr>
              <w:rPr>
                <w:color w:val="000000"/>
                <w:sz w:val="22"/>
                <w:szCs w:val="22"/>
              </w:rPr>
            </w:pPr>
            <w:r>
              <w:rPr>
                <w:color w:val="000000"/>
                <w:sz w:val="22"/>
                <w:szCs w:val="22"/>
              </w:rPr>
              <w:t>Što arhitektura radi kad ne gradi 2022., Djeca i arhitektura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2B6D2" w14:textId="77777777" w:rsidR="00AC3B2F" w:rsidRDefault="00AC3B2F">
            <w:pPr>
              <w:jc w:val="right"/>
              <w:rPr>
                <w:sz w:val="22"/>
                <w:szCs w:val="22"/>
              </w:rPr>
            </w:pPr>
            <w:r>
              <w:rPr>
                <w:sz w:val="22"/>
                <w:szCs w:val="22"/>
              </w:rPr>
              <w:t>16.000,00</w:t>
            </w:r>
          </w:p>
        </w:tc>
      </w:tr>
      <w:tr w:rsidR="00AC3B2F" w14:paraId="37A6CC68"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D75BDC" w14:textId="77777777" w:rsidR="00AC3B2F" w:rsidRDefault="00AC3B2F">
            <w:pPr>
              <w:rPr>
                <w:sz w:val="22"/>
                <w:szCs w:val="22"/>
              </w:rPr>
            </w:pPr>
            <w:r>
              <w:rPr>
                <w:sz w:val="22"/>
                <w:szCs w:val="22"/>
              </w:rPr>
              <w:t xml:space="preserve">Udruga Krater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EC0FAC" w14:textId="77777777" w:rsidR="00AC3B2F" w:rsidRDefault="00AC3B2F">
            <w:pPr>
              <w:rPr>
                <w:color w:val="000000"/>
                <w:sz w:val="22"/>
                <w:szCs w:val="22"/>
              </w:rPr>
            </w:pPr>
            <w:r>
              <w:rPr>
                <w:color w:val="000000"/>
                <w:sz w:val="22"/>
                <w:szCs w:val="22"/>
              </w:rPr>
              <w:t>Mali istraživači u školi</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1D9A2" w14:textId="77777777" w:rsidR="00AC3B2F" w:rsidRDefault="00AC3B2F">
            <w:pPr>
              <w:jc w:val="right"/>
              <w:rPr>
                <w:sz w:val="22"/>
                <w:szCs w:val="22"/>
              </w:rPr>
            </w:pPr>
            <w:r>
              <w:rPr>
                <w:sz w:val="22"/>
                <w:szCs w:val="22"/>
              </w:rPr>
              <w:t>15.000,00</w:t>
            </w:r>
          </w:p>
        </w:tc>
      </w:tr>
      <w:tr w:rsidR="00AC3B2F" w14:paraId="1EED8EE3"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FC803C" w14:textId="77777777" w:rsidR="00AC3B2F" w:rsidRDefault="00AC3B2F">
            <w:pPr>
              <w:rPr>
                <w:sz w:val="22"/>
                <w:szCs w:val="22"/>
              </w:rPr>
            </w:pPr>
            <w:r>
              <w:rPr>
                <w:sz w:val="22"/>
                <w:szCs w:val="22"/>
              </w:rPr>
              <w:t>Udruga Metamedij</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03818" w14:textId="77777777" w:rsidR="00AC3B2F" w:rsidRDefault="00AC3B2F">
            <w:pPr>
              <w:rPr>
                <w:color w:val="000000"/>
                <w:sz w:val="22"/>
                <w:szCs w:val="22"/>
              </w:rPr>
            </w:pPr>
            <w:r>
              <w:rPr>
                <w:color w:val="000000"/>
                <w:sz w:val="22"/>
                <w:szCs w:val="22"/>
              </w:rPr>
              <w:t>Podrška institucionalnom i organizacijskom razvoju udruge, Novomedijski kultivator, Metamedia Lab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4B056" w14:textId="77777777" w:rsidR="00AC3B2F" w:rsidRDefault="00AC3B2F">
            <w:pPr>
              <w:jc w:val="right"/>
              <w:rPr>
                <w:sz w:val="22"/>
                <w:szCs w:val="22"/>
              </w:rPr>
            </w:pPr>
            <w:r>
              <w:rPr>
                <w:sz w:val="22"/>
                <w:szCs w:val="22"/>
              </w:rPr>
              <w:t>45.000,00</w:t>
            </w:r>
          </w:p>
        </w:tc>
      </w:tr>
      <w:tr w:rsidR="00AC3B2F" w14:paraId="36EF0623"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8F646C" w14:textId="77777777" w:rsidR="00AC3B2F" w:rsidRDefault="00AC3B2F">
            <w:pPr>
              <w:rPr>
                <w:sz w:val="22"/>
                <w:szCs w:val="22"/>
              </w:rPr>
            </w:pPr>
            <w:r>
              <w:rPr>
                <w:sz w:val="22"/>
                <w:szCs w:val="22"/>
              </w:rPr>
              <w:t xml:space="preserve">Savez udruga Rojc                                                                                   </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C416E" w14:textId="77777777" w:rsidR="00AC3B2F" w:rsidRDefault="00AC3B2F">
            <w:pPr>
              <w:rPr>
                <w:sz w:val="22"/>
                <w:szCs w:val="22"/>
              </w:rPr>
            </w:pPr>
            <w:r>
              <w:rPr>
                <w:sz w:val="22"/>
                <w:szCs w:val="22"/>
              </w:rPr>
              <w:t>Ljeto u Dnevnom/Koncerti u dvorištu Rojca 2022, Program Dnevnog boravka Rojca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6C34C" w14:textId="77777777" w:rsidR="00AC3B2F" w:rsidRDefault="00AC3B2F">
            <w:pPr>
              <w:jc w:val="right"/>
              <w:rPr>
                <w:sz w:val="22"/>
                <w:szCs w:val="22"/>
              </w:rPr>
            </w:pPr>
            <w:r>
              <w:rPr>
                <w:sz w:val="22"/>
                <w:szCs w:val="22"/>
              </w:rPr>
              <w:t>27.000,00</w:t>
            </w:r>
          </w:p>
        </w:tc>
      </w:tr>
      <w:tr w:rsidR="00AC3B2F" w14:paraId="489D961B"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B4A27" w14:textId="77777777" w:rsidR="00AC3B2F" w:rsidRDefault="00AC3B2F">
            <w:pPr>
              <w:rPr>
                <w:sz w:val="22"/>
                <w:szCs w:val="22"/>
              </w:rPr>
            </w:pPr>
            <w:r>
              <w:rPr>
                <w:sz w:val="22"/>
                <w:szCs w:val="22"/>
              </w:rPr>
              <w:t>Organizacija kulturno-umjetničkih djelatnosti (OKUD) Istra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E8810D" w14:textId="77777777" w:rsidR="00AC3B2F" w:rsidRDefault="00AC3B2F">
            <w:pPr>
              <w:rPr>
                <w:color w:val="000000"/>
                <w:sz w:val="22"/>
                <w:szCs w:val="22"/>
              </w:rPr>
            </w:pPr>
            <w:r>
              <w:rPr>
                <w:color w:val="000000"/>
                <w:sz w:val="22"/>
                <w:szCs w:val="22"/>
              </w:rPr>
              <w:t>45. Međunarodni susreti harmonikaša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BA31D" w14:textId="77777777" w:rsidR="00AC3B2F" w:rsidRDefault="00AC3B2F">
            <w:pPr>
              <w:jc w:val="right"/>
              <w:rPr>
                <w:sz w:val="22"/>
                <w:szCs w:val="22"/>
              </w:rPr>
            </w:pPr>
            <w:r>
              <w:rPr>
                <w:sz w:val="22"/>
                <w:szCs w:val="22"/>
              </w:rPr>
              <w:t>40.000,00</w:t>
            </w:r>
          </w:p>
        </w:tc>
      </w:tr>
      <w:tr w:rsidR="00AC3B2F" w14:paraId="0F53355E"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946C56" w14:textId="77777777" w:rsidR="00AC3B2F" w:rsidRDefault="00AC3B2F">
            <w:pPr>
              <w:rPr>
                <w:color w:val="000000"/>
                <w:sz w:val="22"/>
                <w:szCs w:val="22"/>
              </w:rPr>
            </w:pPr>
            <w:r>
              <w:rPr>
                <w:color w:val="000000"/>
                <w:sz w:val="22"/>
                <w:szCs w:val="22"/>
              </w:rPr>
              <w:t>Studio za stvaralačke aktivnosti mladih Zaro</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0D19FA" w14:textId="77777777" w:rsidR="00AC3B2F" w:rsidRDefault="00AC3B2F">
            <w:pPr>
              <w:rPr>
                <w:color w:val="000000"/>
                <w:sz w:val="22"/>
                <w:szCs w:val="22"/>
              </w:rPr>
            </w:pPr>
            <w:r>
              <w:rPr>
                <w:color w:val="000000"/>
                <w:sz w:val="22"/>
                <w:szCs w:val="22"/>
              </w:rPr>
              <w:t>Baletni program Studija Zaro, Podrška institucionalnom i organizacijskom razvoju udruge</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A5387" w14:textId="77777777" w:rsidR="00AC3B2F" w:rsidRDefault="00AC3B2F">
            <w:pPr>
              <w:jc w:val="right"/>
              <w:rPr>
                <w:sz w:val="22"/>
                <w:szCs w:val="22"/>
              </w:rPr>
            </w:pPr>
            <w:r>
              <w:rPr>
                <w:sz w:val="22"/>
                <w:szCs w:val="22"/>
              </w:rPr>
              <w:t>100.000,00</w:t>
            </w:r>
          </w:p>
        </w:tc>
      </w:tr>
      <w:tr w:rsidR="00AC3B2F" w14:paraId="7CF6EF2D"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330A07" w14:textId="77777777" w:rsidR="00AC3B2F" w:rsidRDefault="00AC3B2F">
            <w:pPr>
              <w:rPr>
                <w:color w:val="000000"/>
                <w:sz w:val="22"/>
                <w:szCs w:val="22"/>
              </w:rPr>
            </w:pPr>
            <w:r>
              <w:rPr>
                <w:color w:val="000000"/>
                <w:sz w:val="22"/>
                <w:szCs w:val="22"/>
              </w:rPr>
              <w:t>Udruga Tondak</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46ED4" w14:textId="77777777" w:rsidR="00AC3B2F" w:rsidRDefault="00AC3B2F">
            <w:pPr>
              <w:rPr>
                <w:color w:val="000000"/>
                <w:sz w:val="22"/>
                <w:szCs w:val="22"/>
              </w:rPr>
            </w:pPr>
            <w:r>
              <w:rPr>
                <w:color w:val="000000"/>
                <w:sz w:val="22"/>
                <w:szCs w:val="22"/>
              </w:rPr>
              <w:t xml:space="preserve">Freaktion – snimanje prvog samostalnog autorskog nosača </w:t>
            </w:r>
            <w:proofErr w:type="gramStart"/>
            <w:r>
              <w:rPr>
                <w:color w:val="000000"/>
                <w:sz w:val="22"/>
                <w:szCs w:val="22"/>
              </w:rPr>
              <w:t>zvuka,  Leonardo</w:t>
            </w:r>
            <w:proofErr w:type="gramEnd"/>
            <w:r>
              <w:rPr>
                <w:color w:val="000000"/>
                <w:sz w:val="22"/>
                <w:szCs w:val="22"/>
              </w:rPr>
              <w:t xml:space="preserve"> Rojnić, mix</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CB55F" w14:textId="77777777" w:rsidR="00AC3B2F" w:rsidRDefault="00AC3B2F">
            <w:pPr>
              <w:jc w:val="right"/>
              <w:rPr>
                <w:sz w:val="22"/>
                <w:szCs w:val="22"/>
              </w:rPr>
            </w:pPr>
            <w:r>
              <w:rPr>
                <w:sz w:val="22"/>
                <w:szCs w:val="22"/>
              </w:rPr>
              <w:t>12.000,00</w:t>
            </w:r>
          </w:p>
        </w:tc>
      </w:tr>
      <w:tr w:rsidR="00AC3B2F" w14:paraId="2C1D969C"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428051" w14:textId="77777777" w:rsidR="00AC3B2F" w:rsidRDefault="00AC3B2F">
            <w:pPr>
              <w:rPr>
                <w:color w:val="000000"/>
                <w:sz w:val="22"/>
                <w:szCs w:val="22"/>
              </w:rPr>
            </w:pPr>
            <w:r>
              <w:rPr>
                <w:color w:val="000000"/>
                <w:sz w:val="22"/>
                <w:szCs w:val="22"/>
              </w:rPr>
              <w:t>Proces – Udruga za promicanje Queer kulture i LGBTIQ+ prava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17DB8" w14:textId="77777777" w:rsidR="00AC3B2F" w:rsidRDefault="00AC3B2F">
            <w:pPr>
              <w:rPr>
                <w:color w:val="000000"/>
                <w:sz w:val="22"/>
                <w:szCs w:val="22"/>
              </w:rPr>
            </w:pPr>
            <w:r>
              <w:rPr>
                <w:color w:val="000000"/>
                <w:sz w:val="22"/>
                <w:szCs w:val="22"/>
              </w:rPr>
              <w:t>Proces 2022</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0AA99" w14:textId="77777777" w:rsidR="00AC3B2F" w:rsidRDefault="00AC3B2F">
            <w:pPr>
              <w:jc w:val="right"/>
              <w:rPr>
                <w:sz w:val="22"/>
                <w:szCs w:val="22"/>
              </w:rPr>
            </w:pPr>
            <w:r>
              <w:rPr>
                <w:sz w:val="22"/>
                <w:szCs w:val="22"/>
              </w:rPr>
              <w:t>8.000,00</w:t>
            </w:r>
          </w:p>
        </w:tc>
      </w:tr>
      <w:tr w:rsidR="00AC3B2F" w14:paraId="18D004D1"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7AF26" w14:textId="77777777" w:rsidR="00AC3B2F" w:rsidRDefault="00AC3B2F">
            <w:pPr>
              <w:rPr>
                <w:color w:val="000000"/>
                <w:sz w:val="22"/>
                <w:szCs w:val="22"/>
              </w:rPr>
            </w:pPr>
            <w:r>
              <w:rPr>
                <w:color w:val="000000"/>
                <w:sz w:val="22"/>
                <w:szCs w:val="22"/>
              </w:rPr>
              <w:t>Udruga Ars Musica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6FB6E" w14:textId="77777777" w:rsidR="00AC3B2F" w:rsidRDefault="00AC3B2F">
            <w:pPr>
              <w:rPr>
                <w:color w:val="000000"/>
                <w:sz w:val="22"/>
                <w:szCs w:val="22"/>
              </w:rPr>
            </w:pPr>
            <w:r>
              <w:rPr>
                <w:color w:val="000000"/>
                <w:sz w:val="22"/>
                <w:szCs w:val="22"/>
              </w:rPr>
              <w:t>Ljetna orguljaška akademija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86E65" w14:textId="77777777" w:rsidR="00AC3B2F" w:rsidRDefault="00AC3B2F">
            <w:pPr>
              <w:jc w:val="right"/>
              <w:rPr>
                <w:sz w:val="22"/>
                <w:szCs w:val="22"/>
              </w:rPr>
            </w:pPr>
            <w:r>
              <w:rPr>
                <w:sz w:val="22"/>
                <w:szCs w:val="22"/>
              </w:rPr>
              <w:t>15.000,00</w:t>
            </w:r>
          </w:p>
        </w:tc>
      </w:tr>
      <w:tr w:rsidR="00AC3B2F" w14:paraId="32FE2DA3"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557D85" w14:textId="77777777" w:rsidR="00AC3B2F" w:rsidRDefault="00AC3B2F">
            <w:pPr>
              <w:rPr>
                <w:color w:val="000000"/>
                <w:sz w:val="22"/>
                <w:szCs w:val="22"/>
              </w:rPr>
            </w:pPr>
            <w:r>
              <w:rPr>
                <w:color w:val="000000"/>
                <w:sz w:val="22"/>
                <w:szCs w:val="22"/>
              </w:rPr>
              <w:t>Gradska radionica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D4EFB" w14:textId="77777777" w:rsidR="00AC3B2F" w:rsidRDefault="00AC3B2F">
            <w:pPr>
              <w:rPr>
                <w:color w:val="000000"/>
                <w:sz w:val="22"/>
                <w:szCs w:val="22"/>
              </w:rPr>
            </w:pPr>
            <w:r>
              <w:rPr>
                <w:color w:val="000000"/>
                <w:sz w:val="22"/>
                <w:szCs w:val="22"/>
              </w:rPr>
              <w:t>Art Panoptikum</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BA9CF" w14:textId="77777777" w:rsidR="00AC3B2F" w:rsidRDefault="00AC3B2F">
            <w:pPr>
              <w:jc w:val="right"/>
              <w:rPr>
                <w:sz w:val="22"/>
                <w:szCs w:val="22"/>
              </w:rPr>
            </w:pPr>
            <w:r>
              <w:rPr>
                <w:sz w:val="22"/>
                <w:szCs w:val="22"/>
              </w:rPr>
              <w:t>3.000,00</w:t>
            </w:r>
          </w:p>
        </w:tc>
      </w:tr>
      <w:tr w:rsidR="00AC3B2F" w14:paraId="47AE5588"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298BF9" w14:textId="77777777" w:rsidR="00AC3B2F" w:rsidRDefault="00AC3B2F">
            <w:pPr>
              <w:rPr>
                <w:color w:val="000000"/>
                <w:sz w:val="22"/>
                <w:szCs w:val="22"/>
              </w:rPr>
            </w:pPr>
            <w:r>
              <w:rPr>
                <w:color w:val="000000"/>
                <w:sz w:val="22"/>
                <w:szCs w:val="22"/>
              </w:rPr>
              <w:t>Udruga Jazz glazbenika Istre - JazzIstra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BAD6B" w14:textId="77777777" w:rsidR="00AC3B2F" w:rsidRDefault="00AC3B2F">
            <w:pPr>
              <w:rPr>
                <w:color w:val="000000"/>
                <w:sz w:val="22"/>
                <w:szCs w:val="22"/>
              </w:rPr>
            </w:pPr>
            <w:r>
              <w:rPr>
                <w:color w:val="000000"/>
                <w:sz w:val="22"/>
                <w:szCs w:val="22"/>
              </w:rPr>
              <w:t>Jazz na prvi pogled – 3. put</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8B32B" w14:textId="77777777" w:rsidR="00AC3B2F" w:rsidRDefault="00AC3B2F">
            <w:pPr>
              <w:jc w:val="right"/>
              <w:rPr>
                <w:sz w:val="22"/>
                <w:szCs w:val="22"/>
              </w:rPr>
            </w:pPr>
            <w:r>
              <w:rPr>
                <w:sz w:val="22"/>
                <w:szCs w:val="22"/>
              </w:rPr>
              <w:t>7.000,00</w:t>
            </w:r>
          </w:p>
        </w:tc>
      </w:tr>
      <w:tr w:rsidR="00AC3B2F" w14:paraId="72559929"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14253E" w14:textId="77777777" w:rsidR="00AC3B2F" w:rsidRDefault="00AC3B2F">
            <w:pPr>
              <w:rPr>
                <w:color w:val="000000"/>
                <w:sz w:val="22"/>
                <w:szCs w:val="22"/>
              </w:rPr>
            </w:pPr>
            <w:r>
              <w:rPr>
                <w:color w:val="000000"/>
                <w:sz w:val="22"/>
                <w:szCs w:val="22"/>
              </w:rPr>
              <w:t>Udruga ZUM</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E55F0A" w14:textId="77777777" w:rsidR="00AC3B2F" w:rsidRDefault="00AC3B2F">
            <w:pPr>
              <w:rPr>
                <w:color w:val="000000"/>
                <w:sz w:val="22"/>
                <w:szCs w:val="22"/>
              </w:rPr>
            </w:pPr>
            <w:r>
              <w:rPr>
                <w:color w:val="000000"/>
                <w:sz w:val="22"/>
                <w:szCs w:val="22"/>
              </w:rPr>
              <w:t>Predvečer poetike</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BE037" w14:textId="77777777" w:rsidR="00AC3B2F" w:rsidRDefault="00AC3B2F">
            <w:pPr>
              <w:jc w:val="right"/>
              <w:rPr>
                <w:sz w:val="22"/>
                <w:szCs w:val="22"/>
              </w:rPr>
            </w:pPr>
            <w:r>
              <w:rPr>
                <w:sz w:val="22"/>
                <w:szCs w:val="22"/>
              </w:rPr>
              <w:t>15.000,00</w:t>
            </w:r>
          </w:p>
        </w:tc>
      </w:tr>
      <w:tr w:rsidR="00AC3B2F" w14:paraId="626D683C" w14:textId="77777777" w:rsidTr="005D02B3">
        <w:trPr>
          <w:trHeight w:val="552"/>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E1AB69" w14:textId="77777777" w:rsidR="00AC3B2F" w:rsidRDefault="00AC3B2F">
            <w:pPr>
              <w:rPr>
                <w:color w:val="000000"/>
                <w:sz w:val="22"/>
                <w:szCs w:val="22"/>
              </w:rPr>
            </w:pPr>
            <w:r>
              <w:rPr>
                <w:color w:val="000000"/>
                <w:sz w:val="22"/>
                <w:szCs w:val="22"/>
              </w:rPr>
              <w:t>Udruga za informiranje, razvoj kulture i civilnog društva Ipsilon</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9BC2D" w14:textId="77777777" w:rsidR="00AC3B2F" w:rsidRDefault="00AC3B2F">
            <w:pPr>
              <w:rPr>
                <w:color w:val="000000"/>
                <w:sz w:val="22"/>
                <w:szCs w:val="22"/>
              </w:rPr>
            </w:pPr>
            <w:r>
              <w:rPr>
                <w:color w:val="000000"/>
                <w:sz w:val="22"/>
                <w:szCs w:val="22"/>
              </w:rPr>
              <w:t>Pula Rock History</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4ECCE" w14:textId="77777777" w:rsidR="00AC3B2F" w:rsidRDefault="00AC3B2F">
            <w:pPr>
              <w:jc w:val="right"/>
              <w:rPr>
                <w:sz w:val="22"/>
                <w:szCs w:val="22"/>
              </w:rPr>
            </w:pPr>
            <w:r>
              <w:rPr>
                <w:sz w:val="22"/>
                <w:szCs w:val="22"/>
              </w:rPr>
              <w:t>5.000,00</w:t>
            </w:r>
          </w:p>
        </w:tc>
      </w:tr>
      <w:tr w:rsidR="00AC3B2F" w14:paraId="5D7683AE"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4B7FD" w14:textId="77777777" w:rsidR="00AC3B2F" w:rsidRDefault="00AC3B2F">
            <w:pPr>
              <w:rPr>
                <w:color w:val="000000"/>
                <w:sz w:val="22"/>
                <w:szCs w:val="22"/>
              </w:rPr>
            </w:pPr>
            <w:r>
              <w:rPr>
                <w:color w:val="000000"/>
                <w:sz w:val="22"/>
                <w:szCs w:val="22"/>
              </w:rPr>
              <w:t>Udruga violinista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337DB" w14:textId="77777777" w:rsidR="00AC3B2F" w:rsidRDefault="00AC3B2F">
            <w:pPr>
              <w:rPr>
                <w:color w:val="000000"/>
                <w:sz w:val="22"/>
                <w:szCs w:val="22"/>
              </w:rPr>
            </w:pPr>
            <w:proofErr w:type="gramStart"/>
            <w:r>
              <w:rPr>
                <w:color w:val="000000"/>
                <w:sz w:val="22"/>
                <w:szCs w:val="22"/>
              </w:rPr>
              <w:t>Koncerti  mladih</w:t>
            </w:r>
            <w:proofErr w:type="gramEnd"/>
            <w:r>
              <w:rPr>
                <w:color w:val="000000"/>
                <w:sz w:val="22"/>
                <w:szCs w:val="22"/>
              </w:rPr>
              <w:t xml:space="preserve"> glazbenika</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2A951" w14:textId="77777777" w:rsidR="00AC3B2F" w:rsidRDefault="00AC3B2F">
            <w:pPr>
              <w:jc w:val="right"/>
              <w:rPr>
                <w:sz w:val="22"/>
                <w:szCs w:val="22"/>
              </w:rPr>
            </w:pPr>
            <w:r>
              <w:rPr>
                <w:sz w:val="22"/>
                <w:szCs w:val="22"/>
              </w:rPr>
              <w:t>5.000,00</w:t>
            </w:r>
          </w:p>
        </w:tc>
      </w:tr>
      <w:tr w:rsidR="00AC3B2F" w14:paraId="663B1AC9"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A6A2B3" w14:textId="77777777" w:rsidR="00AC3B2F" w:rsidRDefault="00AC3B2F">
            <w:pPr>
              <w:rPr>
                <w:color w:val="000000"/>
                <w:sz w:val="22"/>
                <w:szCs w:val="22"/>
              </w:rPr>
            </w:pPr>
            <w:r>
              <w:rPr>
                <w:color w:val="000000"/>
                <w:sz w:val="22"/>
                <w:szCs w:val="22"/>
              </w:rPr>
              <w:t>Umjetnička udruga Kistom kroz zid</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BC6380" w14:textId="77777777" w:rsidR="00AC3B2F" w:rsidRDefault="00AC3B2F">
            <w:pPr>
              <w:rPr>
                <w:color w:val="000000"/>
                <w:sz w:val="22"/>
                <w:szCs w:val="22"/>
              </w:rPr>
            </w:pPr>
            <w:r>
              <w:rPr>
                <w:color w:val="000000"/>
                <w:sz w:val="22"/>
                <w:szCs w:val="22"/>
              </w:rPr>
              <w:t>Festival ulične umjetnosti - Kistom kroz zid</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2015D" w14:textId="77777777" w:rsidR="00AC3B2F" w:rsidRDefault="00AC3B2F">
            <w:pPr>
              <w:jc w:val="right"/>
              <w:rPr>
                <w:sz w:val="22"/>
                <w:szCs w:val="22"/>
              </w:rPr>
            </w:pPr>
            <w:r>
              <w:rPr>
                <w:sz w:val="22"/>
                <w:szCs w:val="22"/>
              </w:rPr>
              <w:t>20.000,00</w:t>
            </w:r>
          </w:p>
        </w:tc>
      </w:tr>
      <w:tr w:rsidR="00AC3B2F" w14:paraId="6FE44B05"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7F6E3C" w14:textId="77777777" w:rsidR="00AC3B2F" w:rsidRDefault="00AC3B2F">
            <w:pPr>
              <w:rPr>
                <w:color w:val="000000"/>
                <w:sz w:val="22"/>
                <w:szCs w:val="22"/>
              </w:rPr>
            </w:pPr>
            <w:r>
              <w:rPr>
                <w:color w:val="000000"/>
                <w:sz w:val="22"/>
                <w:szCs w:val="22"/>
              </w:rPr>
              <w:t>Studio za stvaralačke aktivnosti More</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4A5C7" w14:textId="77777777" w:rsidR="00AC3B2F" w:rsidRDefault="00AC3B2F">
            <w:pPr>
              <w:rPr>
                <w:color w:val="000000"/>
                <w:sz w:val="22"/>
                <w:szCs w:val="22"/>
              </w:rPr>
            </w:pPr>
            <w:r>
              <w:rPr>
                <w:color w:val="000000"/>
                <w:sz w:val="22"/>
                <w:szCs w:val="22"/>
              </w:rPr>
              <w:t>Čitajmo i stvarajmo zajedno</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87CB0" w14:textId="77777777" w:rsidR="00AC3B2F" w:rsidRDefault="00AC3B2F">
            <w:pPr>
              <w:jc w:val="right"/>
              <w:rPr>
                <w:sz w:val="22"/>
                <w:szCs w:val="22"/>
              </w:rPr>
            </w:pPr>
            <w:r>
              <w:rPr>
                <w:sz w:val="22"/>
                <w:szCs w:val="22"/>
              </w:rPr>
              <w:t>10.000,00</w:t>
            </w:r>
          </w:p>
        </w:tc>
      </w:tr>
      <w:tr w:rsidR="00AC3B2F" w14:paraId="661F3AFE"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1EEBEA" w14:textId="77777777" w:rsidR="00AC3B2F" w:rsidRDefault="00AC3B2F">
            <w:pPr>
              <w:rPr>
                <w:color w:val="000000"/>
                <w:sz w:val="22"/>
                <w:szCs w:val="22"/>
              </w:rPr>
            </w:pPr>
            <w:r>
              <w:rPr>
                <w:color w:val="000000"/>
                <w:sz w:val="22"/>
                <w:szCs w:val="22"/>
              </w:rPr>
              <w:t>Udruga Unity Together We Grow</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4D3577" w14:textId="77777777" w:rsidR="00AC3B2F" w:rsidRDefault="00AC3B2F">
            <w:pPr>
              <w:rPr>
                <w:color w:val="000000"/>
                <w:sz w:val="22"/>
                <w:szCs w:val="22"/>
              </w:rPr>
            </w:pPr>
            <w:r>
              <w:rPr>
                <w:color w:val="000000"/>
                <w:sz w:val="22"/>
                <w:szCs w:val="22"/>
              </w:rPr>
              <w:t>Together We Grow</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8FEAF" w14:textId="77777777" w:rsidR="00AC3B2F" w:rsidRDefault="00AC3B2F">
            <w:pPr>
              <w:jc w:val="right"/>
              <w:rPr>
                <w:sz w:val="22"/>
                <w:szCs w:val="22"/>
              </w:rPr>
            </w:pPr>
            <w:r>
              <w:rPr>
                <w:sz w:val="22"/>
                <w:szCs w:val="22"/>
              </w:rPr>
              <w:t>8.000,00</w:t>
            </w:r>
          </w:p>
        </w:tc>
      </w:tr>
      <w:tr w:rsidR="00AC3B2F" w14:paraId="6C10646C" w14:textId="77777777" w:rsidTr="005D02B3">
        <w:trPr>
          <w:trHeight w:val="276"/>
          <w:jc w:val="center"/>
        </w:trPr>
        <w:tc>
          <w:tcPr>
            <w:tcW w:w="37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26FDAF" w14:textId="77777777" w:rsidR="00AC3B2F" w:rsidRDefault="00AC3B2F">
            <w:pPr>
              <w:rPr>
                <w:color w:val="000000"/>
                <w:sz w:val="22"/>
                <w:szCs w:val="22"/>
              </w:rPr>
            </w:pPr>
            <w:r>
              <w:rPr>
                <w:color w:val="000000"/>
                <w:sz w:val="22"/>
                <w:szCs w:val="22"/>
              </w:rPr>
              <w:t>Kulturno umjetnička udruga Hermana</w:t>
            </w:r>
          </w:p>
        </w:tc>
        <w:tc>
          <w:tcPr>
            <w:tcW w:w="51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F137F" w14:textId="77777777" w:rsidR="00AC3B2F" w:rsidRDefault="00AC3B2F">
            <w:pPr>
              <w:rPr>
                <w:color w:val="000000"/>
                <w:sz w:val="22"/>
                <w:szCs w:val="22"/>
              </w:rPr>
            </w:pPr>
            <w:r>
              <w:rPr>
                <w:color w:val="000000"/>
                <w:sz w:val="22"/>
                <w:szCs w:val="22"/>
              </w:rPr>
              <w:t>Super Ninos – umjetnost u centru</w:t>
            </w:r>
          </w:p>
        </w:tc>
        <w:tc>
          <w:tcPr>
            <w:tcW w:w="10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B9859" w14:textId="77777777" w:rsidR="00AC3B2F" w:rsidRDefault="00AC3B2F">
            <w:pPr>
              <w:jc w:val="right"/>
              <w:rPr>
                <w:sz w:val="22"/>
                <w:szCs w:val="22"/>
              </w:rPr>
            </w:pPr>
            <w:r>
              <w:rPr>
                <w:sz w:val="22"/>
                <w:szCs w:val="22"/>
              </w:rPr>
              <w:t>8.000,00</w:t>
            </w:r>
          </w:p>
        </w:tc>
      </w:tr>
      <w:tr w:rsidR="00AC3B2F" w14:paraId="0B3DFA53" w14:textId="77777777" w:rsidTr="005D02B3">
        <w:trPr>
          <w:trHeight w:val="276"/>
          <w:jc w:val="center"/>
        </w:trPr>
        <w:tc>
          <w:tcPr>
            <w:tcW w:w="88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BE9781F" w14:textId="77777777" w:rsidR="00AC3B2F" w:rsidRDefault="00AC3B2F">
            <w:pPr>
              <w:jc w:val="center"/>
              <w:rPr>
                <w:b/>
                <w:bCs/>
                <w:color w:val="000000"/>
                <w:sz w:val="22"/>
                <w:szCs w:val="22"/>
              </w:rPr>
            </w:pPr>
            <w:r>
              <w:rPr>
                <w:b/>
                <w:bCs/>
                <w:color w:val="000000"/>
                <w:sz w:val="22"/>
                <w:szCs w:val="22"/>
              </w:rPr>
              <w:t>UKUPNO</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B224E3" w14:textId="77777777" w:rsidR="00AC3B2F" w:rsidRDefault="00AC3B2F">
            <w:pPr>
              <w:jc w:val="right"/>
              <w:rPr>
                <w:b/>
                <w:bCs/>
                <w:color w:val="000000"/>
                <w:sz w:val="22"/>
                <w:szCs w:val="22"/>
              </w:rPr>
            </w:pPr>
            <w:r>
              <w:rPr>
                <w:b/>
                <w:bCs/>
                <w:color w:val="000000"/>
                <w:sz w:val="22"/>
                <w:szCs w:val="22"/>
              </w:rPr>
              <w:t>727.000,00</w:t>
            </w:r>
          </w:p>
        </w:tc>
      </w:tr>
    </w:tbl>
    <w:p w14:paraId="2B585F54" w14:textId="5FA89487" w:rsidR="003C1C35" w:rsidRDefault="00AC3B2F" w:rsidP="00AC3B2F">
      <w:r>
        <w:t xml:space="preserve"> </w:t>
      </w:r>
    </w:p>
    <w:p w14:paraId="30C17CEB" w14:textId="3CBF4DAD" w:rsidR="00F228EB" w:rsidRPr="0024540F" w:rsidRDefault="00F228EB" w:rsidP="00F228EB">
      <w:pPr>
        <w:pStyle w:val="Uvuenotijeloteksta"/>
        <w:numPr>
          <w:ilvl w:val="0"/>
          <w:numId w:val="14"/>
        </w:numPr>
        <w:tabs>
          <w:tab w:val="clear" w:pos="1440"/>
        </w:tabs>
        <w:ind w:left="709" w:hanging="283"/>
        <w:jc w:val="both"/>
        <w:rPr>
          <w:i w:val="0"/>
          <w:noProof/>
          <w:sz w:val="24"/>
          <w:szCs w:val="24"/>
          <w:lang w:val="hr-HR"/>
        </w:rPr>
      </w:pPr>
      <w:r w:rsidRPr="0024540F">
        <w:rPr>
          <w:i w:val="0"/>
          <w:noProof/>
          <w:sz w:val="24"/>
          <w:szCs w:val="24"/>
          <w:lang w:val="hr-HR"/>
        </w:rPr>
        <w:t xml:space="preserve">Ostali nespomenuti rashodi, kultura mladih - rashodi su izvršeni u iznosu od 18.783,34 kune, </w:t>
      </w:r>
      <w:r w:rsidR="0069477A">
        <w:rPr>
          <w:i w:val="0"/>
          <w:noProof/>
          <w:sz w:val="24"/>
          <w:szCs w:val="24"/>
          <w:lang w:val="hr-HR"/>
        </w:rPr>
        <w:t xml:space="preserve">odnosi se na </w:t>
      </w:r>
      <w:r w:rsidRPr="0024540F">
        <w:rPr>
          <w:i w:val="0"/>
          <w:noProof/>
          <w:sz w:val="24"/>
          <w:szCs w:val="24"/>
          <w:lang w:val="hr-HR"/>
        </w:rPr>
        <w:t>kotizacij</w:t>
      </w:r>
      <w:r w:rsidR="0069477A">
        <w:rPr>
          <w:i w:val="0"/>
          <w:noProof/>
          <w:sz w:val="24"/>
          <w:szCs w:val="24"/>
          <w:lang w:val="hr-HR"/>
        </w:rPr>
        <w:t>u</w:t>
      </w:r>
      <w:r w:rsidR="0024540F" w:rsidRPr="0024540F">
        <w:rPr>
          <w:i w:val="0"/>
          <w:noProof/>
          <w:sz w:val="24"/>
          <w:szCs w:val="24"/>
          <w:lang w:val="hr-HR"/>
        </w:rPr>
        <w:t xml:space="preserve"> za nadarene učenike Glazbene škole - usavršavanje u Grožnjanu u organizaciji</w:t>
      </w:r>
      <w:r w:rsidRPr="0024540F">
        <w:rPr>
          <w:i w:val="0"/>
          <w:noProof/>
          <w:sz w:val="24"/>
          <w:szCs w:val="24"/>
          <w:lang w:val="hr-HR"/>
        </w:rPr>
        <w:t xml:space="preserve"> Hrvatsk</w:t>
      </w:r>
      <w:r w:rsidR="0024540F" w:rsidRPr="0024540F">
        <w:rPr>
          <w:i w:val="0"/>
          <w:noProof/>
          <w:sz w:val="24"/>
          <w:szCs w:val="24"/>
          <w:lang w:val="hr-HR"/>
        </w:rPr>
        <w:t>e</w:t>
      </w:r>
      <w:r w:rsidRPr="0024540F">
        <w:rPr>
          <w:i w:val="0"/>
          <w:noProof/>
          <w:sz w:val="24"/>
          <w:szCs w:val="24"/>
          <w:lang w:val="hr-HR"/>
        </w:rPr>
        <w:t xml:space="preserve"> glazben</w:t>
      </w:r>
      <w:r w:rsidR="0024540F" w:rsidRPr="0024540F">
        <w:rPr>
          <w:i w:val="0"/>
          <w:noProof/>
          <w:sz w:val="24"/>
          <w:szCs w:val="24"/>
          <w:lang w:val="hr-HR"/>
        </w:rPr>
        <w:t>e</w:t>
      </w:r>
      <w:r w:rsidRPr="0024540F">
        <w:rPr>
          <w:i w:val="0"/>
          <w:noProof/>
          <w:sz w:val="24"/>
          <w:szCs w:val="24"/>
          <w:lang w:val="hr-HR"/>
        </w:rPr>
        <w:t xml:space="preserve"> mladež</w:t>
      </w:r>
      <w:r w:rsidR="0024540F" w:rsidRPr="0024540F">
        <w:rPr>
          <w:i w:val="0"/>
          <w:noProof/>
          <w:sz w:val="24"/>
          <w:szCs w:val="24"/>
          <w:lang w:val="hr-HR"/>
        </w:rPr>
        <w:t>i</w:t>
      </w:r>
      <w:r w:rsidRPr="0024540F">
        <w:rPr>
          <w:i w:val="0"/>
          <w:noProof/>
          <w:sz w:val="24"/>
          <w:szCs w:val="24"/>
          <w:lang w:val="hr-HR"/>
        </w:rPr>
        <w:t>;</w:t>
      </w:r>
    </w:p>
    <w:p w14:paraId="3DA07B95" w14:textId="2BF448EC" w:rsidR="00AC3B2F" w:rsidRDefault="00AC3B2F" w:rsidP="00AC3B2F">
      <w:pPr>
        <w:pStyle w:val="Uvuenotijeloteksta"/>
        <w:numPr>
          <w:ilvl w:val="0"/>
          <w:numId w:val="14"/>
        </w:numPr>
        <w:tabs>
          <w:tab w:val="clear" w:pos="1440"/>
        </w:tabs>
        <w:ind w:left="709" w:hanging="283"/>
        <w:jc w:val="both"/>
        <w:rPr>
          <w:i w:val="0"/>
          <w:noProof/>
          <w:sz w:val="24"/>
          <w:szCs w:val="24"/>
          <w:lang w:val="hr-HR"/>
        </w:rPr>
      </w:pPr>
      <w:r w:rsidRPr="00657758">
        <w:rPr>
          <w:i w:val="0"/>
          <w:noProof/>
          <w:sz w:val="24"/>
          <w:szCs w:val="24"/>
          <w:lang w:val="hr-HR"/>
        </w:rPr>
        <w:lastRenderedPageBreak/>
        <w:t xml:space="preserve">Razvoj kulturnog turizma - rashodi su izvršeni u iznosu od </w:t>
      </w:r>
      <w:r>
        <w:rPr>
          <w:i w:val="0"/>
          <w:noProof/>
          <w:sz w:val="24"/>
          <w:szCs w:val="24"/>
          <w:lang w:val="hr-HR"/>
        </w:rPr>
        <w:t>420.000</w:t>
      </w:r>
      <w:r w:rsidRPr="00657758">
        <w:rPr>
          <w:i w:val="0"/>
          <w:noProof/>
          <w:sz w:val="24"/>
          <w:szCs w:val="24"/>
          <w:lang w:val="hr-HR"/>
        </w:rPr>
        <w:t>,00 kuna, a odnose se na sufinanciranje programa/projekata</w:t>
      </w:r>
      <w:r>
        <w:rPr>
          <w:i w:val="0"/>
          <w:noProof/>
          <w:sz w:val="24"/>
          <w:szCs w:val="24"/>
          <w:lang w:val="hr-HR"/>
        </w:rPr>
        <w:t xml:space="preserve"> Turističke zajednice Grada Pule;</w:t>
      </w:r>
    </w:p>
    <w:p w14:paraId="303C1D82" w14:textId="4510FAAE" w:rsidR="00F228EB" w:rsidRPr="00A172CB" w:rsidRDefault="00F228EB" w:rsidP="00657758">
      <w:pPr>
        <w:pStyle w:val="Uvuenotijeloteksta"/>
        <w:numPr>
          <w:ilvl w:val="0"/>
          <w:numId w:val="14"/>
        </w:numPr>
        <w:tabs>
          <w:tab w:val="clear" w:pos="1440"/>
        </w:tabs>
        <w:ind w:left="709" w:hanging="283"/>
        <w:jc w:val="both"/>
        <w:rPr>
          <w:i w:val="0"/>
          <w:noProof/>
          <w:sz w:val="24"/>
          <w:szCs w:val="24"/>
          <w:lang w:val="hr-HR"/>
        </w:rPr>
      </w:pPr>
      <w:r w:rsidRPr="00A172CB">
        <w:rPr>
          <w:i w:val="0"/>
          <w:noProof/>
          <w:sz w:val="24"/>
          <w:szCs w:val="24"/>
          <w:lang w:val="hr-HR"/>
        </w:rPr>
        <w:t>Logistika, rashodi su izvršeni u iznosu od 12.372,50 kuna, a odnose se na usluge prijevoda</w:t>
      </w:r>
      <w:r w:rsidR="0024540F" w:rsidRPr="00A172CB">
        <w:rPr>
          <w:i w:val="0"/>
          <w:noProof/>
          <w:sz w:val="24"/>
          <w:szCs w:val="24"/>
          <w:lang w:val="hr-HR"/>
        </w:rPr>
        <w:t xml:space="preserve"> </w:t>
      </w:r>
      <w:r w:rsidR="00A172CB" w:rsidRPr="00A172CB">
        <w:rPr>
          <w:i w:val="0"/>
          <w:noProof/>
          <w:sz w:val="24"/>
          <w:szCs w:val="24"/>
          <w:lang w:val="hr-HR"/>
        </w:rPr>
        <w:t>Javnog poziva za predlaganje programa javnih potreba u kulturi i natječajne dokumentacije na talijanski jezik</w:t>
      </w:r>
      <w:r w:rsidRPr="00A172CB">
        <w:rPr>
          <w:i w:val="0"/>
          <w:noProof/>
          <w:sz w:val="24"/>
          <w:szCs w:val="24"/>
          <w:lang w:val="hr-HR"/>
        </w:rPr>
        <w:t>;</w:t>
      </w:r>
    </w:p>
    <w:p w14:paraId="0215E3A6" w14:textId="1E74DF71" w:rsidR="00F228EB" w:rsidRDefault="00AC3B2F" w:rsidP="00657758">
      <w:pPr>
        <w:pStyle w:val="Uvuenotijeloteksta"/>
        <w:numPr>
          <w:ilvl w:val="0"/>
          <w:numId w:val="14"/>
        </w:numPr>
        <w:tabs>
          <w:tab w:val="clear" w:pos="1440"/>
        </w:tabs>
        <w:ind w:left="709" w:hanging="283"/>
        <w:jc w:val="both"/>
        <w:rPr>
          <w:i w:val="0"/>
          <w:noProof/>
          <w:sz w:val="24"/>
          <w:szCs w:val="24"/>
          <w:lang w:val="hr-HR"/>
        </w:rPr>
      </w:pPr>
      <w:r>
        <w:rPr>
          <w:i w:val="0"/>
          <w:noProof/>
          <w:sz w:val="24"/>
          <w:szCs w:val="24"/>
          <w:lang w:val="hr-HR"/>
        </w:rPr>
        <w:t xml:space="preserve">Logistika Advent u Puli, </w:t>
      </w:r>
      <w:r w:rsidRPr="00D628E0">
        <w:rPr>
          <w:i w:val="0"/>
          <w:noProof/>
          <w:sz w:val="24"/>
          <w:szCs w:val="24"/>
          <w:lang w:val="hr-HR"/>
        </w:rPr>
        <w:t xml:space="preserve">rashodi su izvršeni u iznosu od </w:t>
      </w:r>
      <w:r>
        <w:rPr>
          <w:i w:val="0"/>
          <w:noProof/>
          <w:sz w:val="24"/>
          <w:szCs w:val="24"/>
          <w:lang w:val="hr-HR"/>
        </w:rPr>
        <w:t>291.760,00</w:t>
      </w:r>
      <w:r w:rsidRPr="00D628E0">
        <w:rPr>
          <w:i w:val="0"/>
          <w:noProof/>
          <w:sz w:val="24"/>
          <w:szCs w:val="24"/>
          <w:lang w:val="hr-HR"/>
        </w:rPr>
        <w:t xml:space="preserve"> kun</w:t>
      </w:r>
      <w:r>
        <w:rPr>
          <w:i w:val="0"/>
          <w:noProof/>
          <w:sz w:val="24"/>
          <w:szCs w:val="24"/>
          <w:lang w:val="hr-HR"/>
        </w:rPr>
        <w:t>a</w:t>
      </w:r>
      <w:r w:rsidRPr="00D628E0">
        <w:rPr>
          <w:i w:val="0"/>
          <w:noProof/>
          <w:sz w:val="24"/>
          <w:szCs w:val="24"/>
          <w:lang w:val="hr-HR"/>
        </w:rPr>
        <w:t xml:space="preserve">, a odnose se na logističku potporu </w:t>
      </w:r>
      <w:r>
        <w:rPr>
          <w:i w:val="0"/>
          <w:noProof/>
          <w:sz w:val="24"/>
          <w:szCs w:val="24"/>
          <w:lang w:val="hr-HR"/>
        </w:rPr>
        <w:t>za r</w:t>
      </w:r>
      <w:r w:rsidRPr="00657758">
        <w:rPr>
          <w:i w:val="0"/>
          <w:noProof/>
          <w:sz w:val="24"/>
          <w:szCs w:val="24"/>
          <w:lang w:val="hr-HR"/>
        </w:rPr>
        <w:t>ealizacij</w:t>
      </w:r>
      <w:r>
        <w:rPr>
          <w:i w:val="0"/>
          <w:noProof/>
          <w:sz w:val="24"/>
          <w:szCs w:val="24"/>
          <w:lang w:val="hr-HR"/>
        </w:rPr>
        <w:t>u</w:t>
      </w:r>
      <w:r w:rsidRPr="00657758">
        <w:rPr>
          <w:i w:val="0"/>
          <w:noProof/>
          <w:sz w:val="24"/>
          <w:szCs w:val="24"/>
          <w:lang w:val="hr-HR"/>
        </w:rPr>
        <w:t xml:space="preserve"> pro</w:t>
      </w:r>
      <w:r>
        <w:rPr>
          <w:i w:val="0"/>
          <w:noProof/>
          <w:sz w:val="24"/>
          <w:szCs w:val="24"/>
          <w:lang w:val="hr-HR"/>
        </w:rPr>
        <w:t>grama Advent u Puli</w:t>
      </w:r>
      <w:r w:rsidR="00F228EB">
        <w:rPr>
          <w:i w:val="0"/>
          <w:noProof/>
          <w:sz w:val="24"/>
          <w:szCs w:val="24"/>
          <w:lang w:val="hr-HR"/>
        </w:rPr>
        <w:t>;</w:t>
      </w:r>
    </w:p>
    <w:p w14:paraId="04ACA66E" w14:textId="6ACE07E9" w:rsidR="00F228EB" w:rsidRDefault="00F228EB" w:rsidP="00657758">
      <w:pPr>
        <w:pStyle w:val="Uvuenotijeloteksta"/>
        <w:numPr>
          <w:ilvl w:val="0"/>
          <w:numId w:val="14"/>
        </w:numPr>
        <w:tabs>
          <w:tab w:val="clear" w:pos="1440"/>
        </w:tabs>
        <w:ind w:left="709" w:hanging="283"/>
        <w:jc w:val="both"/>
        <w:rPr>
          <w:i w:val="0"/>
          <w:noProof/>
          <w:sz w:val="24"/>
          <w:szCs w:val="24"/>
          <w:lang w:val="hr-HR"/>
        </w:rPr>
      </w:pPr>
      <w:r>
        <w:rPr>
          <w:i w:val="0"/>
          <w:noProof/>
          <w:sz w:val="24"/>
          <w:szCs w:val="24"/>
          <w:lang w:val="hr-HR"/>
        </w:rPr>
        <w:t xml:space="preserve">Logistika Ljeto na Fratarskom, </w:t>
      </w:r>
      <w:r w:rsidRPr="00D628E0">
        <w:rPr>
          <w:i w:val="0"/>
          <w:noProof/>
          <w:sz w:val="24"/>
          <w:szCs w:val="24"/>
          <w:lang w:val="hr-HR"/>
        </w:rPr>
        <w:t xml:space="preserve">rashodi su izvršeni u iznosu od </w:t>
      </w:r>
      <w:r>
        <w:rPr>
          <w:i w:val="0"/>
          <w:noProof/>
          <w:sz w:val="24"/>
          <w:szCs w:val="24"/>
          <w:lang w:val="hr-HR"/>
        </w:rPr>
        <w:t>29.732,83</w:t>
      </w:r>
      <w:r w:rsidRPr="00D628E0">
        <w:rPr>
          <w:i w:val="0"/>
          <w:noProof/>
          <w:sz w:val="24"/>
          <w:szCs w:val="24"/>
          <w:lang w:val="hr-HR"/>
        </w:rPr>
        <w:t xml:space="preserve"> kun</w:t>
      </w:r>
      <w:r>
        <w:rPr>
          <w:i w:val="0"/>
          <w:noProof/>
          <w:sz w:val="24"/>
          <w:szCs w:val="24"/>
          <w:lang w:val="hr-HR"/>
        </w:rPr>
        <w:t>e</w:t>
      </w:r>
      <w:r w:rsidRPr="00D628E0">
        <w:rPr>
          <w:i w:val="0"/>
          <w:noProof/>
          <w:sz w:val="24"/>
          <w:szCs w:val="24"/>
          <w:lang w:val="hr-HR"/>
        </w:rPr>
        <w:t xml:space="preserve">, a odnose se na logističku potporu </w:t>
      </w:r>
      <w:r>
        <w:rPr>
          <w:i w:val="0"/>
          <w:noProof/>
          <w:sz w:val="24"/>
          <w:szCs w:val="24"/>
          <w:lang w:val="hr-HR"/>
        </w:rPr>
        <w:t>za r</w:t>
      </w:r>
      <w:r w:rsidRPr="00657758">
        <w:rPr>
          <w:i w:val="0"/>
          <w:noProof/>
          <w:sz w:val="24"/>
          <w:szCs w:val="24"/>
          <w:lang w:val="hr-HR"/>
        </w:rPr>
        <w:t>ealizacij</w:t>
      </w:r>
      <w:r>
        <w:rPr>
          <w:i w:val="0"/>
          <w:noProof/>
          <w:sz w:val="24"/>
          <w:szCs w:val="24"/>
          <w:lang w:val="hr-HR"/>
        </w:rPr>
        <w:t>u</w:t>
      </w:r>
      <w:r w:rsidRPr="00657758">
        <w:rPr>
          <w:i w:val="0"/>
          <w:noProof/>
          <w:sz w:val="24"/>
          <w:szCs w:val="24"/>
          <w:lang w:val="hr-HR"/>
        </w:rPr>
        <w:t xml:space="preserve"> pro</w:t>
      </w:r>
      <w:r>
        <w:rPr>
          <w:i w:val="0"/>
          <w:noProof/>
          <w:sz w:val="24"/>
          <w:szCs w:val="24"/>
          <w:lang w:val="hr-HR"/>
        </w:rPr>
        <w:t>grama:</w:t>
      </w:r>
    </w:p>
    <w:p w14:paraId="7D127625" w14:textId="77777777" w:rsidR="00F228EB" w:rsidRDefault="00F228EB" w:rsidP="00F228EB">
      <w:pPr>
        <w:pStyle w:val="Uvuenotijeloteksta"/>
        <w:ind w:left="709" w:firstLine="0"/>
        <w:jc w:val="both"/>
        <w:rPr>
          <w:i w:val="0"/>
          <w:noProof/>
          <w:sz w:val="24"/>
          <w:szCs w:val="24"/>
          <w:lang w:val="hr-HR"/>
        </w:rPr>
      </w:pPr>
    </w:p>
    <w:tbl>
      <w:tblPr>
        <w:tblW w:w="7083" w:type="dxa"/>
        <w:jc w:val="center"/>
        <w:tblLook w:val="04A0" w:firstRow="1" w:lastRow="0" w:firstColumn="1" w:lastColumn="0" w:noHBand="0" w:noVBand="1"/>
      </w:tblPr>
      <w:tblGrid>
        <w:gridCol w:w="3700"/>
        <w:gridCol w:w="2249"/>
        <w:gridCol w:w="1134"/>
      </w:tblGrid>
      <w:tr w:rsidR="00F228EB" w:rsidRPr="00F228EB" w14:paraId="55062276" w14:textId="77777777" w:rsidTr="00F228EB">
        <w:trPr>
          <w:trHeight w:val="276"/>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7E32F" w14:textId="77777777" w:rsidR="00F228EB" w:rsidRPr="00F228EB" w:rsidRDefault="00F228EB" w:rsidP="00F228EB">
            <w:pPr>
              <w:jc w:val="center"/>
              <w:rPr>
                <w:b/>
                <w:bCs/>
                <w:color w:val="000000"/>
                <w:sz w:val="22"/>
                <w:szCs w:val="22"/>
                <w:lang w:val="en-US" w:eastAsia="en-US"/>
              </w:rPr>
            </w:pPr>
            <w:r w:rsidRPr="00F228EB">
              <w:rPr>
                <w:b/>
                <w:bCs/>
                <w:color w:val="000000"/>
                <w:sz w:val="22"/>
                <w:szCs w:val="22"/>
                <w:lang w:val="en-US" w:eastAsia="en-US"/>
              </w:rPr>
              <w:t>Korisnik sredstava</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14:paraId="7983498D" w14:textId="77777777" w:rsidR="00F228EB" w:rsidRPr="00F228EB" w:rsidRDefault="00F228EB" w:rsidP="00F228EB">
            <w:pPr>
              <w:jc w:val="center"/>
              <w:rPr>
                <w:b/>
                <w:bCs/>
                <w:color w:val="000000"/>
                <w:sz w:val="22"/>
                <w:szCs w:val="22"/>
                <w:lang w:val="en-US" w:eastAsia="en-US"/>
              </w:rPr>
            </w:pPr>
            <w:r w:rsidRPr="00F228EB">
              <w:rPr>
                <w:b/>
                <w:bCs/>
                <w:color w:val="000000"/>
                <w:sz w:val="22"/>
                <w:szCs w:val="22"/>
                <w:lang w:val="en-US" w:eastAsia="en-US"/>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A9B15D" w14:textId="26EA1710" w:rsidR="00F228EB" w:rsidRPr="00F228EB" w:rsidRDefault="00F228EB" w:rsidP="00F228EB">
            <w:pPr>
              <w:jc w:val="center"/>
              <w:rPr>
                <w:b/>
                <w:bCs/>
                <w:color w:val="000000"/>
                <w:sz w:val="22"/>
                <w:szCs w:val="22"/>
                <w:lang w:val="en-US" w:eastAsia="en-US"/>
              </w:rPr>
            </w:pPr>
            <w:r w:rsidRPr="00F228EB">
              <w:rPr>
                <w:b/>
                <w:bCs/>
                <w:color w:val="000000"/>
                <w:sz w:val="22"/>
                <w:szCs w:val="22"/>
                <w:lang w:val="en-US" w:eastAsia="en-US"/>
              </w:rPr>
              <w:t>Iz</w:t>
            </w:r>
            <w:r w:rsidR="00B07D20">
              <w:rPr>
                <w:b/>
                <w:bCs/>
                <w:color w:val="000000"/>
                <w:sz w:val="22"/>
                <w:szCs w:val="22"/>
                <w:lang w:val="en-US" w:eastAsia="en-US"/>
              </w:rPr>
              <w:t>n</w:t>
            </w:r>
            <w:r w:rsidRPr="00F228EB">
              <w:rPr>
                <w:b/>
                <w:bCs/>
                <w:color w:val="000000"/>
                <w:sz w:val="22"/>
                <w:szCs w:val="22"/>
                <w:lang w:val="en-US" w:eastAsia="en-US"/>
              </w:rPr>
              <w:t>os</w:t>
            </w:r>
          </w:p>
        </w:tc>
      </w:tr>
      <w:tr w:rsidR="00F228EB" w:rsidRPr="00F228EB" w14:paraId="38AC13A0" w14:textId="77777777" w:rsidTr="00F228EB">
        <w:trPr>
          <w:trHeight w:val="276"/>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6764F55C" w14:textId="77777777" w:rsidR="00F228EB" w:rsidRPr="00F228EB" w:rsidRDefault="00F228EB" w:rsidP="00F228EB">
            <w:pPr>
              <w:rPr>
                <w:sz w:val="22"/>
                <w:szCs w:val="22"/>
                <w:lang w:val="en-US" w:eastAsia="en-US"/>
              </w:rPr>
            </w:pPr>
            <w:r w:rsidRPr="00F228EB">
              <w:rPr>
                <w:sz w:val="22"/>
                <w:szCs w:val="22"/>
                <w:lang w:val="en-US" w:eastAsia="en-US"/>
              </w:rPr>
              <w:t>Giugliano Moscarda</w:t>
            </w:r>
          </w:p>
        </w:tc>
        <w:tc>
          <w:tcPr>
            <w:tcW w:w="2249" w:type="dxa"/>
            <w:tcBorders>
              <w:top w:val="nil"/>
              <w:left w:val="nil"/>
              <w:bottom w:val="single" w:sz="4" w:space="0" w:color="auto"/>
              <w:right w:val="single" w:sz="4" w:space="0" w:color="auto"/>
            </w:tcBorders>
            <w:shd w:val="clear" w:color="auto" w:fill="auto"/>
            <w:vAlign w:val="center"/>
            <w:hideMark/>
          </w:tcPr>
          <w:p w14:paraId="2725CB3A" w14:textId="77777777" w:rsidR="00F228EB" w:rsidRPr="00F228EB" w:rsidRDefault="00F228EB" w:rsidP="00F228EB">
            <w:pPr>
              <w:rPr>
                <w:sz w:val="22"/>
                <w:szCs w:val="22"/>
                <w:lang w:val="en-US" w:eastAsia="en-US"/>
              </w:rPr>
            </w:pPr>
            <w:r w:rsidRPr="00F228EB">
              <w:rPr>
                <w:sz w:val="22"/>
                <w:szCs w:val="22"/>
                <w:lang w:val="en-US" w:eastAsia="en-US"/>
              </w:rPr>
              <w:t>Ljeto na Fratarskom</w:t>
            </w:r>
          </w:p>
        </w:tc>
        <w:tc>
          <w:tcPr>
            <w:tcW w:w="1134" w:type="dxa"/>
            <w:tcBorders>
              <w:top w:val="nil"/>
              <w:left w:val="nil"/>
              <w:bottom w:val="single" w:sz="4" w:space="0" w:color="auto"/>
              <w:right w:val="single" w:sz="4" w:space="0" w:color="auto"/>
            </w:tcBorders>
            <w:shd w:val="clear" w:color="auto" w:fill="auto"/>
            <w:vAlign w:val="center"/>
            <w:hideMark/>
          </w:tcPr>
          <w:p w14:paraId="6FF22CC2" w14:textId="77777777" w:rsidR="00F228EB" w:rsidRPr="00F228EB" w:rsidRDefault="00F228EB" w:rsidP="00F228EB">
            <w:pPr>
              <w:jc w:val="right"/>
              <w:rPr>
                <w:sz w:val="22"/>
                <w:szCs w:val="22"/>
                <w:lang w:val="en-US" w:eastAsia="en-US"/>
              </w:rPr>
            </w:pPr>
            <w:r w:rsidRPr="00F228EB">
              <w:rPr>
                <w:sz w:val="22"/>
                <w:szCs w:val="22"/>
                <w:lang w:val="en-US" w:eastAsia="en-US"/>
              </w:rPr>
              <w:t>2.382,13</w:t>
            </w:r>
          </w:p>
        </w:tc>
      </w:tr>
      <w:tr w:rsidR="00F228EB" w:rsidRPr="00F228EB" w14:paraId="5438234F" w14:textId="77777777" w:rsidTr="00F228EB">
        <w:trPr>
          <w:trHeight w:val="276"/>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3C79B26C" w14:textId="77777777" w:rsidR="00F228EB" w:rsidRPr="00F228EB" w:rsidRDefault="00F228EB" w:rsidP="00F228EB">
            <w:pPr>
              <w:rPr>
                <w:sz w:val="22"/>
                <w:szCs w:val="22"/>
                <w:lang w:val="en-US" w:eastAsia="en-US"/>
              </w:rPr>
            </w:pPr>
            <w:r w:rsidRPr="00F228EB">
              <w:rPr>
                <w:sz w:val="22"/>
                <w:szCs w:val="22"/>
                <w:lang w:val="en-US" w:eastAsia="en-US"/>
              </w:rPr>
              <w:t>Robert Kelava</w:t>
            </w:r>
          </w:p>
        </w:tc>
        <w:tc>
          <w:tcPr>
            <w:tcW w:w="2249" w:type="dxa"/>
            <w:tcBorders>
              <w:top w:val="nil"/>
              <w:left w:val="nil"/>
              <w:bottom w:val="single" w:sz="4" w:space="0" w:color="auto"/>
              <w:right w:val="single" w:sz="4" w:space="0" w:color="auto"/>
            </w:tcBorders>
            <w:shd w:val="clear" w:color="auto" w:fill="auto"/>
            <w:vAlign w:val="center"/>
            <w:hideMark/>
          </w:tcPr>
          <w:p w14:paraId="23BEB626" w14:textId="77777777" w:rsidR="00F228EB" w:rsidRPr="00F228EB" w:rsidRDefault="00F228EB" w:rsidP="00F228EB">
            <w:pPr>
              <w:rPr>
                <w:sz w:val="22"/>
                <w:szCs w:val="22"/>
                <w:lang w:val="en-US" w:eastAsia="en-US"/>
              </w:rPr>
            </w:pPr>
            <w:r w:rsidRPr="00F228EB">
              <w:rPr>
                <w:sz w:val="22"/>
                <w:szCs w:val="22"/>
                <w:lang w:val="en-US" w:eastAsia="en-US"/>
              </w:rPr>
              <w:t>Ljeto na Fratarskom</w:t>
            </w:r>
          </w:p>
        </w:tc>
        <w:tc>
          <w:tcPr>
            <w:tcW w:w="1134" w:type="dxa"/>
            <w:tcBorders>
              <w:top w:val="nil"/>
              <w:left w:val="nil"/>
              <w:bottom w:val="single" w:sz="4" w:space="0" w:color="auto"/>
              <w:right w:val="single" w:sz="4" w:space="0" w:color="auto"/>
            </w:tcBorders>
            <w:shd w:val="clear" w:color="auto" w:fill="auto"/>
            <w:noWrap/>
            <w:vAlign w:val="center"/>
            <w:hideMark/>
          </w:tcPr>
          <w:p w14:paraId="665E8C45" w14:textId="77777777" w:rsidR="00F228EB" w:rsidRPr="00F228EB" w:rsidRDefault="00F228EB" w:rsidP="00F228EB">
            <w:pPr>
              <w:jc w:val="right"/>
              <w:rPr>
                <w:sz w:val="22"/>
                <w:szCs w:val="22"/>
                <w:lang w:val="en-US" w:eastAsia="en-US"/>
              </w:rPr>
            </w:pPr>
            <w:r w:rsidRPr="00F228EB">
              <w:rPr>
                <w:sz w:val="22"/>
                <w:szCs w:val="22"/>
                <w:lang w:val="en-US" w:eastAsia="en-US"/>
              </w:rPr>
              <w:t>4.107,34</w:t>
            </w:r>
          </w:p>
        </w:tc>
      </w:tr>
      <w:tr w:rsidR="00F228EB" w:rsidRPr="00F228EB" w14:paraId="7E23BB6E" w14:textId="77777777" w:rsidTr="00F228EB">
        <w:trPr>
          <w:trHeight w:val="276"/>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8AF6B4A" w14:textId="77777777" w:rsidR="00F228EB" w:rsidRPr="00F228EB" w:rsidRDefault="00F228EB" w:rsidP="00F228EB">
            <w:pPr>
              <w:rPr>
                <w:sz w:val="22"/>
                <w:szCs w:val="22"/>
                <w:lang w:val="en-US" w:eastAsia="en-US"/>
              </w:rPr>
            </w:pPr>
            <w:r w:rsidRPr="00F228EB">
              <w:rPr>
                <w:sz w:val="22"/>
                <w:szCs w:val="22"/>
                <w:lang w:val="en-US" w:eastAsia="en-US"/>
              </w:rPr>
              <w:t>Veco muha band</w:t>
            </w:r>
          </w:p>
        </w:tc>
        <w:tc>
          <w:tcPr>
            <w:tcW w:w="2249" w:type="dxa"/>
            <w:tcBorders>
              <w:top w:val="nil"/>
              <w:left w:val="nil"/>
              <w:bottom w:val="single" w:sz="4" w:space="0" w:color="auto"/>
              <w:right w:val="single" w:sz="4" w:space="0" w:color="auto"/>
            </w:tcBorders>
            <w:shd w:val="clear" w:color="auto" w:fill="auto"/>
            <w:vAlign w:val="center"/>
            <w:hideMark/>
          </w:tcPr>
          <w:p w14:paraId="4CB3A457" w14:textId="77777777" w:rsidR="00F228EB" w:rsidRPr="00F228EB" w:rsidRDefault="00F228EB" w:rsidP="00F228EB">
            <w:pPr>
              <w:rPr>
                <w:sz w:val="22"/>
                <w:szCs w:val="22"/>
                <w:lang w:val="en-US" w:eastAsia="en-US"/>
              </w:rPr>
            </w:pPr>
            <w:r w:rsidRPr="00F228EB">
              <w:rPr>
                <w:sz w:val="22"/>
                <w:szCs w:val="22"/>
                <w:lang w:val="en-US" w:eastAsia="en-US"/>
              </w:rPr>
              <w:t>Ljeto na Fratarskom</w:t>
            </w:r>
          </w:p>
        </w:tc>
        <w:tc>
          <w:tcPr>
            <w:tcW w:w="1134" w:type="dxa"/>
            <w:tcBorders>
              <w:top w:val="nil"/>
              <w:left w:val="nil"/>
              <w:bottom w:val="single" w:sz="4" w:space="0" w:color="auto"/>
              <w:right w:val="single" w:sz="4" w:space="0" w:color="auto"/>
            </w:tcBorders>
            <w:shd w:val="clear" w:color="auto" w:fill="auto"/>
            <w:noWrap/>
            <w:vAlign w:val="center"/>
            <w:hideMark/>
          </w:tcPr>
          <w:p w14:paraId="22B468C3" w14:textId="77777777" w:rsidR="00F228EB" w:rsidRPr="00F228EB" w:rsidRDefault="00F228EB" w:rsidP="00F228EB">
            <w:pPr>
              <w:jc w:val="right"/>
              <w:rPr>
                <w:sz w:val="22"/>
                <w:szCs w:val="22"/>
                <w:lang w:val="en-US" w:eastAsia="en-US"/>
              </w:rPr>
            </w:pPr>
            <w:r w:rsidRPr="00F228EB">
              <w:rPr>
                <w:sz w:val="22"/>
                <w:szCs w:val="22"/>
                <w:lang w:val="en-US" w:eastAsia="en-US"/>
              </w:rPr>
              <w:t>8.970,63</w:t>
            </w:r>
          </w:p>
        </w:tc>
      </w:tr>
      <w:tr w:rsidR="00F228EB" w:rsidRPr="00F228EB" w14:paraId="279D71C6" w14:textId="77777777" w:rsidTr="00F228EB">
        <w:trPr>
          <w:trHeight w:val="276"/>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BDA6CD0" w14:textId="77777777" w:rsidR="00F228EB" w:rsidRPr="00F228EB" w:rsidRDefault="00F228EB" w:rsidP="00F228EB">
            <w:pPr>
              <w:rPr>
                <w:color w:val="000000"/>
                <w:sz w:val="22"/>
                <w:szCs w:val="22"/>
                <w:lang w:val="en-US" w:eastAsia="en-US"/>
              </w:rPr>
            </w:pPr>
            <w:r w:rsidRPr="00F228EB">
              <w:rPr>
                <w:color w:val="000000"/>
                <w:sz w:val="22"/>
                <w:szCs w:val="22"/>
                <w:lang w:val="en-US" w:eastAsia="en-US"/>
              </w:rPr>
              <w:t>Le Monde band</w:t>
            </w:r>
          </w:p>
        </w:tc>
        <w:tc>
          <w:tcPr>
            <w:tcW w:w="2249" w:type="dxa"/>
            <w:tcBorders>
              <w:top w:val="nil"/>
              <w:left w:val="nil"/>
              <w:bottom w:val="single" w:sz="4" w:space="0" w:color="auto"/>
              <w:right w:val="single" w:sz="4" w:space="0" w:color="auto"/>
            </w:tcBorders>
            <w:shd w:val="clear" w:color="auto" w:fill="auto"/>
            <w:vAlign w:val="center"/>
            <w:hideMark/>
          </w:tcPr>
          <w:p w14:paraId="458D3929" w14:textId="77777777" w:rsidR="00F228EB" w:rsidRPr="00F228EB" w:rsidRDefault="00F228EB" w:rsidP="00F228EB">
            <w:pPr>
              <w:rPr>
                <w:sz w:val="22"/>
                <w:szCs w:val="22"/>
                <w:lang w:val="en-US" w:eastAsia="en-US"/>
              </w:rPr>
            </w:pPr>
            <w:r w:rsidRPr="00F228EB">
              <w:rPr>
                <w:sz w:val="22"/>
                <w:szCs w:val="22"/>
                <w:lang w:val="en-US" w:eastAsia="en-US"/>
              </w:rPr>
              <w:t>Ljeto na Fratarskom</w:t>
            </w:r>
          </w:p>
        </w:tc>
        <w:tc>
          <w:tcPr>
            <w:tcW w:w="1134" w:type="dxa"/>
            <w:tcBorders>
              <w:top w:val="nil"/>
              <w:left w:val="nil"/>
              <w:bottom w:val="single" w:sz="4" w:space="0" w:color="auto"/>
              <w:right w:val="single" w:sz="4" w:space="0" w:color="auto"/>
            </w:tcBorders>
            <w:shd w:val="clear" w:color="auto" w:fill="auto"/>
            <w:noWrap/>
            <w:vAlign w:val="center"/>
            <w:hideMark/>
          </w:tcPr>
          <w:p w14:paraId="55D6AC51" w14:textId="77777777" w:rsidR="00F228EB" w:rsidRPr="00F228EB" w:rsidRDefault="00F228EB" w:rsidP="00F228EB">
            <w:pPr>
              <w:jc w:val="right"/>
              <w:rPr>
                <w:sz w:val="22"/>
                <w:szCs w:val="22"/>
                <w:lang w:val="en-US" w:eastAsia="en-US"/>
              </w:rPr>
            </w:pPr>
            <w:r w:rsidRPr="00F228EB">
              <w:rPr>
                <w:sz w:val="22"/>
                <w:szCs w:val="22"/>
                <w:lang w:val="en-US" w:eastAsia="en-US"/>
              </w:rPr>
              <w:t>14.272,73</w:t>
            </w:r>
          </w:p>
        </w:tc>
      </w:tr>
      <w:tr w:rsidR="00F228EB" w:rsidRPr="00F228EB" w14:paraId="7C3A65A6" w14:textId="77777777" w:rsidTr="00F228EB">
        <w:trPr>
          <w:trHeight w:val="276"/>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22844E" w14:textId="77777777" w:rsidR="00F228EB" w:rsidRPr="00F228EB" w:rsidRDefault="00F228EB" w:rsidP="00F228EB">
            <w:pPr>
              <w:jc w:val="center"/>
              <w:rPr>
                <w:b/>
                <w:bCs/>
                <w:color w:val="000000"/>
                <w:sz w:val="22"/>
                <w:szCs w:val="22"/>
                <w:lang w:val="en-US" w:eastAsia="en-US"/>
              </w:rPr>
            </w:pPr>
            <w:r w:rsidRPr="00F228EB">
              <w:rPr>
                <w:b/>
                <w:bCs/>
                <w:color w:val="000000"/>
                <w:sz w:val="22"/>
                <w:szCs w:val="22"/>
                <w:lang w:val="en-US" w:eastAsia="en-US"/>
              </w:rPr>
              <w:t>UKUPNO</w:t>
            </w:r>
          </w:p>
        </w:tc>
        <w:tc>
          <w:tcPr>
            <w:tcW w:w="1134" w:type="dxa"/>
            <w:tcBorders>
              <w:top w:val="nil"/>
              <w:left w:val="nil"/>
              <w:bottom w:val="single" w:sz="4" w:space="0" w:color="auto"/>
              <w:right w:val="single" w:sz="4" w:space="0" w:color="auto"/>
            </w:tcBorders>
            <w:shd w:val="clear" w:color="auto" w:fill="auto"/>
            <w:vAlign w:val="bottom"/>
            <w:hideMark/>
          </w:tcPr>
          <w:p w14:paraId="6D3A9A32" w14:textId="77777777" w:rsidR="00F228EB" w:rsidRPr="00F228EB" w:rsidRDefault="00F228EB" w:rsidP="00F228EB">
            <w:pPr>
              <w:jc w:val="right"/>
              <w:rPr>
                <w:b/>
                <w:bCs/>
                <w:color w:val="000000"/>
                <w:sz w:val="22"/>
                <w:szCs w:val="22"/>
                <w:lang w:val="en-US" w:eastAsia="en-US"/>
              </w:rPr>
            </w:pPr>
            <w:r w:rsidRPr="00F228EB">
              <w:rPr>
                <w:b/>
                <w:bCs/>
                <w:color w:val="000000"/>
                <w:sz w:val="22"/>
                <w:szCs w:val="22"/>
                <w:lang w:val="en-US" w:eastAsia="en-US"/>
              </w:rPr>
              <w:t>29.732,83</w:t>
            </w:r>
          </w:p>
        </w:tc>
      </w:tr>
    </w:tbl>
    <w:p w14:paraId="3B55A02E" w14:textId="77777777" w:rsidR="00E1671C" w:rsidRDefault="00E1671C" w:rsidP="00D25A04">
      <w:pPr>
        <w:pStyle w:val="Uvuenotijeloteksta"/>
        <w:jc w:val="both"/>
        <w:rPr>
          <w:i w:val="0"/>
          <w:noProof/>
          <w:sz w:val="24"/>
          <w:szCs w:val="24"/>
          <w:lang w:val="hr-HR"/>
        </w:rPr>
      </w:pPr>
    </w:p>
    <w:p w14:paraId="7891F743" w14:textId="6397383E"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PROGRAM: RAZVOJ CIVILNOG DRUŠTVA</w:t>
      </w:r>
    </w:p>
    <w:p w14:paraId="12C7C851" w14:textId="77777777" w:rsidR="00E73B6C" w:rsidRPr="000D15C4" w:rsidRDefault="00E73B6C" w:rsidP="00D25A04">
      <w:pPr>
        <w:ind w:firstLine="708"/>
        <w:jc w:val="both"/>
        <w:rPr>
          <w:noProof/>
          <w:sz w:val="24"/>
          <w:szCs w:val="24"/>
          <w:lang w:val="hr-HR"/>
        </w:rPr>
      </w:pPr>
    </w:p>
    <w:p w14:paraId="135030E8" w14:textId="3BDD4DDC" w:rsidR="001C057C" w:rsidRPr="001C057C" w:rsidRDefault="001C057C" w:rsidP="001C057C">
      <w:pPr>
        <w:ind w:firstLine="708"/>
        <w:jc w:val="both"/>
        <w:rPr>
          <w:sz w:val="24"/>
          <w:szCs w:val="24"/>
        </w:rPr>
      </w:pPr>
      <w:r w:rsidRPr="001C057C">
        <w:rPr>
          <w:sz w:val="24"/>
          <w:szCs w:val="24"/>
        </w:rPr>
        <w:t xml:space="preserve">Opći cilj programa Razvoj civilnog </w:t>
      </w:r>
      <w:proofErr w:type="gramStart"/>
      <w:r w:rsidRPr="001C057C">
        <w:rPr>
          <w:sz w:val="24"/>
          <w:szCs w:val="24"/>
        </w:rPr>
        <w:t>društva  je</w:t>
      </w:r>
      <w:proofErr w:type="gramEnd"/>
      <w:r w:rsidRPr="001C057C">
        <w:rPr>
          <w:sz w:val="24"/>
          <w:szCs w:val="24"/>
        </w:rPr>
        <w:t xml:space="preserv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w:t>
      </w:r>
    </w:p>
    <w:p w14:paraId="0670EFA1" w14:textId="77777777" w:rsidR="001C057C" w:rsidRDefault="001C057C" w:rsidP="001C057C">
      <w:pPr>
        <w:ind w:firstLine="709"/>
        <w:jc w:val="both"/>
        <w:rPr>
          <w:sz w:val="24"/>
          <w:szCs w:val="24"/>
        </w:rPr>
      </w:pPr>
      <w:r w:rsidRPr="001C057C">
        <w:rPr>
          <w:sz w:val="24"/>
          <w:szCs w:val="24"/>
        </w:rPr>
        <w:t>Poseban cilj je sufinanciranje programskih aktivnosti udruga građana i neprofitnih organizacija i to vjerskih zajednica, nacionalnih zajednica i manjina, udruga proizašlih iz rata, sindikalnih organizacija.</w:t>
      </w:r>
    </w:p>
    <w:p w14:paraId="38826B15" w14:textId="5AFDC4BE" w:rsidR="00491B95" w:rsidRPr="006774F7" w:rsidRDefault="00491B95" w:rsidP="00491B95">
      <w:pPr>
        <w:ind w:firstLine="708"/>
        <w:jc w:val="both"/>
        <w:rPr>
          <w:sz w:val="24"/>
          <w:szCs w:val="24"/>
          <w:lang w:val="hr-HR"/>
        </w:rPr>
      </w:pPr>
      <w:r w:rsidRPr="006774F7">
        <w:rPr>
          <w:noProof/>
          <w:sz w:val="24"/>
          <w:szCs w:val="24"/>
          <w:lang w:val="hr-HR"/>
        </w:rPr>
        <w:t xml:space="preserve">Pokazatelji uspješnosti: </w:t>
      </w:r>
      <w:bookmarkStart w:id="26" w:name="_Hlk101942885"/>
      <w:r w:rsidR="006774F7" w:rsidRPr="006774F7">
        <w:rPr>
          <w:noProof/>
          <w:sz w:val="24"/>
          <w:szCs w:val="24"/>
          <w:lang w:val="hr-HR"/>
        </w:rPr>
        <w:t xml:space="preserve">Provedene su aktivnosti, programi, projekti i manifestacije od interesa za opće dobro </w:t>
      </w:r>
      <w:r w:rsidRPr="006774F7">
        <w:rPr>
          <w:rFonts w:eastAsiaTheme="minorHAnsi"/>
          <w:sz w:val="24"/>
          <w:szCs w:val="24"/>
          <w:lang w:val="hr-HR"/>
        </w:rPr>
        <w:t xml:space="preserve"> koje provode udruge i ostale neprofitne organizacije na području Grada Pula –</w:t>
      </w:r>
      <w:r w:rsidR="0055260E">
        <w:rPr>
          <w:rFonts w:eastAsiaTheme="minorHAnsi"/>
          <w:sz w:val="24"/>
          <w:szCs w:val="24"/>
          <w:lang w:val="hr-HR"/>
        </w:rPr>
        <w:t xml:space="preserve"> </w:t>
      </w:r>
      <w:r w:rsidRPr="006774F7">
        <w:rPr>
          <w:rFonts w:eastAsiaTheme="minorHAnsi"/>
          <w:sz w:val="24"/>
          <w:szCs w:val="24"/>
          <w:lang w:val="hr-HR"/>
        </w:rPr>
        <w:t>Pola  za 202</w:t>
      </w:r>
      <w:r w:rsidR="006B3AEB">
        <w:rPr>
          <w:rFonts w:eastAsiaTheme="minorHAnsi"/>
          <w:sz w:val="24"/>
          <w:szCs w:val="24"/>
          <w:lang w:val="hr-HR"/>
        </w:rPr>
        <w:t>2</w:t>
      </w:r>
      <w:r w:rsidRPr="006774F7">
        <w:rPr>
          <w:rFonts w:eastAsiaTheme="minorHAnsi"/>
          <w:sz w:val="24"/>
          <w:szCs w:val="24"/>
          <w:lang w:val="hr-HR"/>
        </w:rPr>
        <w:t>. godinu iz područja nacionalnih zajednica i manjina, vjerskih zajednica, udruga proizašlih iz rata odnosno zajedničkih aktivnosti branitelja te sindikalnih organizacija.</w:t>
      </w:r>
    </w:p>
    <w:bookmarkEnd w:id="26"/>
    <w:p w14:paraId="160146D2" w14:textId="77777777" w:rsidR="00E73B6C" w:rsidRPr="000D15C4" w:rsidRDefault="00E73B6C" w:rsidP="00D25A04">
      <w:pPr>
        <w:pStyle w:val="Uvuenotijeloteksta"/>
        <w:ind w:left="240" w:firstLine="0"/>
        <w:jc w:val="both"/>
        <w:rPr>
          <w:b/>
          <w:noProof/>
          <w:sz w:val="24"/>
          <w:szCs w:val="24"/>
          <w:lang w:val="hr-HR"/>
        </w:rPr>
      </w:pPr>
    </w:p>
    <w:p w14:paraId="43107843" w14:textId="0A13BC6C" w:rsidR="007D0E0D" w:rsidRPr="000D15C4" w:rsidRDefault="00E73B6C" w:rsidP="007D0E0D">
      <w:pPr>
        <w:ind w:firstLine="708"/>
        <w:jc w:val="both"/>
        <w:rPr>
          <w:noProof/>
          <w:sz w:val="24"/>
          <w:szCs w:val="24"/>
          <w:lang w:val="hr-HR"/>
        </w:rPr>
      </w:pPr>
      <w:r w:rsidRPr="000D15C4">
        <w:rPr>
          <w:noProof/>
          <w:sz w:val="24"/>
          <w:szCs w:val="24"/>
          <w:lang w:val="hr-HR"/>
        </w:rPr>
        <w:t xml:space="preserve">Program razvoja civilnog društva, rashodi za provođenje programa planirani su u iznosu od </w:t>
      </w:r>
      <w:r w:rsidR="006602B0">
        <w:rPr>
          <w:noProof/>
          <w:sz w:val="24"/>
          <w:szCs w:val="24"/>
          <w:lang w:val="hr-HR"/>
        </w:rPr>
        <w:t>3.024</w:t>
      </w:r>
      <w:r w:rsidR="006B3AEB">
        <w:rPr>
          <w:noProof/>
          <w:sz w:val="24"/>
          <w:szCs w:val="24"/>
          <w:lang w:val="hr-HR"/>
        </w:rPr>
        <w:t>.000,00</w:t>
      </w:r>
      <w:r w:rsidRPr="000D15C4">
        <w:rPr>
          <w:noProof/>
          <w:sz w:val="24"/>
          <w:szCs w:val="24"/>
          <w:lang w:val="hr-HR"/>
        </w:rPr>
        <w:t xml:space="preserve"> kun</w:t>
      </w:r>
      <w:r w:rsidR="00932CD6">
        <w:rPr>
          <w:noProof/>
          <w:sz w:val="24"/>
          <w:szCs w:val="24"/>
          <w:lang w:val="hr-HR"/>
        </w:rPr>
        <w:t>a</w:t>
      </w:r>
      <w:r w:rsidRPr="000D15C4">
        <w:rPr>
          <w:noProof/>
          <w:sz w:val="24"/>
          <w:szCs w:val="24"/>
          <w:lang w:val="hr-HR"/>
        </w:rPr>
        <w:t xml:space="preserve">, a izvršeni u iznosu od </w:t>
      </w:r>
      <w:r w:rsidR="006602B0">
        <w:rPr>
          <w:noProof/>
          <w:sz w:val="24"/>
          <w:szCs w:val="24"/>
          <w:lang w:val="hr-HR"/>
        </w:rPr>
        <w:t>2.988.529,57</w:t>
      </w:r>
      <w:r w:rsidR="00C0419C" w:rsidRPr="000D15C4">
        <w:rPr>
          <w:noProof/>
          <w:sz w:val="24"/>
          <w:szCs w:val="24"/>
          <w:lang w:val="hr-HR"/>
        </w:rPr>
        <w:t xml:space="preserve"> </w:t>
      </w:r>
      <w:r w:rsidR="00A66FFE" w:rsidRPr="000D15C4">
        <w:rPr>
          <w:noProof/>
          <w:sz w:val="24"/>
          <w:szCs w:val="24"/>
          <w:lang w:val="hr-HR"/>
        </w:rPr>
        <w:t>kun</w:t>
      </w:r>
      <w:r w:rsidR="006602B0">
        <w:rPr>
          <w:noProof/>
          <w:sz w:val="24"/>
          <w:szCs w:val="24"/>
          <w:lang w:val="hr-HR"/>
        </w:rPr>
        <w:t>a</w:t>
      </w:r>
      <w:r w:rsidRPr="000D15C4">
        <w:rPr>
          <w:noProof/>
          <w:sz w:val="24"/>
          <w:szCs w:val="24"/>
          <w:lang w:val="hr-HR"/>
        </w:rPr>
        <w:t xml:space="preserve"> ili </w:t>
      </w:r>
      <w:r w:rsidR="006602B0">
        <w:rPr>
          <w:noProof/>
          <w:sz w:val="24"/>
          <w:szCs w:val="24"/>
          <w:lang w:val="hr-HR"/>
        </w:rPr>
        <w:t>98,83</w:t>
      </w:r>
      <w:r w:rsidRPr="000D15C4">
        <w:rPr>
          <w:noProof/>
          <w:sz w:val="24"/>
          <w:szCs w:val="24"/>
          <w:lang w:val="hr-HR"/>
        </w:rPr>
        <w:t xml:space="preserve">% u odnosu na plan. </w:t>
      </w:r>
      <w:r w:rsidR="007D0E0D" w:rsidRPr="000D15C4">
        <w:rPr>
          <w:noProof/>
          <w:sz w:val="24"/>
          <w:szCs w:val="24"/>
          <w:lang w:val="hr-HR"/>
        </w:rPr>
        <w:t>U okviru Programa planiran</w:t>
      </w:r>
      <w:r w:rsidR="006B3AEB">
        <w:rPr>
          <w:noProof/>
          <w:sz w:val="24"/>
          <w:szCs w:val="24"/>
          <w:lang w:val="hr-HR"/>
        </w:rPr>
        <w:t>a je jedna</w:t>
      </w:r>
      <w:r w:rsidR="007D0E0D" w:rsidRPr="000D15C4">
        <w:rPr>
          <w:noProof/>
          <w:sz w:val="24"/>
          <w:szCs w:val="24"/>
          <w:lang w:val="hr-HR"/>
        </w:rPr>
        <w:t xml:space="preserve"> Aktivnost, jedan tekući i jedan kapitalni projekt.</w:t>
      </w:r>
    </w:p>
    <w:p w14:paraId="7BA19639" w14:textId="69E28086" w:rsidR="00E73B6C" w:rsidRPr="000D15C4" w:rsidRDefault="00E73B6C" w:rsidP="0029356D">
      <w:pPr>
        <w:ind w:firstLine="708"/>
        <w:jc w:val="both"/>
        <w:rPr>
          <w:i/>
          <w:noProof/>
          <w:sz w:val="24"/>
          <w:szCs w:val="24"/>
          <w:lang w:val="hr-HR"/>
        </w:rPr>
      </w:pPr>
    </w:p>
    <w:p w14:paraId="010D088A" w14:textId="12810204"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Donacije udrugama građana i neprofitnim organizacijama;</w:t>
      </w:r>
      <w:r w:rsidRPr="000D15C4">
        <w:rPr>
          <w:i w:val="0"/>
          <w:noProof/>
          <w:sz w:val="24"/>
          <w:szCs w:val="24"/>
          <w:lang w:val="hr-HR"/>
        </w:rPr>
        <w:t xml:space="preserve"> rashodi su planirani </w:t>
      </w:r>
      <w:r w:rsidR="00E16A56" w:rsidRPr="000D15C4">
        <w:rPr>
          <w:i w:val="0"/>
          <w:noProof/>
          <w:sz w:val="24"/>
          <w:szCs w:val="24"/>
          <w:lang w:val="hr-HR"/>
        </w:rPr>
        <w:t xml:space="preserve">u iznosu od </w:t>
      </w:r>
      <w:r w:rsidR="006B3AEB">
        <w:rPr>
          <w:i w:val="0"/>
          <w:noProof/>
          <w:sz w:val="24"/>
          <w:szCs w:val="24"/>
          <w:lang w:val="hr-HR"/>
        </w:rPr>
        <w:t>2.08</w:t>
      </w:r>
      <w:r w:rsidR="006602B0">
        <w:rPr>
          <w:i w:val="0"/>
          <w:noProof/>
          <w:sz w:val="24"/>
          <w:szCs w:val="24"/>
          <w:lang w:val="hr-HR"/>
        </w:rPr>
        <w:t>4</w:t>
      </w:r>
      <w:r w:rsidR="006B3AEB">
        <w:rPr>
          <w:i w:val="0"/>
          <w:noProof/>
          <w:sz w:val="24"/>
          <w:szCs w:val="24"/>
          <w:lang w:val="hr-HR"/>
        </w:rPr>
        <w:t>.000,00</w:t>
      </w:r>
      <w:r w:rsidR="00E16A56" w:rsidRPr="000D15C4">
        <w:rPr>
          <w:i w:val="0"/>
          <w:noProof/>
          <w:sz w:val="24"/>
          <w:szCs w:val="24"/>
          <w:lang w:val="hr-HR"/>
        </w:rPr>
        <w:t xml:space="preserve"> kun</w:t>
      </w:r>
      <w:r w:rsidR="00EB672F">
        <w:rPr>
          <w:i w:val="0"/>
          <w:noProof/>
          <w:sz w:val="24"/>
          <w:szCs w:val="24"/>
          <w:lang w:val="hr-HR"/>
        </w:rPr>
        <w:t>a</w:t>
      </w:r>
      <w:r w:rsidR="00E16A56" w:rsidRPr="000D15C4">
        <w:rPr>
          <w:i w:val="0"/>
          <w:noProof/>
          <w:sz w:val="24"/>
          <w:szCs w:val="24"/>
          <w:lang w:val="hr-HR"/>
        </w:rPr>
        <w:t xml:space="preserve">, a izvršeni u iznosu od </w:t>
      </w:r>
      <w:r w:rsidR="006602B0">
        <w:rPr>
          <w:i w:val="0"/>
          <w:noProof/>
          <w:sz w:val="24"/>
          <w:szCs w:val="24"/>
          <w:lang w:val="hr-HR"/>
        </w:rPr>
        <w:t xml:space="preserve">2.066.122,04 </w:t>
      </w:r>
      <w:r w:rsidR="00E16A56" w:rsidRPr="000D15C4">
        <w:rPr>
          <w:i w:val="0"/>
          <w:noProof/>
          <w:sz w:val="24"/>
          <w:szCs w:val="24"/>
          <w:lang w:val="hr-HR"/>
        </w:rPr>
        <w:t>kun</w:t>
      </w:r>
      <w:r w:rsidR="006B3AEB">
        <w:rPr>
          <w:i w:val="0"/>
          <w:noProof/>
          <w:sz w:val="24"/>
          <w:szCs w:val="24"/>
          <w:lang w:val="hr-HR"/>
        </w:rPr>
        <w:t>e</w:t>
      </w:r>
      <w:r w:rsidR="00E16A56" w:rsidRPr="000D15C4">
        <w:rPr>
          <w:i w:val="0"/>
          <w:noProof/>
          <w:sz w:val="24"/>
          <w:szCs w:val="24"/>
          <w:lang w:val="hr-HR"/>
        </w:rPr>
        <w:t xml:space="preserve"> ili </w:t>
      </w:r>
      <w:r w:rsidR="006602B0">
        <w:rPr>
          <w:i w:val="0"/>
          <w:noProof/>
          <w:sz w:val="24"/>
          <w:szCs w:val="24"/>
          <w:lang w:val="hr-HR"/>
        </w:rPr>
        <w:t>99,14</w:t>
      </w:r>
      <w:r w:rsidR="00E16A56" w:rsidRPr="000D15C4">
        <w:rPr>
          <w:i w:val="0"/>
          <w:noProof/>
          <w:sz w:val="24"/>
          <w:szCs w:val="24"/>
          <w:lang w:val="hr-HR"/>
        </w:rPr>
        <w:t>% u odnosu na plan</w:t>
      </w:r>
      <w:r w:rsidRPr="000D15C4">
        <w:rPr>
          <w:i w:val="0"/>
          <w:noProof/>
          <w:sz w:val="24"/>
          <w:szCs w:val="24"/>
          <w:lang w:val="hr-HR"/>
        </w:rPr>
        <w:t xml:space="preserve">, odnose se na sufinanciranje programskih aktivnosti udruga i neprofitnih organizacija i to: </w:t>
      </w:r>
    </w:p>
    <w:p w14:paraId="54213F1B" w14:textId="5D614E11" w:rsidR="00E73B6C" w:rsidRPr="000D15C4" w:rsidRDefault="0029356D"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p</w:t>
      </w:r>
      <w:r w:rsidR="00467BF6" w:rsidRPr="000D15C4">
        <w:rPr>
          <w:i w:val="0"/>
          <w:noProof/>
          <w:sz w:val="24"/>
          <w:szCs w:val="24"/>
          <w:lang w:val="hr-HR"/>
        </w:rPr>
        <w:t>ričuvu</w:t>
      </w:r>
      <w:r w:rsidRPr="000D15C4">
        <w:rPr>
          <w:i w:val="0"/>
          <w:noProof/>
          <w:sz w:val="24"/>
          <w:szCs w:val="24"/>
          <w:lang w:val="hr-HR"/>
        </w:rPr>
        <w:t xml:space="preserve"> </w:t>
      </w:r>
      <w:r w:rsidR="00D40114" w:rsidRPr="000D15C4">
        <w:rPr>
          <w:i w:val="0"/>
          <w:noProof/>
          <w:sz w:val="24"/>
          <w:szCs w:val="24"/>
          <w:lang w:val="hr-HR"/>
        </w:rPr>
        <w:t>–</w:t>
      </w:r>
      <w:r w:rsidRPr="000D15C4">
        <w:rPr>
          <w:i w:val="0"/>
          <w:noProof/>
          <w:sz w:val="24"/>
          <w:szCs w:val="24"/>
          <w:lang w:val="hr-HR"/>
        </w:rPr>
        <w:t xml:space="preserve"> </w:t>
      </w:r>
      <w:r w:rsidR="00D40114" w:rsidRPr="000D15C4">
        <w:rPr>
          <w:i w:val="0"/>
          <w:noProof/>
          <w:sz w:val="24"/>
          <w:szCs w:val="24"/>
          <w:lang w:val="hr-HR"/>
        </w:rPr>
        <w:t>Društveni centar</w:t>
      </w:r>
      <w:r w:rsidR="00E73B6C" w:rsidRPr="000D15C4">
        <w:rPr>
          <w:i w:val="0"/>
          <w:noProof/>
          <w:sz w:val="24"/>
          <w:szCs w:val="24"/>
          <w:lang w:val="hr-HR"/>
        </w:rPr>
        <w:t xml:space="preserve"> Rojc i Dječji krativni centar</w:t>
      </w:r>
      <w:r w:rsidRPr="000D15C4">
        <w:rPr>
          <w:i w:val="0"/>
          <w:noProof/>
          <w:sz w:val="24"/>
          <w:szCs w:val="24"/>
          <w:lang w:val="hr-HR"/>
        </w:rPr>
        <w:t>,</w:t>
      </w:r>
      <w:r w:rsidR="00E73B6C" w:rsidRPr="000D15C4">
        <w:rPr>
          <w:i w:val="0"/>
          <w:noProof/>
          <w:sz w:val="24"/>
          <w:szCs w:val="24"/>
          <w:lang w:val="hr-HR"/>
        </w:rPr>
        <w:t xml:space="preserve"> rashodi su izvršeni u iznosu od </w:t>
      </w:r>
      <w:r w:rsidR="00D01A32">
        <w:rPr>
          <w:i w:val="0"/>
          <w:noProof/>
          <w:sz w:val="24"/>
          <w:szCs w:val="24"/>
          <w:lang w:val="hr-HR"/>
        </w:rPr>
        <w:t>1.188.122,04</w:t>
      </w:r>
      <w:r w:rsidR="009E51E6" w:rsidRPr="000D15C4">
        <w:rPr>
          <w:i w:val="0"/>
          <w:noProof/>
          <w:sz w:val="24"/>
          <w:szCs w:val="24"/>
          <w:lang w:val="hr-HR"/>
        </w:rPr>
        <w:t xml:space="preserve"> </w:t>
      </w:r>
      <w:r w:rsidR="00E73B6C" w:rsidRPr="000D15C4">
        <w:rPr>
          <w:i w:val="0"/>
          <w:noProof/>
          <w:sz w:val="24"/>
          <w:szCs w:val="24"/>
          <w:lang w:val="hr-HR"/>
        </w:rPr>
        <w:t>kun</w:t>
      </w:r>
      <w:r w:rsidR="00FD1284" w:rsidRPr="000D15C4">
        <w:rPr>
          <w:i w:val="0"/>
          <w:noProof/>
          <w:sz w:val="24"/>
          <w:szCs w:val="24"/>
          <w:lang w:val="hr-HR"/>
        </w:rPr>
        <w:t>e</w:t>
      </w:r>
      <w:r w:rsidR="00E73B6C" w:rsidRPr="000D15C4">
        <w:rPr>
          <w:i w:val="0"/>
          <w:noProof/>
          <w:sz w:val="24"/>
          <w:szCs w:val="24"/>
          <w:lang w:val="hr-HR"/>
        </w:rPr>
        <w:t>, za funkcioniranje i održavanje oko 18.000 m² prostora koji koristi 110 gradskih udruga;</w:t>
      </w:r>
    </w:p>
    <w:p w14:paraId="19F46415" w14:textId="30050715" w:rsidR="00D64FC4" w:rsidRDefault="003100CE" w:rsidP="0069789D">
      <w:pPr>
        <w:numPr>
          <w:ilvl w:val="0"/>
          <w:numId w:val="10"/>
        </w:numPr>
        <w:ind w:left="709" w:hanging="283"/>
        <w:jc w:val="both"/>
        <w:rPr>
          <w:iCs/>
          <w:noProof/>
          <w:sz w:val="24"/>
          <w:szCs w:val="24"/>
          <w:lang w:val="hr-HR"/>
        </w:rPr>
      </w:pPr>
      <w:r w:rsidRPr="000D15C4">
        <w:rPr>
          <w:noProof/>
          <w:sz w:val="24"/>
          <w:szCs w:val="24"/>
          <w:lang w:val="hr-HR"/>
        </w:rPr>
        <w:t>Vjerskih</w:t>
      </w:r>
      <w:r w:rsidR="00E73B6C" w:rsidRPr="000D15C4">
        <w:rPr>
          <w:noProof/>
          <w:sz w:val="24"/>
          <w:szCs w:val="24"/>
          <w:lang w:val="hr-HR"/>
        </w:rPr>
        <w:t xml:space="preserve"> zajednica, rashodi</w:t>
      </w:r>
      <w:r w:rsidR="0029356D" w:rsidRPr="000D15C4">
        <w:rPr>
          <w:noProof/>
          <w:sz w:val="24"/>
          <w:szCs w:val="24"/>
          <w:lang w:val="hr-HR"/>
        </w:rPr>
        <w:t xml:space="preserve"> </w:t>
      </w:r>
      <w:r w:rsidR="00C0419C" w:rsidRPr="000D15C4">
        <w:rPr>
          <w:iCs/>
          <w:noProof/>
          <w:sz w:val="24"/>
          <w:szCs w:val="24"/>
          <w:lang w:val="hr-HR"/>
        </w:rPr>
        <w:t xml:space="preserve">su izvršeni u iznosu od </w:t>
      </w:r>
      <w:r w:rsidR="00D01A32">
        <w:rPr>
          <w:iCs/>
          <w:noProof/>
          <w:sz w:val="24"/>
          <w:szCs w:val="24"/>
          <w:lang w:val="hr-HR"/>
        </w:rPr>
        <w:t>10</w:t>
      </w:r>
      <w:r w:rsidR="00735021">
        <w:rPr>
          <w:iCs/>
          <w:noProof/>
          <w:sz w:val="24"/>
          <w:szCs w:val="24"/>
          <w:lang w:val="hr-HR"/>
        </w:rPr>
        <w:t>.000</w:t>
      </w:r>
      <w:r w:rsidR="00C0419C" w:rsidRPr="000D15C4">
        <w:rPr>
          <w:iCs/>
          <w:noProof/>
          <w:sz w:val="24"/>
          <w:szCs w:val="24"/>
          <w:lang w:val="hr-HR"/>
        </w:rPr>
        <w:t>,00 kuna za sufinanciranje programa</w:t>
      </w:r>
      <w:r w:rsidR="0029356D" w:rsidRPr="000D15C4">
        <w:rPr>
          <w:iCs/>
          <w:noProof/>
          <w:sz w:val="24"/>
          <w:szCs w:val="24"/>
          <w:lang w:val="hr-HR"/>
        </w:rPr>
        <w:t>;</w:t>
      </w:r>
    </w:p>
    <w:p w14:paraId="4BED88AB" w14:textId="77777777" w:rsidR="00D01A32" w:rsidRPr="000D15C4" w:rsidRDefault="00D01A32" w:rsidP="00D01A32">
      <w:pPr>
        <w:ind w:left="709"/>
        <w:jc w:val="both"/>
        <w:rPr>
          <w:iCs/>
          <w:noProof/>
          <w:sz w:val="24"/>
          <w:szCs w:val="24"/>
          <w:lang w:val="hr-HR"/>
        </w:rPr>
      </w:pPr>
    </w:p>
    <w:tbl>
      <w:tblPr>
        <w:tblW w:w="7933" w:type="dxa"/>
        <w:jc w:val="center"/>
        <w:tblLook w:val="04A0" w:firstRow="1" w:lastRow="0" w:firstColumn="1" w:lastColumn="0" w:noHBand="0" w:noVBand="1"/>
      </w:tblPr>
      <w:tblGrid>
        <w:gridCol w:w="4260"/>
        <w:gridCol w:w="2398"/>
        <w:gridCol w:w="1275"/>
      </w:tblGrid>
      <w:tr w:rsidR="00D01A32" w:rsidRPr="00D01A32" w14:paraId="0515C790" w14:textId="77777777" w:rsidTr="00D01A32">
        <w:trPr>
          <w:trHeight w:val="276"/>
          <w:jc w:val="center"/>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E248"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Korisnik sredstava</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21ECBF0C"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Program/projekt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69EF80" w14:textId="7A18DD2E"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Iz</w:t>
            </w:r>
            <w:r w:rsidR="00B07D20">
              <w:rPr>
                <w:b/>
                <w:bCs/>
                <w:color w:val="000000"/>
                <w:sz w:val="22"/>
                <w:szCs w:val="22"/>
                <w:lang w:val="en-US" w:eastAsia="en-US"/>
              </w:rPr>
              <w:t>n</w:t>
            </w:r>
            <w:r w:rsidRPr="00D01A32">
              <w:rPr>
                <w:b/>
                <w:bCs/>
                <w:color w:val="000000"/>
                <w:sz w:val="22"/>
                <w:szCs w:val="22"/>
                <w:lang w:val="en-US" w:eastAsia="en-US"/>
              </w:rPr>
              <w:t>os</w:t>
            </w:r>
          </w:p>
        </w:tc>
      </w:tr>
      <w:tr w:rsidR="00D01A32" w:rsidRPr="00D01A32" w14:paraId="7AEE484F" w14:textId="77777777" w:rsidTr="00D01A32">
        <w:trPr>
          <w:trHeight w:val="552"/>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F958C6C" w14:textId="77777777" w:rsidR="00D01A32" w:rsidRPr="00D01A32" w:rsidRDefault="00D01A32" w:rsidP="00D01A32">
            <w:pPr>
              <w:rPr>
                <w:sz w:val="22"/>
                <w:szCs w:val="22"/>
                <w:lang w:val="en-US" w:eastAsia="en-US"/>
              </w:rPr>
            </w:pPr>
            <w:r w:rsidRPr="00D01A32">
              <w:rPr>
                <w:sz w:val="22"/>
                <w:szCs w:val="22"/>
                <w:lang w:val="en-US" w:eastAsia="en-US"/>
              </w:rPr>
              <w:t>Makedonska pravoslavna opština Sveti Joakim Osogovski</w:t>
            </w:r>
          </w:p>
        </w:tc>
        <w:tc>
          <w:tcPr>
            <w:tcW w:w="2398" w:type="dxa"/>
            <w:tcBorders>
              <w:top w:val="nil"/>
              <w:left w:val="nil"/>
              <w:bottom w:val="single" w:sz="4" w:space="0" w:color="auto"/>
              <w:right w:val="single" w:sz="4" w:space="0" w:color="auto"/>
            </w:tcBorders>
            <w:shd w:val="clear" w:color="auto" w:fill="auto"/>
            <w:vAlign w:val="center"/>
            <w:hideMark/>
          </w:tcPr>
          <w:p w14:paraId="1738CC0D" w14:textId="77777777" w:rsidR="00D01A32" w:rsidRPr="00D01A32" w:rsidRDefault="00D01A32" w:rsidP="00D01A32">
            <w:pPr>
              <w:rPr>
                <w:sz w:val="22"/>
                <w:szCs w:val="22"/>
                <w:lang w:val="en-US" w:eastAsia="en-US"/>
              </w:rPr>
            </w:pPr>
            <w:r w:rsidRPr="00D01A32">
              <w:rPr>
                <w:sz w:val="22"/>
                <w:szCs w:val="22"/>
                <w:lang w:val="en-US" w:eastAsia="en-US"/>
              </w:rPr>
              <w:t>Vjerski obredi</w:t>
            </w:r>
          </w:p>
        </w:tc>
        <w:tc>
          <w:tcPr>
            <w:tcW w:w="1275" w:type="dxa"/>
            <w:tcBorders>
              <w:top w:val="nil"/>
              <w:left w:val="nil"/>
              <w:bottom w:val="single" w:sz="4" w:space="0" w:color="auto"/>
              <w:right w:val="single" w:sz="4" w:space="0" w:color="auto"/>
            </w:tcBorders>
            <w:shd w:val="clear" w:color="auto" w:fill="auto"/>
            <w:vAlign w:val="center"/>
            <w:hideMark/>
          </w:tcPr>
          <w:p w14:paraId="78F8C6C4" w14:textId="77777777" w:rsidR="00D01A32" w:rsidRPr="00D01A32" w:rsidRDefault="00D01A32" w:rsidP="00D01A32">
            <w:pPr>
              <w:jc w:val="right"/>
              <w:rPr>
                <w:sz w:val="22"/>
                <w:szCs w:val="22"/>
                <w:lang w:val="en-US" w:eastAsia="en-US"/>
              </w:rPr>
            </w:pPr>
            <w:r w:rsidRPr="00D01A32">
              <w:rPr>
                <w:sz w:val="22"/>
                <w:szCs w:val="22"/>
                <w:lang w:val="en-US" w:eastAsia="en-US"/>
              </w:rPr>
              <w:t>5.000,00</w:t>
            </w:r>
          </w:p>
        </w:tc>
      </w:tr>
      <w:tr w:rsidR="00D01A32" w:rsidRPr="00D01A32" w14:paraId="2DDFDD9B" w14:textId="77777777" w:rsidTr="00D01A32">
        <w:trPr>
          <w:trHeight w:val="276"/>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258E953" w14:textId="77777777" w:rsidR="00D01A32" w:rsidRPr="00D01A32" w:rsidRDefault="00D01A32" w:rsidP="00D01A32">
            <w:pPr>
              <w:rPr>
                <w:sz w:val="22"/>
                <w:szCs w:val="22"/>
                <w:lang w:val="en-US" w:eastAsia="en-US"/>
              </w:rPr>
            </w:pPr>
            <w:r w:rsidRPr="00D01A32">
              <w:rPr>
                <w:sz w:val="22"/>
                <w:szCs w:val="22"/>
                <w:lang w:val="en-US" w:eastAsia="en-US"/>
              </w:rPr>
              <w:t>Samostan Sv. Franje</w:t>
            </w:r>
          </w:p>
        </w:tc>
        <w:tc>
          <w:tcPr>
            <w:tcW w:w="2398" w:type="dxa"/>
            <w:tcBorders>
              <w:top w:val="nil"/>
              <w:left w:val="nil"/>
              <w:bottom w:val="single" w:sz="4" w:space="0" w:color="auto"/>
              <w:right w:val="single" w:sz="4" w:space="0" w:color="auto"/>
            </w:tcBorders>
            <w:shd w:val="clear" w:color="auto" w:fill="auto"/>
            <w:vAlign w:val="center"/>
            <w:hideMark/>
          </w:tcPr>
          <w:p w14:paraId="47FBDAE9" w14:textId="77777777" w:rsidR="00D01A32" w:rsidRPr="00D01A32" w:rsidRDefault="00D01A32" w:rsidP="00D01A32">
            <w:pPr>
              <w:rPr>
                <w:sz w:val="22"/>
                <w:szCs w:val="22"/>
                <w:lang w:val="en-US" w:eastAsia="en-US"/>
              </w:rPr>
            </w:pPr>
            <w:r w:rsidRPr="00D01A32">
              <w:rPr>
                <w:sz w:val="22"/>
                <w:szCs w:val="22"/>
                <w:lang w:val="en-US" w:eastAsia="en-US"/>
              </w:rPr>
              <w:t>Koncerti u samostanu</w:t>
            </w:r>
          </w:p>
        </w:tc>
        <w:tc>
          <w:tcPr>
            <w:tcW w:w="1275" w:type="dxa"/>
            <w:tcBorders>
              <w:top w:val="nil"/>
              <w:left w:val="nil"/>
              <w:bottom w:val="single" w:sz="4" w:space="0" w:color="auto"/>
              <w:right w:val="single" w:sz="4" w:space="0" w:color="auto"/>
            </w:tcBorders>
            <w:shd w:val="clear" w:color="auto" w:fill="auto"/>
            <w:vAlign w:val="center"/>
            <w:hideMark/>
          </w:tcPr>
          <w:p w14:paraId="2409FA9B" w14:textId="77777777" w:rsidR="00D01A32" w:rsidRPr="00D01A32" w:rsidRDefault="00D01A32" w:rsidP="00D01A32">
            <w:pPr>
              <w:jc w:val="right"/>
              <w:rPr>
                <w:sz w:val="22"/>
                <w:szCs w:val="22"/>
                <w:lang w:val="en-US" w:eastAsia="en-US"/>
              </w:rPr>
            </w:pPr>
            <w:r w:rsidRPr="00D01A32">
              <w:rPr>
                <w:sz w:val="22"/>
                <w:szCs w:val="22"/>
                <w:lang w:val="en-US" w:eastAsia="en-US"/>
              </w:rPr>
              <w:t>5.000,00</w:t>
            </w:r>
          </w:p>
        </w:tc>
      </w:tr>
      <w:tr w:rsidR="00D01A32" w:rsidRPr="00D01A32" w14:paraId="28B0B33B" w14:textId="77777777" w:rsidTr="00D01A32">
        <w:trPr>
          <w:trHeight w:val="276"/>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456039"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UKUPNO</w:t>
            </w:r>
          </w:p>
        </w:tc>
        <w:tc>
          <w:tcPr>
            <w:tcW w:w="1275" w:type="dxa"/>
            <w:tcBorders>
              <w:top w:val="nil"/>
              <w:left w:val="nil"/>
              <w:bottom w:val="single" w:sz="4" w:space="0" w:color="auto"/>
              <w:right w:val="single" w:sz="4" w:space="0" w:color="auto"/>
            </w:tcBorders>
            <w:shd w:val="clear" w:color="auto" w:fill="auto"/>
            <w:vAlign w:val="bottom"/>
            <w:hideMark/>
          </w:tcPr>
          <w:p w14:paraId="0089272E" w14:textId="77777777" w:rsidR="00D01A32" w:rsidRPr="00D01A32" w:rsidRDefault="00D01A32" w:rsidP="00D01A32">
            <w:pPr>
              <w:jc w:val="right"/>
              <w:rPr>
                <w:b/>
                <w:bCs/>
                <w:color w:val="000000"/>
                <w:sz w:val="22"/>
                <w:szCs w:val="22"/>
                <w:lang w:val="en-US" w:eastAsia="en-US"/>
              </w:rPr>
            </w:pPr>
            <w:r w:rsidRPr="00D01A32">
              <w:rPr>
                <w:b/>
                <w:bCs/>
                <w:color w:val="000000"/>
                <w:sz w:val="22"/>
                <w:szCs w:val="22"/>
                <w:lang w:val="en-US" w:eastAsia="en-US"/>
              </w:rPr>
              <w:t>10.000,00</w:t>
            </w:r>
          </w:p>
        </w:tc>
      </w:tr>
    </w:tbl>
    <w:p w14:paraId="600153B7" w14:textId="0F957F7A" w:rsidR="00B10404" w:rsidRDefault="00B10404" w:rsidP="00B10404">
      <w:pPr>
        <w:ind w:left="709"/>
        <w:jc w:val="both"/>
        <w:rPr>
          <w:iCs/>
          <w:noProof/>
          <w:sz w:val="24"/>
          <w:szCs w:val="24"/>
          <w:lang w:val="hr-HR"/>
        </w:rPr>
      </w:pPr>
    </w:p>
    <w:p w14:paraId="4FB03B44" w14:textId="6C45EA57" w:rsidR="00E37DBC" w:rsidRPr="000D15C4" w:rsidRDefault="00E73B6C" w:rsidP="00735021">
      <w:pPr>
        <w:numPr>
          <w:ilvl w:val="0"/>
          <w:numId w:val="10"/>
        </w:numPr>
        <w:ind w:left="709" w:hanging="283"/>
        <w:jc w:val="both"/>
        <w:rPr>
          <w:noProof/>
          <w:sz w:val="24"/>
          <w:szCs w:val="24"/>
          <w:lang w:val="hr-HR"/>
        </w:rPr>
      </w:pPr>
      <w:r w:rsidRPr="000D15C4">
        <w:rPr>
          <w:noProof/>
          <w:sz w:val="24"/>
          <w:szCs w:val="24"/>
          <w:lang w:val="hr-HR"/>
        </w:rPr>
        <w:t>Nacionalni</w:t>
      </w:r>
      <w:r w:rsidR="003100CE" w:rsidRPr="000D15C4">
        <w:rPr>
          <w:noProof/>
          <w:sz w:val="24"/>
          <w:szCs w:val="24"/>
          <w:lang w:val="hr-HR"/>
        </w:rPr>
        <w:t>h</w:t>
      </w:r>
      <w:r w:rsidRPr="000D15C4">
        <w:rPr>
          <w:noProof/>
          <w:sz w:val="24"/>
          <w:szCs w:val="24"/>
          <w:lang w:val="hr-HR"/>
        </w:rPr>
        <w:t xml:space="preserve"> zajednica i manjina; rashodi su izvršeni u iznosu od </w:t>
      </w:r>
      <w:r w:rsidR="00D01A32">
        <w:rPr>
          <w:noProof/>
          <w:sz w:val="24"/>
          <w:szCs w:val="24"/>
          <w:lang w:val="hr-HR"/>
        </w:rPr>
        <w:t>543.000</w:t>
      </w:r>
      <w:r w:rsidR="002750D2">
        <w:rPr>
          <w:noProof/>
          <w:sz w:val="24"/>
          <w:szCs w:val="24"/>
          <w:lang w:val="hr-HR"/>
        </w:rPr>
        <w:t>,00</w:t>
      </w:r>
      <w:r w:rsidR="00735021" w:rsidRPr="00735021">
        <w:rPr>
          <w:noProof/>
          <w:sz w:val="24"/>
          <w:szCs w:val="24"/>
          <w:lang w:val="hr-HR"/>
        </w:rPr>
        <w:t xml:space="preserve"> </w:t>
      </w:r>
      <w:r w:rsidRPr="000D15C4">
        <w:rPr>
          <w:noProof/>
          <w:sz w:val="24"/>
          <w:szCs w:val="24"/>
          <w:lang w:val="hr-HR"/>
        </w:rPr>
        <w:t>kun</w:t>
      </w:r>
      <w:r w:rsidR="002750D2">
        <w:rPr>
          <w:noProof/>
          <w:sz w:val="24"/>
          <w:szCs w:val="24"/>
          <w:lang w:val="hr-HR"/>
        </w:rPr>
        <w:t>a</w:t>
      </w:r>
      <w:r w:rsidRPr="000D15C4">
        <w:rPr>
          <w:noProof/>
          <w:sz w:val="24"/>
          <w:szCs w:val="24"/>
          <w:lang w:val="hr-HR"/>
        </w:rPr>
        <w:t xml:space="preserve">, </w:t>
      </w:r>
      <w:r w:rsidR="00E37DBC" w:rsidRPr="000D15C4">
        <w:rPr>
          <w:noProof/>
          <w:sz w:val="24"/>
          <w:szCs w:val="24"/>
          <w:lang w:val="hr-HR"/>
        </w:rPr>
        <w:t>a odnose se na sufinanciranje programa/projekata</w:t>
      </w:r>
      <w:r w:rsidR="0029356D" w:rsidRPr="000D15C4">
        <w:rPr>
          <w:noProof/>
          <w:sz w:val="24"/>
          <w:szCs w:val="24"/>
          <w:lang w:val="hr-HR"/>
        </w:rPr>
        <w:t>;</w:t>
      </w:r>
    </w:p>
    <w:tbl>
      <w:tblPr>
        <w:tblW w:w="9565" w:type="dxa"/>
        <w:jc w:val="center"/>
        <w:tblLook w:val="04A0" w:firstRow="1" w:lastRow="0" w:firstColumn="1" w:lastColumn="0" w:noHBand="0" w:noVBand="1"/>
      </w:tblPr>
      <w:tblGrid>
        <w:gridCol w:w="3964"/>
        <w:gridCol w:w="4395"/>
        <w:gridCol w:w="1206"/>
      </w:tblGrid>
      <w:tr w:rsidR="00D01A32" w:rsidRPr="00D01A32" w14:paraId="3F8D1A76" w14:textId="77777777" w:rsidTr="00D01A32">
        <w:trPr>
          <w:trHeight w:val="276"/>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428B"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lastRenderedPageBreak/>
              <w:t>Korisnik sredstava</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BFCAB08"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73A3842" w14:textId="619DB440"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Iz</w:t>
            </w:r>
            <w:r w:rsidR="00B07D20">
              <w:rPr>
                <w:b/>
                <w:bCs/>
                <w:color w:val="000000"/>
                <w:sz w:val="22"/>
                <w:szCs w:val="22"/>
                <w:lang w:val="en-US" w:eastAsia="en-US"/>
              </w:rPr>
              <w:t>n</w:t>
            </w:r>
            <w:r w:rsidRPr="00D01A32">
              <w:rPr>
                <w:b/>
                <w:bCs/>
                <w:color w:val="000000"/>
                <w:sz w:val="22"/>
                <w:szCs w:val="22"/>
                <w:lang w:val="en-US" w:eastAsia="en-US"/>
              </w:rPr>
              <w:t>os</w:t>
            </w:r>
          </w:p>
        </w:tc>
      </w:tr>
      <w:tr w:rsidR="00D01A32" w:rsidRPr="00D01A32" w14:paraId="1BDE5E5B" w14:textId="77777777" w:rsidTr="00D01A32">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33CFC95" w14:textId="77777777" w:rsidR="00D01A32" w:rsidRPr="00D01A32" w:rsidRDefault="00D01A32" w:rsidP="00D01A32">
            <w:pPr>
              <w:rPr>
                <w:color w:val="000000"/>
                <w:sz w:val="22"/>
                <w:szCs w:val="22"/>
                <w:lang w:val="en-US" w:eastAsia="en-US"/>
              </w:rPr>
            </w:pPr>
            <w:r w:rsidRPr="00D01A32">
              <w:rPr>
                <w:color w:val="000000"/>
                <w:sz w:val="22"/>
                <w:szCs w:val="22"/>
                <w:lang w:val="en-US" w:eastAsia="en-US"/>
              </w:rPr>
              <w:t>Zajednica Talijana Pula</w:t>
            </w:r>
          </w:p>
        </w:tc>
        <w:tc>
          <w:tcPr>
            <w:tcW w:w="4395" w:type="dxa"/>
            <w:tcBorders>
              <w:top w:val="nil"/>
              <w:left w:val="nil"/>
              <w:bottom w:val="single" w:sz="4" w:space="0" w:color="auto"/>
              <w:right w:val="nil"/>
            </w:tcBorders>
            <w:shd w:val="clear" w:color="auto" w:fill="auto"/>
            <w:vAlign w:val="center"/>
            <w:hideMark/>
          </w:tcPr>
          <w:p w14:paraId="75B2A031" w14:textId="77777777" w:rsidR="00D01A32" w:rsidRPr="00D01A32" w:rsidRDefault="00D01A32" w:rsidP="00D01A32">
            <w:pPr>
              <w:rPr>
                <w:color w:val="000000"/>
                <w:sz w:val="22"/>
                <w:szCs w:val="22"/>
                <w:lang w:val="en-US" w:eastAsia="en-US"/>
              </w:rPr>
            </w:pPr>
            <w:r w:rsidRPr="00D01A32">
              <w:rPr>
                <w:color w:val="000000"/>
                <w:sz w:val="22"/>
                <w:szCs w:val="22"/>
                <w:lang w:val="en-US" w:eastAsia="en-US"/>
              </w:rPr>
              <w:t>Dani Sergia Endriga 2022. – Le giornate di Sergio Endrigo 2022., 15. Monte Librić – talijanski program Piu` che una storia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0B85D41" w14:textId="77777777" w:rsidR="00D01A32" w:rsidRPr="00D01A32" w:rsidRDefault="00D01A32" w:rsidP="00D01A32">
            <w:pPr>
              <w:jc w:val="right"/>
              <w:rPr>
                <w:sz w:val="22"/>
                <w:szCs w:val="22"/>
                <w:lang w:val="en-US" w:eastAsia="en-US"/>
              </w:rPr>
            </w:pPr>
            <w:r w:rsidRPr="00D01A32">
              <w:rPr>
                <w:sz w:val="22"/>
                <w:szCs w:val="22"/>
                <w:lang w:val="en-US" w:eastAsia="en-US"/>
              </w:rPr>
              <w:t>330.000,00</w:t>
            </w:r>
          </w:p>
        </w:tc>
      </w:tr>
      <w:tr w:rsidR="00D01A32" w:rsidRPr="00D01A32" w14:paraId="48982B12" w14:textId="77777777" w:rsidTr="00D01A32">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CD6976F" w14:textId="77777777" w:rsidR="00D01A32" w:rsidRPr="00D01A32" w:rsidRDefault="00D01A32" w:rsidP="00D01A32">
            <w:pPr>
              <w:rPr>
                <w:sz w:val="22"/>
                <w:szCs w:val="22"/>
                <w:lang w:val="en-US" w:eastAsia="en-US"/>
              </w:rPr>
            </w:pPr>
            <w:r w:rsidRPr="00D01A32">
              <w:rPr>
                <w:sz w:val="22"/>
                <w:szCs w:val="22"/>
                <w:lang w:val="en-US" w:eastAsia="en-US"/>
              </w:rPr>
              <w:t xml:space="preserve">Srpsko kulturno društvo Istre Nikola Tesla                                                          </w:t>
            </w:r>
          </w:p>
        </w:tc>
        <w:tc>
          <w:tcPr>
            <w:tcW w:w="4395" w:type="dxa"/>
            <w:tcBorders>
              <w:top w:val="nil"/>
              <w:left w:val="nil"/>
              <w:bottom w:val="single" w:sz="4" w:space="0" w:color="auto"/>
              <w:right w:val="nil"/>
            </w:tcBorders>
            <w:shd w:val="clear" w:color="auto" w:fill="auto"/>
            <w:vAlign w:val="center"/>
            <w:hideMark/>
          </w:tcPr>
          <w:p w14:paraId="0F7C5704" w14:textId="77777777" w:rsidR="00D01A32" w:rsidRPr="00D01A32" w:rsidRDefault="00D01A32" w:rsidP="00D01A32">
            <w:pPr>
              <w:rPr>
                <w:sz w:val="22"/>
                <w:szCs w:val="22"/>
                <w:lang w:val="en-US" w:eastAsia="en-US"/>
              </w:rPr>
            </w:pPr>
            <w:r w:rsidRPr="00D01A32">
              <w:rPr>
                <w:sz w:val="22"/>
                <w:szCs w:val="22"/>
                <w:lang w:val="en-US" w:eastAsia="en-US"/>
              </w:rPr>
              <w:t>12. Dani Nikole Tesle i obilježavanje vjerskih praznika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3022F831" w14:textId="77777777" w:rsidR="00D01A32" w:rsidRPr="00D01A32" w:rsidRDefault="00D01A32" w:rsidP="00D01A32">
            <w:pPr>
              <w:jc w:val="right"/>
              <w:rPr>
                <w:sz w:val="22"/>
                <w:szCs w:val="22"/>
                <w:lang w:val="en-US" w:eastAsia="en-US"/>
              </w:rPr>
            </w:pPr>
            <w:r w:rsidRPr="00D01A32">
              <w:rPr>
                <w:sz w:val="22"/>
                <w:szCs w:val="22"/>
                <w:lang w:val="en-US" w:eastAsia="en-US"/>
              </w:rPr>
              <w:t>10.000,00</w:t>
            </w:r>
          </w:p>
        </w:tc>
      </w:tr>
      <w:tr w:rsidR="00D01A32" w:rsidRPr="00D01A32" w14:paraId="00722B0B" w14:textId="77777777" w:rsidTr="00D01A32">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B91F05" w14:textId="77777777" w:rsidR="00D01A32" w:rsidRPr="00D01A32" w:rsidRDefault="00D01A32" w:rsidP="00D01A32">
            <w:pPr>
              <w:rPr>
                <w:sz w:val="22"/>
                <w:szCs w:val="22"/>
                <w:lang w:val="en-US" w:eastAsia="en-US"/>
              </w:rPr>
            </w:pPr>
            <w:r w:rsidRPr="00D01A32">
              <w:rPr>
                <w:sz w:val="22"/>
                <w:szCs w:val="22"/>
                <w:lang w:val="en-US" w:eastAsia="en-US"/>
              </w:rPr>
              <w:t>Srpski kulturni centar u Istri</w:t>
            </w:r>
          </w:p>
        </w:tc>
        <w:tc>
          <w:tcPr>
            <w:tcW w:w="4395" w:type="dxa"/>
            <w:tcBorders>
              <w:top w:val="nil"/>
              <w:left w:val="nil"/>
              <w:bottom w:val="single" w:sz="4" w:space="0" w:color="auto"/>
              <w:right w:val="nil"/>
            </w:tcBorders>
            <w:shd w:val="clear" w:color="auto" w:fill="auto"/>
            <w:vAlign w:val="center"/>
            <w:hideMark/>
          </w:tcPr>
          <w:p w14:paraId="28E7AF40" w14:textId="77777777" w:rsidR="00D01A32" w:rsidRPr="00D01A32" w:rsidRDefault="00D01A32" w:rsidP="00D01A32">
            <w:pPr>
              <w:rPr>
                <w:sz w:val="22"/>
                <w:szCs w:val="22"/>
                <w:lang w:val="en-US" w:eastAsia="en-US"/>
              </w:rPr>
            </w:pPr>
            <w:r w:rsidRPr="00D01A32">
              <w:rPr>
                <w:sz w:val="22"/>
                <w:szCs w:val="22"/>
                <w:lang w:val="en-US" w:eastAsia="en-US"/>
              </w:rPr>
              <w:t>14. Festival srpske kulture u Istri, SKUC-galerijska djelatnost 2022., Potpora funkcionalnom djelovanju udruge</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B3AF913" w14:textId="77777777" w:rsidR="00D01A32" w:rsidRPr="00D01A32" w:rsidRDefault="00D01A32" w:rsidP="00D01A32">
            <w:pPr>
              <w:jc w:val="right"/>
              <w:rPr>
                <w:sz w:val="22"/>
                <w:szCs w:val="22"/>
                <w:lang w:val="en-US" w:eastAsia="en-US"/>
              </w:rPr>
            </w:pPr>
            <w:r w:rsidRPr="00D01A32">
              <w:rPr>
                <w:sz w:val="22"/>
                <w:szCs w:val="22"/>
                <w:lang w:val="en-US" w:eastAsia="en-US"/>
              </w:rPr>
              <w:t>85.000,00</w:t>
            </w:r>
          </w:p>
        </w:tc>
      </w:tr>
      <w:tr w:rsidR="00D01A32" w:rsidRPr="00D01A32" w14:paraId="37A10344" w14:textId="77777777" w:rsidTr="00D01A32">
        <w:trPr>
          <w:trHeight w:val="82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6E9F001" w14:textId="77777777" w:rsidR="00D01A32" w:rsidRPr="00D01A32" w:rsidRDefault="00D01A32" w:rsidP="00D01A32">
            <w:pPr>
              <w:rPr>
                <w:sz w:val="22"/>
                <w:szCs w:val="22"/>
                <w:lang w:val="en-US" w:eastAsia="en-US"/>
              </w:rPr>
            </w:pPr>
            <w:r w:rsidRPr="00D01A32">
              <w:rPr>
                <w:sz w:val="22"/>
                <w:szCs w:val="22"/>
                <w:lang w:val="en-US" w:eastAsia="en-US"/>
              </w:rPr>
              <w:t xml:space="preserve">Zajednica Građana Albanske nacionalne manjine                                                       </w:t>
            </w:r>
          </w:p>
        </w:tc>
        <w:tc>
          <w:tcPr>
            <w:tcW w:w="4395" w:type="dxa"/>
            <w:tcBorders>
              <w:top w:val="nil"/>
              <w:left w:val="nil"/>
              <w:bottom w:val="single" w:sz="4" w:space="0" w:color="auto"/>
              <w:right w:val="nil"/>
            </w:tcBorders>
            <w:shd w:val="clear" w:color="auto" w:fill="auto"/>
            <w:vAlign w:val="center"/>
            <w:hideMark/>
          </w:tcPr>
          <w:p w14:paraId="47A93A3E" w14:textId="77777777" w:rsidR="00D01A32" w:rsidRPr="00D01A32" w:rsidRDefault="00D01A32" w:rsidP="00D01A32">
            <w:pPr>
              <w:rPr>
                <w:sz w:val="22"/>
                <w:szCs w:val="22"/>
                <w:lang w:val="en-US" w:eastAsia="en-US"/>
              </w:rPr>
            </w:pPr>
            <w:r w:rsidRPr="00D01A32">
              <w:rPr>
                <w:sz w:val="22"/>
                <w:szCs w:val="22"/>
                <w:lang w:val="en-US" w:eastAsia="en-US"/>
              </w:rPr>
              <w:t>Likovna izložba nacionalnih zajednica i manjina, Dopunska nastava na albanskom jeziku, Poezija kao most povezanosti svih nacionalnih manjina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22C46B2" w14:textId="77777777" w:rsidR="00D01A32" w:rsidRPr="00D01A32" w:rsidRDefault="00D01A32" w:rsidP="00D01A32">
            <w:pPr>
              <w:jc w:val="right"/>
              <w:rPr>
                <w:sz w:val="22"/>
                <w:szCs w:val="22"/>
                <w:lang w:val="en-US" w:eastAsia="en-US"/>
              </w:rPr>
            </w:pPr>
            <w:r w:rsidRPr="00D01A32">
              <w:rPr>
                <w:sz w:val="22"/>
                <w:szCs w:val="22"/>
                <w:lang w:val="en-US" w:eastAsia="en-US"/>
              </w:rPr>
              <w:t>15.000,00</w:t>
            </w:r>
          </w:p>
        </w:tc>
      </w:tr>
      <w:tr w:rsidR="00D01A32" w:rsidRPr="00D01A32" w14:paraId="4F818EB5" w14:textId="77777777" w:rsidTr="00D01A32">
        <w:trPr>
          <w:trHeight w:val="82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707110F" w14:textId="77777777" w:rsidR="00D01A32" w:rsidRPr="00D01A32" w:rsidRDefault="00D01A32" w:rsidP="00D01A32">
            <w:pPr>
              <w:rPr>
                <w:sz w:val="22"/>
                <w:szCs w:val="22"/>
                <w:lang w:val="en-US" w:eastAsia="en-US"/>
              </w:rPr>
            </w:pPr>
            <w:r w:rsidRPr="00D01A32">
              <w:rPr>
                <w:sz w:val="22"/>
                <w:szCs w:val="22"/>
                <w:lang w:val="en-US" w:eastAsia="en-US"/>
              </w:rPr>
              <w:t xml:space="preserve">Makedonski Kulturni Forum                                                                           </w:t>
            </w:r>
          </w:p>
        </w:tc>
        <w:tc>
          <w:tcPr>
            <w:tcW w:w="4395" w:type="dxa"/>
            <w:tcBorders>
              <w:top w:val="nil"/>
              <w:left w:val="nil"/>
              <w:bottom w:val="single" w:sz="4" w:space="0" w:color="auto"/>
              <w:right w:val="nil"/>
            </w:tcBorders>
            <w:shd w:val="clear" w:color="auto" w:fill="auto"/>
            <w:vAlign w:val="center"/>
            <w:hideMark/>
          </w:tcPr>
          <w:p w14:paraId="25263F9F" w14:textId="77777777" w:rsidR="00D01A32" w:rsidRPr="00D01A32" w:rsidRDefault="00D01A32" w:rsidP="00D01A32">
            <w:pPr>
              <w:rPr>
                <w:sz w:val="22"/>
                <w:szCs w:val="22"/>
                <w:lang w:val="en-US" w:eastAsia="en-US"/>
              </w:rPr>
            </w:pPr>
            <w:r w:rsidRPr="00D01A32">
              <w:rPr>
                <w:sz w:val="22"/>
                <w:szCs w:val="22"/>
                <w:lang w:val="en-US" w:eastAsia="en-US"/>
              </w:rPr>
              <w:t>Karikiram, dakle postojim, VII. Međunarodni Okrugli stol: Hrvatska i Makedonija, 30. godina neovisnosti, 30 stoljeća povezanosti</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7638211" w14:textId="77777777" w:rsidR="00D01A32" w:rsidRPr="00D01A32" w:rsidRDefault="00D01A32" w:rsidP="00D01A32">
            <w:pPr>
              <w:jc w:val="right"/>
              <w:rPr>
                <w:sz w:val="22"/>
                <w:szCs w:val="22"/>
                <w:lang w:val="en-US" w:eastAsia="en-US"/>
              </w:rPr>
            </w:pPr>
            <w:r w:rsidRPr="00D01A32">
              <w:rPr>
                <w:sz w:val="22"/>
                <w:szCs w:val="22"/>
                <w:lang w:val="en-US" w:eastAsia="en-US"/>
              </w:rPr>
              <w:t>13.000,00</w:t>
            </w:r>
          </w:p>
        </w:tc>
      </w:tr>
      <w:tr w:rsidR="00D01A32" w:rsidRPr="00D01A32" w14:paraId="17E737CE" w14:textId="77777777" w:rsidTr="00D01A32">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84C8900" w14:textId="77777777" w:rsidR="00D01A32" w:rsidRPr="00D01A32" w:rsidRDefault="00D01A32" w:rsidP="00D01A32">
            <w:pPr>
              <w:rPr>
                <w:sz w:val="22"/>
                <w:szCs w:val="22"/>
                <w:lang w:val="en-US" w:eastAsia="en-US"/>
              </w:rPr>
            </w:pPr>
            <w:r w:rsidRPr="00D01A32">
              <w:rPr>
                <w:sz w:val="22"/>
                <w:szCs w:val="22"/>
                <w:lang w:val="en-US" w:eastAsia="en-US"/>
              </w:rPr>
              <w:t>Slovensko kulturno društvo Istra</w:t>
            </w:r>
          </w:p>
        </w:tc>
        <w:tc>
          <w:tcPr>
            <w:tcW w:w="4395" w:type="dxa"/>
            <w:tcBorders>
              <w:top w:val="nil"/>
              <w:left w:val="nil"/>
              <w:bottom w:val="single" w:sz="4" w:space="0" w:color="auto"/>
              <w:right w:val="nil"/>
            </w:tcBorders>
            <w:shd w:val="clear" w:color="auto" w:fill="auto"/>
            <w:vAlign w:val="center"/>
            <w:hideMark/>
          </w:tcPr>
          <w:p w14:paraId="6B309745" w14:textId="77777777" w:rsidR="00D01A32" w:rsidRPr="00D01A32" w:rsidRDefault="00D01A32" w:rsidP="00D01A32">
            <w:pPr>
              <w:rPr>
                <w:sz w:val="22"/>
                <w:szCs w:val="22"/>
                <w:lang w:val="en-US" w:eastAsia="en-US"/>
              </w:rPr>
            </w:pPr>
            <w:r w:rsidRPr="00D01A32">
              <w:rPr>
                <w:sz w:val="22"/>
                <w:szCs w:val="22"/>
                <w:lang w:val="en-US" w:eastAsia="en-US"/>
              </w:rPr>
              <w:t>Mala škola slovenskog, Dani slovenskog filma, Dječji festival multikulturalnosti, Dani slovenske kulture</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2281CD7" w14:textId="77777777" w:rsidR="00D01A32" w:rsidRPr="00D01A32" w:rsidRDefault="00D01A32" w:rsidP="00D01A32">
            <w:pPr>
              <w:jc w:val="right"/>
              <w:rPr>
                <w:sz w:val="22"/>
                <w:szCs w:val="22"/>
                <w:lang w:val="en-US" w:eastAsia="en-US"/>
              </w:rPr>
            </w:pPr>
            <w:r w:rsidRPr="00D01A32">
              <w:rPr>
                <w:sz w:val="22"/>
                <w:szCs w:val="22"/>
                <w:lang w:val="en-US" w:eastAsia="en-US"/>
              </w:rPr>
              <w:t>10.000,00</w:t>
            </w:r>
          </w:p>
        </w:tc>
      </w:tr>
      <w:tr w:rsidR="00D01A32" w:rsidRPr="00D01A32" w14:paraId="75C54328" w14:textId="77777777" w:rsidTr="00D01A32">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C548931" w14:textId="77777777" w:rsidR="00D01A32" w:rsidRPr="00D01A32" w:rsidRDefault="00D01A32" w:rsidP="00D01A32">
            <w:pPr>
              <w:rPr>
                <w:sz w:val="22"/>
                <w:szCs w:val="22"/>
                <w:lang w:val="en-US" w:eastAsia="en-US"/>
              </w:rPr>
            </w:pPr>
            <w:r w:rsidRPr="00D01A32">
              <w:rPr>
                <w:sz w:val="22"/>
                <w:szCs w:val="22"/>
                <w:lang w:val="en-US" w:eastAsia="en-US"/>
              </w:rPr>
              <w:t>Bošnjačka nacionalna zajednica Pule</w:t>
            </w:r>
          </w:p>
        </w:tc>
        <w:tc>
          <w:tcPr>
            <w:tcW w:w="4395" w:type="dxa"/>
            <w:tcBorders>
              <w:top w:val="nil"/>
              <w:left w:val="nil"/>
              <w:bottom w:val="single" w:sz="4" w:space="0" w:color="auto"/>
              <w:right w:val="nil"/>
            </w:tcBorders>
            <w:shd w:val="clear" w:color="auto" w:fill="auto"/>
            <w:vAlign w:val="center"/>
            <w:hideMark/>
          </w:tcPr>
          <w:p w14:paraId="721FEED8" w14:textId="77777777" w:rsidR="00D01A32" w:rsidRPr="00D01A32" w:rsidRDefault="00D01A32" w:rsidP="00D01A32">
            <w:pPr>
              <w:rPr>
                <w:sz w:val="22"/>
                <w:szCs w:val="22"/>
                <w:lang w:val="en-US" w:eastAsia="en-US"/>
              </w:rPr>
            </w:pPr>
            <w:r w:rsidRPr="00D01A32">
              <w:rPr>
                <w:sz w:val="22"/>
                <w:szCs w:val="22"/>
                <w:lang w:val="en-US" w:eastAsia="en-US"/>
              </w:rPr>
              <w:t>8. susreti Bošnjaka jugoistočne Europe, Srebrenica 27</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E1AD0B3" w14:textId="77777777" w:rsidR="00D01A32" w:rsidRPr="00D01A32" w:rsidRDefault="00D01A32" w:rsidP="00D01A32">
            <w:pPr>
              <w:jc w:val="right"/>
              <w:rPr>
                <w:sz w:val="22"/>
                <w:szCs w:val="22"/>
                <w:lang w:val="en-US" w:eastAsia="en-US"/>
              </w:rPr>
            </w:pPr>
            <w:r w:rsidRPr="00D01A32">
              <w:rPr>
                <w:sz w:val="22"/>
                <w:szCs w:val="22"/>
                <w:lang w:val="en-US" w:eastAsia="en-US"/>
              </w:rPr>
              <w:t>20.000,00</w:t>
            </w:r>
          </w:p>
        </w:tc>
      </w:tr>
      <w:tr w:rsidR="00D01A32" w:rsidRPr="00D01A32" w14:paraId="05EBD0B9" w14:textId="77777777" w:rsidTr="00BC3212">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BAE5775" w14:textId="77777777" w:rsidR="00D01A32" w:rsidRPr="00D01A32" w:rsidRDefault="00D01A32" w:rsidP="00D01A32">
            <w:pPr>
              <w:rPr>
                <w:sz w:val="22"/>
                <w:szCs w:val="22"/>
                <w:lang w:val="en-US" w:eastAsia="en-US"/>
              </w:rPr>
            </w:pPr>
            <w:r w:rsidRPr="00D01A32">
              <w:rPr>
                <w:sz w:val="22"/>
                <w:szCs w:val="22"/>
                <w:lang w:val="en-US" w:eastAsia="en-US"/>
              </w:rPr>
              <w:t>Zajednica Srba u Istri</w:t>
            </w:r>
          </w:p>
        </w:tc>
        <w:tc>
          <w:tcPr>
            <w:tcW w:w="4395" w:type="dxa"/>
            <w:tcBorders>
              <w:top w:val="nil"/>
              <w:left w:val="nil"/>
              <w:bottom w:val="single" w:sz="4" w:space="0" w:color="auto"/>
              <w:right w:val="nil"/>
            </w:tcBorders>
            <w:shd w:val="clear" w:color="auto" w:fill="auto"/>
            <w:vAlign w:val="center"/>
            <w:hideMark/>
          </w:tcPr>
          <w:p w14:paraId="5A5DFC25" w14:textId="77777777" w:rsidR="00D01A32" w:rsidRPr="00D01A32" w:rsidRDefault="00D01A32" w:rsidP="00D01A32">
            <w:pPr>
              <w:rPr>
                <w:sz w:val="22"/>
                <w:szCs w:val="22"/>
                <w:lang w:val="en-US" w:eastAsia="en-US"/>
              </w:rPr>
            </w:pPr>
            <w:r w:rsidRPr="00D01A32">
              <w:rPr>
                <w:sz w:val="22"/>
                <w:szCs w:val="22"/>
                <w:lang w:val="en-US" w:eastAsia="en-US"/>
              </w:rPr>
              <w:t>14. Dani srpske kulture u Istri, Obeležavanje verskih praznika i običaja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29EECB5" w14:textId="77777777" w:rsidR="00D01A32" w:rsidRPr="00D01A32" w:rsidRDefault="00D01A32" w:rsidP="00D01A32">
            <w:pPr>
              <w:jc w:val="right"/>
              <w:rPr>
                <w:sz w:val="22"/>
                <w:szCs w:val="22"/>
                <w:lang w:val="en-US" w:eastAsia="en-US"/>
              </w:rPr>
            </w:pPr>
            <w:r w:rsidRPr="00D01A32">
              <w:rPr>
                <w:sz w:val="22"/>
                <w:szCs w:val="22"/>
                <w:lang w:val="en-US" w:eastAsia="en-US"/>
              </w:rPr>
              <w:t>15.000,00</w:t>
            </w:r>
          </w:p>
        </w:tc>
      </w:tr>
      <w:tr w:rsidR="00D01A32" w:rsidRPr="00D01A32" w14:paraId="6A44435E" w14:textId="77777777" w:rsidTr="00BC3212">
        <w:trPr>
          <w:trHeight w:val="276"/>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EB13" w14:textId="77777777" w:rsidR="00D01A32" w:rsidRPr="00D01A32" w:rsidRDefault="00D01A32" w:rsidP="00D01A32">
            <w:pPr>
              <w:rPr>
                <w:sz w:val="22"/>
                <w:szCs w:val="22"/>
                <w:lang w:val="en-US" w:eastAsia="en-US"/>
              </w:rPr>
            </w:pPr>
            <w:r w:rsidRPr="00D01A32">
              <w:rPr>
                <w:sz w:val="22"/>
                <w:szCs w:val="22"/>
                <w:lang w:val="en-US" w:eastAsia="en-US"/>
              </w:rPr>
              <w:t xml:space="preserve">Mađarsko kulturno društvo Moricz Zsigmund                                                           </w:t>
            </w:r>
          </w:p>
        </w:tc>
        <w:tc>
          <w:tcPr>
            <w:tcW w:w="4395" w:type="dxa"/>
            <w:tcBorders>
              <w:top w:val="single" w:sz="4" w:space="0" w:color="auto"/>
              <w:left w:val="nil"/>
              <w:bottom w:val="single" w:sz="4" w:space="0" w:color="auto"/>
              <w:right w:val="nil"/>
            </w:tcBorders>
            <w:shd w:val="clear" w:color="auto" w:fill="auto"/>
            <w:noWrap/>
            <w:vAlign w:val="center"/>
            <w:hideMark/>
          </w:tcPr>
          <w:p w14:paraId="64F115A3" w14:textId="77777777" w:rsidR="00D01A32" w:rsidRPr="00D01A32" w:rsidRDefault="00D01A32" w:rsidP="00D01A32">
            <w:pPr>
              <w:rPr>
                <w:sz w:val="22"/>
                <w:szCs w:val="22"/>
                <w:lang w:val="en-US" w:eastAsia="en-US"/>
              </w:rPr>
            </w:pPr>
            <w:r w:rsidRPr="00D01A32">
              <w:rPr>
                <w:sz w:val="22"/>
                <w:szCs w:val="22"/>
                <w:lang w:val="en-US" w:eastAsia="en-US"/>
              </w:rPr>
              <w:t>Njegovanje tradicijske kulture</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7F0F9" w14:textId="77777777" w:rsidR="00D01A32" w:rsidRPr="00D01A32" w:rsidRDefault="00D01A32" w:rsidP="00D01A32">
            <w:pPr>
              <w:jc w:val="right"/>
              <w:rPr>
                <w:sz w:val="22"/>
                <w:szCs w:val="22"/>
                <w:lang w:val="en-US" w:eastAsia="en-US"/>
              </w:rPr>
            </w:pPr>
            <w:r w:rsidRPr="00D01A32">
              <w:rPr>
                <w:sz w:val="22"/>
                <w:szCs w:val="22"/>
                <w:lang w:val="en-US" w:eastAsia="en-US"/>
              </w:rPr>
              <w:t>10.000,00</w:t>
            </w:r>
          </w:p>
        </w:tc>
      </w:tr>
      <w:tr w:rsidR="00D01A32" w:rsidRPr="00D01A32" w14:paraId="6899003C" w14:textId="77777777" w:rsidTr="00BC3212">
        <w:trPr>
          <w:trHeight w:val="552"/>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F63FF" w14:textId="77777777" w:rsidR="00D01A32" w:rsidRPr="00D01A32" w:rsidRDefault="00D01A32" w:rsidP="00D01A32">
            <w:pPr>
              <w:rPr>
                <w:sz w:val="22"/>
                <w:szCs w:val="22"/>
                <w:lang w:val="en-US" w:eastAsia="en-US"/>
              </w:rPr>
            </w:pPr>
            <w:r w:rsidRPr="00D01A32">
              <w:rPr>
                <w:sz w:val="22"/>
                <w:szCs w:val="22"/>
                <w:lang w:val="en-US" w:eastAsia="en-US"/>
              </w:rPr>
              <w:t xml:space="preserve">Makedonsko Istarsko društvo Sveti Kiril i Metodij                                                   </w:t>
            </w:r>
          </w:p>
        </w:tc>
        <w:tc>
          <w:tcPr>
            <w:tcW w:w="4395" w:type="dxa"/>
            <w:tcBorders>
              <w:top w:val="single" w:sz="4" w:space="0" w:color="auto"/>
              <w:left w:val="nil"/>
              <w:bottom w:val="single" w:sz="4" w:space="0" w:color="auto"/>
              <w:right w:val="nil"/>
            </w:tcBorders>
            <w:shd w:val="clear" w:color="auto" w:fill="auto"/>
            <w:vAlign w:val="center"/>
            <w:hideMark/>
          </w:tcPr>
          <w:p w14:paraId="708BEA67" w14:textId="77777777" w:rsidR="00D01A32" w:rsidRPr="00D01A32" w:rsidRDefault="00D01A32" w:rsidP="00D01A32">
            <w:pPr>
              <w:rPr>
                <w:sz w:val="22"/>
                <w:szCs w:val="22"/>
                <w:lang w:val="en-US" w:eastAsia="en-US"/>
              </w:rPr>
            </w:pPr>
            <w:r w:rsidRPr="00D01A32">
              <w:rPr>
                <w:sz w:val="22"/>
                <w:szCs w:val="22"/>
                <w:lang w:val="en-US" w:eastAsia="en-US"/>
              </w:rPr>
              <w:t>Manifestacije makedonske kulture i kulturni amaterizam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572C" w14:textId="77777777" w:rsidR="00D01A32" w:rsidRPr="00D01A32" w:rsidRDefault="00D01A32" w:rsidP="00D01A32">
            <w:pPr>
              <w:jc w:val="right"/>
              <w:rPr>
                <w:sz w:val="22"/>
                <w:szCs w:val="22"/>
                <w:lang w:val="en-US" w:eastAsia="en-US"/>
              </w:rPr>
            </w:pPr>
            <w:r w:rsidRPr="00D01A32">
              <w:rPr>
                <w:sz w:val="22"/>
                <w:szCs w:val="22"/>
                <w:lang w:val="en-US" w:eastAsia="en-US"/>
              </w:rPr>
              <w:t>5.000,00</w:t>
            </w:r>
          </w:p>
        </w:tc>
      </w:tr>
      <w:tr w:rsidR="00D01A32" w:rsidRPr="00D01A32" w14:paraId="0BC355F9" w14:textId="77777777" w:rsidTr="00D01A32">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0AAE20D" w14:textId="77777777" w:rsidR="00D01A32" w:rsidRPr="00D01A32" w:rsidRDefault="00D01A32" w:rsidP="00D01A32">
            <w:pPr>
              <w:rPr>
                <w:sz w:val="22"/>
                <w:szCs w:val="22"/>
                <w:lang w:val="en-US" w:eastAsia="en-US"/>
              </w:rPr>
            </w:pPr>
            <w:r w:rsidRPr="00D01A32">
              <w:rPr>
                <w:sz w:val="22"/>
                <w:szCs w:val="22"/>
                <w:lang w:val="en-US" w:eastAsia="en-US"/>
              </w:rPr>
              <w:t xml:space="preserve">Nacionalna zajednica Bošnjaka Istre                                                                 </w:t>
            </w:r>
          </w:p>
        </w:tc>
        <w:tc>
          <w:tcPr>
            <w:tcW w:w="4395" w:type="dxa"/>
            <w:tcBorders>
              <w:top w:val="nil"/>
              <w:left w:val="nil"/>
              <w:bottom w:val="single" w:sz="4" w:space="0" w:color="auto"/>
              <w:right w:val="nil"/>
            </w:tcBorders>
            <w:shd w:val="clear" w:color="auto" w:fill="auto"/>
            <w:vAlign w:val="center"/>
            <w:hideMark/>
          </w:tcPr>
          <w:p w14:paraId="46AEE7E9" w14:textId="77777777" w:rsidR="00D01A32" w:rsidRPr="00D01A32" w:rsidRDefault="00D01A32" w:rsidP="00D01A32">
            <w:pPr>
              <w:rPr>
                <w:sz w:val="22"/>
                <w:szCs w:val="22"/>
                <w:lang w:val="en-US" w:eastAsia="en-US"/>
              </w:rPr>
            </w:pPr>
            <w:r w:rsidRPr="00D01A32">
              <w:rPr>
                <w:sz w:val="22"/>
                <w:szCs w:val="22"/>
                <w:lang w:val="en-US" w:eastAsia="en-US"/>
              </w:rPr>
              <w:t>Obilježavanje Dana nezavisnosti BiH i Dana državnosti BiH, 17. festival bošnjačke kulture u Istri</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3F03B1A8" w14:textId="77777777" w:rsidR="00D01A32" w:rsidRPr="00D01A32" w:rsidRDefault="00D01A32" w:rsidP="00D01A32">
            <w:pPr>
              <w:jc w:val="right"/>
              <w:rPr>
                <w:sz w:val="22"/>
                <w:szCs w:val="22"/>
                <w:lang w:val="en-US" w:eastAsia="en-US"/>
              </w:rPr>
            </w:pPr>
            <w:r w:rsidRPr="00D01A32">
              <w:rPr>
                <w:sz w:val="22"/>
                <w:szCs w:val="22"/>
                <w:lang w:val="en-US" w:eastAsia="en-US"/>
              </w:rPr>
              <w:t>20.000,00</w:t>
            </w:r>
          </w:p>
        </w:tc>
      </w:tr>
      <w:tr w:rsidR="00D01A32" w:rsidRPr="00D01A32" w14:paraId="5E820F16" w14:textId="77777777" w:rsidTr="00D01A32">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C5E010" w14:textId="77777777" w:rsidR="00D01A32" w:rsidRPr="00D01A32" w:rsidRDefault="00D01A32" w:rsidP="00D01A32">
            <w:pPr>
              <w:rPr>
                <w:sz w:val="22"/>
                <w:szCs w:val="22"/>
                <w:lang w:val="en-US" w:eastAsia="en-US"/>
              </w:rPr>
            </w:pPr>
            <w:r w:rsidRPr="00D01A32">
              <w:rPr>
                <w:sz w:val="22"/>
                <w:szCs w:val="22"/>
                <w:lang w:val="en-US" w:eastAsia="en-US"/>
              </w:rPr>
              <w:t>KUD Bosna</w:t>
            </w:r>
          </w:p>
        </w:tc>
        <w:tc>
          <w:tcPr>
            <w:tcW w:w="4395" w:type="dxa"/>
            <w:tcBorders>
              <w:top w:val="nil"/>
              <w:left w:val="nil"/>
              <w:bottom w:val="single" w:sz="4" w:space="0" w:color="auto"/>
              <w:right w:val="nil"/>
            </w:tcBorders>
            <w:shd w:val="clear" w:color="auto" w:fill="auto"/>
            <w:noWrap/>
            <w:vAlign w:val="center"/>
            <w:hideMark/>
          </w:tcPr>
          <w:p w14:paraId="45319EE7" w14:textId="77777777" w:rsidR="00D01A32" w:rsidRPr="00D01A32" w:rsidRDefault="00D01A32" w:rsidP="00D01A32">
            <w:pPr>
              <w:rPr>
                <w:sz w:val="22"/>
                <w:szCs w:val="22"/>
                <w:lang w:val="en-US" w:eastAsia="en-US"/>
              </w:rPr>
            </w:pPr>
            <w:r w:rsidRPr="00D01A32">
              <w:rPr>
                <w:sz w:val="22"/>
                <w:szCs w:val="22"/>
                <w:lang w:val="en-US" w:eastAsia="en-US"/>
              </w:rPr>
              <w:t>Kulturni amaterizam</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1BA9DCA3" w14:textId="77777777" w:rsidR="00D01A32" w:rsidRPr="00D01A32" w:rsidRDefault="00D01A32" w:rsidP="00D01A32">
            <w:pPr>
              <w:jc w:val="right"/>
              <w:rPr>
                <w:sz w:val="22"/>
                <w:szCs w:val="22"/>
                <w:lang w:val="en-US" w:eastAsia="en-US"/>
              </w:rPr>
            </w:pPr>
            <w:r w:rsidRPr="00D01A32">
              <w:rPr>
                <w:sz w:val="22"/>
                <w:szCs w:val="22"/>
                <w:lang w:val="en-US" w:eastAsia="en-US"/>
              </w:rPr>
              <w:t>10.000,00</w:t>
            </w:r>
          </w:p>
        </w:tc>
      </w:tr>
      <w:tr w:rsidR="00D01A32" w:rsidRPr="00D01A32" w14:paraId="740EC98B" w14:textId="77777777" w:rsidTr="00D01A32">
        <w:trPr>
          <w:trHeight w:val="276"/>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89AFD6"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432B6D59" w14:textId="77777777" w:rsidR="00D01A32" w:rsidRPr="00D01A32" w:rsidRDefault="00D01A32" w:rsidP="00D01A32">
            <w:pPr>
              <w:jc w:val="right"/>
              <w:rPr>
                <w:b/>
                <w:bCs/>
                <w:color w:val="000000"/>
                <w:sz w:val="22"/>
                <w:szCs w:val="22"/>
                <w:lang w:val="en-US" w:eastAsia="en-US"/>
              </w:rPr>
            </w:pPr>
            <w:r w:rsidRPr="00D01A32">
              <w:rPr>
                <w:b/>
                <w:bCs/>
                <w:color w:val="000000"/>
                <w:sz w:val="22"/>
                <w:szCs w:val="22"/>
                <w:lang w:val="en-US" w:eastAsia="en-US"/>
              </w:rPr>
              <w:t>543.000,00</w:t>
            </w:r>
          </w:p>
        </w:tc>
      </w:tr>
    </w:tbl>
    <w:p w14:paraId="7499C3AF" w14:textId="77777777" w:rsidR="00735021" w:rsidRPr="000D15C4" w:rsidRDefault="00735021" w:rsidP="00735021">
      <w:pPr>
        <w:jc w:val="both"/>
        <w:rPr>
          <w:noProof/>
          <w:sz w:val="24"/>
          <w:szCs w:val="24"/>
          <w:lang w:val="hr-HR"/>
        </w:rPr>
      </w:pPr>
    </w:p>
    <w:p w14:paraId="10961369" w14:textId="6004B1C7" w:rsidR="00BE209E" w:rsidRDefault="00E73B6C" w:rsidP="0069789D">
      <w:pPr>
        <w:numPr>
          <w:ilvl w:val="0"/>
          <w:numId w:val="10"/>
        </w:numPr>
        <w:ind w:left="720" w:hanging="283"/>
        <w:jc w:val="both"/>
        <w:rPr>
          <w:noProof/>
          <w:sz w:val="24"/>
          <w:szCs w:val="24"/>
          <w:lang w:val="hr-HR"/>
        </w:rPr>
      </w:pPr>
      <w:r w:rsidRPr="000D15C4">
        <w:rPr>
          <w:noProof/>
          <w:sz w:val="24"/>
          <w:szCs w:val="24"/>
          <w:lang w:val="hr-HR"/>
        </w:rPr>
        <w:t xml:space="preserve">Udrugama proizašlim iz rata; </w:t>
      </w:r>
      <w:r w:rsidR="006B3E5A" w:rsidRPr="000D15C4">
        <w:rPr>
          <w:noProof/>
          <w:sz w:val="24"/>
          <w:szCs w:val="24"/>
          <w:lang w:val="hr-HR"/>
        </w:rPr>
        <w:t>rashodi su izvršeni</w:t>
      </w:r>
      <w:r w:rsidR="00903B12" w:rsidRPr="000D15C4">
        <w:rPr>
          <w:noProof/>
          <w:sz w:val="24"/>
          <w:szCs w:val="24"/>
          <w:lang w:val="hr-HR"/>
        </w:rPr>
        <w:t xml:space="preserve"> u iznosu od </w:t>
      </w:r>
      <w:r w:rsidR="005D02B3">
        <w:rPr>
          <w:noProof/>
          <w:sz w:val="24"/>
          <w:szCs w:val="24"/>
          <w:lang w:val="hr-HR"/>
        </w:rPr>
        <w:t>281.000</w:t>
      </w:r>
      <w:r w:rsidR="002750D2">
        <w:rPr>
          <w:noProof/>
          <w:sz w:val="24"/>
          <w:szCs w:val="24"/>
          <w:lang w:val="hr-HR"/>
        </w:rPr>
        <w:t>,00</w:t>
      </w:r>
      <w:r w:rsidR="00903B12" w:rsidRPr="000D15C4">
        <w:rPr>
          <w:noProof/>
          <w:sz w:val="24"/>
          <w:szCs w:val="24"/>
          <w:lang w:val="hr-HR"/>
        </w:rPr>
        <w:t xml:space="preserve"> kuna</w:t>
      </w:r>
      <w:r w:rsidR="006B3E5A" w:rsidRPr="000D15C4">
        <w:rPr>
          <w:noProof/>
          <w:sz w:val="24"/>
          <w:szCs w:val="24"/>
          <w:lang w:val="hr-HR"/>
        </w:rPr>
        <w:t xml:space="preserve">, </w:t>
      </w:r>
      <w:r w:rsidR="00903B12" w:rsidRPr="000D15C4">
        <w:rPr>
          <w:noProof/>
          <w:sz w:val="24"/>
          <w:szCs w:val="24"/>
          <w:lang w:val="hr-HR"/>
        </w:rPr>
        <w:t>za programe i projekte udruga proizašlih iz rata</w:t>
      </w:r>
      <w:r w:rsidR="006B3E5A" w:rsidRPr="000D15C4">
        <w:rPr>
          <w:noProof/>
          <w:sz w:val="24"/>
          <w:szCs w:val="24"/>
          <w:lang w:val="hr-HR"/>
        </w:rPr>
        <w:t>;</w:t>
      </w:r>
    </w:p>
    <w:p w14:paraId="6926DFC8" w14:textId="77777777" w:rsidR="00D01A32" w:rsidRDefault="00D01A32" w:rsidP="00D01A32">
      <w:pPr>
        <w:ind w:left="720"/>
        <w:jc w:val="both"/>
        <w:rPr>
          <w:noProof/>
          <w:sz w:val="24"/>
          <w:szCs w:val="24"/>
          <w:lang w:val="hr-HR"/>
        </w:rPr>
      </w:pPr>
    </w:p>
    <w:tbl>
      <w:tblPr>
        <w:tblW w:w="10539" w:type="dxa"/>
        <w:jc w:val="center"/>
        <w:tblLook w:val="04A0" w:firstRow="1" w:lastRow="0" w:firstColumn="1" w:lastColumn="0" w:noHBand="0" w:noVBand="1"/>
      </w:tblPr>
      <w:tblGrid>
        <w:gridCol w:w="4248"/>
        <w:gridCol w:w="5085"/>
        <w:gridCol w:w="1206"/>
      </w:tblGrid>
      <w:tr w:rsidR="00D01A32" w:rsidRPr="00D01A32" w14:paraId="463955C8" w14:textId="77777777" w:rsidTr="005D02B3">
        <w:trPr>
          <w:trHeight w:val="276"/>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2B3F7"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Korisnik sredstava</w:t>
            </w:r>
          </w:p>
        </w:tc>
        <w:tc>
          <w:tcPr>
            <w:tcW w:w="5085" w:type="dxa"/>
            <w:tcBorders>
              <w:top w:val="single" w:sz="4" w:space="0" w:color="auto"/>
              <w:left w:val="nil"/>
              <w:bottom w:val="single" w:sz="4" w:space="0" w:color="auto"/>
              <w:right w:val="single" w:sz="4" w:space="0" w:color="auto"/>
            </w:tcBorders>
            <w:shd w:val="clear" w:color="auto" w:fill="auto"/>
            <w:vAlign w:val="center"/>
            <w:hideMark/>
          </w:tcPr>
          <w:p w14:paraId="0EAEBCA3"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0876BA4" w14:textId="6503E60F"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Iz</w:t>
            </w:r>
            <w:r w:rsidR="00B07D20">
              <w:rPr>
                <w:b/>
                <w:bCs/>
                <w:color w:val="000000"/>
                <w:sz w:val="22"/>
                <w:szCs w:val="22"/>
                <w:lang w:val="en-US" w:eastAsia="en-US"/>
              </w:rPr>
              <w:t>n</w:t>
            </w:r>
            <w:r w:rsidRPr="00D01A32">
              <w:rPr>
                <w:b/>
                <w:bCs/>
                <w:color w:val="000000"/>
                <w:sz w:val="22"/>
                <w:szCs w:val="22"/>
                <w:lang w:val="en-US" w:eastAsia="en-US"/>
              </w:rPr>
              <w:t>os</w:t>
            </w:r>
          </w:p>
        </w:tc>
      </w:tr>
      <w:tr w:rsidR="00D01A32" w:rsidRPr="00D01A32" w14:paraId="0A43E82E" w14:textId="77777777" w:rsidTr="005D02B3">
        <w:trPr>
          <w:trHeight w:val="220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9CC661" w14:textId="77777777" w:rsidR="00D01A32" w:rsidRPr="00D01A32" w:rsidRDefault="00D01A32" w:rsidP="00D01A32">
            <w:pPr>
              <w:rPr>
                <w:sz w:val="22"/>
                <w:szCs w:val="22"/>
                <w:lang w:val="en-US" w:eastAsia="en-US"/>
              </w:rPr>
            </w:pPr>
            <w:r w:rsidRPr="00D01A32">
              <w:rPr>
                <w:sz w:val="22"/>
                <w:szCs w:val="22"/>
                <w:lang w:val="en-US" w:eastAsia="en-US"/>
              </w:rPr>
              <w:t>Hrvatski časnički zbor Grada Pule-Pola</w:t>
            </w:r>
          </w:p>
        </w:tc>
        <w:tc>
          <w:tcPr>
            <w:tcW w:w="5085" w:type="dxa"/>
            <w:tcBorders>
              <w:top w:val="nil"/>
              <w:left w:val="nil"/>
              <w:bottom w:val="single" w:sz="4" w:space="0" w:color="auto"/>
              <w:right w:val="single" w:sz="4" w:space="0" w:color="auto"/>
            </w:tcBorders>
            <w:shd w:val="clear" w:color="auto" w:fill="auto"/>
            <w:vAlign w:val="center"/>
            <w:hideMark/>
          </w:tcPr>
          <w:p w14:paraId="39734038" w14:textId="77777777" w:rsidR="00D01A32" w:rsidRPr="00D01A32" w:rsidRDefault="00D01A32" w:rsidP="00D01A32">
            <w:pPr>
              <w:rPr>
                <w:sz w:val="22"/>
                <w:szCs w:val="22"/>
                <w:lang w:val="en-US" w:eastAsia="en-US"/>
              </w:rPr>
            </w:pPr>
            <w:r w:rsidRPr="00D01A32">
              <w:rPr>
                <w:sz w:val="22"/>
                <w:szCs w:val="22"/>
                <w:lang w:val="en-US" w:eastAsia="en-US"/>
              </w:rPr>
              <w:t xml:space="preserve">Vojno stručno osposobljavanje, kondicioniranje članstva, </w:t>
            </w:r>
            <w:proofErr w:type="gramStart"/>
            <w:r w:rsidRPr="00D01A32">
              <w:rPr>
                <w:sz w:val="22"/>
                <w:szCs w:val="22"/>
                <w:lang w:val="en-US" w:eastAsia="en-US"/>
              </w:rPr>
              <w:t>natjecanja,vježbe</w:t>
            </w:r>
            <w:proofErr w:type="gramEnd"/>
            <w:r w:rsidRPr="00D01A32">
              <w:rPr>
                <w:sz w:val="22"/>
                <w:szCs w:val="22"/>
                <w:lang w:val="en-US" w:eastAsia="en-US"/>
              </w:rPr>
              <w:t>, terenski rad, posjet vojnim postrojbama, posjet mjestima događaja iz domovinskog rata, suradnja sa srodnim udrugama, partnerstvo  za mir, međunarodna suradnja  CIORa i NATO saveza, Vojno stručno osposobljavanje, evociranje uspomena na Domovinski rat, studijski obilazak bojišnice i spomen na stradanje Škabrnje i okolice, kao i Maslenica, suradnja sa braniteljskom udrugom iz Zadra i Škabrnje</w:t>
            </w:r>
          </w:p>
        </w:tc>
        <w:tc>
          <w:tcPr>
            <w:tcW w:w="1206" w:type="dxa"/>
            <w:tcBorders>
              <w:top w:val="nil"/>
              <w:left w:val="nil"/>
              <w:bottom w:val="single" w:sz="4" w:space="0" w:color="auto"/>
              <w:right w:val="single" w:sz="4" w:space="0" w:color="auto"/>
            </w:tcBorders>
            <w:shd w:val="clear" w:color="auto" w:fill="auto"/>
            <w:vAlign w:val="center"/>
            <w:hideMark/>
          </w:tcPr>
          <w:p w14:paraId="15737B0A" w14:textId="77777777" w:rsidR="00D01A32" w:rsidRPr="00D01A32" w:rsidRDefault="00D01A32" w:rsidP="00D01A32">
            <w:pPr>
              <w:jc w:val="right"/>
              <w:rPr>
                <w:sz w:val="22"/>
                <w:szCs w:val="22"/>
                <w:lang w:val="en-US" w:eastAsia="en-US"/>
              </w:rPr>
            </w:pPr>
            <w:r w:rsidRPr="00D01A32">
              <w:rPr>
                <w:sz w:val="22"/>
                <w:szCs w:val="22"/>
                <w:lang w:val="en-US" w:eastAsia="en-US"/>
              </w:rPr>
              <w:t>11.000,00</w:t>
            </w:r>
          </w:p>
        </w:tc>
      </w:tr>
      <w:tr w:rsidR="00D01A32" w:rsidRPr="00D01A32" w14:paraId="5C1D5072"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2EF35E" w14:textId="77777777" w:rsidR="00D01A32" w:rsidRPr="00D01A32" w:rsidRDefault="00D01A32" w:rsidP="00D01A32">
            <w:pPr>
              <w:rPr>
                <w:color w:val="000000"/>
                <w:sz w:val="22"/>
                <w:szCs w:val="22"/>
                <w:lang w:val="en-US" w:eastAsia="en-US"/>
              </w:rPr>
            </w:pPr>
            <w:r w:rsidRPr="00D01A32">
              <w:rPr>
                <w:color w:val="000000"/>
                <w:sz w:val="22"/>
                <w:szCs w:val="22"/>
                <w:lang w:val="en-US" w:eastAsia="en-US"/>
              </w:rPr>
              <w:t>Udruga hrvatskih dragovoljaca Domovinskog rata Grada Pule</w:t>
            </w:r>
          </w:p>
        </w:tc>
        <w:tc>
          <w:tcPr>
            <w:tcW w:w="5085" w:type="dxa"/>
            <w:tcBorders>
              <w:top w:val="nil"/>
              <w:left w:val="nil"/>
              <w:bottom w:val="single" w:sz="4" w:space="0" w:color="auto"/>
              <w:right w:val="single" w:sz="4" w:space="0" w:color="auto"/>
            </w:tcBorders>
            <w:shd w:val="clear" w:color="auto" w:fill="auto"/>
            <w:vAlign w:val="center"/>
            <w:hideMark/>
          </w:tcPr>
          <w:p w14:paraId="263B4201" w14:textId="77777777" w:rsidR="00D01A32" w:rsidRPr="00D01A32" w:rsidRDefault="00D01A32" w:rsidP="00D01A32">
            <w:pPr>
              <w:rPr>
                <w:sz w:val="22"/>
                <w:szCs w:val="22"/>
                <w:lang w:val="en-US" w:eastAsia="en-US"/>
              </w:rPr>
            </w:pPr>
            <w:r w:rsidRPr="00D01A32">
              <w:rPr>
                <w:sz w:val="22"/>
                <w:szCs w:val="22"/>
                <w:lang w:val="en-US" w:eastAsia="en-US"/>
              </w:rPr>
              <w:t>Sportska natjecanja članova UHDDR i promicanje vrijednosti Domovinskog rata (Da se ne zaboravi)</w:t>
            </w:r>
          </w:p>
        </w:tc>
        <w:tc>
          <w:tcPr>
            <w:tcW w:w="1206" w:type="dxa"/>
            <w:tcBorders>
              <w:top w:val="nil"/>
              <w:left w:val="nil"/>
              <w:bottom w:val="single" w:sz="4" w:space="0" w:color="auto"/>
              <w:right w:val="single" w:sz="4" w:space="0" w:color="auto"/>
            </w:tcBorders>
            <w:shd w:val="clear" w:color="auto" w:fill="auto"/>
            <w:vAlign w:val="center"/>
            <w:hideMark/>
          </w:tcPr>
          <w:p w14:paraId="4A5FE692" w14:textId="77777777" w:rsidR="00D01A32" w:rsidRPr="00D01A32" w:rsidRDefault="00D01A32" w:rsidP="00D01A32">
            <w:pPr>
              <w:jc w:val="right"/>
              <w:rPr>
                <w:sz w:val="22"/>
                <w:szCs w:val="22"/>
                <w:lang w:val="en-US" w:eastAsia="en-US"/>
              </w:rPr>
            </w:pPr>
            <w:r w:rsidRPr="00D01A32">
              <w:rPr>
                <w:sz w:val="22"/>
                <w:szCs w:val="22"/>
                <w:lang w:val="en-US" w:eastAsia="en-US"/>
              </w:rPr>
              <w:t>18.000,00</w:t>
            </w:r>
          </w:p>
        </w:tc>
      </w:tr>
      <w:tr w:rsidR="00D01A32" w:rsidRPr="00D01A32" w14:paraId="5EAA0D66" w14:textId="77777777" w:rsidTr="005D02B3">
        <w:trPr>
          <w:trHeight w:val="828"/>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BA40459" w14:textId="77777777" w:rsidR="00D01A32" w:rsidRPr="00D01A32" w:rsidRDefault="00D01A32" w:rsidP="00D01A32">
            <w:pPr>
              <w:rPr>
                <w:color w:val="000000"/>
                <w:sz w:val="22"/>
                <w:szCs w:val="22"/>
                <w:lang w:val="en-US" w:eastAsia="en-US"/>
              </w:rPr>
            </w:pPr>
            <w:r w:rsidRPr="00D01A32">
              <w:rPr>
                <w:color w:val="000000"/>
                <w:sz w:val="22"/>
                <w:szCs w:val="22"/>
                <w:lang w:val="en-US" w:eastAsia="en-US"/>
              </w:rPr>
              <w:t>Udruga 1. Domobranska bojna Pula</w:t>
            </w:r>
          </w:p>
        </w:tc>
        <w:tc>
          <w:tcPr>
            <w:tcW w:w="5085" w:type="dxa"/>
            <w:tcBorders>
              <w:top w:val="nil"/>
              <w:left w:val="nil"/>
              <w:bottom w:val="single" w:sz="4" w:space="0" w:color="auto"/>
              <w:right w:val="single" w:sz="4" w:space="0" w:color="auto"/>
            </w:tcBorders>
            <w:shd w:val="clear" w:color="auto" w:fill="auto"/>
            <w:vAlign w:val="center"/>
            <w:hideMark/>
          </w:tcPr>
          <w:p w14:paraId="0E47A97F" w14:textId="77777777" w:rsidR="00D01A32" w:rsidRPr="00D01A32" w:rsidRDefault="00D01A32" w:rsidP="00D01A32">
            <w:pPr>
              <w:rPr>
                <w:sz w:val="22"/>
                <w:szCs w:val="22"/>
                <w:lang w:val="en-US" w:eastAsia="en-US"/>
              </w:rPr>
            </w:pPr>
            <w:r w:rsidRPr="00D01A32">
              <w:rPr>
                <w:sz w:val="22"/>
                <w:szCs w:val="22"/>
                <w:lang w:val="en-US" w:eastAsia="en-US"/>
              </w:rPr>
              <w:t>Obilježavanje 30. obljetnice ustroja 1. Domobranske bojne Pula</w:t>
            </w:r>
            <w:r w:rsidRPr="00D01A32">
              <w:rPr>
                <w:sz w:val="22"/>
                <w:szCs w:val="22"/>
                <w:lang w:val="en-US" w:eastAsia="en-US"/>
              </w:rPr>
              <w:br/>
              <w:t>Evociranje uspomena na učešće u Domovinskom ratu</w:t>
            </w:r>
          </w:p>
        </w:tc>
        <w:tc>
          <w:tcPr>
            <w:tcW w:w="1206" w:type="dxa"/>
            <w:tcBorders>
              <w:top w:val="nil"/>
              <w:left w:val="nil"/>
              <w:bottom w:val="single" w:sz="4" w:space="0" w:color="auto"/>
              <w:right w:val="single" w:sz="4" w:space="0" w:color="auto"/>
            </w:tcBorders>
            <w:shd w:val="clear" w:color="auto" w:fill="auto"/>
            <w:vAlign w:val="center"/>
            <w:hideMark/>
          </w:tcPr>
          <w:p w14:paraId="6E3E149F" w14:textId="77777777" w:rsidR="00D01A32" w:rsidRPr="00D01A32" w:rsidRDefault="00D01A32" w:rsidP="00D01A32">
            <w:pPr>
              <w:jc w:val="right"/>
              <w:rPr>
                <w:sz w:val="22"/>
                <w:szCs w:val="22"/>
                <w:lang w:val="en-US" w:eastAsia="en-US"/>
              </w:rPr>
            </w:pPr>
            <w:r w:rsidRPr="00D01A32">
              <w:rPr>
                <w:sz w:val="22"/>
                <w:szCs w:val="22"/>
                <w:lang w:val="en-US" w:eastAsia="en-US"/>
              </w:rPr>
              <w:t>8.000,00</w:t>
            </w:r>
          </w:p>
        </w:tc>
      </w:tr>
      <w:tr w:rsidR="00D01A32" w:rsidRPr="00D01A32" w14:paraId="5B3841BA"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D0E2CA" w14:textId="77777777" w:rsidR="00D01A32" w:rsidRPr="00D01A32" w:rsidRDefault="00D01A32" w:rsidP="00D01A32">
            <w:pPr>
              <w:rPr>
                <w:sz w:val="22"/>
                <w:szCs w:val="22"/>
                <w:lang w:val="en-US" w:eastAsia="en-US"/>
              </w:rPr>
            </w:pPr>
            <w:r w:rsidRPr="00D01A32">
              <w:rPr>
                <w:sz w:val="22"/>
                <w:szCs w:val="22"/>
                <w:lang w:val="en-US" w:eastAsia="en-US"/>
              </w:rPr>
              <w:t>Udruga mornaričko desantnog pješaštva Vanga</w:t>
            </w:r>
          </w:p>
        </w:tc>
        <w:tc>
          <w:tcPr>
            <w:tcW w:w="5085" w:type="dxa"/>
            <w:tcBorders>
              <w:top w:val="nil"/>
              <w:left w:val="nil"/>
              <w:bottom w:val="single" w:sz="4" w:space="0" w:color="auto"/>
              <w:right w:val="single" w:sz="4" w:space="0" w:color="auto"/>
            </w:tcBorders>
            <w:shd w:val="clear" w:color="auto" w:fill="auto"/>
            <w:vAlign w:val="center"/>
            <w:hideMark/>
          </w:tcPr>
          <w:p w14:paraId="349925F7" w14:textId="77777777" w:rsidR="00D01A32" w:rsidRPr="00D01A32" w:rsidRDefault="00D01A32" w:rsidP="00D01A32">
            <w:pPr>
              <w:rPr>
                <w:sz w:val="22"/>
                <w:szCs w:val="22"/>
                <w:lang w:val="en-US" w:eastAsia="en-US"/>
              </w:rPr>
            </w:pPr>
            <w:r w:rsidRPr="00D01A32">
              <w:rPr>
                <w:sz w:val="22"/>
                <w:szCs w:val="22"/>
                <w:lang w:val="en-US" w:eastAsia="en-US"/>
              </w:rPr>
              <w:t>Očuvanje baštine i digniteta postrojbe Vanga-Pula</w:t>
            </w:r>
          </w:p>
        </w:tc>
        <w:tc>
          <w:tcPr>
            <w:tcW w:w="1206" w:type="dxa"/>
            <w:tcBorders>
              <w:top w:val="nil"/>
              <w:left w:val="nil"/>
              <w:bottom w:val="single" w:sz="4" w:space="0" w:color="auto"/>
              <w:right w:val="single" w:sz="4" w:space="0" w:color="auto"/>
            </w:tcBorders>
            <w:shd w:val="clear" w:color="auto" w:fill="auto"/>
            <w:vAlign w:val="center"/>
            <w:hideMark/>
          </w:tcPr>
          <w:p w14:paraId="7252529D" w14:textId="77777777" w:rsidR="00D01A32" w:rsidRPr="00D01A32" w:rsidRDefault="00D01A32" w:rsidP="00D01A32">
            <w:pPr>
              <w:jc w:val="right"/>
              <w:rPr>
                <w:sz w:val="22"/>
                <w:szCs w:val="22"/>
                <w:lang w:val="en-US" w:eastAsia="en-US"/>
              </w:rPr>
            </w:pPr>
            <w:r w:rsidRPr="00D01A32">
              <w:rPr>
                <w:sz w:val="22"/>
                <w:szCs w:val="22"/>
                <w:lang w:val="en-US" w:eastAsia="en-US"/>
              </w:rPr>
              <w:t>5.000,00</w:t>
            </w:r>
          </w:p>
        </w:tc>
      </w:tr>
    </w:tbl>
    <w:p w14:paraId="36C19FB8" w14:textId="77777777" w:rsidR="005D02B3" w:rsidRDefault="005D02B3">
      <w:r>
        <w:br w:type="page"/>
      </w:r>
    </w:p>
    <w:tbl>
      <w:tblPr>
        <w:tblW w:w="10539" w:type="dxa"/>
        <w:jc w:val="center"/>
        <w:tblLook w:val="04A0" w:firstRow="1" w:lastRow="0" w:firstColumn="1" w:lastColumn="0" w:noHBand="0" w:noVBand="1"/>
      </w:tblPr>
      <w:tblGrid>
        <w:gridCol w:w="4248"/>
        <w:gridCol w:w="5085"/>
        <w:gridCol w:w="1206"/>
      </w:tblGrid>
      <w:tr w:rsidR="005D02B3" w:rsidRPr="00D01A32" w14:paraId="1195A8BD" w14:textId="77777777" w:rsidTr="005D02B3">
        <w:trPr>
          <w:trHeight w:val="276"/>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FFAEC" w14:textId="3577248A" w:rsidR="005D02B3" w:rsidRPr="00D01A32" w:rsidRDefault="005D02B3" w:rsidP="0058224C">
            <w:pPr>
              <w:jc w:val="center"/>
              <w:rPr>
                <w:b/>
                <w:bCs/>
                <w:color w:val="000000"/>
                <w:sz w:val="22"/>
                <w:szCs w:val="22"/>
                <w:lang w:val="en-US" w:eastAsia="en-US"/>
              </w:rPr>
            </w:pPr>
            <w:r w:rsidRPr="00D01A32">
              <w:rPr>
                <w:b/>
                <w:bCs/>
                <w:color w:val="000000"/>
                <w:sz w:val="22"/>
                <w:szCs w:val="22"/>
                <w:lang w:val="en-US" w:eastAsia="en-US"/>
              </w:rPr>
              <w:lastRenderedPageBreak/>
              <w:t>Korisnik sredstava</w:t>
            </w:r>
          </w:p>
        </w:tc>
        <w:tc>
          <w:tcPr>
            <w:tcW w:w="5085" w:type="dxa"/>
            <w:tcBorders>
              <w:top w:val="single" w:sz="4" w:space="0" w:color="auto"/>
              <w:left w:val="nil"/>
              <w:bottom w:val="single" w:sz="4" w:space="0" w:color="auto"/>
              <w:right w:val="single" w:sz="4" w:space="0" w:color="auto"/>
            </w:tcBorders>
            <w:shd w:val="clear" w:color="auto" w:fill="auto"/>
            <w:vAlign w:val="center"/>
            <w:hideMark/>
          </w:tcPr>
          <w:p w14:paraId="5CD9DAAB" w14:textId="77777777" w:rsidR="005D02B3" w:rsidRPr="00D01A32" w:rsidRDefault="005D02B3" w:rsidP="0058224C">
            <w:pPr>
              <w:jc w:val="center"/>
              <w:rPr>
                <w:b/>
                <w:bCs/>
                <w:color w:val="000000"/>
                <w:sz w:val="22"/>
                <w:szCs w:val="22"/>
                <w:lang w:val="en-US" w:eastAsia="en-US"/>
              </w:rPr>
            </w:pPr>
            <w:r w:rsidRPr="00D01A32">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CA6AF09" w14:textId="306670D8" w:rsidR="005D02B3" w:rsidRPr="00D01A32" w:rsidRDefault="005D02B3" w:rsidP="0058224C">
            <w:pPr>
              <w:jc w:val="center"/>
              <w:rPr>
                <w:b/>
                <w:bCs/>
                <w:color w:val="000000"/>
                <w:sz w:val="22"/>
                <w:szCs w:val="22"/>
                <w:lang w:val="en-US" w:eastAsia="en-US"/>
              </w:rPr>
            </w:pPr>
            <w:r w:rsidRPr="00D01A32">
              <w:rPr>
                <w:b/>
                <w:bCs/>
                <w:color w:val="000000"/>
                <w:sz w:val="22"/>
                <w:szCs w:val="22"/>
                <w:lang w:val="en-US" w:eastAsia="en-US"/>
              </w:rPr>
              <w:t>Iz</w:t>
            </w:r>
            <w:r w:rsidR="00B07D20">
              <w:rPr>
                <w:b/>
                <w:bCs/>
                <w:color w:val="000000"/>
                <w:sz w:val="22"/>
                <w:szCs w:val="22"/>
                <w:lang w:val="en-US" w:eastAsia="en-US"/>
              </w:rPr>
              <w:t>n</w:t>
            </w:r>
            <w:r w:rsidRPr="00D01A32">
              <w:rPr>
                <w:b/>
                <w:bCs/>
                <w:color w:val="000000"/>
                <w:sz w:val="22"/>
                <w:szCs w:val="22"/>
                <w:lang w:val="en-US" w:eastAsia="en-US"/>
              </w:rPr>
              <w:t>os</w:t>
            </w:r>
          </w:p>
        </w:tc>
      </w:tr>
      <w:tr w:rsidR="00D01A32" w:rsidRPr="00D01A32" w14:paraId="6410071D"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5C8030" w14:textId="77777777" w:rsidR="005D02B3" w:rsidRDefault="005D02B3" w:rsidP="00D01A32">
            <w:pPr>
              <w:rPr>
                <w:color w:val="000000"/>
                <w:sz w:val="22"/>
                <w:szCs w:val="22"/>
                <w:lang w:val="en-US" w:eastAsia="en-US"/>
              </w:rPr>
            </w:pPr>
          </w:p>
          <w:p w14:paraId="183E5D9B" w14:textId="2F24F876" w:rsidR="00D01A32" w:rsidRPr="00D01A32" w:rsidRDefault="00D01A32" w:rsidP="00D01A32">
            <w:pPr>
              <w:rPr>
                <w:color w:val="000000"/>
                <w:sz w:val="22"/>
                <w:szCs w:val="22"/>
                <w:lang w:val="en-US" w:eastAsia="en-US"/>
              </w:rPr>
            </w:pPr>
            <w:r w:rsidRPr="00D01A32">
              <w:rPr>
                <w:color w:val="000000"/>
                <w:sz w:val="22"/>
                <w:szCs w:val="22"/>
                <w:lang w:val="en-US" w:eastAsia="en-US"/>
              </w:rPr>
              <w:t>Udruga branitelja članova i simpatizera Moto kluba Veterani Croatia Grada Pule</w:t>
            </w:r>
          </w:p>
        </w:tc>
        <w:tc>
          <w:tcPr>
            <w:tcW w:w="5085" w:type="dxa"/>
            <w:tcBorders>
              <w:top w:val="nil"/>
              <w:left w:val="nil"/>
              <w:bottom w:val="single" w:sz="4" w:space="0" w:color="auto"/>
              <w:right w:val="single" w:sz="4" w:space="0" w:color="auto"/>
            </w:tcBorders>
            <w:shd w:val="clear" w:color="auto" w:fill="auto"/>
            <w:vAlign w:val="center"/>
            <w:hideMark/>
          </w:tcPr>
          <w:p w14:paraId="2B99BF67" w14:textId="77777777" w:rsidR="00D01A32" w:rsidRPr="00D01A32" w:rsidRDefault="00D01A32" w:rsidP="00D01A32">
            <w:pPr>
              <w:rPr>
                <w:sz w:val="22"/>
                <w:szCs w:val="22"/>
                <w:lang w:val="en-US" w:eastAsia="en-US"/>
              </w:rPr>
            </w:pPr>
            <w:r w:rsidRPr="00D01A32">
              <w:rPr>
                <w:sz w:val="22"/>
                <w:szCs w:val="22"/>
                <w:lang w:val="en-US" w:eastAsia="en-US"/>
              </w:rPr>
              <w:t>Promicanje vrijednosti domovinskog rata, Edukativno-pokazni poligon sigurne i spretne vožnje Rojc 2022., Moto mrazovi 2022.</w:t>
            </w:r>
          </w:p>
        </w:tc>
        <w:tc>
          <w:tcPr>
            <w:tcW w:w="1206" w:type="dxa"/>
            <w:tcBorders>
              <w:top w:val="nil"/>
              <w:left w:val="nil"/>
              <w:bottom w:val="single" w:sz="4" w:space="0" w:color="auto"/>
              <w:right w:val="single" w:sz="4" w:space="0" w:color="auto"/>
            </w:tcBorders>
            <w:shd w:val="clear" w:color="auto" w:fill="auto"/>
            <w:vAlign w:val="center"/>
            <w:hideMark/>
          </w:tcPr>
          <w:p w14:paraId="44509FD2" w14:textId="77777777" w:rsidR="00D01A32" w:rsidRPr="00D01A32" w:rsidRDefault="00D01A32" w:rsidP="00D01A32">
            <w:pPr>
              <w:jc w:val="right"/>
              <w:rPr>
                <w:sz w:val="22"/>
                <w:szCs w:val="22"/>
                <w:lang w:val="en-US" w:eastAsia="en-US"/>
              </w:rPr>
            </w:pPr>
            <w:r w:rsidRPr="00D01A32">
              <w:rPr>
                <w:sz w:val="22"/>
                <w:szCs w:val="22"/>
                <w:lang w:val="en-US" w:eastAsia="en-US"/>
              </w:rPr>
              <w:t>3.000,00</w:t>
            </w:r>
          </w:p>
        </w:tc>
      </w:tr>
      <w:tr w:rsidR="00D01A32" w:rsidRPr="00D01A32" w14:paraId="3F1883A3" w14:textId="77777777" w:rsidTr="005D02B3">
        <w:trPr>
          <w:trHeight w:val="1104"/>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EDDCD8" w14:textId="77777777" w:rsidR="00D01A32" w:rsidRPr="00D01A32" w:rsidRDefault="00D01A32" w:rsidP="00D01A32">
            <w:pPr>
              <w:rPr>
                <w:sz w:val="22"/>
                <w:szCs w:val="22"/>
                <w:lang w:val="en-US" w:eastAsia="en-US"/>
              </w:rPr>
            </w:pPr>
            <w:r w:rsidRPr="00D01A32">
              <w:rPr>
                <w:sz w:val="22"/>
                <w:szCs w:val="22"/>
                <w:lang w:val="en-US" w:eastAsia="en-US"/>
              </w:rPr>
              <w:t>Udruga Hrvatskih vojnih invalida Domovinskog rata</w:t>
            </w:r>
          </w:p>
        </w:tc>
        <w:tc>
          <w:tcPr>
            <w:tcW w:w="5085" w:type="dxa"/>
            <w:tcBorders>
              <w:top w:val="nil"/>
              <w:left w:val="nil"/>
              <w:bottom w:val="single" w:sz="4" w:space="0" w:color="auto"/>
              <w:right w:val="single" w:sz="4" w:space="0" w:color="auto"/>
            </w:tcBorders>
            <w:shd w:val="clear" w:color="auto" w:fill="auto"/>
            <w:vAlign w:val="center"/>
            <w:hideMark/>
          </w:tcPr>
          <w:p w14:paraId="213E273B" w14:textId="77777777" w:rsidR="00D01A32" w:rsidRPr="00D01A32" w:rsidRDefault="00D01A32" w:rsidP="00D01A32">
            <w:pPr>
              <w:rPr>
                <w:sz w:val="22"/>
                <w:szCs w:val="22"/>
                <w:lang w:val="en-US" w:eastAsia="en-US"/>
              </w:rPr>
            </w:pPr>
            <w:r w:rsidRPr="00D01A32">
              <w:rPr>
                <w:sz w:val="22"/>
                <w:szCs w:val="22"/>
                <w:lang w:val="en-US" w:eastAsia="en-US"/>
              </w:rPr>
              <w:t xml:space="preserve">Obilježavanje obljetnica i mjesta stradavanja hrvatskih branitelja u Domovinskom </w:t>
            </w:r>
            <w:proofErr w:type="gramStart"/>
            <w:r w:rsidRPr="00D01A32">
              <w:rPr>
                <w:sz w:val="22"/>
                <w:szCs w:val="22"/>
                <w:lang w:val="en-US" w:eastAsia="en-US"/>
              </w:rPr>
              <w:t>ratu,  psihosocijalna</w:t>
            </w:r>
            <w:proofErr w:type="gramEnd"/>
            <w:r w:rsidRPr="00D01A32">
              <w:rPr>
                <w:sz w:val="22"/>
                <w:szCs w:val="22"/>
                <w:lang w:val="en-US" w:eastAsia="en-US"/>
              </w:rPr>
              <w:t xml:space="preserve"> pomoć i stambeno zbrinjavanje HRVI i njihovih obitelji, Obilježavanje 30. obljetnice osnutka Udruge HVIDR-a Pula</w:t>
            </w:r>
          </w:p>
        </w:tc>
        <w:tc>
          <w:tcPr>
            <w:tcW w:w="1206" w:type="dxa"/>
            <w:tcBorders>
              <w:top w:val="nil"/>
              <w:left w:val="nil"/>
              <w:bottom w:val="single" w:sz="4" w:space="0" w:color="auto"/>
              <w:right w:val="single" w:sz="4" w:space="0" w:color="auto"/>
            </w:tcBorders>
            <w:shd w:val="clear" w:color="auto" w:fill="auto"/>
            <w:vAlign w:val="center"/>
            <w:hideMark/>
          </w:tcPr>
          <w:p w14:paraId="6873D753" w14:textId="77777777" w:rsidR="00D01A32" w:rsidRPr="00D01A32" w:rsidRDefault="00D01A32" w:rsidP="00D01A32">
            <w:pPr>
              <w:jc w:val="right"/>
              <w:rPr>
                <w:sz w:val="22"/>
                <w:szCs w:val="22"/>
                <w:lang w:val="en-US" w:eastAsia="en-US"/>
              </w:rPr>
            </w:pPr>
            <w:r w:rsidRPr="00D01A32">
              <w:rPr>
                <w:sz w:val="22"/>
                <w:szCs w:val="22"/>
                <w:lang w:val="en-US" w:eastAsia="en-US"/>
              </w:rPr>
              <w:t>60.000,00</w:t>
            </w:r>
          </w:p>
        </w:tc>
      </w:tr>
      <w:tr w:rsidR="00D01A32" w:rsidRPr="00D01A32" w14:paraId="799909FB" w14:textId="77777777" w:rsidTr="005D02B3">
        <w:trPr>
          <w:trHeight w:val="82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7EE10D" w14:textId="77777777" w:rsidR="00D01A32" w:rsidRPr="00D01A32" w:rsidRDefault="00D01A32" w:rsidP="00D01A32">
            <w:pPr>
              <w:rPr>
                <w:sz w:val="22"/>
                <w:szCs w:val="22"/>
                <w:lang w:val="en-US" w:eastAsia="en-US"/>
              </w:rPr>
            </w:pPr>
            <w:r w:rsidRPr="00D01A32">
              <w:rPr>
                <w:sz w:val="22"/>
                <w:szCs w:val="22"/>
                <w:lang w:val="en-US" w:eastAsia="en-US"/>
              </w:rPr>
              <w:t>Udruga dragovoljaca i veterana domovinskog rata, Ogranak Pula</w:t>
            </w:r>
          </w:p>
        </w:tc>
        <w:tc>
          <w:tcPr>
            <w:tcW w:w="5085" w:type="dxa"/>
            <w:tcBorders>
              <w:top w:val="nil"/>
              <w:left w:val="nil"/>
              <w:bottom w:val="single" w:sz="4" w:space="0" w:color="auto"/>
              <w:right w:val="single" w:sz="4" w:space="0" w:color="auto"/>
            </w:tcBorders>
            <w:shd w:val="clear" w:color="auto" w:fill="auto"/>
            <w:vAlign w:val="center"/>
            <w:hideMark/>
          </w:tcPr>
          <w:p w14:paraId="608C8B95" w14:textId="77777777" w:rsidR="00D01A32" w:rsidRPr="00D01A32" w:rsidRDefault="00D01A32" w:rsidP="00D01A32">
            <w:pPr>
              <w:rPr>
                <w:sz w:val="22"/>
                <w:szCs w:val="22"/>
                <w:lang w:val="en-US" w:eastAsia="en-US"/>
              </w:rPr>
            </w:pPr>
            <w:r w:rsidRPr="00D01A32">
              <w:rPr>
                <w:sz w:val="22"/>
                <w:szCs w:val="22"/>
                <w:lang w:val="en-US" w:eastAsia="en-US"/>
              </w:rPr>
              <w:t>Obilježavanje državnih praznika i obljetnica iz Domovinskog rata, sportsko-rekreativni program, redovna djelatnost i humanitarni program</w:t>
            </w:r>
          </w:p>
        </w:tc>
        <w:tc>
          <w:tcPr>
            <w:tcW w:w="1206" w:type="dxa"/>
            <w:tcBorders>
              <w:top w:val="nil"/>
              <w:left w:val="nil"/>
              <w:bottom w:val="single" w:sz="4" w:space="0" w:color="auto"/>
              <w:right w:val="single" w:sz="4" w:space="0" w:color="auto"/>
            </w:tcBorders>
            <w:shd w:val="clear" w:color="auto" w:fill="auto"/>
            <w:vAlign w:val="center"/>
            <w:hideMark/>
          </w:tcPr>
          <w:p w14:paraId="0AD3C77F" w14:textId="77777777" w:rsidR="00D01A32" w:rsidRPr="00D01A32" w:rsidRDefault="00D01A32" w:rsidP="00D01A32">
            <w:pPr>
              <w:jc w:val="right"/>
              <w:rPr>
                <w:sz w:val="22"/>
                <w:szCs w:val="22"/>
                <w:lang w:val="en-US" w:eastAsia="en-US"/>
              </w:rPr>
            </w:pPr>
            <w:r w:rsidRPr="00D01A32">
              <w:rPr>
                <w:sz w:val="22"/>
                <w:szCs w:val="22"/>
                <w:lang w:val="en-US" w:eastAsia="en-US"/>
              </w:rPr>
              <w:t>14.000,00</w:t>
            </w:r>
          </w:p>
        </w:tc>
      </w:tr>
      <w:tr w:rsidR="00D01A32" w:rsidRPr="00D01A32" w14:paraId="6A9B053D" w14:textId="77777777" w:rsidTr="005D02B3">
        <w:trPr>
          <w:trHeight w:val="82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20E0E2" w14:textId="77777777" w:rsidR="00D01A32" w:rsidRPr="00D01A32" w:rsidRDefault="00D01A32" w:rsidP="00D01A32">
            <w:pPr>
              <w:rPr>
                <w:sz w:val="22"/>
                <w:szCs w:val="22"/>
                <w:lang w:val="en-US" w:eastAsia="en-US"/>
              </w:rPr>
            </w:pPr>
            <w:r w:rsidRPr="00D01A32">
              <w:rPr>
                <w:sz w:val="22"/>
                <w:szCs w:val="22"/>
                <w:lang w:val="en-US" w:eastAsia="en-US"/>
              </w:rPr>
              <w:t>Udruga Bošnjaka branitelja Domovinskog rata Hrvatske, Ogranak Grada Pule i Istarske Županije</w:t>
            </w:r>
          </w:p>
        </w:tc>
        <w:tc>
          <w:tcPr>
            <w:tcW w:w="5085" w:type="dxa"/>
            <w:tcBorders>
              <w:top w:val="nil"/>
              <w:left w:val="nil"/>
              <w:bottom w:val="single" w:sz="4" w:space="0" w:color="auto"/>
              <w:right w:val="single" w:sz="4" w:space="0" w:color="auto"/>
            </w:tcBorders>
            <w:shd w:val="clear" w:color="auto" w:fill="auto"/>
            <w:vAlign w:val="center"/>
            <w:hideMark/>
          </w:tcPr>
          <w:p w14:paraId="2B60444D" w14:textId="77777777" w:rsidR="00D01A32" w:rsidRPr="00D01A32" w:rsidRDefault="00D01A32" w:rsidP="00D01A32">
            <w:pPr>
              <w:rPr>
                <w:sz w:val="22"/>
                <w:szCs w:val="22"/>
                <w:lang w:val="en-US" w:eastAsia="en-US"/>
              </w:rPr>
            </w:pPr>
            <w:r w:rsidRPr="00D01A32">
              <w:rPr>
                <w:sz w:val="22"/>
                <w:szCs w:val="22"/>
                <w:lang w:val="en-US" w:eastAsia="en-US"/>
              </w:rPr>
              <w:t>Dan Neovisnosti Bosne i Hercegovine, Memorijalni šahovski turnir Vukovar-Srebrenica</w:t>
            </w:r>
          </w:p>
        </w:tc>
        <w:tc>
          <w:tcPr>
            <w:tcW w:w="1206" w:type="dxa"/>
            <w:tcBorders>
              <w:top w:val="nil"/>
              <w:left w:val="nil"/>
              <w:bottom w:val="single" w:sz="4" w:space="0" w:color="auto"/>
              <w:right w:val="single" w:sz="4" w:space="0" w:color="auto"/>
            </w:tcBorders>
            <w:shd w:val="clear" w:color="auto" w:fill="auto"/>
            <w:vAlign w:val="center"/>
            <w:hideMark/>
          </w:tcPr>
          <w:p w14:paraId="2728FDBD" w14:textId="77777777" w:rsidR="00D01A32" w:rsidRPr="00D01A32" w:rsidRDefault="00D01A32" w:rsidP="00D01A32">
            <w:pPr>
              <w:jc w:val="right"/>
              <w:rPr>
                <w:sz w:val="22"/>
                <w:szCs w:val="22"/>
                <w:lang w:val="en-US" w:eastAsia="en-US"/>
              </w:rPr>
            </w:pPr>
            <w:r w:rsidRPr="00D01A32">
              <w:rPr>
                <w:sz w:val="22"/>
                <w:szCs w:val="22"/>
                <w:lang w:val="en-US" w:eastAsia="en-US"/>
              </w:rPr>
              <w:t>13.000,00</w:t>
            </w:r>
          </w:p>
        </w:tc>
      </w:tr>
      <w:tr w:rsidR="00D01A32" w:rsidRPr="00D01A32" w14:paraId="6040CD20"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24DD3C" w14:textId="77777777" w:rsidR="00D01A32" w:rsidRPr="00D01A32" w:rsidRDefault="00D01A32" w:rsidP="00D01A32">
            <w:pPr>
              <w:rPr>
                <w:sz w:val="22"/>
                <w:szCs w:val="22"/>
                <w:lang w:val="en-US" w:eastAsia="en-US"/>
              </w:rPr>
            </w:pPr>
            <w:r w:rsidRPr="00D01A32">
              <w:rPr>
                <w:sz w:val="22"/>
                <w:szCs w:val="22"/>
                <w:lang w:val="en-US" w:eastAsia="en-US"/>
              </w:rPr>
              <w:t>Udruga antifašističkih boraca i antifašista Grada Pule</w:t>
            </w:r>
          </w:p>
        </w:tc>
        <w:tc>
          <w:tcPr>
            <w:tcW w:w="5085" w:type="dxa"/>
            <w:tcBorders>
              <w:top w:val="nil"/>
              <w:left w:val="nil"/>
              <w:bottom w:val="single" w:sz="4" w:space="0" w:color="auto"/>
              <w:right w:val="single" w:sz="4" w:space="0" w:color="auto"/>
            </w:tcBorders>
            <w:shd w:val="clear" w:color="auto" w:fill="auto"/>
            <w:vAlign w:val="center"/>
            <w:hideMark/>
          </w:tcPr>
          <w:p w14:paraId="19482C1A" w14:textId="77777777" w:rsidR="00D01A32" w:rsidRPr="00D01A32" w:rsidRDefault="00D01A32" w:rsidP="00D01A32">
            <w:pPr>
              <w:rPr>
                <w:color w:val="000000"/>
                <w:sz w:val="22"/>
                <w:szCs w:val="22"/>
                <w:lang w:val="en-US" w:eastAsia="en-US"/>
              </w:rPr>
            </w:pPr>
            <w:proofErr w:type="gramStart"/>
            <w:r w:rsidRPr="00D01A32">
              <w:rPr>
                <w:color w:val="000000"/>
                <w:sz w:val="22"/>
                <w:szCs w:val="22"/>
                <w:lang w:val="en-US" w:eastAsia="en-US"/>
              </w:rPr>
              <w:t>Obilježavanje  obljetnice</w:t>
            </w:r>
            <w:proofErr w:type="gramEnd"/>
            <w:r w:rsidRPr="00D01A32">
              <w:rPr>
                <w:color w:val="000000"/>
                <w:sz w:val="22"/>
                <w:szCs w:val="22"/>
                <w:lang w:val="en-US" w:eastAsia="en-US"/>
              </w:rPr>
              <w:t xml:space="preserve"> NOB-e i razvijanje antifašističkih demokratskih tradicija</w:t>
            </w:r>
          </w:p>
        </w:tc>
        <w:tc>
          <w:tcPr>
            <w:tcW w:w="1206" w:type="dxa"/>
            <w:tcBorders>
              <w:top w:val="nil"/>
              <w:left w:val="nil"/>
              <w:bottom w:val="single" w:sz="4" w:space="0" w:color="auto"/>
              <w:right w:val="single" w:sz="4" w:space="0" w:color="auto"/>
            </w:tcBorders>
            <w:shd w:val="clear" w:color="auto" w:fill="auto"/>
            <w:vAlign w:val="center"/>
            <w:hideMark/>
          </w:tcPr>
          <w:p w14:paraId="00D0AB1B" w14:textId="77777777" w:rsidR="00D01A32" w:rsidRPr="00D01A32" w:rsidRDefault="00D01A32" w:rsidP="00D01A32">
            <w:pPr>
              <w:jc w:val="right"/>
              <w:rPr>
                <w:sz w:val="22"/>
                <w:szCs w:val="22"/>
                <w:lang w:val="en-US" w:eastAsia="en-US"/>
              </w:rPr>
            </w:pPr>
            <w:r w:rsidRPr="00D01A32">
              <w:rPr>
                <w:sz w:val="22"/>
                <w:szCs w:val="22"/>
                <w:lang w:val="en-US" w:eastAsia="en-US"/>
              </w:rPr>
              <w:t>65.000,00</w:t>
            </w:r>
          </w:p>
        </w:tc>
      </w:tr>
      <w:tr w:rsidR="00D01A32" w:rsidRPr="00D01A32" w14:paraId="0E8DC912"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0A25CF" w14:textId="77777777" w:rsidR="00D01A32" w:rsidRPr="00D01A32" w:rsidRDefault="00D01A32" w:rsidP="00D01A32">
            <w:pPr>
              <w:rPr>
                <w:sz w:val="22"/>
                <w:szCs w:val="22"/>
                <w:lang w:val="en-US" w:eastAsia="en-US"/>
              </w:rPr>
            </w:pPr>
            <w:r w:rsidRPr="00D01A32">
              <w:rPr>
                <w:sz w:val="22"/>
                <w:szCs w:val="22"/>
                <w:lang w:val="en-US" w:eastAsia="en-US"/>
              </w:rPr>
              <w:t>Udruga specijalne jedinice policije BAK Istra</w:t>
            </w:r>
          </w:p>
        </w:tc>
        <w:tc>
          <w:tcPr>
            <w:tcW w:w="5085" w:type="dxa"/>
            <w:tcBorders>
              <w:top w:val="nil"/>
              <w:left w:val="nil"/>
              <w:bottom w:val="single" w:sz="4" w:space="0" w:color="auto"/>
              <w:right w:val="single" w:sz="4" w:space="0" w:color="auto"/>
            </w:tcBorders>
            <w:shd w:val="clear" w:color="auto" w:fill="auto"/>
            <w:vAlign w:val="center"/>
            <w:hideMark/>
          </w:tcPr>
          <w:p w14:paraId="6D594BB1" w14:textId="77777777" w:rsidR="00D01A32" w:rsidRPr="00D01A32" w:rsidRDefault="00D01A32" w:rsidP="00D01A32">
            <w:pPr>
              <w:rPr>
                <w:sz w:val="22"/>
                <w:szCs w:val="22"/>
                <w:lang w:val="en-US" w:eastAsia="en-US"/>
              </w:rPr>
            </w:pPr>
            <w:r w:rsidRPr="00D01A32">
              <w:rPr>
                <w:sz w:val="22"/>
                <w:szCs w:val="22"/>
                <w:lang w:val="en-US" w:eastAsia="en-US"/>
              </w:rPr>
              <w:t>Obilježavanje 31. Obljetnice SJP BAK ISTRA i drugih važnijih datuma iz Domovinskog rata</w:t>
            </w:r>
          </w:p>
        </w:tc>
        <w:tc>
          <w:tcPr>
            <w:tcW w:w="1206" w:type="dxa"/>
            <w:tcBorders>
              <w:top w:val="nil"/>
              <w:left w:val="nil"/>
              <w:bottom w:val="single" w:sz="4" w:space="0" w:color="auto"/>
              <w:right w:val="single" w:sz="4" w:space="0" w:color="auto"/>
            </w:tcBorders>
            <w:shd w:val="clear" w:color="auto" w:fill="auto"/>
            <w:vAlign w:val="center"/>
            <w:hideMark/>
          </w:tcPr>
          <w:p w14:paraId="15B9A8CF" w14:textId="77777777" w:rsidR="00D01A32" w:rsidRPr="00D01A32" w:rsidRDefault="00D01A32" w:rsidP="00D01A32">
            <w:pPr>
              <w:jc w:val="right"/>
              <w:rPr>
                <w:sz w:val="22"/>
                <w:szCs w:val="22"/>
                <w:lang w:val="en-US" w:eastAsia="en-US"/>
              </w:rPr>
            </w:pPr>
            <w:r w:rsidRPr="00D01A32">
              <w:rPr>
                <w:sz w:val="22"/>
                <w:szCs w:val="22"/>
                <w:lang w:val="en-US" w:eastAsia="en-US"/>
              </w:rPr>
              <w:t>8.000,00</w:t>
            </w:r>
          </w:p>
        </w:tc>
      </w:tr>
      <w:tr w:rsidR="00D01A32" w:rsidRPr="00D01A32" w14:paraId="15155023" w14:textId="77777777" w:rsidTr="005D02B3">
        <w:trPr>
          <w:trHeight w:val="276"/>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0677008" w14:textId="77777777" w:rsidR="00D01A32" w:rsidRPr="00D01A32" w:rsidRDefault="00D01A32" w:rsidP="00D01A32">
            <w:pPr>
              <w:rPr>
                <w:color w:val="000000"/>
                <w:sz w:val="22"/>
                <w:szCs w:val="22"/>
                <w:lang w:val="en-US" w:eastAsia="en-US"/>
              </w:rPr>
            </w:pPr>
            <w:r w:rsidRPr="00D01A32">
              <w:rPr>
                <w:color w:val="000000"/>
                <w:sz w:val="22"/>
                <w:szCs w:val="22"/>
                <w:lang w:val="en-US" w:eastAsia="en-US"/>
              </w:rPr>
              <w:t>Društvo Josip Broz Tito Pula</w:t>
            </w:r>
          </w:p>
        </w:tc>
        <w:tc>
          <w:tcPr>
            <w:tcW w:w="5085" w:type="dxa"/>
            <w:tcBorders>
              <w:top w:val="nil"/>
              <w:left w:val="nil"/>
              <w:bottom w:val="single" w:sz="4" w:space="0" w:color="auto"/>
              <w:right w:val="single" w:sz="4" w:space="0" w:color="auto"/>
            </w:tcBorders>
            <w:shd w:val="clear" w:color="auto" w:fill="auto"/>
            <w:noWrap/>
            <w:vAlign w:val="center"/>
            <w:hideMark/>
          </w:tcPr>
          <w:p w14:paraId="4B41E176" w14:textId="77777777" w:rsidR="00D01A32" w:rsidRPr="00D01A32" w:rsidRDefault="00D01A32" w:rsidP="00D01A32">
            <w:pPr>
              <w:rPr>
                <w:color w:val="000000"/>
                <w:sz w:val="22"/>
                <w:szCs w:val="22"/>
                <w:lang w:val="en-US" w:eastAsia="en-US"/>
              </w:rPr>
            </w:pPr>
            <w:r w:rsidRPr="00D01A32">
              <w:rPr>
                <w:color w:val="000000"/>
                <w:sz w:val="22"/>
                <w:szCs w:val="22"/>
                <w:lang w:val="en-US" w:eastAsia="en-US"/>
              </w:rPr>
              <w:t>Očuvanje lika i djela Josipa Broza Tita</w:t>
            </w:r>
          </w:p>
        </w:tc>
        <w:tc>
          <w:tcPr>
            <w:tcW w:w="1206" w:type="dxa"/>
            <w:tcBorders>
              <w:top w:val="nil"/>
              <w:left w:val="nil"/>
              <w:bottom w:val="single" w:sz="4" w:space="0" w:color="auto"/>
              <w:right w:val="single" w:sz="4" w:space="0" w:color="auto"/>
            </w:tcBorders>
            <w:shd w:val="clear" w:color="auto" w:fill="auto"/>
            <w:vAlign w:val="center"/>
            <w:hideMark/>
          </w:tcPr>
          <w:p w14:paraId="39733DC4" w14:textId="77777777" w:rsidR="00D01A32" w:rsidRPr="00D01A32" w:rsidRDefault="00D01A32" w:rsidP="00D01A32">
            <w:pPr>
              <w:jc w:val="right"/>
              <w:rPr>
                <w:sz w:val="22"/>
                <w:szCs w:val="22"/>
                <w:lang w:val="en-US" w:eastAsia="en-US"/>
              </w:rPr>
            </w:pPr>
            <w:r w:rsidRPr="00D01A32">
              <w:rPr>
                <w:sz w:val="22"/>
                <w:szCs w:val="22"/>
                <w:lang w:val="en-US" w:eastAsia="en-US"/>
              </w:rPr>
              <w:t>8.000,00</w:t>
            </w:r>
          </w:p>
        </w:tc>
      </w:tr>
      <w:tr w:rsidR="00D01A32" w:rsidRPr="00D01A32" w14:paraId="0FF8753C" w14:textId="77777777" w:rsidTr="005D02B3">
        <w:trPr>
          <w:trHeight w:val="82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B01093" w14:textId="77777777" w:rsidR="00D01A32" w:rsidRPr="00D01A32" w:rsidRDefault="00D01A32" w:rsidP="00D01A32">
            <w:pPr>
              <w:rPr>
                <w:sz w:val="22"/>
                <w:szCs w:val="22"/>
                <w:lang w:val="en-US" w:eastAsia="en-US"/>
              </w:rPr>
            </w:pPr>
            <w:r w:rsidRPr="00D01A32">
              <w:rPr>
                <w:sz w:val="22"/>
                <w:szCs w:val="22"/>
                <w:lang w:val="en-US" w:eastAsia="en-US"/>
              </w:rPr>
              <w:t>KLUB 119. Brigade</w:t>
            </w:r>
          </w:p>
        </w:tc>
        <w:tc>
          <w:tcPr>
            <w:tcW w:w="5085" w:type="dxa"/>
            <w:tcBorders>
              <w:top w:val="nil"/>
              <w:left w:val="nil"/>
              <w:bottom w:val="single" w:sz="4" w:space="0" w:color="auto"/>
              <w:right w:val="single" w:sz="4" w:space="0" w:color="auto"/>
            </w:tcBorders>
            <w:shd w:val="clear" w:color="auto" w:fill="auto"/>
            <w:vAlign w:val="center"/>
            <w:hideMark/>
          </w:tcPr>
          <w:p w14:paraId="1678CAA5" w14:textId="77777777" w:rsidR="00D01A32" w:rsidRPr="00D01A32" w:rsidRDefault="00D01A32" w:rsidP="00D01A32">
            <w:pPr>
              <w:rPr>
                <w:sz w:val="22"/>
                <w:szCs w:val="22"/>
                <w:lang w:val="en-US" w:eastAsia="en-US"/>
              </w:rPr>
            </w:pPr>
            <w:r w:rsidRPr="00D01A32">
              <w:rPr>
                <w:sz w:val="22"/>
                <w:szCs w:val="22"/>
                <w:lang w:val="en-US" w:eastAsia="en-US"/>
              </w:rPr>
              <w:t>Program njegovanja stečevina Domovinskog rata te tradicije, identiteta i ratnog puta 119. brigade HV-a uz promicanje i očuvanje psihofizičkog i mentalnog zdravlja članova kluba</w:t>
            </w:r>
          </w:p>
        </w:tc>
        <w:tc>
          <w:tcPr>
            <w:tcW w:w="1206" w:type="dxa"/>
            <w:tcBorders>
              <w:top w:val="nil"/>
              <w:left w:val="nil"/>
              <w:bottom w:val="single" w:sz="4" w:space="0" w:color="auto"/>
              <w:right w:val="single" w:sz="4" w:space="0" w:color="auto"/>
            </w:tcBorders>
            <w:shd w:val="clear" w:color="auto" w:fill="auto"/>
            <w:vAlign w:val="center"/>
            <w:hideMark/>
          </w:tcPr>
          <w:p w14:paraId="3302DD81" w14:textId="77777777" w:rsidR="00D01A32" w:rsidRPr="00D01A32" w:rsidRDefault="00D01A32" w:rsidP="00D01A32">
            <w:pPr>
              <w:jc w:val="right"/>
              <w:rPr>
                <w:sz w:val="22"/>
                <w:szCs w:val="22"/>
                <w:lang w:val="en-US" w:eastAsia="en-US"/>
              </w:rPr>
            </w:pPr>
            <w:r w:rsidRPr="00D01A32">
              <w:rPr>
                <w:sz w:val="22"/>
                <w:szCs w:val="22"/>
                <w:lang w:val="en-US" w:eastAsia="en-US"/>
              </w:rPr>
              <w:t>60.000,00</w:t>
            </w:r>
          </w:p>
        </w:tc>
      </w:tr>
      <w:tr w:rsidR="00D01A32" w:rsidRPr="00D01A32" w14:paraId="781BB18C" w14:textId="77777777" w:rsidTr="005D02B3">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B62A54" w14:textId="77777777" w:rsidR="00D01A32" w:rsidRPr="00D01A32" w:rsidRDefault="00D01A32" w:rsidP="00D01A32">
            <w:pPr>
              <w:rPr>
                <w:sz w:val="22"/>
                <w:szCs w:val="22"/>
                <w:lang w:val="en-US" w:eastAsia="en-US"/>
              </w:rPr>
            </w:pPr>
            <w:r w:rsidRPr="00D01A32">
              <w:rPr>
                <w:sz w:val="22"/>
                <w:szCs w:val="22"/>
                <w:lang w:val="en-US" w:eastAsia="en-US"/>
              </w:rPr>
              <w:t>Udruga veterana Klub 35. inženjerske bojne HV – Hrvatskih veterana – branitelja iz Domovinskog rata</w:t>
            </w:r>
          </w:p>
        </w:tc>
        <w:tc>
          <w:tcPr>
            <w:tcW w:w="5085" w:type="dxa"/>
            <w:tcBorders>
              <w:top w:val="nil"/>
              <w:left w:val="nil"/>
              <w:bottom w:val="single" w:sz="4" w:space="0" w:color="auto"/>
              <w:right w:val="single" w:sz="4" w:space="0" w:color="auto"/>
            </w:tcBorders>
            <w:shd w:val="clear" w:color="auto" w:fill="auto"/>
            <w:vAlign w:val="center"/>
            <w:hideMark/>
          </w:tcPr>
          <w:p w14:paraId="6C82C6CF" w14:textId="77777777" w:rsidR="00D01A32" w:rsidRPr="00D01A32" w:rsidRDefault="00D01A32" w:rsidP="00D01A32">
            <w:pPr>
              <w:rPr>
                <w:sz w:val="22"/>
                <w:szCs w:val="22"/>
                <w:lang w:val="en-US" w:eastAsia="en-US"/>
              </w:rPr>
            </w:pPr>
            <w:r w:rsidRPr="00D01A32">
              <w:rPr>
                <w:sz w:val="22"/>
                <w:szCs w:val="22"/>
                <w:lang w:val="en-US" w:eastAsia="en-US"/>
              </w:rPr>
              <w:t>Županijske sportske igre, obilježavanje obljetnice postrojbe, obilazak crta bojišnice i informatizacija članova udruge</w:t>
            </w:r>
          </w:p>
        </w:tc>
        <w:tc>
          <w:tcPr>
            <w:tcW w:w="1206" w:type="dxa"/>
            <w:tcBorders>
              <w:top w:val="nil"/>
              <w:left w:val="nil"/>
              <w:bottom w:val="single" w:sz="4" w:space="0" w:color="auto"/>
              <w:right w:val="single" w:sz="4" w:space="0" w:color="auto"/>
            </w:tcBorders>
            <w:shd w:val="clear" w:color="auto" w:fill="auto"/>
            <w:vAlign w:val="center"/>
            <w:hideMark/>
          </w:tcPr>
          <w:p w14:paraId="7011DB6C" w14:textId="77777777" w:rsidR="00D01A32" w:rsidRPr="00D01A32" w:rsidRDefault="00D01A32" w:rsidP="00D01A32">
            <w:pPr>
              <w:jc w:val="right"/>
              <w:rPr>
                <w:sz w:val="22"/>
                <w:szCs w:val="22"/>
                <w:lang w:val="en-US" w:eastAsia="en-US"/>
              </w:rPr>
            </w:pPr>
            <w:r w:rsidRPr="00D01A32">
              <w:rPr>
                <w:sz w:val="22"/>
                <w:szCs w:val="22"/>
                <w:lang w:val="en-US" w:eastAsia="en-US"/>
              </w:rPr>
              <w:t>8.000,00</w:t>
            </w:r>
          </w:p>
        </w:tc>
      </w:tr>
      <w:tr w:rsidR="00D01A32" w:rsidRPr="00D01A32" w14:paraId="48D2DAAC" w14:textId="77777777" w:rsidTr="005D02B3">
        <w:trPr>
          <w:trHeight w:val="276"/>
          <w:jc w:val="center"/>
        </w:trPr>
        <w:tc>
          <w:tcPr>
            <w:tcW w:w="93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7736AD"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4D797D90" w14:textId="77777777" w:rsidR="00D01A32" w:rsidRPr="00D01A32" w:rsidRDefault="00D01A32" w:rsidP="00D01A32">
            <w:pPr>
              <w:jc w:val="right"/>
              <w:rPr>
                <w:b/>
                <w:bCs/>
                <w:color w:val="000000"/>
                <w:sz w:val="22"/>
                <w:szCs w:val="22"/>
                <w:lang w:val="en-US" w:eastAsia="en-US"/>
              </w:rPr>
            </w:pPr>
            <w:r w:rsidRPr="00D01A32">
              <w:rPr>
                <w:b/>
                <w:bCs/>
                <w:color w:val="000000"/>
                <w:sz w:val="22"/>
                <w:szCs w:val="22"/>
                <w:lang w:val="en-US" w:eastAsia="en-US"/>
              </w:rPr>
              <w:t>281.000,00</w:t>
            </w:r>
          </w:p>
        </w:tc>
      </w:tr>
    </w:tbl>
    <w:p w14:paraId="4F4C6F67" w14:textId="425AB249" w:rsidR="00D01A32" w:rsidRDefault="00D01A32" w:rsidP="00D01A32">
      <w:pPr>
        <w:jc w:val="both"/>
        <w:rPr>
          <w:noProof/>
          <w:sz w:val="24"/>
          <w:szCs w:val="24"/>
          <w:lang w:val="hr-HR"/>
        </w:rPr>
      </w:pPr>
    </w:p>
    <w:p w14:paraId="346A11FC" w14:textId="0E9A83F2" w:rsidR="00D01A32" w:rsidRPr="0024540F" w:rsidRDefault="00D01A32" w:rsidP="0069789D">
      <w:pPr>
        <w:pStyle w:val="Tijeloteksta"/>
        <w:numPr>
          <w:ilvl w:val="0"/>
          <w:numId w:val="9"/>
        </w:numPr>
        <w:rPr>
          <w:noProof/>
          <w:sz w:val="24"/>
          <w:szCs w:val="24"/>
          <w:lang w:val="hr-HR"/>
        </w:rPr>
      </w:pPr>
      <w:r w:rsidRPr="0024540F">
        <w:rPr>
          <w:noProof/>
          <w:sz w:val="24"/>
          <w:szCs w:val="24"/>
          <w:lang w:val="hr-HR"/>
        </w:rPr>
        <w:t>Zajedničke aktivnosti braniteljima; rashodi su izvršeni u iznosu od 24.000,00 kuna, a odnose se na sufinanciranje</w:t>
      </w:r>
      <w:r w:rsidR="0024540F" w:rsidRPr="0024540F">
        <w:rPr>
          <w:noProof/>
          <w:sz w:val="24"/>
          <w:szCs w:val="24"/>
          <w:lang w:val="hr-HR"/>
        </w:rPr>
        <w:t xml:space="preserve"> troškova </w:t>
      </w:r>
      <w:r w:rsidR="001A15A9" w:rsidRPr="0024540F">
        <w:rPr>
          <w:noProof/>
          <w:sz w:val="24"/>
          <w:szCs w:val="24"/>
          <w:lang w:val="hr-HR"/>
        </w:rPr>
        <w:t xml:space="preserve">organizacije </w:t>
      </w:r>
      <w:r w:rsidR="001A15A9">
        <w:rPr>
          <w:noProof/>
          <w:sz w:val="24"/>
          <w:szCs w:val="24"/>
          <w:lang w:val="hr-HR"/>
        </w:rPr>
        <w:t xml:space="preserve">i </w:t>
      </w:r>
      <w:r w:rsidR="0024540F" w:rsidRPr="0024540F">
        <w:rPr>
          <w:noProof/>
          <w:sz w:val="24"/>
          <w:szCs w:val="24"/>
          <w:lang w:val="hr-HR"/>
        </w:rPr>
        <w:t>realizacije mimohoda braniteljskih udruga koji se održao 05. kolovoza u Puli</w:t>
      </w:r>
      <w:r w:rsidRPr="0024540F">
        <w:rPr>
          <w:noProof/>
          <w:sz w:val="24"/>
          <w:szCs w:val="24"/>
          <w:lang w:val="hr-HR"/>
        </w:rPr>
        <w:t>;</w:t>
      </w:r>
    </w:p>
    <w:p w14:paraId="2334968B" w14:textId="41E29CB6" w:rsidR="004215F2" w:rsidRPr="000D15C4" w:rsidRDefault="00E73B6C" w:rsidP="0069789D">
      <w:pPr>
        <w:pStyle w:val="Tijeloteksta"/>
        <w:numPr>
          <w:ilvl w:val="0"/>
          <w:numId w:val="9"/>
        </w:numPr>
        <w:rPr>
          <w:noProof/>
          <w:sz w:val="24"/>
          <w:szCs w:val="24"/>
          <w:lang w:val="hr-HR"/>
        </w:rPr>
      </w:pPr>
      <w:r w:rsidRPr="000D15C4">
        <w:rPr>
          <w:noProof/>
          <w:sz w:val="24"/>
          <w:szCs w:val="24"/>
          <w:lang w:val="hr-HR"/>
        </w:rPr>
        <w:t xml:space="preserve">Sindikalnim organizacijama; </w:t>
      </w:r>
      <w:r w:rsidR="00903B12" w:rsidRPr="000D15C4">
        <w:rPr>
          <w:noProof/>
          <w:sz w:val="24"/>
          <w:szCs w:val="24"/>
          <w:lang w:val="hr-HR"/>
        </w:rPr>
        <w:t xml:space="preserve">rashodi su izvršeni u iznosu od </w:t>
      </w:r>
      <w:r w:rsidR="00D01A32">
        <w:rPr>
          <w:noProof/>
          <w:sz w:val="24"/>
          <w:szCs w:val="24"/>
          <w:lang w:val="hr-HR"/>
        </w:rPr>
        <w:t>20</w:t>
      </w:r>
      <w:r w:rsidR="0049727F">
        <w:rPr>
          <w:noProof/>
          <w:sz w:val="24"/>
          <w:szCs w:val="24"/>
          <w:lang w:val="hr-HR"/>
        </w:rPr>
        <w:t>.000</w:t>
      </w:r>
      <w:r w:rsidR="00903B12" w:rsidRPr="000D15C4">
        <w:rPr>
          <w:noProof/>
          <w:sz w:val="24"/>
          <w:szCs w:val="24"/>
          <w:lang w:val="hr-HR"/>
        </w:rPr>
        <w:t>,00</w:t>
      </w:r>
      <w:r w:rsidR="004215F2" w:rsidRPr="000D15C4">
        <w:rPr>
          <w:noProof/>
          <w:sz w:val="24"/>
          <w:szCs w:val="24"/>
          <w:lang w:val="hr-HR"/>
        </w:rPr>
        <w:t xml:space="preserve"> kuna</w:t>
      </w:r>
      <w:r w:rsidR="006B3E5A" w:rsidRPr="000D15C4">
        <w:rPr>
          <w:noProof/>
          <w:sz w:val="24"/>
          <w:szCs w:val="24"/>
          <w:lang w:val="hr-HR"/>
        </w:rPr>
        <w:t>,</w:t>
      </w:r>
      <w:r w:rsidR="004215F2" w:rsidRPr="000D15C4">
        <w:rPr>
          <w:noProof/>
          <w:sz w:val="24"/>
          <w:szCs w:val="24"/>
          <w:lang w:val="hr-HR"/>
        </w:rPr>
        <w:t xml:space="preserve"> a odnose se na sufinanciranje programa/projekata:</w:t>
      </w:r>
    </w:p>
    <w:p w14:paraId="4CC86F31" w14:textId="17E518C6" w:rsidR="00903B12" w:rsidRPr="000D15C4" w:rsidRDefault="00903B12" w:rsidP="004215F2">
      <w:pPr>
        <w:pStyle w:val="Tijeloteksta"/>
        <w:ind w:left="720"/>
        <w:rPr>
          <w:noProof/>
          <w:sz w:val="24"/>
          <w:szCs w:val="24"/>
          <w:lang w:val="hr-HR"/>
        </w:rPr>
      </w:pPr>
    </w:p>
    <w:tbl>
      <w:tblPr>
        <w:tblW w:w="9067" w:type="dxa"/>
        <w:jc w:val="center"/>
        <w:tblLook w:val="04A0" w:firstRow="1" w:lastRow="0" w:firstColumn="1" w:lastColumn="0" w:noHBand="0" w:noVBand="1"/>
      </w:tblPr>
      <w:tblGrid>
        <w:gridCol w:w="4106"/>
        <w:gridCol w:w="3827"/>
        <w:gridCol w:w="1134"/>
      </w:tblGrid>
      <w:tr w:rsidR="00D01A32" w:rsidRPr="00D01A32" w14:paraId="60591F75" w14:textId="77777777" w:rsidTr="00D01A32">
        <w:trPr>
          <w:trHeight w:val="276"/>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E6059"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Korisnik sredstava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2AB31B1D"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23E6C7" w14:textId="2AEBBAB5"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Iz</w:t>
            </w:r>
            <w:r w:rsidR="00B07D20">
              <w:rPr>
                <w:b/>
                <w:bCs/>
                <w:color w:val="000000"/>
                <w:sz w:val="22"/>
                <w:szCs w:val="22"/>
                <w:lang w:val="en-US" w:eastAsia="en-US"/>
              </w:rPr>
              <w:t>n</w:t>
            </w:r>
            <w:r w:rsidRPr="00D01A32">
              <w:rPr>
                <w:b/>
                <w:bCs/>
                <w:color w:val="000000"/>
                <w:sz w:val="22"/>
                <w:szCs w:val="22"/>
                <w:lang w:val="en-US" w:eastAsia="en-US"/>
              </w:rPr>
              <w:t>os</w:t>
            </w:r>
          </w:p>
        </w:tc>
      </w:tr>
      <w:tr w:rsidR="00D01A32" w:rsidRPr="00D01A32" w14:paraId="7D24F317" w14:textId="77777777" w:rsidTr="00D01A32">
        <w:trPr>
          <w:trHeight w:val="552"/>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618AA10" w14:textId="77777777" w:rsidR="00D01A32" w:rsidRPr="00D01A32" w:rsidRDefault="00D01A32" w:rsidP="00D01A32">
            <w:pPr>
              <w:rPr>
                <w:sz w:val="22"/>
                <w:szCs w:val="22"/>
                <w:lang w:val="en-US" w:eastAsia="en-US"/>
              </w:rPr>
            </w:pPr>
            <w:r w:rsidRPr="00D01A32">
              <w:rPr>
                <w:sz w:val="22"/>
                <w:szCs w:val="22"/>
                <w:lang w:val="en-US" w:eastAsia="en-US"/>
              </w:rPr>
              <w:t xml:space="preserve">Sindikat državnih i lokalnih službenika i namještenika RH              </w:t>
            </w:r>
          </w:p>
        </w:tc>
        <w:tc>
          <w:tcPr>
            <w:tcW w:w="3827" w:type="dxa"/>
            <w:tcBorders>
              <w:top w:val="nil"/>
              <w:left w:val="nil"/>
              <w:bottom w:val="single" w:sz="4" w:space="0" w:color="auto"/>
              <w:right w:val="single" w:sz="4" w:space="0" w:color="auto"/>
            </w:tcBorders>
            <w:shd w:val="clear" w:color="auto" w:fill="auto"/>
            <w:vAlign w:val="center"/>
            <w:hideMark/>
          </w:tcPr>
          <w:p w14:paraId="0B410A7F" w14:textId="77777777" w:rsidR="00D01A32" w:rsidRPr="00D01A32" w:rsidRDefault="00D01A32" w:rsidP="00D01A32">
            <w:pPr>
              <w:rPr>
                <w:sz w:val="22"/>
                <w:szCs w:val="22"/>
                <w:lang w:val="en-US" w:eastAsia="en-US"/>
              </w:rPr>
            </w:pPr>
            <w:r w:rsidRPr="00D01A32">
              <w:rPr>
                <w:sz w:val="22"/>
                <w:szCs w:val="22"/>
                <w:lang w:val="en-US" w:eastAsia="en-US"/>
              </w:rPr>
              <w:t>Aktivnosti sindikata</w:t>
            </w:r>
          </w:p>
        </w:tc>
        <w:tc>
          <w:tcPr>
            <w:tcW w:w="1134" w:type="dxa"/>
            <w:tcBorders>
              <w:top w:val="nil"/>
              <w:left w:val="nil"/>
              <w:bottom w:val="single" w:sz="4" w:space="0" w:color="auto"/>
              <w:right w:val="single" w:sz="4" w:space="0" w:color="auto"/>
            </w:tcBorders>
            <w:shd w:val="clear" w:color="auto" w:fill="auto"/>
            <w:vAlign w:val="center"/>
            <w:hideMark/>
          </w:tcPr>
          <w:p w14:paraId="593C6614" w14:textId="77777777" w:rsidR="00D01A32" w:rsidRPr="00D01A32" w:rsidRDefault="00D01A32" w:rsidP="00D01A32">
            <w:pPr>
              <w:jc w:val="right"/>
              <w:rPr>
                <w:sz w:val="22"/>
                <w:szCs w:val="22"/>
                <w:lang w:val="en-US" w:eastAsia="en-US"/>
              </w:rPr>
            </w:pPr>
            <w:r w:rsidRPr="00D01A32">
              <w:rPr>
                <w:sz w:val="22"/>
                <w:szCs w:val="22"/>
                <w:lang w:val="en-US" w:eastAsia="en-US"/>
              </w:rPr>
              <w:t>8.000,00</w:t>
            </w:r>
          </w:p>
        </w:tc>
      </w:tr>
      <w:tr w:rsidR="00D01A32" w:rsidRPr="00D01A32" w14:paraId="1E644790" w14:textId="77777777" w:rsidTr="00D01A32">
        <w:trPr>
          <w:trHeight w:val="552"/>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D8EB3CB" w14:textId="77777777" w:rsidR="00D01A32" w:rsidRPr="00D01A32" w:rsidRDefault="00D01A32" w:rsidP="00D01A32">
            <w:pPr>
              <w:rPr>
                <w:sz w:val="22"/>
                <w:szCs w:val="22"/>
                <w:lang w:val="en-US" w:eastAsia="en-US"/>
              </w:rPr>
            </w:pPr>
            <w:r w:rsidRPr="00D01A32">
              <w:rPr>
                <w:sz w:val="22"/>
                <w:szCs w:val="22"/>
                <w:lang w:val="en-US" w:eastAsia="en-US"/>
              </w:rPr>
              <w:t xml:space="preserve">Sindikat umirovljenika Hrvatske podružnica Pula         </w:t>
            </w:r>
          </w:p>
        </w:tc>
        <w:tc>
          <w:tcPr>
            <w:tcW w:w="3827" w:type="dxa"/>
            <w:tcBorders>
              <w:top w:val="nil"/>
              <w:left w:val="nil"/>
              <w:bottom w:val="single" w:sz="4" w:space="0" w:color="auto"/>
              <w:right w:val="single" w:sz="4" w:space="0" w:color="auto"/>
            </w:tcBorders>
            <w:shd w:val="clear" w:color="auto" w:fill="auto"/>
            <w:vAlign w:val="center"/>
            <w:hideMark/>
          </w:tcPr>
          <w:p w14:paraId="36941EBB" w14:textId="77777777" w:rsidR="00D01A32" w:rsidRPr="00D01A32" w:rsidRDefault="00D01A32" w:rsidP="00D01A32">
            <w:pPr>
              <w:rPr>
                <w:sz w:val="22"/>
                <w:szCs w:val="22"/>
                <w:lang w:val="en-US" w:eastAsia="en-US"/>
              </w:rPr>
            </w:pPr>
            <w:r w:rsidRPr="00D01A32">
              <w:rPr>
                <w:sz w:val="22"/>
                <w:szCs w:val="22"/>
                <w:lang w:val="en-US" w:eastAsia="en-US"/>
              </w:rPr>
              <w:t>Zaštita i promocija prava umirovljenika-podizanje kvalitete života umirovljenika</w:t>
            </w:r>
          </w:p>
        </w:tc>
        <w:tc>
          <w:tcPr>
            <w:tcW w:w="1134" w:type="dxa"/>
            <w:tcBorders>
              <w:top w:val="nil"/>
              <w:left w:val="nil"/>
              <w:bottom w:val="single" w:sz="4" w:space="0" w:color="auto"/>
              <w:right w:val="single" w:sz="4" w:space="0" w:color="auto"/>
            </w:tcBorders>
            <w:shd w:val="clear" w:color="auto" w:fill="auto"/>
            <w:vAlign w:val="center"/>
            <w:hideMark/>
          </w:tcPr>
          <w:p w14:paraId="6B6BB74F" w14:textId="77777777" w:rsidR="00D01A32" w:rsidRPr="00D01A32" w:rsidRDefault="00D01A32" w:rsidP="00D01A32">
            <w:pPr>
              <w:jc w:val="right"/>
              <w:rPr>
                <w:sz w:val="22"/>
                <w:szCs w:val="22"/>
                <w:lang w:val="en-US" w:eastAsia="en-US"/>
              </w:rPr>
            </w:pPr>
            <w:r w:rsidRPr="00D01A32">
              <w:rPr>
                <w:sz w:val="22"/>
                <w:szCs w:val="22"/>
                <w:lang w:val="en-US" w:eastAsia="en-US"/>
              </w:rPr>
              <w:t>10.000,00</w:t>
            </w:r>
          </w:p>
        </w:tc>
      </w:tr>
      <w:tr w:rsidR="00D01A32" w:rsidRPr="00D01A32" w14:paraId="162754A6" w14:textId="77777777" w:rsidTr="00D01A32">
        <w:trPr>
          <w:trHeight w:val="552"/>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1A2E84" w14:textId="77777777" w:rsidR="00D01A32" w:rsidRPr="00D01A32" w:rsidRDefault="00D01A32" w:rsidP="00D01A32">
            <w:pPr>
              <w:rPr>
                <w:sz w:val="22"/>
                <w:szCs w:val="22"/>
                <w:lang w:val="en-US" w:eastAsia="en-US"/>
              </w:rPr>
            </w:pPr>
            <w:r w:rsidRPr="00D01A32">
              <w:rPr>
                <w:sz w:val="22"/>
                <w:szCs w:val="22"/>
                <w:lang w:val="en-US" w:eastAsia="en-US"/>
              </w:rPr>
              <w:t xml:space="preserve">Gradska Udruga Matice umirovljenika           </w:t>
            </w:r>
          </w:p>
        </w:tc>
        <w:tc>
          <w:tcPr>
            <w:tcW w:w="3827" w:type="dxa"/>
            <w:tcBorders>
              <w:top w:val="nil"/>
              <w:left w:val="nil"/>
              <w:bottom w:val="single" w:sz="4" w:space="0" w:color="auto"/>
              <w:right w:val="single" w:sz="4" w:space="0" w:color="auto"/>
            </w:tcBorders>
            <w:shd w:val="clear" w:color="auto" w:fill="auto"/>
            <w:vAlign w:val="center"/>
            <w:hideMark/>
          </w:tcPr>
          <w:p w14:paraId="6F773134" w14:textId="77777777" w:rsidR="00D01A32" w:rsidRPr="00D01A32" w:rsidRDefault="00D01A32" w:rsidP="00D01A32">
            <w:pPr>
              <w:rPr>
                <w:sz w:val="22"/>
                <w:szCs w:val="22"/>
                <w:lang w:val="en-US" w:eastAsia="en-US"/>
              </w:rPr>
            </w:pPr>
            <w:r w:rsidRPr="00D01A32">
              <w:rPr>
                <w:sz w:val="22"/>
                <w:szCs w:val="22"/>
                <w:lang w:val="en-US" w:eastAsia="en-US"/>
              </w:rPr>
              <w:t>Kulturni program za uljepšavanje umirovljeničkih dana</w:t>
            </w:r>
          </w:p>
        </w:tc>
        <w:tc>
          <w:tcPr>
            <w:tcW w:w="1134" w:type="dxa"/>
            <w:tcBorders>
              <w:top w:val="nil"/>
              <w:left w:val="nil"/>
              <w:bottom w:val="single" w:sz="4" w:space="0" w:color="auto"/>
              <w:right w:val="single" w:sz="4" w:space="0" w:color="auto"/>
            </w:tcBorders>
            <w:shd w:val="clear" w:color="auto" w:fill="auto"/>
            <w:vAlign w:val="center"/>
            <w:hideMark/>
          </w:tcPr>
          <w:p w14:paraId="4AA77B05" w14:textId="77777777" w:rsidR="00D01A32" w:rsidRPr="00D01A32" w:rsidRDefault="00D01A32" w:rsidP="00D01A32">
            <w:pPr>
              <w:jc w:val="right"/>
              <w:rPr>
                <w:sz w:val="22"/>
                <w:szCs w:val="22"/>
                <w:lang w:val="en-US" w:eastAsia="en-US"/>
              </w:rPr>
            </w:pPr>
            <w:r w:rsidRPr="00D01A32">
              <w:rPr>
                <w:sz w:val="22"/>
                <w:szCs w:val="22"/>
                <w:lang w:val="en-US" w:eastAsia="en-US"/>
              </w:rPr>
              <w:t>2.000,00</w:t>
            </w:r>
          </w:p>
        </w:tc>
      </w:tr>
      <w:tr w:rsidR="00D01A32" w:rsidRPr="00D01A32" w14:paraId="47DF0766" w14:textId="77777777" w:rsidTr="00D01A32">
        <w:trPr>
          <w:trHeight w:val="276"/>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E71202" w14:textId="77777777" w:rsidR="00D01A32" w:rsidRPr="00D01A32" w:rsidRDefault="00D01A32" w:rsidP="00D01A32">
            <w:pPr>
              <w:jc w:val="center"/>
              <w:rPr>
                <w:b/>
                <w:bCs/>
                <w:color w:val="000000"/>
                <w:sz w:val="22"/>
                <w:szCs w:val="22"/>
                <w:lang w:val="en-US" w:eastAsia="en-US"/>
              </w:rPr>
            </w:pPr>
            <w:r w:rsidRPr="00D01A32">
              <w:rPr>
                <w:b/>
                <w:bCs/>
                <w:color w:val="000000"/>
                <w:sz w:val="22"/>
                <w:szCs w:val="22"/>
                <w:lang w:val="en-US" w:eastAsia="en-US"/>
              </w:rPr>
              <w:t>UKUPNO</w:t>
            </w:r>
          </w:p>
        </w:tc>
        <w:tc>
          <w:tcPr>
            <w:tcW w:w="1134" w:type="dxa"/>
            <w:tcBorders>
              <w:top w:val="nil"/>
              <w:left w:val="nil"/>
              <w:bottom w:val="single" w:sz="4" w:space="0" w:color="auto"/>
              <w:right w:val="single" w:sz="4" w:space="0" w:color="auto"/>
            </w:tcBorders>
            <w:shd w:val="clear" w:color="auto" w:fill="auto"/>
            <w:vAlign w:val="bottom"/>
            <w:hideMark/>
          </w:tcPr>
          <w:p w14:paraId="24AACF4A" w14:textId="77777777" w:rsidR="00D01A32" w:rsidRPr="00D01A32" w:rsidRDefault="00D01A32" w:rsidP="00D01A32">
            <w:pPr>
              <w:jc w:val="right"/>
              <w:rPr>
                <w:b/>
                <w:bCs/>
                <w:color w:val="000000"/>
                <w:sz w:val="22"/>
                <w:szCs w:val="22"/>
                <w:lang w:val="en-US" w:eastAsia="en-US"/>
              </w:rPr>
            </w:pPr>
            <w:r w:rsidRPr="00D01A32">
              <w:rPr>
                <w:b/>
                <w:bCs/>
                <w:color w:val="000000"/>
                <w:sz w:val="22"/>
                <w:szCs w:val="22"/>
                <w:lang w:val="en-US" w:eastAsia="en-US"/>
              </w:rPr>
              <w:t>20.000,00</w:t>
            </w:r>
          </w:p>
        </w:tc>
      </w:tr>
    </w:tbl>
    <w:p w14:paraId="68736B73" w14:textId="4508E85B" w:rsidR="009F6CBA" w:rsidRPr="000D15C4" w:rsidRDefault="009F6CBA" w:rsidP="00903B12">
      <w:pPr>
        <w:pStyle w:val="Tijeloteksta"/>
        <w:ind w:left="720"/>
        <w:rPr>
          <w:noProof/>
          <w:sz w:val="24"/>
          <w:szCs w:val="24"/>
          <w:lang w:val="hr-HR"/>
        </w:rPr>
      </w:pPr>
    </w:p>
    <w:p w14:paraId="426F9A4A" w14:textId="341ED03D" w:rsidR="00172F0D" w:rsidRPr="000D15C4" w:rsidRDefault="00165D84" w:rsidP="000E5726">
      <w:pPr>
        <w:jc w:val="both"/>
        <w:rPr>
          <w:noProof/>
          <w:sz w:val="24"/>
          <w:szCs w:val="24"/>
          <w:lang w:val="hr-HR"/>
        </w:rPr>
      </w:pPr>
      <w:r w:rsidRPr="000D15C4">
        <w:rPr>
          <w:rFonts w:eastAsia="Calibri"/>
          <w:sz w:val="24"/>
          <w:lang w:val="hr-HR"/>
        </w:rPr>
        <w:tab/>
      </w:r>
      <w:r w:rsidR="00172F0D" w:rsidRPr="000D15C4">
        <w:rPr>
          <w:i/>
          <w:iCs/>
          <w:noProof/>
          <w:sz w:val="24"/>
          <w:szCs w:val="24"/>
          <w:lang w:val="hr-HR"/>
        </w:rPr>
        <w:t>Kapitalni projekt: Sanacija zgrade Društvenog centra Rojc;</w:t>
      </w:r>
      <w:r w:rsidR="00172F0D" w:rsidRPr="000D15C4">
        <w:rPr>
          <w:noProof/>
          <w:sz w:val="24"/>
          <w:szCs w:val="24"/>
          <w:lang w:val="hr-HR"/>
        </w:rPr>
        <w:t xml:space="preserve"> rashodi su planirani u iznosu od </w:t>
      </w:r>
      <w:r w:rsidR="00D01A32">
        <w:rPr>
          <w:iCs/>
          <w:noProof/>
          <w:sz w:val="24"/>
          <w:szCs w:val="24"/>
          <w:lang w:val="hr-HR"/>
        </w:rPr>
        <w:t>9</w:t>
      </w:r>
      <w:r w:rsidR="006B3AEB">
        <w:rPr>
          <w:iCs/>
          <w:noProof/>
          <w:sz w:val="24"/>
          <w:szCs w:val="24"/>
          <w:lang w:val="hr-HR"/>
        </w:rPr>
        <w:t>00.000,00</w:t>
      </w:r>
      <w:r w:rsidR="00172F0D" w:rsidRPr="000D15C4">
        <w:rPr>
          <w:iCs/>
          <w:noProof/>
          <w:sz w:val="24"/>
          <w:szCs w:val="24"/>
          <w:lang w:val="hr-HR"/>
        </w:rPr>
        <w:t xml:space="preserve"> kuna, </w:t>
      </w:r>
      <w:r w:rsidR="000E5726" w:rsidRPr="000D15C4">
        <w:rPr>
          <w:iCs/>
          <w:noProof/>
          <w:sz w:val="24"/>
          <w:szCs w:val="24"/>
          <w:lang w:val="hr-HR"/>
        </w:rPr>
        <w:t>a</w:t>
      </w:r>
      <w:r w:rsidR="006B3AEB">
        <w:rPr>
          <w:iCs/>
          <w:noProof/>
          <w:sz w:val="24"/>
          <w:szCs w:val="24"/>
          <w:lang w:val="hr-HR"/>
        </w:rPr>
        <w:t xml:space="preserve"> izvršeni</w:t>
      </w:r>
      <w:r w:rsidR="00D01A32">
        <w:rPr>
          <w:iCs/>
          <w:noProof/>
          <w:sz w:val="24"/>
          <w:szCs w:val="24"/>
          <w:lang w:val="hr-HR"/>
        </w:rPr>
        <w:t xml:space="preserve"> u iznosu od 900.000,00 kuna ili 100% u odnosu na plan</w:t>
      </w:r>
      <w:r w:rsidR="00172F0D" w:rsidRPr="000D15C4">
        <w:rPr>
          <w:noProof/>
          <w:sz w:val="24"/>
          <w:szCs w:val="24"/>
          <w:lang w:val="hr-HR"/>
        </w:rPr>
        <w:t>.</w:t>
      </w:r>
    </w:p>
    <w:p w14:paraId="614177B3" w14:textId="3417F4F6" w:rsidR="00C16D2E" w:rsidRPr="00C16D2E" w:rsidRDefault="00C16D2E" w:rsidP="00C16D2E">
      <w:pPr>
        <w:ind w:firstLine="708"/>
        <w:jc w:val="both"/>
        <w:rPr>
          <w:sz w:val="24"/>
          <w:szCs w:val="24"/>
        </w:rPr>
      </w:pPr>
      <w:r w:rsidRPr="00C16D2E">
        <w:rPr>
          <w:sz w:val="24"/>
          <w:szCs w:val="24"/>
        </w:rPr>
        <w:t>Planirana su sredstva za statičku sanaciju jugozapadnog krila zgrade, zamjenu fekalne i oborinske odvodnje, sanaciju sanitarnih čvorova te tekuće i investicijsko održavanje objekta.</w:t>
      </w:r>
    </w:p>
    <w:p w14:paraId="4B9875F1" w14:textId="2F5F0031" w:rsidR="00D01A32" w:rsidRPr="0050717B" w:rsidRDefault="00D01A32" w:rsidP="00D01A32">
      <w:pPr>
        <w:jc w:val="both"/>
        <w:rPr>
          <w:sz w:val="24"/>
          <w:szCs w:val="24"/>
        </w:rPr>
      </w:pPr>
      <w:r>
        <w:rPr>
          <w:sz w:val="24"/>
          <w:szCs w:val="24"/>
        </w:rPr>
        <w:t>U 2022. godini dovršeni</w:t>
      </w:r>
      <w:r w:rsidRPr="0050717B">
        <w:rPr>
          <w:sz w:val="24"/>
          <w:szCs w:val="24"/>
        </w:rPr>
        <w:t xml:space="preserve"> su radovi zamjene elektroinstalacija i stolarije u zajedničkim dijelovima zgrade. U svim zajedničkim prostorima (hodnici, stubišta, sanitarni čvorovi) izvedena je nova rasvjeta</w:t>
      </w:r>
      <w:r>
        <w:rPr>
          <w:sz w:val="24"/>
          <w:szCs w:val="24"/>
        </w:rPr>
        <w:t>, u</w:t>
      </w:r>
      <w:r w:rsidRPr="0050717B">
        <w:rPr>
          <w:sz w:val="24"/>
          <w:szCs w:val="24"/>
        </w:rPr>
        <w:t xml:space="preserve">građene su rasvjetna tijela s LED izvorima svjetlosti te će se dugoročno postići značajne uštede u potrošnji električne energije u odnosu na prethodno razdoblje. </w:t>
      </w:r>
      <w:r>
        <w:rPr>
          <w:sz w:val="24"/>
          <w:szCs w:val="24"/>
        </w:rPr>
        <w:t>Isto</w:t>
      </w:r>
      <w:r w:rsidRPr="0050717B">
        <w:rPr>
          <w:sz w:val="24"/>
          <w:szCs w:val="24"/>
        </w:rPr>
        <w:t xml:space="preserve"> tako i na vanjskom te unutarnjem pročelju postojeće svjetiljke sa živinim žaruljama zamijenjene su svjetiljkama s LED </w:t>
      </w:r>
      <w:r w:rsidRPr="0050717B">
        <w:rPr>
          <w:sz w:val="24"/>
          <w:szCs w:val="24"/>
        </w:rPr>
        <w:lastRenderedPageBreak/>
        <w:t xml:space="preserve">izvorom svjetlosti. </w:t>
      </w:r>
      <w:r w:rsidR="00B12117">
        <w:rPr>
          <w:sz w:val="24"/>
          <w:szCs w:val="24"/>
        </w:rPr>
        <w:t>I</w:t>
      </w:r>
      <w:r w:rsidR="00B12117" w:rsidRPr="0050717B">
        <w:rPr>
          <w:sz w:val="24"/>
          <w:szCs w:val="24"/>
        </w:rPr>
        <w:t>zvršena je zamjena stolarije u zajedničkim dijelovima zgrade</w:t>
      </w:r>
      <w:r w:rsidR="00B12117">
        <w:rPr>
          <w:sz w:val="24"/>
          <w:szCs w:val="24"/>
        </w:rPr>
        <w:t xml:space="preserve">, </w:t>
      </w:r>
      <w:r w:rsidR="00B12117" w:rsidRPr="0050717B">
        <w:rPr>
          <w:sz w:val="24"/>
          <w:szCs w:val="24"/>
        </w:rPr>
        <w:t>13 ulaznih vrata i 328 drvenih prozora</w:t>
      </w:r>
      <w:r w:rsidR="00B12117">
        <w:rPr>
          <w:sz w:val="24"/>
          <w:szCs w:val="24"/>
        </w:rPr>
        <w:t>.</w:t>
      </w:r>
    </w:p>
    <w:p w14:paraId="04BC9F21" w14:textId="77777777" w:rsidR="00D01A32" w:rsidRPr="0050717B" w:rsidRDefault="00D01A32" w:rsidP="00D01A32">
      <w:pPr>
        <w:spacing w:line="254" w:lineRule="auto"/>
        <w:jc w:val="both"/>
        <w:rPr>
          <w:sz w:val="24"/>
          <w:szCs w:val="24"/>
        </w:rPr>
      </w:pPr>
      <w:r w:rsidRPr="0050717B">
        <w:rPr>
          <w:sz w:val="24"/>
          <w:szCs w:val="24"/>
        </w:rPr>
        <w:tab/>
      </w:r>
    </w:p>
    <w:p w14:paraId="6B659854" w14:textId="6DCBC392" w:rsidR="000E5726" w:rsidRPr="000D15C4" w:rsidRDefault="00D01A32" w:rsidP="00B12117">
      <w:pPr>
        <w:spacing w:line="254" w:lineRule="auto"/>
        <w:jc w:val="both"/>
        <w:rPr>
          <w:noProof/>
          <w:sz w:val="24"/>
          <w:szCs w:val="24"/>
          <w:lang w:val="hr-HR"/>
        </w:rPr>
      </w:pPr>
      <w:r w:rsidRPr="0050717B">
        <w:rPr>
          <w:sz w:val="24"/>
          <w:szCs w:val="24"/>
        </w:rPr>
        <w:tab/>
      </w:r>
      <w:r w:rsidR="000E5726" w:rsidRPr="000D15C4">
        <w:rPr>
          <w:rFonts w:eastAsia="Calibri"/>
          <w:i/>
          <w:iCs/>
          <w:sz w:val="24"/>
          <w:lang w:val="hr-HR"/>
        </w:rPr>
        <w:t>Tekući Projekt: EASY TOWNS 2,</w:t>
      </w:r>
      <w:r w:rsidR="000E5726" w:rsidRPr="000D15C4">
        <w:rPr>
          <w:rFonts w:eastAsia="Calibri"/>
          <w:sz w:val="24"/>
          <w:lang w:val="hr-HR"/>
        </w:rPr>
        <w:t xml:space="preserve"> rashodi za izvršenje projekta planirani su u iznosu od 40.000,00 kuna</w:t>
      </w:r>
      <w:r w:rsidR="00A56388">
        <w:rPr>
          <w:rFonts w:eastAsia="Calibri"/>
          <w:sz w:val="24"/>
          <w:lang w:val="hr-HR"/>
        </w:rPr>
        <w:t>,</w:t>
      </w:r>
      <w:r w:rsidR="000E5726" w:rsidRPr="000D15C4">
        <w:rPr>
          <w:rFonts w:eastAsia="Calibri"/>
          <w:sz w:val="24"/>
          <w:lang w:val="hr-HR"/>
        </w:rPr>
        <w:t xml:space="preserve"> </w:t>
      </w:r>
      <w:r w:rsidR="000E5726" w:rsidRPr="000D15C4">
        <w:rPr>
          <w:iCs/>
          <w:noProof/>
          <w:sz w:val="24"/>
          <w:szCs w:val="24"/>
          <w:lang w:val="hr-HR"/>
        </w:rPr>
        <w:t>a</w:t>
      </w:r>
      <w:r w:rsidR="000E5726" w:rsidRPr="000D15C4">
        <w:rPr>
          <w:i/>
          <w:noProof/>
          <w:sz w:val="24"/>
          <w:szCs w:val="24"/>
          <w:lang w:val="hr-HR"/>
        </w:rPr>
        <w:t xml:space="preserve"> </w:t>
      </w:r>
      <w:r w:rsidR="000E5726" w:rsidRPr="000D15C4">
        <w:rPr>
          <w:noProof/>
          <w:sz w:val="24"/>
          <w:szCs w:val="24"/>
          <w:lang w:val="hr-HR"/>
        </w:rPr>
        <w:t>izvršeni</w:t>
      </w:r>
      <w:r w:rsidR="003C1D19">
        <w:rPr>
          <w:noProof/>
          <w:sz w:val="24"/>
          <w:szCs w:val="24"/>
          <w:lang w:val="hr-HR"/>
        </w:rPr>
        <w:t xml:space="preserve"> su u iznosu od 22.407,53 kune ili 56,02% u odnosu na plan.</w:t>
      </w:r>
    </w:p>
    <w:p w14:paraId="170B30A9" w14:textId="5D4B2B1A" w:rsidR="000E5726" w:rsidRPr="000D15C4" w:rsidRDefault="000E5726" w:rsidP="00BA40A6">
      <w:pPr>
        <w:ind w:firstLine="708"/>
        <w:jc w:val="both"/>
        <w:rPr>
          <w:rFonts w:eastAsia="Calibri"/>
          <w:sz w:val="24"/>
          <w:lang w:val="hr-HR"/>
        </w:rPr>
      </w:pPr>
      <w:r w:rsidRPr="000D15C4">
        <w:rPr>
          <w:rFonts w:eastAsia="Calibri"/>
          <w:sz w:val="24"/>
          <w:lang w:val="hr-HR"/>
        </w:rPr>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14:paraId="0252EBE7" w14:textId="77777777" w:rsidR="000E5726" w:rsidRPr="000D15C4" w:rsidRDefault="000E5726" w:rsidP="000E5726">
      <w:pPr>
        <w:jc w:val="both"/>
        <w:rPr>
          <w:rFonts w:eastAsia="Calibri"/>
          <w:sz w:val="24"/>
          <w:lang w:val="hr-HR"/>
        </w:rPr>
      </w:pPr>
      <w:r w:rsidRPr="000D15C4">
        <w:rPr>
          <w:rFonts w:eastAsia="Calibri"/>
          <w:sz w:val="24"/>
          <w:lang w:val="hr-HR"/>
        </w:rPr>
        <w:t>Projekt se financira iz Europskog socijalnog fonda - program Europa za građane, a ukupna vrijednost mu je 1.080.500,00 kuna. U okviru ovog projekta planirana su sredstva za lokalne i međunarodne projektne aktivnosti.</w:t>
      </w:r>
    </w:p>
    <w:p w14:paraId="20F72BA2" w14:textId="77777777" w:rsidR="003C1D19" w:rsidRDefault="000E5726" w:rsidP="003C1D19">
      <w:pPr>
        <w:spacing w:line="256" w:lineRule="auto"/>
        <w:ind w:firstLine="708"/>
        <w:jc w:val="both"/>
        <w:rPr>
          <w:rFonts w:eastAsia="Calibri"/>
          <w:sz w:val="24"/>
          <w:lang w:val="hr-HR"/>
        </w:rPr>
      </w:pPr>
      <w:r w:rsidRPr="000D15C4">
        <w:rPr>
          <w:rFonts w:eastAsia="Calibri"/>
          <w:sz w:val="24"/>
          <w:lang w:val="hr-HR"/>
        </w:rPr>
        <w:t xml:space="preserve">U projekt je uključeno 12 partnera iz 11 europskih zemalja, Vicenza (Italija), Gozo (Malta), Arad (Rumunjska), Pforzheima (Njemačka), Banska Bistrica (Slovačka), Knezha (Bugarska), Šentjur (Slovenija), L àlfas Del Pi (Španjolska), Niepolomice (Poljska), Heist op den Berg (Belgija), Rijeka i Pula.  </w:t>
      </w:r>
    </w:p>
    <w:p w14:paraId="43D34303" w14:textId="188AD417" w:rsidR="003C1D19" w:rsidRPr="0050717B" w:rsidRDefault="003C1D19" w:rsidP="003C1D19">
      <w:pPr>
        <w:spacing w:line="256" w:lineRule="auto"/>
        <w:ind w:firstLine="708"/>
        <w:jc w:val="both"/>
        <w:rPr>
          <w:sz w:val="24"/>
          <w:szCs w:val="24"/>
          <w:lang w:val="en-US"/>
        </w:rPr>
      </w:pPr>
      <w:r>
        <w:rPr>
          <w:sz w:val="24"/>
          <w:szCs w:val="24"/>
          <w:lang w:val="en-US"/>
        </w:rPr>
        <w:t>M</w:t>
      </w:r>
      <w:r w:rsidRPr="0050717B">
        <w:rPr>
          <w:sz w:val="24"/>
          <w:szCs w:val="24"/>
          <w:lang w:val="en-US"/>
        </w:rPr>
        <w:t xml:space="preserve">eđunarodnom konferencijom u belgijskom Heist op den Bergu u rujnu 2022. godine, završene su </w:t>
      </w:r>
      <w:r>
        <w:rPr>
          <w:sz w:val="24"/>
          <w:szCs w:val="24"/>
          <w:lang w:val="en-US"/>
        </w:rPr>
        <w:t xml:space="preserve">sve </w:t>
      </w:r>
      <w:r w:rsidRPr="0050717B">
        <w:rPr>
          <w:sz w:val="24"/>
          <w:szCs w:val="24"/>
          <w:lang w:val="en-US"/>
        </w:rPr>
        <w:t>projektne aktivnosti.</w:t>
      </w:r>
    </w:p>
    <w:p w14:paraId="235676DF" w14:textId="1ABEB3E4" w:rsidR="000E5726" w:rsidRPr="000D15C4" w:rsidRDefault="000E5726" w:rsidP="000B0503">
      <w:pPr>
        <w:ind w:firstLine="708"/>
        <w:jc w:val="both"/>
        <w:rPr>
          <w:rFonts w:eastAsia="Calibri"/>
          <w:sz w:val="24"/>
          <w:lang w:val="hr-HR"/>
        </w:rPr>
      </w:pPr>
    </w:p>
    <w:p w14:paraId="77A93A37" w14:textId="0188C5F6" w:rsidR="004C7401" w:rsidRPr="000D15C4" w:rsidRDefault="004C7401" w:rsidP="004C7401">
      <w:pPr>
        <w:jc w:val="both"/>
        <w:rPr>
          <w:sz w:val="24"/>
          <w:szCs w:val="24"/>
          <w:lang w:val="hr-HR"/>
        </w:rPr>
      </w:pPr>
    </w:p>
    <w:p w14:paraId="7D67C5A2" w14:textId="77777777" w:rsidR="004950B3" w:rsidRPr="000D15C4" w:rsidRDefault="004950B3" w:rsidP="004950B3">
      <w:pPr>
        <w:pStyle w:val="Naslov"/>
        <w:jc w:val="both"/>
        <w:rPr>
          <w:b w:val="0"/>
          <w:i/>
          <w:noProof/>
        </w:rPr>
      </w:pPr>
      <w:r w:rsidRPr="000D15C4">
        <w:rPr>
          <w:b w:val="0"/>
          <w:i/>
          <w:noProof/>
        </w:rPr>
        <w:t xml:space="preserve">Pojedini rashodi proračunskih korisnika izvršeni su iznad plana za primljene namjenske </w:t>
      </w:r>
      <w:r>
        <w:rPr>
          <w:b w:val="0"/>
          <w:i/>
          <w:noProof/>
        </w:rPr>
        <w:t xml:space="preserve">i vlastite </w:t>
      </w:r>
      <w:r w:rsidRPr="000D15C4">
        <w:rPr>
          <w:b w:val="0"/>
          <w:i/>
          <w:noProof/>
        </w:rPr>
        <w:t>prihode, temeljem članka 5</w:t>
      </w:r>
      <w:r>
        <w:rPr>
          <w:b w:val="0"/>
          <w:i/>
          <w:noProof/>
        </w:rPr>
        <w:t>3</w:t>
      </w:r>
      <w:r w:rsidRPr="000D15C4">
        <w:rPr>
          <w:b w:val="0"/>
          <w:i/>
          <w:noProof/>
        </w:rPr>
        <w:t>.</w:t>
      </w:r>
      <w:r>
        <w:rPr>
          <w:b w:val="0"/>
          <w:i/>
          <w:noProof/>
        </w:rPr>
        <w:t xml:space="preserve"> i 55.</w:t>
      </w:r>
      <w:r w:rsidRPr="000D15C4">
        <w:rPr>
          <w:b w:val="0"/>
          <w:i/>
          <w:noProof/>
        </w:rPr>
        <w:t xml:space="preserve"> Zakona o proračunu, sukladno kojem uplaćen</w:t>
      </w:r>
      <w:r>
        <w:rPr>
          <w:b w:val="0"/>
          <w:i/>
          <w:noProof/>
        </w:rPr>
        <w:t>i</w:t>
      </w:r>
      <w:r w:rsidRPr="000D15C4">
        <w:rPr>
          <w:b w:val="0"/>
          <w:i/>
          <w:noProof/>
        </w:rPr>
        <w:t xml:space="preserve"> i prenesen</w:t>
      </w:r>
      <w:r>
        <w:rPr>
          <w:b w:val="0"/>
          <w:i/>
          <w:noProof/>
        </w:rPr>
        <w:t>i</w:t>
      </w:r>
      <w:r w:rsidRPr="000D15C4">
        <w:rPr>
          <w:b w:val="0"/>
          <w:i/>
          <w:noProof/>
        </w:rPr>
        <w:t>, a manje planiran</w:t>
      </w:r>
      <w:r>
        <w:rPr>
          <w:b w:val="0"/>
          <w:i/>
          <w:noProof/>
        </w:rPr>
        <w:t>i</w:t>
      </w:r>
      <w:r w:rsidRPr="000D15C4">
        <w:rPr>
          <w:b w:val="0"/>
          <w:i/>
          <w:noProof/>
        </w:rPr>
        <w:t xml:space="preserve"> odnosno neplaniran</w:t>
      </w:r>
      <w:r>
        <w:rPr>
          <w:b w:val="0"/>
          <w:i/>
          <w:noProof/>
        </w:rPr>
        <w:t>i</w:t>
      </w:r>
      <w:r w:rsidRPr="000D15C4">
        <w:rPr>
          <w:b w:val="0"/>
          <w:i/>
          <w:noProof/>
        </w:rPr>
        <w:t xml:space="preserve"> namjenski </w:t>
      </w:r>
      <w:r>
        <w:rPr>
          <w:b w:val="0"/>
          <w:i/>
          <w:noProof/>
        </w:rPr>
        <w:t xml:space="preserve">i vlastiti prihodi </w:t>
      </w:r>
      <w:r w:rsidRPr="000D15C4">
        <w:rPr>
          <w:b w:val="0"/>
          <w:i/>
          <w:noProof/>
        </w:rPr>
        <w:t xml:space="preserve">mogu se izvršavati iznad iznosa utvrđenih u proračunu, a do visine uplaćenih, odnosno prenesenih sredstava, odnosno mogu se koristiti prema naknadno utvrđenim aktivnostima i/ili projektima u proračunu.  </w:t>
      </w:r>
    </w:p>
    <w:p w14:paraId="4FA38C9A" w14:textId="5055DD6A" w:rsidR="00D3202C" w:rsidRPr="000D15C4" w:rsidRDefault="00D3202C" w:rsidP="004C7401">
      <w:pPr>
        <w:jc w:val="both"/>
        <w:rPr>
          <w:sz w:val="24"/>
          <w:szCs w:val="24"/>
          <w:lang w:val="hr-HR"/>
        </w:rPr>
      </w:pPr>
    </w:p>
    <w:p w14:paraId="2A7003EB" w14:textId="77777777" w:rsidR="00275838" w:rsidRDefault="00275838" w:rsidP="0014725D">
      <w:pPr>
        <w:pStyle w:val="Zaglavlje"/>
        <w:tabs>
          <w:tab w:val="clear" w:pos="4320"/>
          <w:tab w:val="clear" w:pos="8640"/>
        </w:tabs>
        <w:ind w:firstLine="720"/>
        <w:jc w:val="both"/>
        <w:rPr>
          <w:noProof/>
          <w:szCs w:val="24"/>
          <w:lang w:val="hr-HR"/>
        </w:rPr>
      </w:pPr>
      <w:bookmarkStart w:id="27" w:name="_Hlk63843250"/>
    </w:p>
    <w:p w14:paraId="5E655F49" w14:textId="77777777" w:rsidR="00E50F98" w:rsidRDefault="00E50F98" w:rsidP="0014725D">
      <w:pPr>
        <w:pStyle w:val="Zaglavlje"/>
        <w:tabs>
          <w:tab w:val="clear" w:pos="4320"/>
          <w:tab w:val="clear" w:pos="8640"/>
        </w:tabs>
        <w:ind w:firstLine="720"/>
        <w:jc w:val="both"/>
        <w:rPr>
          <w:noProof/>
          <w:szCs w:val="24"/>
          <w:lang w:val="hr-HR"/>
        </w:rPr>
      </w:pPr>
    </w:p>
    <w:p w14:paraId="52587E5E" w14:textId="77777777" w:rsidR="00E50F98" w:rsidRDefault="00E50F98" w:rsidP="0014725D">
      <w:pPr>
        <w:pStyle w:val="Zaglavlje"/>
        <w:tabs>
          <w:tab w:val="clear" w:pos="4320"/>
          <w:tab w:val="clear" w:pos="8640"/>
        </w:tabs>
        <w:ind w:firstLine="720"/>
        <w:jc w:val="both"/>
        <w:rPr>
          <w:noProof/>
          <w:szCs w:val="24"/>
          <w:lang w:val="hr-HR"/>
        </w:rPr>
      </w:pPr>
    </w:p>
    <w:p w14:paraId="513E5C10" w14:textId="77777777" w:rsidR="00A12513" w:rsidRDefault="00A12513" w:rsidP="0014725D">
      <w:pPr>
        <w:pStyle w:val="Zaglavlje"/>
        <w:tabs>
          <w:tab w:val="clear" w:pos="4320"/>
          <w:tab w:val="clear" w:pos="8640"/>
        </w:tabs>
        <w:ind w:firstLine="720"/>
        <w:jc w:val="both"/>
        <w:rPr>
          <w:noProof/>
          <w:szCs w:val="24"/>
          <w:lang w:val="hr-HR"/>
        </w:rPr>
      </w:pPr>
    </w:p>
    <w:p w14:paraId="2A0041F2" w14:textId="77777777" w:rsidR="00A12513" w:rsidRDefault="00A12513" w:rsidP="0014725D">
      <w:pPr>
        <w:pStyle w:val="Zaglavlje"/>
        <w:tabs>
          <w:tab w:val="clear" w:pos="4320"/>
          <w:tab w:val="clear" w:pos="8640"/>
        </w:tabs>
        <w:ind w:firstLine="720"/>
        <w:jc w:val="both"/>
        <w:rPr>
          <w:noProof/>
          <w:szCs w:val="24"/>
          <w:lang w:val="hr-HR"/>
        </w:rPr>
      </w:pPr>
    </w:p>
    <w:p w14:paraId="0EF4587D" w14:textId="77777777" w:rsidR="004950B3" w:rsidRDefault="004950B3">
      <w:pPr>
        <w:spacing w:after="200" w:line="276" w:lineRule="auto"/>
        <w:rPr>
          <w:rFonts w:ascii="HRHelvetica" w:hAnsi="HRHelvetica"/>
          <w:noProof/>
          <w:sz w:val="24"/>
          <w:szCs w:val="24"/>
          <w:lang w:val="hr-HR"/>
        </w:rPr>
      </w:pPr>
      <w:r>
        <w:rPr>
          <w:noProof/>
          <w:szCs w:val="24"/>
          <w:lang w:val="hr-HR"/>
        </w:rPr>
        <w:br w:type="page"/>
      </w:r>
    </w:p>
    <w:p w14:paraId="3CBEE65C" w14:textId="1115DE0D" w:rsidR="00BC5BC6" w:rsidRPr="002D5550" w:rsidRDefault="00E73B6C" w:rsidP="0014725D">
      <w:pPr>
        <w:pStyle w:val="Zaglavlje"/>
        <w:tabs>
          <w:tab w:val="clear" w:pos="4320"/>
          <w:tab w:val="clear" w:pos="8640"/>
        </w:tabs>
        <w:ind w:firstLine="720"/>
        <w:jc w:val="both"/>
        <w:rPr>
          <w:rFonts w:ascii="Times New Roman" w:hAnsi="Times New Roman"/>
          <w:szCs w:val="24"/>
          <w:lang w:val="hr-HR"/>
        </w:rPr>
      </w:pPr>
      <w:r w:rsidRPr="002D5550">
        <w:rPr>
          <w:rFonts w:ascii="Times New Roman" w:hAnsi="Times New Roman"/>
          <w:noProof/>
          <w:szCs w:val="24"/>
          <w:lang w:val="hr-HR"/>
        </w:rPr>
        <w:lastRenderedPageBreak/>
        <w:t xml:space="preserve">Rashodi </w:t>
      </w:r>
      <w:r w:rsidR="0014725D" w:rsidRPr="002D5550">
        <w:rPr>
          <w:rFonts w:ascii="Times New Roman" w:hAnsi="Times New Roman"/>
          <w:b/>
          <w:bCs/>
          <w:szCs w:val="24"/>
          <w:lang w:val="hr-HR"/>
        </w:rPr>
        <w:t xml:space="preserve">Službe za poslove zastupanje Grada </w:t>
      </w:r>
      <w:r w:rsidRPr="002D5550">
        <w:rPr>
          <w:rFonts w:ascii="Times New Roman" w:hAnsi="Times New Roman"/>
          <w:noProof/>
          <w:szCs w:val="24"/>
          <w:lang w:val="hr-HR"/>
        </w:rPr>
        <w:t xml:space="preserve">planirani su u iznosu od </w:t>
      </w:r>
      <w:r w:rsidR="0014725D" w:rsidRPr="002D5550">
        <w:rPr>
          <w:rFonts w:ascii="Times New Roman" w:hAnsi="Times New Roman"/>
          <w:noProof/>
          <w:szCs w:val="24"/>
          <w:lang w:val="hr-HR"/>
        </w:rPr>
        <w:t>1.64</w:t>
      </w:r>
      <w:r w:rsidR="00773EAA" w:rsidRPr="002D5550">
        <w:rPr>
          <w:rFonts w:ascii="Times New Roman" w:hAnsi="Times New Roman"/>
          <w:noProof/>
          <w:szCs w:val="24"/>
          <w:lang w:val="hr-HR"/>
        </w:rPr>
        <w:t>4</w:t>
      </w:r>
      <w:r w:rsidR="0014725D" w:rsidRPr="002D5550">
        <w:rPr>
          <w:rFonts w:ascii="Times New Roman" w:hAnsi="Times New Roman"/>
          <w:noProof/>
          <w:szCs w:val="24"/>
          <w:lang w:val="hr-HR"/>
        </w:rPr>
        <w:t>.0</w:t>
      </w:r>
      <w:r w:rsidR="00DF6AEE" w:rsidRPr="002D5550">
        <w:rPr>
          <w:rFonts w:ascii="Times New Roman" w:hAnsi="Times New Roman"/>
          <w:noProof/>
          <w:szCs w:val="24"/>
          <w:lang w:val="hr-HR"/>
        </w:rPr>
        <w:t>00</w:t>
      </w:r>
      <w:r w:rsidR="00CB732F" w:rsidRPr="002D5550">
        <w:rPr>
          <w:rFonts w:ascii="Times New Roman" w:hAnsi="Times New Roman"/>
          <w:noProof/>
          <w:szCs w:val="24"/>
          <w:lang w:val="hr-HR"/>
        </w:rPr>
        <w:t xml:space="preserve">,00 kuna, a izvršeni u iznosu od </w:t>
      </w:r>
      <w:r w:rsidR="00773EAA" w:rsidRPr="002D5550">
        <w:rPr>
          <w:rFonts w:ascii="Times New Roman" w:eastAsiaTheme="minorHAnsi" w:hAnsi="Times New Roman"/>
          <w:szCs w:val="24"/>
          <w:lang w:eastAsia="en-US"/>
        </w:rPr>
        <w:t xml:space="preserve">1.465.314,44 </w:t>
      </w:r>
      <w:r w:rsidR="00CB732F" w:rsidRPr="002D5550">
        <w:rPr>
          <w:rFonts w:ascii="Times New Roman" w:hAnsi="Times New Roman"/>
          <w:noProof/>
          <w:szCs w:val="24"/>
          <w:lang w:val="hr-HR"/>
        </w:rPr>
        <w:t>kun</w:t>
      </w:r>
      <w:r w:rsidR="00DF6AEE" w:rsidRPr="002D5550">
        <w:rPr>
          <w:rFonts w:ascii="Times New Roman" w:hAnsi="Times New Roman"/>
          <w:noProof/>
          <w:szCs w:val="24"/>
          <w:lang w:val="hr-HR"/>
        </w:rPr>
        <w:t>a</w:t>
      </w:r>
      <w:r w:rsidR="00CB732F" w:rsidRPr="002D5550">
        <w:rPr>
          <w:rFonts w:ascii="Times New Roman" w:hAnsi="Times New Roman"/>
          <w:noProof/>
          <w:szCs w:val="24"/>
          <w:lang w:val="hr-HR"/>
        </w:rPr>
        <w:t xml:space="preserve"> ili </w:t>
      </w:r>
      <w:r w:rsidR="00773EAA" w:rsidRPr="002D5550">
        <w:rPr>
          <w:rFonts w:ascii="Times New Roman" w:hAnsi="Times New Roman"/>
          <w:noProof/>
          <w:szCs w:val="24"/>
          <w:lang w:val="hr-HR"/>
        </w:rPr>
        <w:t>89,13</w:t>
      </w:r>
      <w:r w:rsidR="00CB732F" w:rsidRPr="002D5550">
        <w:rPr>
          <w:rFonts w:ascii="Times New Roman" w:hAnsi="Times New Roman"/>
          <w:noProof/>
          <w:szCs w:val="24"/>
          <w:lang w:val="hr-HR"/>
        </w:rPr>
        <w:t>% u odnosu na plan</w:t>
      </w:r>
      <w:r w:rsidRPr="002D5550">
        <w:rPr>
          <w:rFonts w:ascii="Times New Roman" w:hAnsi="Times New Roman"/>
          <w:noProof/>
          <w:szCs w:val="24"/>
          <w:lang w:val="hr-HR"/>
        </w:rPr>
        <w:t>.</w:t>
      </w:r>
      <w:r w:rsidR="00CE6B99" w:rsidRPr="002D5550">
        <w:rPr>
          <w:rFonts w:ascii="Times New Roman" w:hAnsi="Times New Roman"/>
          <w:noProof/>
          <w:szCs w:val="24"/>
          <w:lang w:val="hr-HR"/>
        </w:rPr>
        <w:t xml:space="preserve"> </w:t>
      </w:r>
    </w:p>
    <w:p w14:paraId="1AC361D9" w14:textId="548D7FCC" w:rsidR="00CE6B99" w:rsidRPr="002D5550" w:rsidRDefault="00CE6B99" w:rsidP="00CE6B99">
      <w:pPr>
        <w:ind w:hanging="5"/>
        <w:rPr>
          <w:b/>
          <w:bCs/>
          <w:sz w:val="24"/>
          <w:szCs w:val="24"/>
          <w:lang w:val="hr-HR"/>
        </w:rPr>
      </w:pPr>
    </w:p>
    <w:p w14:paraId="49A66452" w14:textId="371F0D81" w:rsidR="00CE6B99" w:rsidRDefault="00CE6B99" w:rsidP="00CE6B99">
      <w:pPr>
        <w:ind w:hanging="5"/>
        <w:rPr>
          <w:b/>
          <w:bCs/>
          <w:sz w:val="24"/>
          <w:szCs w:val="24"/>
          <w:lang w:val="hr-HR"/>
        </w:rPr>
      </w:pPr>
      <w:r w:rsidRPr="003507B0">
        <w:rPr>
          <w:sz w:val="24"/>
          <w:szCs w:val="24"/>
          <w:lang w:val="hr-HR"/>
        </w:rPr>
        <w:t>Pregled programa, aktivnosti i projekata</w:t>
      </w:r>
      <w:r w:rsidRPr="003507B0">
        <w:rPr>
          <w:b/>
          <w:sz w:val="24"/>
          <w:szCs w:val="24"/>
          <w:lang w:val="hr-HR"/>
        </w:rPr>
        <w:t xml:space="preserve"> Službe za </w:t>
      </w:r>
      <w:r w:rsidRPr="003507B0">
        <w:rPr>
          <w:b/>
          <w:bCs/>
          <w:sz w:val="24"/>
          <w:szCs w:val="24"/>
          <w:lang w:val="hr-HR"/>
        </w:rPr>
        <w:t>poslove zastupanje Grada</w:t>
      </w:r>
    </w:p>
    <w:p w14:paraId="3D55D233" w14:textId="206DBB2E" w:rsidR="00773EAA" w:rsidRDefault="00773EAA" w:rsidP="00CE6B99">
      <w:pPr>
        <w:ind w:hanging="5"/>
        <w:rPr>
          <w:b/>
          <w:bCs/>
          <w:sz w:val="24"/>
          <w:szCs w:val="24"/>
          <w:lang w:val="hr-HR"/>
        </w:rPr>
      </w:pPr>
    </w:p>
    <w:tbl>
      <w:tblPr>
        <w:tblW w:w="9351" w:type="dxa"/>
        <w:jc w:val="center"/>
        <w:tblLook w:val="04A0" w:firstRow="1" w:lastRow="0" w:firstColumn="1" w:lastColumn="0" w:noHBand="0" w:noVBand="1"/>
      </w:tblPr>
      <w:tblGrid>
        <w:gridCol w:w="1720"/>
        <w:gridCol w:w="3945"/>
        <w:gridCol w:w="1428"/>
        <w:gridCol w:w="1650"/>
        <w:gridCol w:w="666"/>
      </w:tblGrid>
      <w:tr w:rsidR="00773EAA" w:rsidRPr="00773EAA" w14:paraId="05AA7382" w14:textId="77777777" w:rsidTr="00773EAA">
        <w:trPr>
          <w:trHeight w:val="264"/>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8429" w14:textId="77777777" w:rsidR="00773EAA" w:rsidRPr="00773EAA" w:rsidRDefault="00773EAA" w:rsidP="00773EAA">
            <w:pPr>
              <w:rPr>
                <w:b/>
                <w:bCs/>
                <w:lang w:val="en-US" w:eastAsia="en-US"/>
              </w:rPr>
            </w:pPr>
            <w:r w:rsidRPr="00773EAA">
              <w:rPr>
                <w:b/>
                <w:bCs/>
                <w:lang w:val="en-US" w:eastAsia="en-US"/>
              </w:rPr>
              <w:t> </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6D84E685" w14:textId="77777777" w:rsidR="00773EAA" w:rsidRPr="00773EAA" w:rsidRDefault="00773EAA" w:rsidP="00773EAA">
            <w:pPr>
              <w:rPr>
                <w:b/>
                <w:bCs/>
                <w:lang w:val="en-US" w:eastAsia="en-US"/>
              </w:rPr>
            </w:pPr>
            <w:r w:rsidRPr="00773EAA">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E8C5D0D" w14:textId="77777777" w:rsidR="00773EAA" w:rsidRPr="00773EAA" w:rsidRDefault="00773EAA" w:rsidP="00773EAA">
            <w:pPr>
              <w:jc w:val="center"/>
              <w:rPr>
                <w:b/>
                <w:bCs/>
                <w:lang w:val="en-US" w:eastAsia="en-US"/>
              </w:rPr>
            </w:pPr>
            <w:r w:rsidRPr="00773EAA">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9DA8262" w14:textId="77777777" w:rsidR="00773EAA" w:rsidRPr="00773EAA" w:rsidRDefault="00773EAA" w:rsidP="00773EAA">
            <w:pPr>
              <w:jc w:val="center"/>
              <w:rPr>
                <w:b/>
                <w:bCs/>
                <w:lang w:val="en-US" w:eastAsia="en-US"/>
              </w:rPr>
            </w:pPr>
            <w:r w:rsidRPr="00773EAA">
              <w:rPr>
                <w:b/>
                <w:bCs/>
                <w:lang w:val="en-US" w:eastAsia="en-US"/>
              </w:rPr>
              <w:t>REALIZIRANO</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14:paraId="12E566EE" w14:textId="77777777" w:rsidR="00773EAA" w:rsidRPr="00773EAA" w:rsidRDefault="00773EAA" w:rsidP="00773EAA">
            <w:pPr>
              <w:jc w:val="center"/>
              <w:rPr>
                <w:b/>
                <w:bCs/>
                <w:lang w:val="en-US" w:eastAsia="en-US"/>
              </w:rPr>
            </w:pPr>
            <w:r w:rsidRPr="00773EAA">
              <w:rPr>
                <w:b/>
                <w:bCs/>
                <w:lang w:val="en-US" w:eastAsia="en-US"/>
              </w:rPr>
              <w:t>%</w:t>
            </w:r>
          </w:p>
        </w:tc>
      </w:tr>
      <w:tr w:rsidR="00773EAA" w:rsidRPr="00773EAA" w14:paraId="7AAB0010" w14:textId="77777777" w:rsidTr="00773EAA">
        <w:trPr>
          <w:trHeight w:val="264"/>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71DFACB" w14:textId="77777777" w:rsidR="00773EAA" w:rsidRPr="00773EAA" w:rsidRDefault="00773EAA" w:rsidP="00773EAA">
            <w:pPr>
              <w:rPr>
                <w:b/>
                <w:bCs/>
                <w:lang w:val="en-US" w:eastAsia="en-US"/>
              </w:rPr>
            </w:pPr>
            <w:r w:rsidRPr="00773EAA">
              <w:rPr>
                <w:b/>
                <w:bCs/>
                <w:lang w:val="en-US" w:eastAsia="en-US"/>
              </w:rPr>
              <w:t>Razdjel 080</w:t>
            </w:r>
          </w:p>
        </w:tc>
        <w:tc>
          <w:tcPr>
            <w:tcW w:w="3945" w:type="dxa"/>
            <w:tcBorders>
              <w:top w:val="nil"/>
              <w:left w:val="nil"/>
              <w:bottom w:val="single" w:sz="4" w:space="0" w:color="auto"/>
              <w:right w:val="single" w:sz="4" w:space="0" w:color="auto"/>
            </w:tcBorders>
            <w:shd w:val="clear" w:color="auto" w:fill="auto"/>
            <w:noWrap/>
            <w:vAlign w:val="bottom"/>
            <w:hideMark/>
          </w:tcPr>
          <w:p w14:paraId="542B4344" w14:textId="77777777" w:rsidR="00773EAA" w:rsidRPr="00773EAA" w:rsidRDefault="00773EAA" w:rsidP="00773EAA">
            <w:pPr>
              <w:rPr>
                <w:b/>
                <w:bCs/>
                <w:lang w:val="en-US" w:eastAsia="en-US"/>
              </w:rPr>
            </w:pPr>
            <w:r w:rsidRPr="00773EAA">
              <w:rPr>
                <w:b/>
                <w:bCs/>
                <w:lang w:val="en-US" w:eastAsia="en-US"/>
              </w:rPr>
              <w:t>SLUŽBA ZA POSLOVE ZASTUPANJA GRADA</w:t>
            </w:r>
          </w:p>
        </w:tc>
        <w:tc>
          <w:tcPr>
            <w:tcW w:w="1428" w:type="dxa"/>
            <w:tcBorders>
              <w:top w:val="nil"/>
              <w:left w:val="nil"/>
              <w:bottom w:val="single" w:sz="4" w:space="0" w:color="auto"/>
              <w:right w:val="single" w:sz="4" w:space="0" w:color="auto"/>
            </w:tcBorders>
            <w:shd w:val="clear" w:color="auto" w:fill="auto"/>
            <w:noWrap/>
            <w:vAlign w:val="bottom"/>
            <w:hideMark/>
          </w:tcPr>
          <w:p w14:paraId="1AC07BEB" w14:textId="77777777" w:rsidR="00773EAA" w:rsidRPr="00773EAA" w:rsidRDefault="00773EAA" w:rsidP="00773EAA">
            <w:pPr>
              <w:jc w:val="right"/>
              <w:rPr>
                <w:b/>
                <w:bCs/>
                <w:lang w:val="en-US" w:eastAsia="en-US"/>
              </w:rPr>
            </w:pPr>
            <w:r w:rsidRPr="00773EAA">
              <w:rPr>
                <w:b/>
                <w:bCs/>
                <w:lang w:val="en-US" w:eastAsia="en-US"/>
              </w:rPr>
              <w:t>1.644.000,00</w:t>
            </w:r>
          </w:p>
        </w:tc>
        <w:tc>
          <w:tcPr>
            <w:tcW w:w="1650" w:type="dxa"/>
            <w:tcBorders>
              <w:top w:val="nil"/>
              <w:left w:val="nil"/>
              <w:bottom w:val="single" w:sz="4" w:space="0" w:color="auto"/>
              <w:right w:val="single" w:sz="4" w:space="0" w:color="auto"/>
            </w:tcBorders>
            <w:shd w:val="clear" w:color="auto" w:fill="auto"/>
            <w:noWrap/>
            <w:vAlign w:val="bottom"/>
            <w:hideMark/>
          </w:tcPr>
          <w:p w14:paraId="655EB5A5" w14:textId="77777777" w:rsidR="00773EAA" w:rsidRPr="00773EAA" w:rsidRDefault="00773EAA" w:rsidP="00773EAA">
            <w:pPr>
              <w:jc w:val="right"/>
              <w:rPr>
                <w:b/>
                <w:bCs/>
                <w:lang w:val="en-US" w:eastAsia="en-US"/>
              </w:rPr>
            </w:pPr>
            <w:r w:rsidRPr="00773EAA">
              <w:rPr>
                <w:b/>
                <w:bCs/>
                <w:lang w:val="en-US" w:eastAsia="en-US"/>
              </w:rPr>
              <w:t>1.465.314,44</w:t>
            </w:r>
          </w:p>
        </w:tc>
        <w:tc>
          <w:tcPr>
            <w:tcW w:w="608" w:type="dxa"/>
            <w:tcBorders>
              <w:top w:val="nil"/>
              <w:left w:val="nil"/>
              <w:bottom w:val="single" w:sz="4" w:space="0" w:color="auto"/>
              <w:right w:val="single" w:sz="4" w:space="0" w:color="auto"/>
            </w:tcBorders>
            <w:shd w:val="clear" w:color="auto" w:fill="auto"/>
            <w:noWrap/>
            <w:vAlign w:val="bottom"/>
            <w:hideMark/>
          </w:tcPr>
          <w:p w14:paraId="1AA302B1" w14:textId="77777777" w:rsidR="00773EAA" w:rsidRPr="00773EAA" w:rsidRDefault="00773EAA" w:rsidP="00773EAA">
            <w:pPr>
              <w:jc w:val="right"/>
              <w:rPr>
                <w:b/>
                <w:bCs/>
                <w:lang w:val="en-US" w:eastAsia="en-US"/>
              </w:rPr>
            </w:pPr>
            <w:r w:rsidRPr="00773EAA">
              <w:rPr>
                <w:b/>
                <w:bCs/>
                <w:lang w:val="en-US" w:eastAsia="en-US"/>
              </w:rPr>
              <w:t>89,13</w:t>
            </w:r>
          </w:p>
        </w:tc>
      </w:tr>
      <w:tr w:rsidR="00773EAA" w:rsidRPr="00773EAA" w14:paraId="1487E2EF" w14:textId="77777777" w:rsidTr="00773EAA">
        <w:trPr>
          <w:trHeight w:val="264"/>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D2E55C2" w14:textId="77777777" w:rsidR="00773EAA" w:rsidRPr="00773EAA" w:rsidRDefault="00773EAA" w:rsidP="00773EAA">
            <w:pPr>
              <w:rPr>
                <w:b/>
                <w:bCs/>
                <w:lang w:val="en-US" w:eastAsia="en-US"/>
              </w:rPr>
            </w:pPr>
            <w:r w:rsidRPr="00773EAA">
              <w:rPr>
                <w:b/>
                <w:bCs/>
                <w:lang w:val="en-US" w:eastAsia="en-US"/>
              </w:rPr>
              <w:t>Program 6001</w:t>
            </w:r>
          </w:p>
        </w:tc>
        <w:tc>
          <w:tcPr>
            <w:tcW w:w="3945" w:type="dxa"/>
            <w:tcBorders>
              <w:top w:val="nil"/>
              <w:left w:val="nil"/>
              <w:bottom w:val="single" w:sz="4" w:space="0" w:color="auto"/>
              <w:right w:val="single" w:sz="4" w:space="0" w:color="auto"/>
            </w:tcBorders>
            <w:shd w:val="clear" w:color="auto" w:fill="auto"/>
            <w:noWrap/>
            <w:vAlign w:val="bottom"/>
            <w:hideMark/>
          </w:tcPr>
          <w:p w14:paraId="459CB557" w14:textId="77777777" w:rsidR="00773EAA" w:rsidRPr="00773EAA" w:rsidRDefault="00773EAA" w:rsidP="00773EAA">
            <w:pPr>
              <w:rPr>
                <w:b/>
                <w:bCs/>
                <w:lang w:val="en-US" w:eastAsia="en-US"/>
              </w:rPr>
            </w:pPr>
            <w:r w:rsidRPr="00773EAA">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27E5977C" w14:textId="77777777" w:rsidR="00773EAA" w:rsidRPr="00773EAA" w:rsidRDefault="00773EAA" w:rsidP="00773EAA">
            <w:pPr>
              <w:jc w:val="right"/>
              <w:rPr>
                <w:b/>
                <w:bCs/>
                <w:lang w:val="en-US" w:eastAsia="en-US"/>
              </w:rPr>
            </w:pPr>
            <w:r w:rsidRPr="00773EAA">
              <w:rPr>
                <w:b/>
                <w:bCs/>
                <w:lang w:val="en-US" w:eastAsia="en-US"/>
              </w:rPr>
              <w:t>1.644.000,00</w:t>
            </w:r>
          </w:p>
        </w:tc>
        <w:tc>
          <w:tcPr>
            <w:tcW w:w="1650" w:type="dxa"/>
            <w:tcBorders>
              <w:top w:val="nil"/>
              <w:left w:val="nil"/>
              <w:bottom w:val="single" w:sz="4" w:space="0" w:color="auto"/>
              <w:right w:val="single" w:sz="4" w:space="0" w:color="auto"/>
            </w:tcBorders>
            <w:shd w:val="clear" w:color="auto" w:fill="auto"/>
            <w:noWrap/>
            <w:vAlign w:val="bottom"/>
            <w:hideMark/>
          </w:tcPr>
          <w:p w14:paraId="2DF13176" w14:textId="77777777" w:rsidR="00773EAA" w:rsidRPr="00773EAA" w:rsidRDefault="00773EAA" w:rsidP="00773EAA">
            <w:pPr>
              <w:jc w:val="right"/>
              <w:rPr>
                <w:b/>
                <w:bCs/>
                <w:lang w:val="en-US" w:eastAsia="en-US"/>
              </w:rPr>
            </w:pPr>
            <w:r w:rsidRPr="00773EAA">
              <w:rPr>
                <w:b/>
                <w:bCs/>
                <w:lang w:val="en-US" w:eastAsia="en-US"/>
              </w:rPr>
              <w:t>1.465.314,44</w:t>
            </w:r>
          </w:p>
        </w:tc>
        <w:tc>
          <w:tcPr>
            <w:tcW w:w="608" w:type="dxa"/>
            <w:tcBorders>
              <w:top w:val="nil"/>
              <w:left w:val="nil"/>
              <w:bottom w:val="single" w:sz="4" w:space="0" w:color="auto"/>
              <w:right w:val="single" w:sz="4" w:space="0" w:color="auto"/>
            </w:tcBorders>
            <w:shd w:val="clear" w:color="auto" w:fill="auto"/>
            <w:noWrap/>
            <w:vAlign w:val="bottom"/>
            <w:hideMark/>
          </w:tcPr>
          <w:p w14:paraId="2D864EC0" w14:textId="77777777" w:rsidR="00773EAA" w:rsidRPr="00773EAA" w:rsidRDefault="00773EAA" w:rsidP="00773EAA">
            <w:pPr>
              <w:jc w:val="right"/>
              <w:rPr>
                <w:b/>
                <w:bCs/>
                <w:lang w:val="en-US" w:eastAsia="en-US"/>
              </w:rPr>
            </w:pPr>
            <w:r w:rsidRPr="00773EAA">
              <w:rPr>
                <w:b/>
                <w:bCs/>
                <w:lang w:val="en-US" w:eastAsia="en-US"/>
              </w:rPr>
              <w:t>89,13</w:t>
            </w:r>
          </w:p>
        </w:tc>
      </w:tr>
      <w:tr w:rsidR="00773EAA" w:rsidRPr="00773EAA" w14:paraId="7621B9F0" w14:textId="77777777" w:rsidTr="00773EAA">
        <w:trPr>
          <w:trHeight w:val="264"/>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19B3BB" w14:textId="77777777" w:rsidR="00773EAA" w:rsidRPr="00773EAA" w:rsidRDefault="00773EAA" w:rsidP="00773EAA">
            <w:pPr>
              <w:rPr>
                <w:lang w:val="en-US" w:eastAsia="en-US"/>
              </w:rPr>
            </w:pPr>
            <w:r w:rsidRPr="00773EAA">
              <w:rPr>
                <w:lang w:val="en-US" w:eastAsia="en-US"/>
              </w:rPr>
              <w:t>Aktivnost A601001</w:t>
            </w:r>
          </w:p>
        </w:tc>
        <w:tc>
          <w:tcPr>
            <w:tcW w:w="3945" w:type="dxa"/>
            <w:tcBorders>
              <w:top w:val="nil"/>
              <w:left w:val="nil"/>
              <w:bottom w:val="single" w:sz="4" w:space="0" w:color="auto"/>
              <w:right w:val="single" w:sz="4" w:space="0" w:color="auto"/>
            </w:tcBorders>
            <w:shd w:val="clear" w:color="auto" w:fill="auto"/>
            <w:noWrap/>
            <w:vAlign w:val="bottom"/>
            <w:hideMark/>
          </w:tcPr>
          <w:p w14:paraId="4110DCA8" w14:textId="77777777" w:rsidR="00773EAA" w:rsidRPr="00773EAA" w:rsidRDefault="00773EAA" w:rsidP="00773EAA">
            <w:pPr>
              <w:rPr>
                <w:lang w:val="en-US" w:eastAsia="en-US"/>
              </w:rPr>
            </w:pPr>
            <w:r w:rsidRPr="00773EAA">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3EEDFD10" w14:textId="77777777" w:rsidR="00773EAA" w:rsidRPr="00773EAA" w:rsidRDefault="00773EAA" w:rsidP="00773EAA">
            <w:pPr>
              <w:jc w:val="right"/>
              <w:rPr>
                <w:lang w:val="en-US" w:eastAsia="en-US"/>
              </w:rPr>
            </w:pPr>
            <w:r w:rsidRPr="00773EAA">
              <w:rPr>
                <w:lang w:val="en-US" w:eastAsia="en-US"/>
              </w:rPr>
              <w:t>1.644.000,00</w:t>
            </w:r>
          </w:p>
        </w:tc>
        <w:tc>
          <w:tcPr>
            <w:tcW w:w="1650" w:type="dxa"/>
            <w:tcBorders>
              <w:top w:val="nil"/>
              <w:left w:val="nil"/>
              <w:bottom w:val="single" w:sz="4" w:space="0" w:color="auto"/>
              <w:right w:val="single" w:sz="4" w:space="0" w:color="auto"/>
            </w:tcBorders>
            <w:shd w:val="clear" w:color="auto" w:fill="auto"/>
            <w:noWrap/>
            <w:vAlign w:val="bottom"/>
            <w:hideMark/>
          </w:tcPr>
          <w:p w14:paraId="4B121518" w14:textId="77777777" w:rsidR="00773EAA" w:rsidRPr="00773EAA" w:rsidRDefault="00773EAA" w:rsidP="00773EAA">
            <w:pPr>
              <w:jc w:val="right"/>
              <w:rPr>
                <w:lang w:val="en-US" w:eastAsia="en-US"/>
              </w:rPr>
            </w:pPr>
            <w:r w:rsidRPr="00773EAA">
              <w:rPr>
                <w:lang w:val="en-US" w:eastAsia="en-US"/>
              </w:rPr>
              <w:t>1.465.314,44</w:t>
            </w:r>
          </w:p>
        </w:tc>
        <w:tc>
          <w:tcPr>
            <w:tcW w:w="608" w:type="dxa"/>
            <w:tcBorders>
              <w:top w:val="nil"/>
              <w:left w:val="nil"/>
              <w:bottom w:val="single" w:sz="4" w:space="0" w:color="auto"/>
              <w:right w:val="single" w:sz="4" w:space="0" w:color="auto"/>
            </w:tcBorders>
            <w:shd w:val="clear" w:color="auto" w:fill="auto"/>
            <w:noWrap/>
            <w:vAlign w:val="bottom"/>
            <w:hideMark/>
          </w:tcPr>
          <w:p w14:paraId="58E8CD88" w14:textId="77777777" w:rsidR="00773EAA" w:rsidRPr="00773EAA" w:rsidRDefault="00773EAA" w:rsidP="00773EAA">
            <w:pPr>
              <w:jc w:val="right"/>
              <w:rPr>
                <w:lang w:val="en-US" w:eastAsia="en-US"/>
              </w:rPr>
            </w:pPr>
            <w:r w:rsidRPr="00773EAA">
              <w:rPr>
                <w:lang w:val="en-US" w:eastAsia="en-US"/>
              </w:rPr>
              <w:t>89,13</w:t>
            </w:r>
          </w:p>
        </w:tc>
      </w:tr>
    </w:tbl>
    <w:p w14:paraId="2CB2A695" w14:textId="77777777" w:rsidR="00773EAA" w:rsidRDefault="00773EAA" w:rsidP="00CE6B99">
      <w:pPr>
        <w:ind w:hanging="5"/>
        <w:rPr>
          <w:b/>
          <w:bCs/>
          <w:sz w:val="24"/>
          <w:szCs w:val="24"/>
          <w:lang w:val="hr-HR"/>
        </w:rPr>
      </w:pPr>
    </w:p>
    <w:p w14:paraId="4E1CD826" w14:textId="77777777" w:rsidR="00E73B6C" w:rsidRPr="000D15C4" w:rsidRDefault="00E73B6C" w:rsidP="00D423D5">
      <w:pPr>
        <w:pStyle w:val="Uvuenotijeloteksta"/>
        <w:jc w:val="both"/>
        <w:rPr>
          <w:noProof/>
          <w:sz w:val="24"/>
          <w:u w:val="single"/>
          <w:lang w:val="hr-HR"/>
        </w:rPr>
      </w:pPr>
      <w:r w:rsidRPr="000D15C4">
        <w:rPr>
          <w:noProof/>
          <w:sz w:val="24"/>
          <w:u w:val="single"/>
          <w:lang w:val="hr-HR"/>
        </w:rPr>
        <w:t>PRIKAZ IZVRŠENJA PROGRAMA:</w:t>
      </w:r>
    </w:p>
    <w:p w14:paraId="439D16C0" w14:textId="77777777" w:rsidR="00E73B6C" w:rsidRPr="000D15C4" w:rsidRDefault="00E73B6C" w:rsidP="00D423D5">
      <w:pPr>
        <w:pStyle w:val="Uvuenotijeloteksta"/>
        <w:jc w:val="both"/>
        <w:rPr>
          <w:b/>
          <w:noProof/>
          <w:sz w:val="24"/>
          <w:u w:val="single"/>
          <w:lang w:val="hr-HR"/>
        </w:rPr>
      </w:pPr>
    </w:p>
    <w:p w14:paraId="7C7EA1A2" w14:textId="77777777" w:rsidR="00E73B6C" w:rsidRPr="000D15C4" w:rsidRDefault="00E73B6C" w:rsidP="00D423D5">
      <w:pPr>
        <w:pStyle w:val="Uvuenotijeloteksta"/>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14:paraId="210BB48C" w14:textId="77777777" w:rsidR="00E73B6C" w:rsidRPr="000D15C4" w:rsidRDefault="00E73B6C" w:rsidP="00D423D5">
      <w:pPr>
        <w:pStyle w:val="Uvuenotijeloteksta"/>
        <w:jc w:val="both"/>
        <w:rPr>
          <w:i w:val="0"/>
          <w:noProof/>
          <w:sz w:val="24"/>
          <w:szCs w:val="24"/>
          <w:highlight w:val="yellow"/>
          <w:lang w:val="hr-HR"/>
        </w:rPr>
      </w:pPr>
    </w:p>
    <w:p w14:paraId="591A1987" w14:textId="77777777" w:rsidR="007535B8" w:rsidRPr="000D15C4" w:rsidRDefault="007535B8" w:rsidP="00D423D5">
      <w:pPr>
        <w:pStyle w:val="Uvuenotijeloteksta"/>
        <w:jc w:val="both"/>
        <w:rPr>
          <w:i w:val="0"/>
          <w:noProof/>
          <w:sz w:val="24"/>
          <w:szCs w:val="24"/>
          <w:lang w:val="hr-HR"/>
        </w:rPr>
      </w:pPr>
      <w:r w:rsidRPr="000D15C4">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5952327F" w14:textId="77777777" w:rsidR="00E73B6C" w:rsidRPr="000D15C4" w:rsidRDefault="00E73B6C" w:rsidP="00D423D5">
      <w:pPr>
        <w:pStyle w:val="Uvuenotijeloteksta"/>
        <w:jc w:val="both"/>
        <w:rPr>
          <w:i w:val="0"/>
          <w:noProof/>
          <w:sz w:val="24"/>
          <w:szCs w:val="24"/>
          <w:lang w:val="hr-HR"/>
        </w:rPr>
      </w:pPr>
    </w:p>
    <w:p w14:paraId="322314B3" w14:textId="77777777" w:rsidR="00476224" w:rsidRPr="00D61A55" w:rsidRDefault="00476224" w:rsidP="00476224">
      <w:pPr>
        <w:ind w:firstLine="720"/>
        <w:jc w:val="both"/>
        <w:rPr>
          <w:noProof/>
          <w:sz w:val="24"/>
          <w:szCs w:val="24"/>
          <w:lang w:val="hr-HR"/>
        </w:rPr>
      </w:pPr>
      <w:bookmarkStart w:id="28" w:name="_Hlk95822529"/>
      <w:r w:rsidRPr="00D61A55">
        <w:rPr>
          <w:noProof/>
          <w:sz w:val="24"/>
          <w:szCs w:val="24"/>
          <w:lang w:val="hr-HR"/>
        </w:rPr>
        <w:t>Pokazatelj uspješnosti: u 202</w:t>
      </w:r>
      <w:r>
        <w:rPr>
          <w:noProof/>
          <w:sz w:val="24"/>
          <w:szCs w:val="24"/>
          <w:lang w:val="hr-HR"/>
        </w:rPr>
        <w:t>2</w:t>
      </w:r>
      <w:r w:rsidRPr="00D61A55">
        <w:rPr>
          <w:noProof/>
          <w:sz w:val="24"/>
          <w:szCs w:val="24"/>
          <w:lang w:val="hr-HR"/>
        </w:rPr>
        <w:t>. godini organizirani su i obavljeni poslovi zastupanja Grada Pule na parničnim, ovršnim, vanparničnim, zemljišno-knjižnim, upravnim i van upravnim predmetima po punomoći Gradonačelnika i to:</w:t>
      </w:r>
    </w:p>
    <w:bookmarkEnd w:id="28"/>
    <w:p w14:paraId="06DDF3A4" w14:textId="77777777" w:rsidR="00476224" w:rsidRPr="0069161D" w:rsidRDefault="00476224" w:rsidP="00476224">
      <w:pPr>
        <w:pStyle w:val="Odlomakpopisa"/>
        <w:numPr>
          <w:ilvl w:val="0"/>
          <w:numId w:val="48"/>
        </w:numPr>
        <w:spacing w:line="240" w:lineRule="auto"/>
        <w:ind w:left="714" w:hanging="357"/>
        <w:rPr>
          <w:sz w:val="24"/>
          <w:szCs w:val="24"/>
        </w:rPr>
      </w:pPr>
      <w:r>
        <w:rPr>
          <w:sz w:val="24"/>
          <w:szCs w:val="24"/>
        </w:rPr>
        <w:t>165</w:t>
      </w:r>
      <w:r w:rsidRPr="0069161D">
        <w:rPr>
          <w:sz w:val="24"/>
          <w:szCs w:val="24"/>
        </w:rPr>
        <w:t xml:space="preserve"> parničnih predmeta od kojih je </w:t>
      </w:r>
      <w:r>
        <w:rPr>
          <w:sz w:val="24"/>
          <w:szCs w:val="24"/>
        </w:rPr>
        <w:t>37</w:t>
      </w:r>
      <w:r w:rsidRPr="0069161D">
        <w:rPr>
          <w:sz w:val="24"/>
          <w:szCs w:val="24"/>
        </w:rPr>
        <w:t xml:space="preserve"> novih predmeta dok je 128 predmeta iz ranijih izvještajnih razdoblja. </w:t>
      </w:r>
      <w:r>
        <w:rPr>
          <w:sz w:val="24"/>
          <w:szCs w:val="24"/>
        </w:rPr>
        <w:t>P</w:t>
      </w:r>
      <w:r w:rsidRPr="0069161D">
        <w:rPr>
          <w:sz w:val="24"/>
          <w:szCs w:val="24"/>
        </w:rPr>
        <w:t xml:space="preserve">ravomoćno je dovršeno i arhivirano </w:t>
      </w:r>
      <w:r>
        <w:rPr>
          <w:sz w:val="24"/>
          <w:szCs w:val="24"/>
        </w:rPr>
        <w:t>29</w:t>
      </w:r>
      <w:r w:rsidRPr="0069161D">
        <w:rPr>
          <w:sz w:val="24"/>
          <w:szCs w:val="24"/>
        </w:rPr>
        <w:t xml:space="preserve"> predmeta</w:t>
      </w:r>
      <w:r>
        <w:rPr>
          <w:sz w:val="24"/>
          <w:szCs w:val="24"/>
        </w:rPr>
        <w:t xml:space="preserve">, </w:t>
      </w:r>
      <w:r w:rsidRPr="0069161D">
        <w:rPr>
          <w:sz w:val="24"/>
          <w:szCs w:val="24"/>
        </w:rPr>
        <w:t xml:space="preserve">u radu </w:t>
      </w:r>
      <w:r>
        <w:rPr>
          <w:sz w:val="24"/>
          <w:szCs w:val="24"/>
        </w:rPr>
        <w:t xml:space="preserve">je </w:t>
      </w:r>
      <w:r w:rsidRPr="0069161D">
        <w:rPr>
          <w:sz w:val="24"/>
          <w:szCs w:val="24"/>
        </w:rPr>
        <w:t>ostalo 13</w:t>
      </w:r>
      <w:r>
        <w:rPr>
          <w:sz w:val="24"/>
          <w:szCs w:val="24"/>
        </w:rPr>
        <w:t>6</w:t>
      </w:r>
      <w:r w:rsidRPr="0069161D">
        <w:rPr>
          <w:sz w:val="24"/>
          <w:szCs w:val="24"/>
        </w:rPr>
        <w:t xml:space="preserve"> parničnih predmeta,</w:t>
      </w:r>
    </w:p>
    <w:p w14:paraId="0BD8A18A" w14:textId="77777777" w:rsidR="00476224" w:rsidRPr="0069161D" w:rsidRDefault="00476224" w:rsidP="00476224">
      <w:pPr>
        <w:pStyle w:val="Odlomakpopisa"/>
        <w:numPr>
          <w:ilvl w:val="0"/>
          <w:numId w:val="48"/>
        </w:numPr>
        <w:spacing w:line="240" w:lineRule="auto"/>
        <w:ind w:left="714" w:hanging="357"/>
        <w:rPr>
          <w:sz w:val="24"/>
          <w:szCs w:val="24"/>
        </w:rPr>
      </w:pPr>
      <w:r w:rsidRPr="0069161D">
        <w:rPr>
          <w:sz w:val="24"/>
          <w:szCs w:val="24"/>
        </w:rPr>
        <w:t>u revizijskom postupku po reviziji pred Vrhovnim sudom RH nalaz</w:t>
      </w:r>
      <w:r>
        <w:rPr>
          <w:sz w:val="24"/>
          <w:szCs w:val="24"/>
        </w:rPr>
        <w:t>i</w:t>
      </w:r>
      <w:r w:rsidRPr="0069161D">
        <w:rPr>
          <w:sz w:val="24"/>
          <w:szCs w:val="24"/>
        </w:rPr>
        <w:t xml:space="preserve"> se 2</w:t>
      </w:r>
      <w:r>
        <w:rPr>
          <w:sz w:val="24"/>
          <w:szCs w:val="24"/>
        </w:rPr>
        <w:t>1</w:t>
      </w:r>
      <w:r w:rsidRPr="0069161D">
        <w:rPr>
          <w:sz w:val="24"/>
          <w:szCs w:val="24"/>
        </w:rPr>
        <w:t xml:space="preserve"> pravomoćno okončan</w:t>
      </w:r>
      <w:r>
        <w:rPr>
          <w:sz w:val="24"/>
          <w:szCs w:val="24"/>
        </w:rPr>
        <w:t>i</w:t>
      </w:r>
      <w:r w:rsidRPr="0069161D">
        <w:rPr>
          <w:sz w:val="24"/>
          <w:szCs w:val="24"/>
        </w:rPr>
        <w:t xml:space="preserve"> predmet</w:t>
      </w:r>
      <w:r>
        <w:rPr>
          <w:sz w:val="24"/>
          <w:szCs w:val="24"/>
        </w:rPr>
        <w:t>,</w:t>
      </w:r>
    </w:p>
    <w:p w14:paraId="10B9DF23" w14:textId="77777777" w:rsidR="00476224" w:rsidRPr="0069161D" w:rsidRDefault="00476224" w:rsidP="00476224">
      <w:pPr>
        <w:pStyle w:val="Odlomakpopisa"/>
        <w:numPr>
          <w:ilvl w:val="0"/>
          <w:numId w:val="48"/>
        </w:numPr>
        <w:spacing w:line="240" w:lineRule="auto"/>
        <w:ind w:left="714" w:hanging="357"/>
        <w:rPr>
          <w:sz w:val="24"/>
          <w:szCs w:val="24"/>
        </w:rPr>
      </w:pPr>
      <w:r>
        <w:rPr>
          <w:sz w:val="24"/>
          <w:szCs w:val="24"/>
        </w:rPr>
        <w:t>302</w:t>
      </w:r>
      <w:r w:rsidRPr="0069161D">
        <w:rPr>
          <w:sz w:val="24"/>
          <w:szCs w:val="24"/>
        </w:rPr>
        <w:t xml:space="preserve"> ovršn</w:t>
      </w:r>
      <w:r>
        <w:rPr>
          <w:sz w:val="24"/>
          <w:szCs w:val="24"/>
        </w:rPr>
        <w:t>a</w:t>
      </w:r>
      <w:r w:rsidRPr="0069161D">
        <w:rPr>
          <w:sz w:val="24"/>
          <w:szCs w:val="24"/>
        </w:rPr>
        <w:t xml:space="preserve"> predmeta pred sudovima i javnim bilježnicima (ovrhe, osiguranja, privremene mjere i slično), od čega </w:t>
      </w:r>
      <w:r>
        <w:rPr>
          <w:sz w:val="24"/>
          <w:szCs w:val="24"/>
        </w:rPr>
        <w:t>su 64</w:t>
      </w:r>
      <w:r w:rsidRPr="0069161D">
        <w:rPr>
          <w:sz w:val="24"/>
          <w:szCs w:val="24"/>
        </w:rPr>
        <w:t xml:space="preserve"> nov</w:t>
      </w:r>
      <w:r>
        <w:rPr>
          <w:sz w:val="24"/>
          <w:szCs w:val="24"/>
        </w:rPr>
        <w:t>a</w:t>
      </w:r>
      <w:r w:rsidRPr="0069161D">
        <w:rPr>
          <w:sz w:val="24"/>
          <w:szCs w:val="24"/>
        </w:rPr>
        <w:t xml:space="preserve">, dok </w:t>
      </w:r>
      <w:r>
        <w:rPr>
          <w:sz w:val="24"/>
          <w:szCs w:val="24"/>
        </w:rPr>
        <w:t>su</w:t>
      </w:r>
      <w:r w:rsidRPr="0069161D">
        <w:rPr>
          <w:sz w:val="24"/>
          <w:szCs w:val="24"/>
        </w:rPr>
        <w:t xml:space="preserve"> 238 predmeta iz ranijih izvještajnih razdoblja. Dovršeno je i arhivirano </w:t>
      </w:r>
      <w:proofErr w:type="gramStart"/>
      <w:r>
        <w:rPr>
          <w:sz w:val="24"/>
          <w:szCs w:val="24"/>
        </w:rPr>
        <w:t>82</w:t>
      </w:r>
      <w:r w:rsidRPr="0069161D">
        <w:rPr>
          <w:sz w:val="24"/>
          <w:szCs w:val="24"/>
        </w:rPr>
        <w:t xml:space="preserve">  predmeta</w:t>
      </w:r>
      <w:proofErr w:type="gramEnd"/>
      <w:r w:rsidRPr="0069161D">
        <w:rPr>
          <w:sz w:val="24"/>
          <w:szCs w:val="24"/>
        </w:rPr>
        <w:t xml:space="preserve"> te je u radu ostalo 2</w:t>
      </w:r>
      <w:r>
        <w:rPr>
          <w:sz w:val="24"/>
          <w:szCs w:val="24"/>
        </w:rPr>
        <w:t>20</w:t>
      </w:r>
      <w:r w:rsidRPr="0069161D">
        <w:rPr>
          <w:sz w:val="24"/>
          <w:szCs w:val="24"/>
        </w:rPr>
        <w:t xml:space="preserve"> ovršnih predmeta</w:t>
      </w:r>
      <w:r>
        <w:rPr>
          <w:sz w:val="24"/>
          <w:szCs w:val="24"/>
        </w:rPr>
        <w:t>,</w:t>
      </w:r>
    </w:p>
    <w:p w14:paraId="45B1F770" w14:textId="3F26898D" w:rsidR="00476224" w:rsidRPr="0069161D" w:rsidRDefault="00476224" w:rsidP="00476224">
      <w:pPr>
        <w:pStyle w:val="Odlomakpopisa"/>
        <w:numPr>
          <w:ilvl w:val="0"/>
          <w:numId w:val="48"/>
        </w:numPr>
        <w:spacing w:line="240" w:lineRule="auto"/>
        <w:ind w:left="714" w:hanging="357"/>
        <w:rPr>
          <w:sz w:val="24"/>
          <w:szCs w:val="24"/>
        </w:rPr>
      </w:pPr>
      <w:r>
        <w:rPr>
          <w:sz w:val="24"/>
          <w:szCs w:val="24"/>
        </w:rPr>
        <w:t>532</w:t>
      </w:r>
      <w:r w:rsidRPr="0069161D">
        <w:rPr>
          <w:sz w:val="24"/>
          <w:szCs w:val="24"/>
        </w:rPr>
        <w:t xml:space="preserve"> predmeta u postupcima naplate, od čega </w:t>
      </w:r>
      <w:r>
        <w:rPr>
          <w:sz w:val="24"/>
          <w:szCs w:val="24"/>
        </w:rPr>
        <w:t>44</w:t>
      </w:r>
      <w:r w:rsidRPr="0069161D">
        <w:rPr>
          <w:sz w:val="24"/>
          <w:szCs w:val="24"/>
        </w:rPr>
        <w:t xml:space="preserve"> nov</w:t>
      </w:r>
      <w:r>
        <w:rPr>
          <w:sz w:val="24"/>
          <w:szCs w:val="24"/>
        </w:rPr>
        <w:t>a</w:t>
      </w:r>
      <w:r w:rsidRPr="0069161D">
        <w:rPr>
          <w:sz w:val="24"/>
          <w:szCs w:val="24"/>
        </w:rPr>
        <w:t xml:space="preserve">, dok je 488 predmeta iz ranijih izvještajnih razdoblja. Dovršeno je i arhivirano </w:t>
      </w:r>
      <w:r>
        <w:rPr>
          <w:sz w:val="24"/>
          <w:szCs w:val="24"/>
        </w:rPr>
        <w:t>49</w:t>
      </w:r>
      <w:r w:rsidRPr="0069161D">
        <w:rPr>
          <w:sz w:val="24"/>
          <w:szCs w:val="24"/>
        </w:rPr>
        <w:t xml:space="preserve"> predmeta te je u tijeku ostalo 4</w:t>
      </w:r>
      <w:r>
        <w:rPr>
          <w:sz w:val="24"/>
          <w:szCs w:val="24"/>
        </w:rPr>
        <w:t>8</w:t>
      </w:r>
      <w:r w:rsidRPr="0069161D">
        <w:rPr>
          <w:sz w:val="24"/>
          <w:szCs w:val="24"/>
        </w:rPr>
        <w:t>3 predmeta naplate</w:t>
      </w:r>
      <w:r>
        <w:rPr>
          <w:sz w:val="24"/>
          <w:szCs w:val="24"/>
        </w:rPr>
        <w:t>,</w:t>
      </w:r>
    </w:p>
    <w:p w14:paraId="576E6697" w14:textId="38319B07" w:rsidR="00476224" w:rsidRPr="0069161D" w:rsidRDefault="00476224" w:rsidP="00476224">
      <w:pPr>
        <w:pStyle w:val="Odlomakpopisa"/>
        <w:numPr>
          <w:ilvl w:val="0"/>
          <w:numId w:val="48"/>
        </w:numPr>
        <w:spacing w:line="240" w:lineRule="auto"/>
        <w:ind w:left="714" w:hanging="357"/>
        <w:rPr>
          <w:sz w:val="24"/>
          <w:szCs w:val="24"/>
        </w:rPr>
      </w:pPr>
      <w:r>
        <w:rPr>
          <w:sz w:val="24"/>
          <w:szCs w:val="24"/>
        </w:rPr>
        <w:t>412</w:t>
      </w:r>
      <w:r w:rsidRPr="0069161D">
        <w:rPr>
          <w:sz w:val="24"/>
          <w:szCs w:val="24"/>
        </w:rPr>
        <w:t xml:space="preserve"> izvanparničnih predmeta (zemljišnoknjižni, povezivanje zemljišne knjige i knjige položenih ugovora, ostavinski, proglašenja nestalih osoba umrlim, razvrgnuće suvlasništva i sl.) pred sudovima i javnim bilježnicima, od kojih je </w:t>
      </w:r>
      <w:r>
        <w:rPr>
          <w:sz w:val="24"/>
          <w:szCs w:val="24"/>
        </w:rPr>
        <w:t>157</w:t>
      </w:r>
      <w:r w:rsidRPr="0069161D">
        <w:rPr>
          <w:sz w:val="24"/>
          <w:szCs w:val="24"/>
        </w:rPr>
        <w:t xml:space="preserve"> novih predmeta, a 255 iz ranijih izvještajnih razdoblja. Dovršeno je i arhivirano </w:t>
      </w:r>
      <w:r>
        <w:rPr>
          <w:sz w:val="24"/>
          <w:szCs w:val="24"/>
        </w:rPr>
        <w:t>105</w:t>
      </w:r>
      <w:r w:rsidRPr="0069161D">
        <w:rPr>
          <w:sz w:val="24"/>
          <w:szCs w:val="24"/>
        </w:rPr>
        <w:t xml:space="preserve"> predmeta te je u radu ostalo 30</w:t>
      </w:r>
      <w:r>
        <w:rPr>
          <w:sz w:val="24"/>
          <w:szCs w:val="24"/>
        </w:rPr>
        <w:t>7</w:t>
      </w:r>
      <w:r w:rsidRPr="0069161D">
        <w:rPr>
          <w:sz w:val="24"/>
          <w:szCs w:val="24"/>
        </w:rPr>
        <w:t xml:space="preserve"> predmeta. Od ukupnog broja </w:t>
      </w:r>
      <w:r>
        <w:rPr>
          <w:sz w:val="24"/>
          <w:szCs w:val="24"/>
        </w:rPr>
        <w:t>412</w:t>
      </w:r>
      <w:r w:rsidRPr="0069161D">
        <w:rPr>
          <w:sz w:val="24"/>
          <w:szCs w:val="24"/>
        </w:rPr>
        <w:t xml:space="preserve"> izvanparničnih predmeta</w:t>
      </w:r>
      <w:r>
        <w:rPr>
          <w:sz w:val="24"/>
          <w:szCs w:val="24"/>
        </w:rPr>
        <w:t>,</w:t>
      </w:r>
      <w:r w:rsidRPr="0069161D">
        <w:rPr>
          <w:sz w:val="24"/>
          <w:szCs w:val="24"/>
        </w:rPr>
        <w:t xml:space="preserve"> </w:t>
      </w:r>
      <w:r>
        <w:rPr>
          <w:sz w:val="24"/>
          <w:szCs w:val="24"/>
        </w:rPr>
        <w:t>60</w:t>
      </w:r>
      <w:r w:rsidRPr="0069161D">
        <w:rPr>
          <w:sz w:val="24"/>
          <w:szCs w:val="24"/>
        </w:rPr>
        <w:t xml:space="preserve"> predmet</w:t>
      </w:r>
      <w:r>
        <w:rPr>
          <w:sz w:val="24"/>
          <w:szCs w:val="24"/>
        </w:rPr>
        <w:t>a</w:t>
      </w:r>
      <w:r w:rsidRPr="0069161D">
        <w:rPr>
          <w:sz w:val="24"/>
          <w:szCs w:val="24"/>
        </w:rPr>
        <w:t xml:space="preserve"> se odnosi na postupke povezivanja zemljišne knjige i knjige položenih ugovora radi upisa prava vlasništva Grada Pule-Pola na stanovima i poslovnim prostorima te radi upisa hipoteka, od čega je riješeno </w:t>
      </w:r>
      <w:r>
        <w:rPr>
          <w:sz w:val="24"/>
          <w:szCs w:val="24"/>
        </w:rPr>
        <w:t>38</w:t>
      </w:r>
      <w:r w:rsidRPr="0069161D">
        <w:rPr>
          <w:sz w:val="24"/>
          <w:szCs w:val="24"/>
        </w:rPr>
        <w:t xml:space="preserve"> predmeta. U tijeku je ostalo 22 postupka povezivanja zemljišne knjige i knjige položenih ugovora.</w:t>
      </w:r>
      <w:r>
        <w:rPr>
          <w:sz w:val="24"/>
          <w:szCs w:val="24"/>
        </w:rPr>
        <w:t xml:space="preserve"> </w:t>
      </w:r>
      <w:r w:rsidRPr="0069161D">
        <w:rPr>
          <w:sz w:val="24"/>
          <w:szCs w:val="24"/>
        </w:rPr>
        <w:t xml:space="preserve">Od ukupnog broja </w:t>
      </w:r>
      <w:r>
        <w:rPr>
          <w:sz w:val="24"/>
          <w:szCs w:val="24"/>
        </w:rPr>
        <w:t>412</w:t>
      </w:r>
      <w:r w:rsidRPr="0069161D">
        <w:rPr>
          <w:sz w:val="24"/>
          <w:szCs w:val="24"/>
        </w:rPr>
        <w:t xml:space="preserve"> izvanparničnih predmeta 1</w:t>
      </w:r>
      <w:r>
        <w:rPr>
          <w:sz w:val="24"/>
          <w:szCs w:val="24"/>
        </w:rPr>
        <w:t>5</w:t>
      </w:r>
      <w:r w:rsidRPr="0069161D">
        <w:rPr>
          <w:sz w:val="24"/>
          <w:szCs w:val="24"/>
        </w:rPr>
        <w:t>9 predmeta se odnose na postupke osnivanja katastarske općine Veli Vrh i obnove-preoblikovanja katastarske općine Štinjan</w:t>
      </w:r>
      <w:r>
        <w:rPr>
          <w:sz w:val="24"/>
          <w:szCs w:val="24"/>
        </w:rPr>
        <w:t>,</w:t>
      </w:r>
      <w:r w:rsidRPr="0069161D">
        <w:rPr>
          <w:sz w:val="24"/>
          <w:szCs w:val="24"/>
        </w:rPr>
        <w:t xml:space="preserve"> </w:t>
      </w:r>
    </w:p>
    <w:p w14:paraId="4162A611" w14:textId="5532BE25" w:rsidR="00476224" w:rsidRPr="0069161D" w:rsidRDefault="00476224" w:rsidP="00476224">
      <w:pPr>
        <w:pStyle w:val="Odlomakpopisa"/>
        <w:numPr>
          <w:ilvl w:val="0"/>
          <w:numId w:val="48"/>
        </w:numPr>
        <w:spacing w:line="240" w:lineRule="auto"/>
        <w:ind w:left="714" w:hanging="357"/>
        <w:rPr>
          <w:sz w:val="24"/>
          <w:szCs w:val="24"/>
        </w:rPr>
      </w:pPr>
      <w:r w:rsidRPr="0069161D">
        <w:rPr>
          <w:sz w:val="24"/>
          <w:szCs w:val="24"/>
        </w:rPr>
        <w:t>6</w:t>
      </w:r>
      <w:r>
        <w:rPr>
          <w:sz w:val="24"/>
          <w:szCs w:val="24"/>
        </w:rPr>
        <w:t>7</w:t>
      </w:r>
      <w:r w:rsidRPr="0069161D">
        <w:rPr>
          <w:sz w:val="24"/>
          <w:szCs w:val="24"/>
        </w:rPr>
        <w:t xml:space="preserve"> predmeta koji se odnose na postupke stečaja, predstečajne nagodbe i jednostavnog stečaja potrošača, od čega je </w:t>
      </w:r>
      <w:r>
        <w:rPr>
          <w:sz w:val="24"/>
          <w:szCs w:val="24"/>
        </w:rPr>
        <w:t>38</w:t>
      </w:r>
      <w:r w:rsidRPr="0069161D">
        <w:rPr>
          <w:sz w:val="24"/>
          <w:szCs w:val="24"/>
        </w:rPr>
        <w:t xml:space="preserve"> novih predmeta, </w:t>
      </w:r>
      <w:r>
        <w:rPr>
          <w:sz w:val="24"/>
          <w:szCs w:val="24"/>
        </w:rPr>
        <w:t>a 29 iz ranijih izvještajnih razdoblja. Dovršeno je i arhivirano 4 predmeta te je u radu ostalo 63 predmeta</w:t>
      </w:r>
      <w:r w:rsidR="00845028">
        <w:rPr>
          <w:sz w:val="24"/>
          <w:szCs w:val="24"/>
        </w:rPr>
        <w:t>,</w:t>
      </w:r>
    </w:p>
    <w:p w14:paraId="0089B3A5" w14:textId="77777777" w:rsidR="00476224" w:rsidRPr="009E6261" w:rsidRDefault="00476224" w:rsidP="00476224">
      <w:pPr>
        <w:pStyle w:val="Odlomakpopisa"/>
        <w:numPr>
          <w:ilvl w:val="0"/>
          <w:numId w:val="48"/>
        </w:numPr>
        <w:spacing w:line="240" w:lineRule="auto"/>
        <w:ind w:left="714" w:hanging="357"/>
        <w:rPr>
          <w:sz w:val="24"/>
          <w:szCs w:val="24"/>
        </w:rPr>
      </w:pPr>
      <w:r w:rsidRPr="009E6261">
        <w:rPr>
          <w:sz w:val="24"/>
          <w:szCs w:val="24"/>
        </w:rPr>
        <w:t>2</w:t>
      </w:r>
      <w:r>
        <w:rPr>
          <w:sz w:val="24"/>
          <w:szCs w:val="24"/>
        </w:rPr>
        <w:t>7</w:t>
      </w:r>
      <w:r w:rsidRPr="009E6261">
        <w:rPr>
          <w:sz w:val="24"/>
          <w:szCs w:val="24"/>
        </w:rPr>
        <w:t xml:space="preserve"> upravnih sporova, od čega je </w:t>
      </w:r>
      <w:r>
        <w:rPr>
          <w:sz w:val="24"/>
          <w:szCs w:val="24"/>
        </w:rPr>
        <w:t>9</w:t>
      </w:r>
      <w:r w:rsidRPr="009E6261">
        <w:rPr>
          <w:sz w:val="24"/>
          <w:szCs w:val="24"/>
        </w:rPr>
        <w:t xml:space="preserve"> novih predmeta te 18 predmeta iz ranijih izvještajnih razdoblja. Dovršeno je i  arhivirano </w:t>
      </w:r>
      <w:r>
        <w:rPr>
          <w:sz w:val="24"/>
          <w:szCs w:val="24"/>
        </w:rPr>
        <w:t>6</w:t>
      </w:r>
      <w:r w:rsidRPr="009E6261">
        <w:rPr>
          <w:sz w:val="24"/>
          <w:szCs w:val="24"/>
        </w:rPr>
        <w:t xml:space="preserve"> predmeta, a u radu </w:t>
      </w:r>
      <w:r>
        <w:rPr>
          <w:sz w:val="24"/>
          <w:szCs w:val="24"/>
        </w:rPr>
        <w:t xml:space="preserve">je </w:t>
      </w:r>
      <w:r w:rsidRPr="009E6261">
        <w:rPr>
          <w:sz w:val="24"/>
          <w:szCs w:val="24"/>
        </w:rPr>
        <w:t>osta</w:t>
      </w:r>
      <w:r>
        <w:rPr>
          <w:sz w:val="24"/>
          <w:szCs w:val="24"/>
        </w:rPr>
        <w:t>o</w:t>
      </w:r>
      <w:r w:rsidRPr="009E6261">
        <w:rPr>
          <w:sz w:val="24"/>
          <w:szCs w:val="24"/>
        </w:rPr>
        <w:t xml:space="preserve"> 2</w:t>
      </w:r>
      <w:r>
        <w:rPr>
          <w:sz w:val="24"/>
          <w:szCs w:val="24"/>
        </w:rPr>
        <w:t>1</w:t>
      </w:r>
      <w:r w:rsidRPr="009E6261">
        <w:rPr>
          <w:sz w:val="24"/>
          <w:szCs w:val="24"/>
        </w:rPr>
        <w:t xml:space="preserve"> predmet,</w:t>
      </w:r>
    </w:p>
    <w:p w14:paraId="3DBD6FC6" w14:textId="49C7707B" w:rsidR="00476224" w:rsidRPr="0069161D" w:rsidRDefault="00476224" w:rsidP="00476224">
      <w:pPr>
        <w:pStyle w:val="Odlomakpopisa"/>
        <w:numPr>
          <w:ilvl w:val="0"/>
          <w:numId w:val="48"/>
        </w:numPr>
        <w:spacing w:line="240" w:lineRule="auto"/>
        <w:ind w:left="714" w:hanging="357"/>
        <w:rPr>
          <w:sz w:val="24"/>
          <w:szCs w:val="24"/>
        </w:rPr>
      </w:pPr>
      <w:r w:rsidRPr="0069161D">
        <w:rPr>
          <w:sz w:val="24"/>
          <w:szCs w:val="24"/>
        </w:rPr>
        <w:t>1 ocjena zakonitosti Odluke Gradonačelnika</w:t>
      </w:r>
      <w:r>
        <w:rPr>
          <w:sz w:val="24"/>
          <w:szCs w:val="24"/>
        </w:rPr>
        <w:t xml:space="preserve"> koja je okončana tako što je odbačen zahtjev podnositelja</w:t>
      </w:r>
      <w:r w:rsidR="00845028">
        <w:rPr>
          <w:sz w:val="24"/>
          <w:szCs w:val="24"/>
        </w:rPr>
        <w:t>,</w:t>
      </w:r>
      <w:r>
        <w:rPr>
          <w:sz w:val="24"/>
          <w:szCs w:val="24"/>
        </w:rPr>
        <w:t xml:space="preserve"> </w:t>
      </w:r>
    </w:p>
    <w:p w14:paraId="2775C690" w14:textId="70FE262D" w:rsidR="00476224" w:rsidRPr="0069161D" w:rsidRDefault="00476224" w:rsidP="00476224">
      <w:pPr>
        <w:pStyle w:val="Odlomakpopisa"/>
        <w:numPr>
          <w:ilvl w:val="0"/>
          <w:numId w:val="48"/>
        </w:numPr>
        <w:spacing w:line="240" w:lineRule="auto"/>
        <w:ind w:left="714" w:hanging="357"/>
        <w:rPr>
          <w:sz w:val="24"/>
          <w:szCs w:val="24"/>
        </w:rPr>
      </w:pPr>
      <w:r>
        <w:rPr>
          <w:sz w:val="24"/>
          <w:szCs w:val="24"/>
        </w:rPr>
        <w:lastRenderedPageBreak/>
        <w:t>94</w:t>
      </w:r>
      <w:r w:rsidRPr="0069161D">
        <w:rPr>
          <w:sz w:val="24"/>
          <w:szCs w:val="24"/>
        </w:rPr>
        <w:t xml:space="preserve"> upravn</w:t>
      </w:r>
      <w:r w:rsidR="00845028">
        <w:rPr>
          <w:sz w:val="24"/>
          <w:szCs w:val="24"/>
        </w:rPr>
        <w:t>a</w:t>
      </w:r>
      <w:r w:rsidRPr="0069161D">
        <w:rPr>
          <w:sz w:val="24"/>
          <w:szCs w:val="24"/>
        </w:rPr>
        <w:t xml:space="preserve"> postupka pred Istarskom županijom radi potpunog i nepotpunog izvlaštenja, osiguranja dokaza, naknade za oduzetu imovinu, utvrđenja statusa nekretnina te prijenosa optantske imovine, od čega </w:t>
      </w:r>
      <w:r>
        <w:rPr>
          <w:sz w:val="24"/>
          <w:szCs w:val="24"/>
        </w:rPr>
        <w:t>21</w:t>
      </w:r>
      <w:r w:rsidRPr="0069161D">
        <w:rPr>
          <w:sz w:val="24"/>
          <w:szCs w:val="24"/>
        </w:rPr>
        <w:t xml:space="preserve"> nov</w:t>
      </w:r>
      <w:r>
        <w:rPr>
          <w:sz w:val="24"/>
          <w:szCs w:val="24"/>
        </w:rPr>
        <w:t>a</w:t>
      </w:r>
      <w:r w:rsidRPr="0069161D">
        <w:rPr>
          <w:sz w:val="24"/>
          <w:szCs w:val="24"/>
        </w:rPr>
        <w:t xml:space="preserve"> predmeta, a iz ranijih izvještajnih razdoblja 73 predmeta. Dovršeno je </w:t>
      </w:r>
      <w:proofErr w:type="gramStart"/>
      <w:r w:rsidRPr="0069161D">
        <w:rPr>
          <w:sz w:val="24"/>
          <w:szCs w:val="24"/>
        </w:rPr>
        <w:t>i  arhivirano</w:t>
      </w:r>
      <w:proofErr w:type="gramEnd"/>
      <w:r w:rsidRPr="0069161D">
        <w:rPr>
          <w:sz w:val="24"/>
          <w:szCs w:val="24"/>
        </w:rPr>
        <w:t xml:space="preserve"> </w:t>
      </w:r>
      <w:r>
        <w:rPr>
          <w:sz w:val="24"/>
          <w:szCs w:val="24"/>
        </w:rPr>
        <w:t>9</w:t>
      </w:r>
      <w:r w:rsidRPr="0069161D">
        <w:rPr>
          <w:sz w:val="24"/>
          <w:szCs w:val="24"/>
        </w:rPr>
        <w:t xml:space="preserve"> predmeta, a u radu je ostalo </w:t>
      </w:r>
      <w:r>
        <w:rPr>
          <w:sz w:val="24"/>
          <w:szCs w:val="24"/>
        </w:rPr>
        <w:t>85</w:t>
      </w:r>
      <w:r w:rsidRPr="0069161D">
        <w:rPr>
          <w:sz w:val="24"/>
          <w:szCs w:val="24"/>
        </w:rPr>
        <w:t xml:space="preserve"> predmeta,</w:t>
      </w:r>
    </w:p>
    <w:p w14:paraId="6C4F5A20" w14:textId="3E10A326" w:rsidR="00476224" w:rsidRPr="0069161D" w:rsidRDefault="00476224" w:rsidP="00476224">
      <w:pPr>
        <w:pStyle w:val="Odlomakpopisa"/>
        <w:numPr>
          <w:ilvl w:val="0"/>
          <w:numId w:val="48"/>
        </w:numPr>
        <w:spacing w:line="240" w:lineRule="auto"/>
        <w:ind w:left="714" w:hanging="357"/>
        <w:rPr>
          <w:sz w:val="24"/>
          <w:szCs w:val="24"/>
        </w:rPr>
      </w:pPr>
      <w:r>
        <w:rPr>
          <w:sz w:val="24"/>
          <w:szCs w:val="24"/>
        </w:rPr>
        <w:t xml:space="preserve">293 predmeta </w:t>
      </w:r>
      <w:r w:rsidRPr="0069161D">
        <w:rPr>
          <w:sz w:val="24"/>
          <w:szCs w:val="24"/>
        </w:rPr>
        <w:t xml:space="preserve">pred upravnim tijelima Grada Pule radi uvida i očitovanja u postupcima izdavanja građevinskih i lokacijskih dozvola te utvrđivanja građevne čestice postojeće građevine, od čega </w:t>
      </w:r>
      <w:r>
        <w:rPr>
          <w:sz w:val="24"/>
          <w:szCs w:val="24"/>
        </w:rPr>
        <w:t>80</w:t>
      </w:r>
      <w:r w:rsidRPr="0069161D">
        <w:rPr>
          <w:sz w:val="24"/>
          <w:szCs w:val="24"/>
        </w:rPr>
        <w:t xml:space="preserve"> nov</w:t>
      </w:r>
      <w:r>
        <w:rPr>
          <w:sz w:val="24"/>
          <w:szCs w:val="24"/>
        </w:rPr>
        <w:t>ih</w:t>
      </w:r>
      <w:r w:rsidRPr="0069161D">
        <w:rPr>
          <w:sz w:val="24"/>
          <w:szCs w:val="24"/>
        </w:rPr>
        <w:t xml:space="preserve"> predmeta te 213 predmeta iz ranijih izvještajnih razdoblja.  Dovršeno je i arhivirano </w:t>
      </w:r>
      <w:r>
        <w:rPr>
          <w:sz w:val="24"/>
          <w:szCs w:val="24"/>
        </w:rPr>
        <w:t>63</w:t>
      </w:r>
      <w:r w:rsidRPr="0069161D">
        <w:rPr>
          <w:sz w:val="24"/>
          <w:szCs w:val="24"/>
        </w:rPr>
        <w:t xml:space="preserve"> predmeta, te je u radu ostao 2</w:t>
      </w:r>
      <w:r>
        <w:rPr>
          <w:sz w:val="24"/>
          <w:szCs w:val="24"/>
        </w:rPr>
        <w:t>30</w:t>
      </w:r>
      <w:r w:rsidRPr="0069161D">
        <w:rPr>
          <w:sz w:val="24"/>
          <w:szCs w:val="24"/>
        </w:rPr>
        <w:t xml:space="preserve"> predmet</w:t>
      </w:r>
      <w:r>
        <w:rPr>
          <w:sz w:val="24"/>
          <w:szCs w:val="24"/>
        </w:rPr>
        <w:t>a,</w:t>
      </w:r>
    </w:p>
    <w:p w14:paraId="3B417955" w14:textId="0583CEDE" w:rsidR="00476224" w:rsidRPr="0069161D" w:rsidRDefault="00476224" w:rsidP="00476224">
      <w:pPr>
        <w:pStyle w:val="Odlomakpopisa"/>
        <w:numPr>
          <w:ilvl w:val="0"/>
          <w:numId w:val="48"/>
        </w:numPr>
        <w:spacing w:line="240" w:lineRule="auto"/>
        <w:ind w:left="714" w:hanging="357"/>
        <w:rPr>
          <w:sz w:val="24"/>
          <w:szCs w:val="24"/>
        </w:rPr>
      </w:pPr>
      <w:r w:rsidRPr="0069161D">
        <w:rPr>
          <w:sz w:val="24"/>
          <w:szCs w:val="24"/>
        </w:rPr>
        <w:t>1</w:t>
      </w:r>
      <w:r>
        <w:rPr>
          <w:sz w:val="24"/>
          <w:szCs w:val="24"/>
        </w:rPr>
        <w:t>51</w:t>
      </w:r>
      <w:r w:rsidRPr="0069161D">
        <w:rPr>
          <w:sz w:val="24"/>
          <w:szCs w:val="24"/>
        </w:rPr>
        <w:t xml:space="preserve"> ostalih predmeta (mirno rješenje spora, dostava raznih očitovanja i podataka sudu, ročišta za diobu kupovnine i sl.). Dovršeno je i arhivirano </w:t>
      </w:r>
      <w:r>
        <w:rPr>
          <w:sz w:val="24"/>
          <w:szCs w:val="24"/>
        </w:rPr>
        <w:t>2</w:t>
      </w:r>
      <w:r w:rsidRPr="0069161D">
        <w:rPr>
          <w:sz w:val="24"/>
          <w:szCs w:val="24"/>
        </w:rPr>
        <w:t>4 predmeta te je u radu ostalo 12</w:t>
      </w:r>
      <w:r>
        <w:rPr>
          <w:sz w:val="24"/>
          <w:szCs w:val="24"/>
        </w:rPr>
        <w:t>7</w:t>
      </w:r>
      <w:r w:rsidRPr="0069161D">
        <w:rPr>
          <w:sz w:val="24"/>
          <w:szCs w:val="24"/>
        </w:rPr>
        <w:t xml:space="preserve"> predmeta.</w:t>
      </w:r>
    </w:p>
    <w:p w14:paraId="59D88785" w14:textId="77777777" w:rsidR="00476224" w:rsidRPr="0069161D" w:rsidRDefault="00476224" w:rsidP="00476224">
      <w:pPr>
        <w:ind w:firstLine="708"/>
        <w:jc w:val="both"/>
        <w:rPr>
          <w:sz w:val="24"/>
          <w:szCs w:val="24"/>
        </w:rPr>
      </w:pPr>
    </w:p>
    <w:p w14:paraId="62D3EAC2" w14:textId="2CA3BB3E" w:rsidR="00476224" w:rsidRPr="0069161D" w:rsidRDefault="00476224" w:rsidP="00476224">
      <w:pPr>
        <w:ind w:firstLine="708"/>
        <w:jc w:val="both"/>
        <w:rPr>
          <w:sz w:val="24"/>
          <w:szCs w:val="24"/>
        </w:rPr>
      </w:pPr>
      <w:r>
        <w:rPr>
          <w:sz w:val="24"/>
          <w:szCs w:val="24"/>
        </w:rPr>
        <w:t>O</w:t>
      </w:r>
      <w:r w:rsidRPr="0069161D">
        <w:rPr>
          <w:sz w:val="24"/>
          <w:szCs w:val="24"/>
        </w:rPr>
        <w:t xml:space="preserve">držano je ukupno </w:t>
      </w:r>
      <w:r>
        <w:rPr>
          <w:sz w:val="24"/>
          <w:szCs w:val="24"/>
        </w:rPr>
        <w:t>338</w:t>
      </w:r>
      <w:r w:rsidRPr="0069161D">
        <w:rPr>
          <w:sz w:val="24"/>
          <w:szCs w:val="24"/>
        </w:rPr>
        <w:t xml:space="preserve"> ročišta i to pred Općinskim sudom u Puli-Pola </w:t>
      </w:r>
      <w:r>
        <w:rPr>
          <w:sz w:val="24"/>
          <w:szCs w:val="24"/>
        </w:rPr>
        <w:t>167</w:t>
      </w:r>
      <w:r w:rsidRPr="0069161D">
        <w:rPr>
          <w:sz w:val="24"/>
          <w:szCs w:val="24"/>
        </w:rPr>
        <w:t xml:space="preserve"> ročišta, Općinskom sudu u Rovinju-Rovigno </w:t>
      </w:r>
      <w:r>
        <w:rPr>
          <w:sz w:val="24"/>
          <w:szCs w:val="24"/>
        </w:rPr>
        <w:t>13</w:t>
      </w:r>
      <w:r w:rsidRPr="0069161D">
        <w:rPr>
          <w:sz w:val="24"/>
          <w:szCs w:val="24"/>
        </w:rPr>
        <w:t xml:space="preserve"> ročišta, Trgovačkim sudom u Pazinu </w:t>
      </w:r>
      <w:r>
        <w:rPr>
          <w:sz w:val="24"/>
          <w:szCs w:val="24"/>
        </w:rPr>
        <w:t>23</w:t>
      </w:r>
      <w:r w:rsidRPr="0069161D">
        <w:rPr>
          <w:sz w:val="24"/>
          <w:szCs w:val="24"/>
        </w:rPr>
        <w:t xml:space="preserve"> ročišta te Upravni</w:t>
      </w:r>
      <w:r>
        <w:rPr>
          <w:sz w:val="24"/>
          <w:szCs w:val="24"/>
        </w:rPr>
        <w:t>m</w:t>
      </w:r>
      <w:r w:rsidRPr="0069161D">
        <w:rPr>
          <w:sz w:val="24"/>
          <w:szCs w:val="24"/>
        </w:rPr>
        <w:t xml:space="preserve"> sud</w:t>
      </w:r>
      <w:r>
        <w:rPr>
          <w:sz w:val="24"/>
          <w:szCs w:val="24"/>
        </w:rPr>
        <w:t>om</w:t>
      </w:r>
      <w:r w:rsidRPr="0069161D">
        <w:rPr>
          <w:sz w:val="24"/>
          <w:szCs w:val="24"/>
        </w:rPr>
        <w:t xml:space="preserve"> u Rijeci </w:t>
      </w:r>
      <w:r>
        <w:rPr>
          <w:sz w:val="24"/>
          <w:szCs w:val="24"/>
        </w:rPr>
        <w:t>14</w:t>
      </w:r>
      <w:r w:rsidRPr="0069161D">
        <w:rPr>
          <w:sz w:val="24"/>
          <w:szCs w:val="24"/>
        </w:rPr>
        <w:t xml:space="preserve"> ročišta. Pred Istarskom županijom održano je </w:t>
      </w:r>
      <w:r>
        <w:rPr>
          <w:sz w:val="24"/>
          <w:szCs w:val="24"/>
        </w:rPr>
        <w:t>37</w:t>
      </w:r>
      <w:r w:rsidRPr="0069161D">
        <w:rPr>
          <w:sz w:val="24"/>
          <w:szCs w:val="24"/>
        </w:rPr>
        <w:t>, a pred Varaždinskom županijom 1 usmena rasprava u upravnim postupcima izvlaštenja, osiguranja dokaza i postupcima naknade za oduzetu imovinu. Pred nadležnim tijelima Grada Pule-Pola održan</w:t>
      </w:r>
      <w:r>
        <w:rPr>
          <w:sz w:val="24"/>
          <w:szCs w:val="24"/>
        </w:rPr>
        <w:t>o je</w:t>
      </w:r>
      <w:r w:rsidRPr="0069161D">
        <w:rPr>
          <w:sz w:val="24"/>
          <w:szCs w:val="24"/>
        </w:rPr>
        <w:t xml:space="preserve"> </w:t>
      </w:r>
      <w:r>
        <w:rPr>
          <w:sz w:val="24"/>
          <w:szCs w:val="24"/>
        </w:rPr>
        <w:t>55</w:t>
      </w:r>
      <w:r w:rsidRPr="0069161D">
        <w:rPr>
          <w:sz w:val="24"/>
          <w:szCs w:val="24"/>
        </w:rPr>
        <w:t xml:space="preserve"> uvida u spis predmeta. Održano je i </w:t>
      </w:r>
      <w:r>
        <w:rPr>
          <w:sz w:val="24"/>
          <w:szCs w:val="24"/>
        </w:rPr>
        <w:t>28</w:t>
      </w:r>
      <w:r w:rsidRPr="0069161D">
        <w:rPr>
          <w:sz w:val="24"/>
          <w:szCs w:val="24"/>
        </w:rPr>
        <w:t xml:space="preserve"> ročišta pred Državnom geodetskom upravom u postupku osnivanja katastarske općine Veli Vrh i obnove – preoblikovanja zemljišne knjige za KO Štinjan.</w:t>
      </w:r>
      <w:r>
        <w:rPr>
          <w:sz w:val="24"/>
          <w:szCs w:val="24"/>
        </w:rPr>
        <w:t xml:space="preserve"> I</w:t>
      </w:r>
      <w:r w:rsidRPr="0069161D">
        <w:rPr>
          <w:sz w:val="24"/>
          <w:szCs w:val="24"/>
        </w:rPr>
        <w:t>zdan</w:t>
      </w:r>
      <w:r>
        <w:rPr>
          <w:sz w:val="24"/>
          <w:szCs w:val="24"/>
        </w:rPr>
        <w:t>a</w:t>
      </w:r>
      <w:r w:rsidRPr="0069161D">
        <w:rPr>
          <w:sz w:val="24"/>
          <w:szCs w:val="24"/>
        </w:rPr>
        <w:t xml:space="preserve"> je </w:t>
      </w:r>
      <w:r>
        <w:rPr>
          <w:sz w:val="24"/>
          <w:szCs w:val="24"/>
        </w:rPr>
        <w:t>21</w:t>
      </w:r>
      <w:r w:rsidRPr="0069161D">
        <w:rPr>
          <w:sz w:val="24"/>
          <w:szCs w:val="24"/>
        </w:rPr>
        <w:t xml:space="preserve"> suglasnost radi upisa prava vlasništva pravnih sljednika bivše Općine Pula. </w:t>
      </w:r>
    </w:p>
    <w:p w14:paraId="78DB93FC" w14:textId="77777777" w:rsidR="00CB732F" w:rsidRPr="000D15C4" w:rsidRDefault="001B05DB" w:rsidP="008F1264">
      <w:pPr>
        <w:pStyle w:val="Tijeloteksta-uvlaka2"/>
        <w:tabs>
          <w:tab w:val="left" w:pos="284"/>
        </w:tabs>
        <w:jc w:val="both"/>
        <w:rPr>
          <w:i/>
          <w:noProof/>
          <w:szCs w:val="24"/>
          <w:highlight w:val="yellow"/>
          <w:lang w:val="hr-HR"/>
        </w:rPr>
      </w:pPr>
      <w:r w:rsidRPr="000D15C4">
        <w:rPr>
          <w:b w:val="0"/>
          <w:noProof/>
          <w:szCs w:val="24"/>
          <w:lang w:val="hr-HR"/>
        </w:rPr>
        <w:t xml:space="preserve"> </w:t>
      </w:r>
    </w:p>
    <w:p w14:paraId="1AC91732" w14:textId="5FFFF736" w:rsidR="00E73B6C" w:rsidRPr="00385FCF" w:rsidRDefault="00E73B6C" w:rsidP="00DF6AEE">
      <w:pPr>
        <w:ind w:firstLine="708"/>
        <w:jc w:val="both"/>
        <w:rPr>
          <w:i/>
          <w:noProof/>
          <w:sz w:val="24"/>
          <w:szCs w:val="24"/>
          <w:lang w:val="hr-HR"/>
        </w:rPr>
      </w:pPr>
      <w:r w:rsidRPr="000D15C4">
        <w:rPr>
          <w:noProof/>
          <w:sz w:val="24"/>
          <w:szCs w:val="24"/>
          <w:lang w:val="hr-HR"/>
        </w:rPr>
        <w:t xml:space="preserve">Program Javna uprava i administracija; rashodi za </w:t>
      </w:r>
      <w:r w:rsidRPr="00385FCF">
        <w:rPr>
          <w:noProof/>
          <w:sz w:val="24"/>
          <w:szCs w:val="24"/>
          <w:lang w:val="hr-HR"/>
        </w:rPr>
        <w:t xml:space="preserve">provođenje programa </w:t>
      </w:r>
      <w:r w:rsidR="00385FCF" w:rsidRPr="00385FCF">
        <w:rPr>
          <w:noProof/>
          <w:sz w:val="24"/>
          <w:szCs w:val="24"/>
          <w:lang w:val="hr-HR"/>
        </w:rPr>
        <w:t>planirani su u iznosu od 1.64</w:t>
      </w:r>
      <w:r w:rsidR="00523E2A">
        <w:rPr>
          <w:noProof/>
          <w:sz w:val="24"/>
          <w:szCs w:val="24"/>
          <w:lang w:val="hr-HR"/>
        </w:rPr>
        <w:t>4</w:t>
      </w:r>
      <w:r w:rsidR="00385FCF" w:rsidRPr="00385FCF">
        <w:rPr>
          <w:noProof/>
          <w:sz w:val="24"/>
          <w:szCs w:val="24"/>
          <w:lang w:val="hr-HR"/>
        </w:rPr>
        <w:t xml:space="preserve">.000,00 kuna, a izvršeni u iznosu od </w:t>
      </w:r>
      <w:r w:rsidR="00523E2A">
        <w:rPr>
          <w:noProof/>
          <w:sz w:val="24"/>
          <w:szCs w:val="24"/>
          <w:lang w:val="hr-HR"/>
        </w:rPr>
        <w:t>1.465.314,44</w:t>
      </w:r>
      <w:r w:rsidR="00385FCF" w:rsidRPr="00385FCF">
        <w:rPr>
          <w:noProof/>
          <w:sz w:val="24"/>
          <w:szCs w:val="24"/>
          <w:lang w:val="hr-HR"/>
        </w:rPr>
        <w:t xml:space="preserve"> kun</w:t>
      </w:r>
      <w:r w:rsidR="00523E2A">
        <w:rPr>
          <w:noProof/>
          <w:sz w:val="24"/>
          <w:szCs w:val="24"/>
          <w:lang w:val="hr-HR"/>
        </w:rPr>
        <w:t>e</w:t>
      </w:r>
      <w:r w:rsidR="00385FCF" w:rsidRPr="00385FCF">
        <w:rPr>
          <w:noProof/>
          <w:sz w:val="24"/>
          <w:szCs w:val="24"/>
          <w:lang w:val="hr-HR"/>
        </w:rPr>
        <w:t xml:space="preserve"> ili </w:t>
      </w:r>
      <w:r w:rsidR="00523E2A">
        <w:rPr>
          <w:noProof/>
          <w:sz w:val="24"/>
          <w:szCs w:val="24"/>
          <w:lang w:val="hr-HR"/>
        </w:rPr>
        <w:t>89,13</w:t>
      </w:r>
      <w:r w:rsidR="00385FCF" w:rsidRPr="00385FCF">
        <w:rPr>
          <w:noProof/>
          <w:sz w:val="24"/>
          <w:szCs w:val="24"/>
          <w:lang w:val="hr-HR"/>
        </w:rPr>
        <w:t>% u odnosu na plan</w:t>
      </w:r>
      <w:r w:rsidR="00DF6AEE" w:rsidRPr="00385FCF">
        <w:rPr>
          <w:noProof/>
          <w:sz w:val="24"/>
          <w:szCs w:val="24"/>
          <w:lang w:val="hr-HR"/>
        </w:rPr>
        <w:t xml:space="preserve"> u odnosu na plan.</w:t>
      </w:r>
      <w:r w:rsidRPr="00385FCF">
        <w:rPr>
          <w:noProof/>
          <w:sz w:val="24"/>
          <w:szCs w:val="24"/>
          <w:lang w:val="hr-HR"/>
        </w:rPr>
        <w:t xml:space="preserve"> U okviru programa planirana je jedna Aktivnost:</w:t>
      </w:r>
    </w:p>
    <w:p w14:paraId="2F8B9B54" w14:textId="77777777" w:rsidR="00E73B6C" w:rsidRPr="00385FCF" w:rsidRDefault="00E73B6C" w:rsidP="008F1264">
      <w:pPr>
        <w:pStyle w:val="Zaglavlje"/>
        <w:tabs>
          <w:tab w:val="clear" w:pos="4320"/>
          <w:tab w:val="clear" w:pos="8640"/>
          <w:tab w:val="left" w:pos="284"/>
        </w:tabs>
        <w:ind w:firstLine="720"/>
        <w:jc w:val="both"/>
        <w:rPr>
          <w:rFonts w:ascii="Times New Roman" w:hAnsi="Times New Roman"/>
          <w:noProof/>
          <w:szCs w:val="24"/>
          <w:lang w:val="hr-HR"/>
        </w:rPr>
      </w:pPr>
    </w:p>
    <w:p w14:paraId="19D2A7E8" w14:textId="333DAEDD" w:rsidR="00E73B6C" w:rsidRPr="00773EAA" w:rsidRDefault="00E73B6C" w:rsidP="00DF6AEE">
      <w:pPr>
        <w:ind w:firstLine="708"/>
        <w:jc w:val="both"/>
        <w:rPr>
          <w:i/>
          <w:noProof/>
          <w:sz w:val="24"/>
          <w:szCs w:val="24"/>
          <w:lang w:val="hr-HR"/>
        </w:rPr>
      </w:pPr>
      <w:r w:rsidRPr="00773EAA">
        <w:rPr>
          <w:noProof/>
          <w:sz w:val="24"/>
          <w:szCs w:val="24"/>
          <w:lang w:val="hr-HR"/>
        </w:rPr>
        <w:t xml:space="preserve">Aktivnost: Administrativno, tehničko i stručno osoblje; rashodi su </w:t>
      </w:r>
      <w:r w:rsidR="00773EAA" w:rsidRPr="00773EAA">
        <w:rPr>
          <w:noProof/>
          <w:sz w:val="24"/>
          <w:szCs w:val="24"/>
          <w:lang w:val="hr-HR"/>
        </w:rPr>
        <w:t xml:space="preserve">planirani su u iznosu od 1.644.000,00 kuna, a izvršeni u iznosu od </w:t>
      </w:r>
      <w:r w:rsidR="00773EAA" w:rsidRPr="00773EAA">
        <w:rPr>
          <w:rFonts w:eastAsiaTheme="minorHAnsi"/>
          <w:sz w:val="24"/>
          <w:szCs w:val="24"/>
          <w:lang w:val="en-US" w:eastAsia="en-US"/>
        </w:rPr>
        <w:t>1.465.314,44</w:t>
      </w:r>
      <w:r w:rsidR="00773EAA" w:rsidRPr="00773EAA">
        <w:rPr>
          <w:rFonts w:eastAsiaTheme="minorHAnsi"/>
          <w:sz w:val="24"/>
          <w:szCs w:val="24"/>
          <w:lang w:eastAsia="en-US"/>
        </w:rPr>
        <w:t xml:space="preserve"> </w:t>
      </w:r>
      <w:r w:rsidR="00773EAA" w:rsidRPr="00773EAA">
        <w:rPr>
          <w:noProof/>
          <w:sz w:val="24"/>
          <w:szCs w:val="24"/>
          <w:lang w:val="hr-HR"/>
        </w:rPr>
        <w:t>kun</w:t>
      </w:r>
      <w:r w:rsidR="00523E2A">
        <w:rPr>
          <w:noProof/>
          <w:sz w:val="24"/>
          <w:szCs w:val="24"/>
          <w:lang w:val="hr-HR"/>
        </w:rPr>
        <w:t>e</w:t>
      </w:r>
      <w:r w:rsidR="00773EAA" w:rsidRPr="00773EAA">
        <w:rPr>
          <w:noProof/>
          <w:sz w:val="24"/>
          <w:szCs w:val="24"/>
          <w:lang w:val="hr-HR"/>
        </w:rPr>
        <w:t xml:space="preserve"> ili 89,13% u odnosu na plan</w:t>
      </w:r>
      <w:r w:rsidR="00DF6AEE" w:rsidRPr="00773EAA">
        <w:rPr>
          <w:noProof/>
          <w:sz w:val="24"/>
          <w:szCs w:val="24"/>
          <w:lang w:val="hr-HR"/>
        </w:rPr>
        <w:t>,</w:t>
      </w:r>
      <w:r w:rsidRPr="00773EAA">
        <w:rPr>
          <w:iCs/>
          <w:noProof/>
          <w:sz w:val="24"/>
          <w:szCs w:val="24"/>
          <w:lang w:val="hr-HR"/>
        </w:rPr>
        <w:t xml:space="preserve"> a obuhvaćaju rashode za plaće i materijalna prava službenika Službe za zastupanje Grada (rashodi</w:t>
      </w:r>
      <w:r w:rsidRPr="00773EAA">
        <w:rPr>
          <w:noProof/>
          <w:sz w:val="24"/>
          <w:szCs w:val="24"/>
          <w:lang w:val="hr-HR"/>
        </w:rPr>
        <w:t xml:space="preserve"> za plaće, doprinosi na bruto plaće, te naknade službenicima)</w:t>
      </w:r>
      <w:r w:rsidR="00075EE7" w:rsidRPr="00773EAA">
        <w:rPr>
          <w:noProof/>
          <w:sz w:val="24"/>
          <w:szCs w:val="24"/>
          <w:lang w:val="hr-HR"/>
        </w:rPr>
        <w:t xml:space="preserve"> u iznosu od </w:t>
      </w:r>
      <w:r w:rsidR="00B34913">
        <w:rPr>
          <w:noProof/>
          <w:sz w:val="24"/>
          <w:szCs w:val="24"/>
          <w:lang w:val="hr-HR"/>
        </w:rPr>
        <w:t>910.207,32</w:t>
      </w:r>
      <w:r w:rsidR="00075EE7" w:rsidRPr="00773EAA">
        <w:rPr>
          <w:noProof/>
          <w:sz w:val="24"/>
          <w:szCs w:val="24"/>
          <w:lang w:val="hr-HR"/>
        </w:rPr>
        <w:t xml:space="preserve"> kun</w:t>
      </w:r>
      <w:r w:rsidR="00B34913">
        <w:rPr>
          <w:noProof/>
          <w:sz w:val="24"/>
          <w:szCs w:val="24"/>
          <w:lang w:val="hr-HR"/>
        </w:rPr>
        <w:t>e</w:t>
      </w:r>
      <w:r w:rsidRPr="00773EAA">
        <w:rPr>
          <w:noProof/>
          <w:sz w:val="24"/>
          <w:szCs w:val="24"/>
          <w:lang w:val="hr-HR"/>
        </w:rPr>
        <w:t>, materijalne rashode (naknade za prijevoz, uredski materijal</w:t>
      </w:r>
      <w:r w:rsidR="00075EE7" w:rsidRPr="00773EAA">
        <w:rPr>
          <w:noProof/>
          <w:sz w:val="24"/>
          <w:szCs w:val="24"/>
          <w:lang w:val="hr-HR"/>
        </w:rPr>
        <w:t>, sudske, javno bilježničke i upravne pristojbe i druge troškove za potrebe postupaka</w:t>
      </w:r>
      <w:r w:rsidR="007535B8" w:rsidRPr="00773EAA">
        <w:rPr>
          <w:noProof/>
          <w:sz w:val="24"/>
          <w:szCs w:val="24"/>
          <w:lang w:val="hr-HR"/>
        </w:rPr>
        <w:t>)</w:t>
      </w:r>
      <w:r w:rsidRPr="00773EAA">
        <w:rPr>
          <w:noProof/>
          <w:sz w:val="24"/>
          <w:szCs w:val="24"/>
          <w:lang w:val="hr-HR"/>
        </w:rPr>
        <w:t xml:space="preserve"> </w:t>
      </w:r>
      <w:r w:rsidR="00075EE7" w:rsidRPr="00773EAA">
        <w:rPr>
          <w:noProof/>
          <w:sz w:val="24"/>
          <w:szCs w:val="24"/>
          <w:lang w:val="hr-HR"/>
        </w:rPr>
        <w:t xml:space="preserve">u iznosu od </w:t>
      </w:r>
      <w:r w:rsidR="00B34913">
        <w:rPr>
          <w:noProof/>
          <w:sz w:val="24"/>
          <w:szCs w:val="24"/>
          <w:lang w:val="hr-HR"/>
        </w:rPr>
        <w:t xml:space="preserve">555.107,12 </w:t>
      </w:r>
      <w:r w:rsidR="00075EE7" w:rsidRPr="00773EAA">
        <w:rPr>
          <w:noProof/>
          <w:sz w:val="24"/>
          <w:szCs w:val="24"/>
          <w:lang w:val="hr-HR"/>
        </w:rPr>
        <w:t>kuna</w:t>
      </w:r>
      <w:r w:rsidRPr="00773EAA">
        <w:rPr>
          <w:noProof/>
          <w:sz w:val="24"/>
          <w:szCs w:val="24"/>
          <w:lang w:val="hr-HR"/>
        </w:rPr>
        <w:t xml:space="preserve">. </w:t>
      </w:r>
    </w:p>
    <w:bookmarkEnd w:id="27"/>
    <w:p w14:paraId="7090EDF3" w14:textId="51EE825D" w:rsidR="005F19BA" w:rsidRDefault="005F19BA" w:rsidP="00FE3627">
      <w:pPr>
        <w:pStyle w:val="Default"/>
        <w:ind w:firstLine="708"/>
        <w:jc w:val="both"/>
        <w:rPr>
          <w:noProof/>
        </w:rPr>
      </w:pPr>
    </w:p>
    <w:p w14:paraId="4312D6E9" w14:textId="77777777" w:rsidR="000A3938" w:rsidRDefault="000A3938" w:rsidP="00FE3627">
      <w:pPr>
        <w:pStyle w:val="Default"/>
        <w:ind w:firstLine="708"/>
        <w:jc w:val="both"/>
        <w:rPr>
          <w:noProof/>
        </w:rPr>
      </w:pPr>
    </w:p>
    <w:p w14:paraId="71A60033" w14:textId="77777777" w:rsidR="00E50F98" w:rsidRDefault="00E50F98" w:rsidP="00FE3627">
      <w:pPr>
        <w:pStyle w:val="Default"/>
        <w:ind w:firstLine="708"/>
        <w:jc w:val="both"/>
        <w:rPr>
          <w:noProof/>
        </w:rPr>
      </w:pPr>
    </w:p>
    <w:p w14:paraId="197B0634" w14:textId="75B53B53" w:rsidR="00713676" w:rsidRPr="000D15C4" w:rsidRDefault="00E73B6C" w:rsidP="00FE3627">
      <w:pPr>
        <w:pStyle w:val="Default"/>
        <w:ind w:firstLine="708"/>
        <w:jc w:val="both"/>
        <w:rPr>
          <w:noProof/>
        </w:rPr>
      </w:pPr>
      <w:r w:rsidRPr="000D15C4">
        <w:rPr>
          <w:noProof/>
        </w:rPr>
        <w:t xml:space="preserve">Rashodi u </w:t>
      </w:r>
      <w:r w:rsidRPr="000D15C4">
        <w:rPr>
          <w:b/>
          <w:noProof/>
        </w:rPr>
        <w:t>Razdjelu Sužba za unutarnju reviziju</w:t>
      </w:r>
      <w:r w:rsidRPr="000D15C4">
        <w:rPr>
          <w:noProof/>
        </w:rPr>
        <w:t xml:space="preserve"> planirani su u iznosu od </w:t>
      </w:r>
      <w:r w:rsidR="00B34913">
        <w:rPr>
          <w:noProof/>
        </w:rPr>
        <w:t>67</w:t>
      </w:r>
      <w:r w:rsidR="002D09AA">
        <w:rPr>
          <w:noProof/>
        </w:rPr>
        <w:t>.</w:t>
      </w:r>
      <w:r w:rsidR="00B34913">
        <w:rPr>
          <w:noProof/>
        </w:rPr>
        <w:t>0</w:t>
      </w:r>
      <w:r w:rsidR="002D09AA">
        <w:rPr>
          <w:noProof/>
        </w:rPr>
        <w:t>00</w:t>
      </w:r>
      <w:r w:rsidR="00CB732F" w:rsidRPr="000D15C4">
        <w:rPr>
          <w:noProof/>
        </w:rPr>
        <w:t>,00 kuna, a izvršeni</w:t>
      </w:r>
      <w:r w:rsidR="009F17D6">
        <w:rPr>
          <w:noProof/>
        </w:rPr>
        <w:t xml:space="preserve"> u iznosu od 65.591,64 kune ili </w:t>
      </w:r>
      <w:r w:rsidR="00B34913">
        <w:rPr>
          <w:noProof/>
        </w:rPr>
        <w:t>97,90</w:t>
      </w:r>
      <w:r w:rsidR="009F17D6">
        <w:rPr>
          <w:noProof/>
        </w:rPr>
        <w:t xml:space="preserve">% </w:t>
      </w:r>
      <w:r w:rsidR="009F17D6" w:rsidRPr="000D15C4">
        <w:rPr>
          <w:noProof/>
        </w:rPr>
        <w:t>u odnosu na plan</w:t>
      </w:r>
      <w:r w:rsidR="00A9559D">
        <w:rPr>
          <w:noProof/>
        </w:rPr>
        <w:t>, odnose se na plaću</w:t>
      </w:r>
      <w:r w:rsidR="00173098">
        <w:rPr>
          <w:noProof/>
        </w:rPr>
        <w:t xml:space="preserve"> i naknadu za prijevoz</w:t>
      </w:r>
      <w:r w:rsidR="00A9559D">
        <w:rPr>
          <w:noProof/>
        </w:rPr>
        <w:t xml:space="preserve"> službenice koja je privremeno obavljala posao pročelnice Službe</w:t>
      </w:r>
      <w:r w:rsidRPr="000D15C4">
        <w:rPr>
          <w:noProof/>
        </w:rPr>
        <w:t>.</w:t>
      </w:r>
      <w:r w:rsidR="005A40FA" w:rsidRPr="000D15C4">
        <w:rPr>
          <w:noProof/>
        </w:rPr>
        <w:t xml:space="preserve"> </w:t>
      </w:r>
    </w:p>
    <w:p w14:paraId="6D2F4208" w14:textId="6637D49B" w:rsidR="00E73B6C" w:rsidRDefault="005A40FA" w:rsidP="00FE3627">
      <w:pPr>
        <w:pStyle w:val="Default"/>
        <w:ind w:firstLine="708"/>
        <w:jc w:val="both"/>
        <w:rPr>
          <w:noProof/>
        </w:rPr>
      </w:pPr>
      <w:r w:rsidRPr="000D15C4">
        <w:rPr>
          <w:noProof/>
        </w:rPr>
        <w:t xml:space="preserve">U Službi za unutarnju reviziju </w:t>
      </w:r>
      <w:r w:rsidR="009F17D6">
        <w:rPr>
          <w:noProof/>
        </w:rPr>
        <w:t>na dan</w:t>
      </w:r>
      <w:r w:rsidR="002D09AA">
        <w:rPr>
          <w:noProof/>
        </w:rPr>
        <w:t xml:space="preserve"> </w:t>
      </w:r>
      <w:r w:rsidR="0014725D">
        <w:rPr>
          <w:noProof/>
        </w:rPr>
        <w:t>3</w:t>
      </w:r>
      <w:r w:rsidR="00B34913">
        <w:rPr>
          <w:noProof/>
        </w:rPr>
        <w:t>1</w:t>
      </w:r>
      <w:r w:rsidR="002D09AA">
        <w:rPr>
          <w:noProof/>
        </w:rPr>
        <w:t xml:space="preserve">. </w:t>
      </w:r>
      <w:r w:rsidR="00B34913">
        <w:rPr>
          <w:noProof/>
        </w:rPr>
        <w:t>prosinca</w:t>
      </w:r>
      <w:r w:rsidR="002D09AA">
        <w:rPr>
          <w:noProof/>
        </w:rPr>
        <w:t xml:space="preserve"> 202</w:t>
      </w:r>
      <w:r w:rsidR="0014725D">
        <w:rPr>
          <w:noProof/>
        </w:rPr>
        <w:t>2</w:t>
      </w:r>
      <w:r w:rsidR="002D09AA">
        <w:rPr>
          <w:noProof/>
        </w:rPr>
        <w:t xml:space="preserve">. godine </w:t>
      </w:r>
      <w:r w:rsidRPr="000D15C4">
        <w:rPr>
          <w:noProof/>
        </w:rPr>
        <w:t>nije bilo zaposlenih službenika</w:t>
      </w:r>
      <w:r w:rsidR="00B34913">
        <w:rPr>
          <w:noProof/>
        </w:rPr>
        <w:t xml:space="preserve"> </w:t>
      </w:r>
      <w:r w:rsidRPr="000D15C4">
        <w:rPr>
          <w:noProof/>
        </w:rPr>
        <w:t xml:space="preserve">te se u </w:t>
      </w:r>
      <w:r w:rsidR="00B34913">
        <w:rPr>
          <w:noProof/>
        </w:rPr>
        <w:t>2022. godini</w:t>
      </w:r>
      <w:r w:rsidRPr="000D15C4">
        <w:rPr>
          <w:noProof/>
        </w:rPr>
        <w:t xml:space="preserve"> nisu izvršavali programi i aktivnosti.</w:t>
      </w:r>
    </w:p>
    <w:p w14:paraId="4D8E0551" w14:textId="5AEE683B" w:rsidR="00385FCF" w:rsidRDefault="00385FCF" w:rsidP="00FE3627">
      <w:pPr>
        <w:pStyle w:val="Default"/>
        <w:ind w:firstLine="708"/>
        <w:jc w:val="both"/>
        <w:rPr>
          <w:noProof/>
        </w:rPr>
      </w:pPr>
    </w:p>
    <w:tbl>
      <w:tblPr>
        <w:tblW w:w="9184" w:type="dxa"/>
        <w:jc w:val="center"/>
        <w:tblLook w:val="04A0" w:firstRow="1" w:lastRow="0" w:firstColumn="1" w:lastColumn="0" w:noHBand="0" w:noVBand="1"/>
      </w:tblPr>
      <w:tblGrid>
        <w:gridCol w:w="1720"/>
        <w:gridCol w:w="3720"/>
        <w:gridCol w:w="1428"/>
        <w:gridCol w:w="1650"/>
        <w:gridCol w:w="666"/>
      </w:tblGrid>
      <w:tr w:rsidR="00B34913" w:rsidRPr="00B34913" w14:paraId="559E7474" w14:textId="77777777" w:rsidTr="00B34913">
        <w:trPr>
          <w:trHeight w:val="264"/>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2BB6" w14:textId="77777777" w:rsidR="00B34913" w:rsidRPr="00B34913" w:rsidRDefault="00B34913" w:rsidP="00B34913">
            <w:pPr>
              <w:rPr>
                <w:b/>
                <w:bCs/>
                <w:lang w:val="en-US" w:eastAsia="en-US"/>
              </w:rPr>
            </w:pPr>
            <w:r w:rsidRPr="00B34913">
              <w:rPr>
                <w:b/>
                <w:bCs/>
                <w:lang w:val="en-US" w:eastAsia="en-US"/>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4EF5DB47" w14:textId="77777777" w:rsidR="00B34913" w:rsidRPr="00B34913" w:rsidRDefault="00B34913" w:rsidP="00B34913">
            <w:pPr>
              <w:rPr>
                <w:b/>
                <w:bCs/>
                <w:lang w:val="en-US" w:eastAsia="en-US"/>
              </w:rPr>
            </w:pPr>
            <w:r w:rsidRPr="00B34913">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8EA1DCA" w14:textId="77777777" w:rsidR="00B34913" w:rsidRPr="00B34913" w:rsidRDefault="00B34913" w:rsidP="00B34913">
            <w:pPr>
              <w:jc w:val="center"/>
              <w:rPr>
                <w:b/>
                <w:bCs/>
                <w:lang w:val="en-US" w:eastAsia="en-US"/>
              </w:rPr>
            </w:pPr>
            <w:r w:rsidRPr="00B34913">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5885B6E8" w14:textId="77777777" w:rsidR="00B34913" w:rsidRPr="00B34913" w:rsidRDefault="00B34913" w:rsidP="00B34913">
            <w:pPr>
              <w:jc w:val="center"/>
              <w:rPr>
                <w:b/>
                <w:bCs/>
                <w:lang w:val="en-US" w:eastAsia="en-US"/>
              </w:rPr>
            </w:pPr>
            <w:r w:rsidRPr="00B34913">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67C933" w14:textId="77777777" w:rsidR="00B34913" w:rsidRPr="00B34913" w:rsidRDefault="00B34913" w:rsidP="00B34913">
            <w:pPr>
              <w:jc w:val="center"/>
              <w:rPr>
                <w:b/>
                <w:bCs/>
                <w:lang w:val="en-US" w:eastAsia="en-US"/>
              </w:rPr>
            </w:pPr>
            <w:r w:rsidRPr="00B34913">
              <w:rPr>
                <w:b/>
                <w:bCs/>
                <w:lang w:val="en-US" w:eastAsia="en-US"/>
              </w:rPr>
              <w:t>%</w:t>
            </w:r>
          </w:p>
        </w:tc>
      </w:tr>
      <w:tr w:rsidR="00B34913" w:rsidRPr="00B34913" w14:paraId="2E4B8A6C" w14:textId="77777777" w:rsidTr="00B34913">
        <w:trPr>
          <w:trHeight w:val="264"/>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E6788F" w14:textId="77777777" w:rsidR="00B34913" w:rsidRPr="00B34913" w:rsidRDefault="00B34913" w:rsidP="00B34913">
            <w:pPr>
              <w:rPr>
                <w:b/>
                <w:bCs/>
                <w:lang w:val="en-US" w:eastAsia="en-US"/>
              </w:rPr>
            </w:pPr>
            <w:r w:rsidRPr="00B34913">
              <w:rPr>
                <w:b/>
                <w:bCs/>
                <w:lang w:val="en-US" w:eastAsia="en-US"/>
              </w:rPr>
              <w:t>Razdjel 090</w:t>
            </w:r>
          </w:p>
        </w:tc>
        <w:tc>
          <w:tcPr>
            <w:tcW w:w="3720" w:type="dxa"/>
            <w:tcBorders>
              <w:top w:val="nil"/>
              <w:left w:val="nil"/>
              <w:bottom w:val="single" w:sz="4" w:space="0" w:color="auto"/>
              <w:right w:val="single" w:sz="4" w:space="0" w:color="auto"/>
            </w:tcBorders>
            <w:shd w:val="clear" w:color="auto" w:fill="auto"/>
            <w:noWrap/>
            <w:vAlign w:val="bottom"/>
            <w:hideMark/>
          </w:tcPr>
          <w:p w14:paraId="36ABC770" w14:textId="77777777" w:rsidR="00B34913" w:rsidRPr="00B34913" w:rsidRDefault="00B34913" w:rsidP="00B34913">
            <w:pPr>
              <w:rPr>
                <w:b/>
                <w:bCs/>
                <w:lang w:val="en-US" w:eastAsia="en-US"/>
              </w:rPr>
            </w:pPr>
            <w:r w:rsidRPr="00B34913">
              <w:rPr>
                <w:b/>
                <w:bCs/>
                <w:lang w:val="en-US" w:eastAsia="en-US"/>
              </w:rPr>
              <w:t>SLUŽBA ZA UNUTARNJU REVIZIJU</w:t>
            </w:r>
          </w:p>
        </w:tc>
        <w:tc>
          <w:tcPr>
            <w:tcW w:w="1428" w:type="dxa"/>
            <w:tcBorders>
              <w:top w:val="nil"/>
              <w:left w:val="nil"/>
              <w:bottom w:val="single" w:sz="4" w:space="0" w:color="auto"/>
              <w:right w:val="single" w:sz="4" w:space="0" w:color="auto"/>
            </w:tcBorders>
            <w:shd w:val="clear" w:color="auto" w:fill="auto"/>
            <w:noWrap/>
            <w:vAlign w:val="bottom"/>
            <w:hideMark/>
          </w:tcPr>
          <w:p w14:paraId="770EE415" w14:textId="77777777" w:rsidR="00B34913" w:rsidRPr="00B34913" w:rsidRDefault="00B34913" w:rsidP="00B34913">
            <w:pPr>
              <w:jc w:val="right"/>
              <w:rPr>
                <w:b/>
                <w:bCs/>
                <w:lang w:val="en-US" w:eastAsia="en-US"/>
              </w:rPr>
            </w:pPr>
            <w:r w:rsidRPr="00B34913">
              <w:rPr>
                <w:b/>
                <w:bCs/>
                <w:lang w:val="en-US" w:eastAsia="en-US"/>
              </w:rPr>
              <w:t>67.000,00</w:t>
            </w:r>
          </w:p>
        </w:tc>
        <w:tc>
          <w:tcPr>
            <w:tcW w:w="1650" w:type="dxa"/>
            <w:tcBorders>
              <w:top w:val="nil"/>
              <w:left w:val="nil"/>
              <w:bottom w:val="single" w:sz="4" w:space="0" w:color="auto"/>
              <w:right w:val="single" w:sz="4" w:space="0" w:color="auto"/>
            </w:tcBorders>
            <w:shd w:val="clear" w:color="auto" w:fill="auto"/>
            <w:noWrap/>
            <w:vAlign w:val="bottom"/>
            <w:hideMark/>
          </w:tcPr>
          <w:p w14:paraId="1150F603" w14:textId="77777777" w:rsidR="00B34913" w:rsidRPr="00B34913" w:rsidRDefault="00B34913" w:rsidP="00B34913">
            <w:pPr>
              <w:jc w:val="right"/>
              <w:rPr>
                <w:b/>
                <w:bCs/>
                <w:lang w:val="en-US" w:eastAsia="en-US"/>
              </w:rPr>
            </w:pPr>
            <w:r w:rsidRPr="00B34913">
              <w:rPr>
                <w:b/>
                <w:bCs/>
                <w:lang w:val="en-US" w:eastAsia="en-US"/>
              </w:rPr>
              <w:t>65.591,64</w:t>
            </w:r>
          </w:p>
        </w:tc>
        <w:tc>
          <w:tcPr>
            <w:tcW w:w="666" w:type="dxa"/>
            <w:tcBorders>
              <w:top w:val="nil"/>
              <w:left w:val="nil"/>
              <w:bottom w:val="single" w:sz="4" w:space="0" w:color="auto"/>
              <w:right w:val="single" w:sz="4" w:space="0" w:color="auto"/>
            </w:tcBorders>
            <w:shd w:val="clear" w:color="auto" w:fill="auto"/>
            <w:noWrap/>
            <w:vAlign w:val="bottom"/>
            <w:hideMark/>
          </w:tcPr>
          <w:p w14:paraId="4DBEDDB0" w14:textId="77777777" w:rsidR="00B34913" w:rsidRPr="00B34913" w:rsidRDefault="00B34913" w:rsidP="00B34913">
            <w:pPr>
              <w:jc w:val="right"/>
              <w:rPr>
                <w:b/>
                <w:bCs/>
                <w:lang w:val="en-US" w:eastAsia="en-US"/>
              </w:rPr>
            </w:pPr>
            <w:r w:rsidRPr="00B34913">
              <w:rPr>
                <w:b/>
                <w:bCs/>
                <w:lang w:val="en-US" w:eastAsia="en-US"/>
              </w:rPr>
              <w:t>97,90</w:t>
            </w:r>
          </w:p>
        </w:tc>
      </w:tr>
      <w:tr w:rsidR="00B34913" w:rsidRPr="00B34913" w14:paraId="1E3C36F7" w14:textId="77777777" w:rsidTr="00B34913">
        <w:trPr>
          <w:trHeight w:val="264"/>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0A10C7" w14:textId="77777777" w:rsidR="00B34913" w:rsidRPr="00B34913" w:rsidRDefault="00B34913" w:rsidP="00B34913">
            <w:pPr>
              <w:rPr>
                <w:b/>
                <w:bCs/>
                <w:lang w:val="en-US" w:eastAsia="en-US"/>
              </w:rPr>
            </w:pPr>
            <w:r w:rsidRPr="00B34913">
              <w:rPr>
                <w:b/>
                <w:bCs/>
                <w:lang w:val="en-US" w:eastAsia="en-US"/>
              </w:rPr>
              <w:t>Program 7001</w:t>
            </w:r>
          </w:p>
        </w:tc>
        <w:tc>
          <w:tcPr>
            <w:tcW w:w="3720" w:type="dxa"/>
            <w:tcBorders>
              <w:top w:val="nil"/>
              <w:left w:val="nil"/>
              <w:bottom w:val="single" w:sz="4" w:space="0" w:color="auto"/>
              <w:right w:val="single" w:sz="4" w:space="0" w:color="auto"/>
            </w:tcBorders>
            <w:shd w:val="clear" w:color="auto" w:fill="auto"/>
            <w:noWrap/>
            <w:vAlign w:val="bottom"/>
            <w:hideMark/>
          </w:tcPr>
          <w:p w14:paraId="543256F7" w14:textId="77777777" w:rsidR="00B34913" w:rsidRPr="00B34913" w:rsidRDefault="00B34913" w:rsidP="00B34913">
            <w:pPr>
              <w:rPr>
                <w:b/>
                <w:bCs/>
                <w:lang w:val="en-US" w:eastAsia="en-US"/>
              </w:rPr>
            </w:pPr>
            <w:r w:rsidRPr="00B34913">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2A3F362C" w14:textId="77777777" w:rsidR="00B34913" w:rsidRPr="00B34913" w:rsidRDefault="00B34913" w:rsidP="00B34913">
            <w:pPr>
              <w:jc w:val="right"/>
              <w:rPr>
                <w:b/>
                <w:bCs/>
                <w:lang w:val="en-US" w:eastAsia="en-US"/>
              </w:rPr>
            </w:pPr>
            <w:r w:rsidRPr="00B34913">
              <w:rPr>
                <w:b/>
                <w:bCs/>
                <w:lang w:val="en-US" w:eastAsia="en-US"/>
              </w:rPr>
              <w:t>67.000,00</w:t>
            </w:r>
          </w:p>
        </w:tc>
        <w:tc>
          <w:tcPr>
            <w:tcW w:w="1650" w:type="dxa"/>
            <w:tcBorders>
              <w:top w:val="nil"/>
              <w:left w:val="nil"/>
              <w:bottom w:val="single" w:sz="4" w:space="0" w:color="auto"/>
              <w:right w:val="single" w:sz="4" w:space="0" w:color="auto"/>
            </w:tcBorders>
            <w:shd w:val="clear" w:color="auto" w:fill="auto"/>
            <w:noWrap/>
            <w:vAlign w:val="bottom"/>
            <w:hideMark/>
          </w:tcPr>
          <w:p w14:paraId="560DF3CD" w14:textId="77777777" w:rsidR="00B34913" w:rsidRPr="00B34913" w:rsidRDefault="00B34913" w:rsidP="00B34913">
            <w:pPr>
              <w:jc w:val="right"/>
              <w:rPr>
                <w:b/>
                <w:bCs/>
                <w:lang w:val="en-US" w:eastAsia="en-US"/>
              </w:rPr>
            </w:pPr>
            <w:r w:rsidRPr="00B34913">
              <w:rPr>
                <w:b/>
                <w:bCs/>
                <w:lang w:val="en-US" w:eastAsia="en-US"/>
              </w:rPr>
              <w:t>65.591,64</w:t>
            </w:r>
          </w:p>
        </w:tc>
        <w:tc>
          <w:tcPr>
            <w:tcW w:w="666" w:type="dxa"/>
            <w:tcBorders>
              <w:top w:val="nil"/>
              <w:left w:val="nil"/>
              <w:bottom w:val="single" w:sz="4" w:space="0" w:color="auto"/>
              <w:right w:val="single" w:sz="4" w:space="0" w:color="auto"/>
            </w:tcBorders>
            <w:shd w:val="clear" w:color="auto" w:fill="auto"/>
            <w:noWrap/>
            <w:vAlign w:val="bottom"/>
            <w:hideMark/>
          </w:tcPr>
          <w:p w14:paraId="1B1C0D70" w14:textId="77777777" w:rsidR="00B34913" w:rsidRPr="00B34913" w:rsidRDefault="00B34913" w:rsidP="00B34913">
            <w:pPr>
              <w:jc w:val="right"/>
              <w:rPr>
                <w:b/>
                <w:bCs/>
                <w:lang w:val="en-US" w:eastAsia="en-US"/>
              </w:rPr>
            </w:pPr>
            <w:r w:rsidRPr="00B34913">
              <w:rPr>
                <w:b/>
                <w:bCs/>
                <w:lang w:val="en-US" w:eastAsia="en-US"/>
              </w:rPr>
              <w:t>97,90</w:t>
            </w:r>
          </w:p>
        </w:tc>
      </w:tr>
      <w:tr w:rsidR="00B34913" w:rsidRPr="00B34913" w14:paraId="41C0B601" w14:textId="77777777" w:rsidTr="00B34913">
        <w:trPr>
          <w:trHeight w:val="264"/>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55AD4" w14:textId="77777777" w:rsidR="00B34913" w:rsidRPr="00B34913" w:rsidRDefault="00B34913" w:rsidP="00B34913">
            <w:pPr>
              <w:rPr>
                <w:lang w:val="en-US" w:eastAsia="en-US"/>
              </w:rPr>
            </w:pPr>
            <w:r w:rsidRPr="00B34913">
              <w:rPr>
                <w:lang w:val="en-US" w:eastAsia="en-US"/>
              </w:rPr>
              <w:t>Aktivnost A701001</w:t>
            </w:r>
          </w:p>
        </w:tc>
        <w:tc>
          <w:tcPr>
            <w:tcW w:w="3720" w:type="dxa"/>
            <w:tcBorders>
              <w:top w:val="nil"/>
              <w:left w:val="nil"/>
              <w:bottom w:val="single" w:sz="4" w:space="0" w:color="auto"/>
              <w:right w:val="single" w:sz="4" w:space="0" w:color="auto"/>
            </w:tcBorders>
            <w:shd w:val="clear" w:color="auto" w:fill="auto"/>
            <w:noWrap/>
            <w:vAlign w:val="bottom"/>
            <w:hideMark/>
          </w:tcPr>
          <w:p w14:paraId="594A3A3A" w14:textId="77777777" w:rsidR="00B34913" w:rsidRPr="00B34913" w:rsidRDefault="00B34913" w:rsidP="00B34913">
            <w:pPr>
              <w:rPr>
                <w:lang w:val="en-US" w:eastAsia="en-US"/>
              </w:rPr>
            </w:pPr>
            <w:r w:rsidRPr="00B34913">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0FA89A4A" w14:textId="77777777" w:rsidR="00B34913" w:rsidRPr="00B34913" w:rsidRDefault="00B34913" w:rsidP="00B34913">
            <w:pPr>
              <w:jc w:val="right"/>
              <w:rPr>
                <w:lang w:val="en-US" w:eastAsia="en-US"/>
              </w:rPr>
            </w:pPr>
            <w:r w:rsidRPr="00B34913">
              <w:rPr>
                <w:lang w:val="en-US" w:eastAsia="en-US"/>
              </w:rPr>
              <w:t>67.000,00</w:t>
            </w:r>
          </w:p>
        </w:tc>
        <w:tc>
          <w:tcPr>
            <w:tcW w:w="1650" w:type="dxa"/>
            <w:tcBorders>
              <w:top w:val="nil"/>
              <w:left w:val="nil"/>
              <w:bottom w:val="single" w:sz="4" w:space="0" w:color="auto"/>
              <w:right w:val="single" w:sz="4" w:space="0" w:color="auto"/>
            </w:tcBorders>
            <w:shd w:val="clear" w:color="auto" w:fill="auto"/>
            <w:noWrap/>
            <w:vAlign w:val="bottom"/>
            <w:hideMark/>
          </w:tcPr>
          <w:p w14:paraId="5233CCD8" w14:textId="77777777" w:rsidR="00B34913" w:rsidRPr="00B34913" w:rsidRDefault="00B34913" w:rsidP="00B34913">
            <w:pPr>
              <w:jc w:val="right"/>
              <w:rPr>
                <w:lang w:val="en-US" w:eastAsia="en-US"/>
              </w:rPr>
            </w:pPr>
            <w:r w:rsidRPr="00B34913">
              <w:rPr>
                <w:lang w:val="en-US" w:eastAsia="en-US"/>
              </w:rPr>
              <w:t>65.591,64</w:t>
            </w:r>
          </w:p>
        </w:tc>
        <w:tc>
          <w:tcPr>
            <w:tcW w:w="666" w:type="dxa"/>
            <w:tcBorders>
              <w:top w:val="nil"/>
              <w:left w:val="nil"/>
              <w:bottom w:val="single" w:sz="4" w:space="0" w:color="auto"/>
              <w:right w:val="single" w:sz="4" w:space="0" w:color="auto"/>
            </w:tcBorders>
            <w:shd w:val="clear" w:color="auto" w:fill="auto"/>
            <w:noWrap/>
            <w:vAlign w:val="bottom"/>
            <w:hideMark/>
          </w:tcPr>
          <w:p w14:paraId="2BAA5D0E" w14:textId="77777777" w:rsidR="00B34913" w:rsidRPr="00B34913" w:rsidRDefault="00B34913" w:rsidP="00B34913">
            <w:pPr>
              <w:jc w:val="right"/>
              <w:rPr>
                <w:lang w:val="en-US" w:eastAsia="en-US"/>
              </w:rPr>
            </w:pPr>
            <w:r w:rsidRPr="00B34913">
              <w:rPr>
                <w:lang w:val="en-US" w:eastAsia="en-US"/>
              </w:rPr>
              <w:t>97,90</w:t>
            </w:r>
          </w:p>
        </w:tc>
      </w:tr>
    </w:tbl>
    <w:p w14:paraId="0721832B" w14:textId="3325E5D1" w:rsidR="00B34913" w:rsidRDefault="00B34913" w:rsidP="00D3117E">
      <w:pPr>
        <w:pStyle w:val="Default"/>
        <w:ind w:firstLine="708"/>
        <w:jc w:val="both"/>
        <w:rPr>
          <w:noProof/>
        </w:rPr>
      </w:pPr>
    </w:p>
    <w:sectPr w:rsidR="00B34913" w:rsidSect="00D12F4B">
      <w:footerReference w:type="default" r:id="rId20"/>
      <w:pgSz w:w="11906" w:h="16838"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521" w14:textId="77777777" w:rsidR="00692C18" w:rsidRDefault="00692C18" w:rsidP="00054EB4">
      <w:r>
        <w:separator/>
      </w:r>
    </w:p>
  </w:endnote>
  <w:endnote w:type="continuationSeparator" w:id="0">
    <w:p w14:paraId="61281AAB" w14:textId="77777777" w:rsidR="00692C18" w:rsidRDefault="00692C18"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RHelvetica">
    <w:altName w:val="Times New Roman"/>
    <w:charset w:val="00"/>
    <w:family w:val="auto"/>
    <w:pitch w:val="variable"/>
    <w:sig w:usb0="00000003" w:usb1="00000000" w:usb2="00000000" w:usb3="00000000" w:csb0="00000001"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Klee One"/>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A93" w14:textId="77777777" w:rsidR="00692C18" w:rsidRDefault="00692C18"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52555C6B" w14:textId="77777777" w:rsidR="00692C18" w:rsidRDefault="00692C18"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9828"/>
      <w:docPartObj>
        <w:docPartGallery w:val="Page Numbers (Bottom of Page)"/>
        <w:docPartUnique/>
      </w:docPartObj>
    </w:sdtPr>
    <w:sdtEndPr/>
    <w:sdtContent>
      <w:p w14:paraId="24C3C80F" w14:textId="4D5F48EB"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0B1AF9B1" w14:textId="12BA6550" w:rsidR="00692C18" w:rsidRPr="00EE2628" w:rsidRDefault="00692C18" w:rsidP="00062D5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98441"/>
      <w:docPartObj>
        <w:docPartGallery w:val="Page Numbers (Bottom of Page)"/>
        <w:docPartUnique/>
      </w:docPartObj>
    </w:sdtPr>
    <w:sdtEndPr/>
    <w:sdtContent>
      <w:p w14:paraId="3163A34D" w14:textId="049F76FF"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775689CE" w14:textId="5AB6C9AC" w:rsidR="00692C18" w:rsidRPr="00AB71D1" w:rsidRDefault="00692C18" w:rsidP="00062D5B">
    <w:pPr>
      <w:pStyle w:val="Podnoje"/>
      <w:rPr>
        <w:lang w:val="hr-H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54320"/>
      <w:docPartObj>
        <w:docPartGallery w:val="Page Numbers (Bottom of Page)"/>
        <w:docPartUnique/>
      </w:docPartObj>
    </w:sdtPr>
    <w:sdtEndPr/>
    <w:sdtContent>
      <w:p w14:paraId="092CCC22" w14:textId="634E6CB2" w:rsidR="00D2139F" w:rsidRDefault="00D2139F">
        <w:pPr>
          <w:pStyle w:val="Podnoje"/>
          <w:jc w:val="center"/>
        </w:pPr>
        <w:r>
          <w:fldChar w:fldCharType="begin"/>
        </w:r>
        <w:r>
          <w:instrText>PAGE   \* MERGEFORMAT</w:instrText>
        </w:r>
        <w:r>
          <w:fldChar w:fldCharType="separate"/>
        </w:r>
        <w:r>
          <w:rPr>
            <w:lang w:val="hr-HR"/>
          </w:rPr>
          <w:t>2</w:t>
        </w:r>
        <w:r>
          <w:fldChar w:fldCharType="end"/>
        </w:r>
      </w:p>
    </w:sdtContent>
  </w:sdt>
  <w:p w14:paraId="06C0B9DA" w14:textId="77777777" w:rsidR="003A732F" w:rsidRPr="0033468B" w:rsidRDefault="003A732F"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EF5A" w14:textId="77777777" w:rsidR="00692C18" w:rsidRDefault="00692C18" w:rsidP="00054EB4">
      <w:r>
        <w:separator/>
      </w:r>
    </w:p>
  </w:footnote>
  <w:footnote w:type="continuationSeparator" w:id="0">
    <w:p w14:paraId="02D39AD4" w14:textId="77777777" w:rsidR="00692C18" w:rsidRDefault="00692C18" w:rsidP="000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280" w14:textId="77777777" w:rsidR="00692C18" w:rsidRPr="003A732F" w:rsidRDefault="00692C18" w:rsidP="003A73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177CC"/>
    <w:multiLevelType w:val="hybridMultilevel"/>
    <w:tmpl w:val="000E6DC2"/>
    <w:lvl w:ilvl="0" w:tplc="C83ADE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593E87"/>
    <w:multiLevelType w:val="hybridMultilevel"/>
    <w:tmpl w:val="C6E2468E"/>
    <w:lvl w:ilvl="0" w:tplc="B74A3906">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894F21"/>
    <w:multiLevelType w:val="hybridMultilevel"/>
    <w:tmpl w:val="0A640D16"/>
    <w:lvl w:ilvl="0" w:tplc="5AFA909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514350"/>
    <w:multiLevelType w:val="hybridMultilevel"/>
    <w:tmpl w:val="213A092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423751"/>
    <w:multiLevelType w:val="hybridMultilevel"/>
    <w:tmpl w:val="C7C427AC"/>
    <w:lvl w:ilvl="0" w:tplc="C83ADE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9A6D8D"/>
    <w:multiLevelType w:val="hybridMultilevel"/>
    <w:tmpl w:val="FDB80E3E"/>
    <w:lvl w:ilvl="0" w:tplc="C83ADE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EBD01DA"/>
    <w:multiLevelType w:val="hybridMultilevel"/>
    <w:tmpl w:val="50A06114"/>
    <w:lvl w:ilvl="0" w:tplc="5984A9FC">
      <w:numFmt w:val="bullet"/>
      <w:lvlText w:val="-"/>
      <w:lvlJc w:val="left"/>
      <w:pPr>
        <w:ind w:left="72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DD361E"/>
    <w:multiLevelType w:val="hybridMultilevel"/>
    <w:tmpl w:val="9230B124"/>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2C0B645B"/>
    <w:multiLevelType w:val="hybridMultilevel"/>
    <w:tmpl w:val="A15A67F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CE87A9D"/>
    <w:multiLevelType w:val="hybridMultilevel"/>
    <w:tmpl w:val="9AA88D94"/>
    <w:lvl w:ilvl="0" w:tplc="C83ADE8E">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Fedra Sans Std Light" w:eastAsia="ヒラギノ角ゴ Pro W3" w:hAnsi="Fedra Sans Std Light"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4A55B83"/>
    <w:multiLevelType w:val="hybridMultilevel"/>
    <w:tmpl w:val="E244D1C4"/>
    <w:lvl w:ilvl="0" w:tplc="C83AD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95D70"/>
    <w:multiLevelType w:val="hybridMultilevel"/>
    <w:tmpl w:val="C6D69854"/>
    <w:lvl w:ilvl="0" w:tplc="5984A9F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29"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E4A6DAC"/>
    <w:multiLevelType w:val="hybridMultilevel"/>
    <w:tmpl w:val="80944A0C"/>
    <w:lvl w:ilvl="0" w:tplc="5984A9F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43902DDA"/>
    <w:multiLevelType w:val="hybridMultilevel"/>
    <w:tmpl w:val="9626B126"/>
    <w:lvl w:ilvl="0" w:tplc="FFFFFFFF">
      <w:start w:val="1"/>
      <w:numFmt w:val="bullet"/>
      <w:lvlText w:val="-"/>
      <w:lvlJc w:val="left"/>
      <w:pPr>
        <w:tabs>
          <w:tab w:val="num" w:pos="1440"/>
        </w:tabs>
        <w:ind w:left="1440" w:hanging="360"/>
      </w:pPr>
      <w:rPr>
        <w:rFonts w:ascii="Times New Roman" w:hAnsi="Times New Roman" w:hint="default"/>
      </w:rPr>
    </w:lvl>
    <w:lvl w:ilvl="1" w:tplc="4D16D792">
      <w:numFmt w:val="bullet"/>
      <w:lvlText w:val="-"/>
      <w:lvlJc w:val="left"/>
      <w:pPr>
        <w:ind w:left="1778" w:hanging="360"/>
      </w:pPr>
      <w:rPr>
        <w:rFonts w:ascii="Times New Roman" w:eastAsia="Calibri"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7" w15:restartNumberingAfterBreak="0">
    <w:nsid w:val="48580D71"/>
    <w:multiLevelType w:val="hybridMultilevel"/>
    <w:tmpl w:val="C5585076"/>
    <w:lvl w:ilvl="0" w:tplc="C83ADE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01463B7"/>
    <w:multiLevelType w:val="hybridMultilevel"/>
    <w:tmpl w:val="4BAC8A52"/>
    <w:lvl w:ilvl="0" w:tplc="C83ADE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1BE3C87"/>
    <w:multiLevelType w:val="hybridMultilevel"/>
    <w:tmpl w:val="892E0904"/>
    <w:lvl w:ilvl="0" w:tplc="C83AD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751379"/>
    <w:multiLevelType w:val="hybridMultilevel"/>
    <w:tmpl w:val="9A1CC604"/>
    <w:lvl w:ilvl="0" w:tplc="FFFFFFFF">
      <w:start w:val="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AEE3821"/>
    <w:multiLevelType w:val="hybridMultilevel"/>
    <w:tmpl w:val="112412F4"/>
    <w:lvl w:ilvl="0" w:tplc="041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2D28C3"/>
    <w:multiLevelType w:val="hybridMultilevel"/>
    <w:tmpl w:val="4A02873C"/>
    <w:lvl w:ilvl="0" w:tplc="041A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62826512"/>
    <w:multiLevelType w:val="hybridMultilevel"/>
    <w:tmpl w:val="736EC5DA"/>
    <w:lvl w:ilvl="0" w:tplc="C83AD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A8E1BB8"/>
    <w:multiLevelType w:val="hybridMultilevel"/>
    <w:tmpl w:val="26841EB6"/>
    <w:lvl w:ilvl="0" w:tplc="00000004">
      <w:numFmt w:val="bullet"/>
      <w:lvlText w:val="-"/>
      <w:lvlJc w:val="left"/>
      <w:pPr>
        <w:ind w:left="7023"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7AD689D"/>
    <w:multiLevelType w:val="hybridMultilevel"/>
    <w:tmpl w:val="A3825E40"/>
    <w:lvl w:ilvl="0" w:tplc="8C2ACCAC">
      <w:start w:val="2"/>
      <w:numFmt w:val="bullet"/>
      <w:lvlText w:val="-"/>
      <w:lvlJc w:val="left"/>
      <w:pPr>
        <w:ind w:left="360" w:hanging="360"/>
      </w:pPr>
      <w:rPr>
        <w:rFonts w:hint="default"/>
        <w:color w:val="auto"/>
      </w:rPr>
    </w:lvl>
    <w:lvl w:ilvl="1" w:tplc="2C203598">
      <w:numFmt w:val="bullet"/>
      <w:lvlText w:val="-"/>
      <w:lvlJc w:val="left"/>
      <w:pPr>
        <w:ind w:left="2148" w:hanging="360"/>
      </w:pPr>
      <w:rPr>
        <w:rFonts w:ascii="Cambria Math" w:hAnsi="Cambria Math"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0" w15:restartNumberingAfterBreak="0">
    <w:nsid w:val="785D68E1"/>
    <w:multiLevelType w:val="hybridMultilevel"/>
    <w:tmpl w:val="1FB006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931897">
    <w:abstractNumId w:val="28"/>
  </w:num>
  <w:num w:numId="2" w16cid:durableId="602611873">
    <w:abstractNumId w:val="56"/>
  </w:num>
  <w:num w:numId="3" w16cid:durableId="135881801">
    <w:abstractNumId w:val="40"/>
  </w:num>
  <w:num w:numId="4" w16cid:durableId="1266694163">
    <w:abstractNumId w:val="53"/>
  </w:num>
  <w:num w:numId="5" w16cid:durableId="827676283">
    <w:abstractNumId w:val="25"/>
  </w:num>
  <w:num w:numId="6" w16cid:durableId="1148592614">
    <w:abstractNumId w:val="55"/>
  </w:num>
  <w:num w:numId="7" w16cid:durableId="1127353507">
    <w:abstractNumId w:val="18"/>
  </w:num>
  <w:num w:numId="8" w16cid:durableId="1007291610">
    <w:abstractNumId w:val="21"/>
  </w:num>
  <w:num w:numId="9" w16cid:durableId="461656462">
    <w:abstractNumId w:val="48"/>
  </w:num>
  <w:num w:numId="10" w16cid:durableId="473061663">
    <w:abstractNumId w:val="32"/>
  </w:num>
  <w:num w:numId="11" w16cid:durableId="304623168">
    <w:abstractNumId w:val="44"/>
  </w:num>
  <w:num w:numId="12" w16cid:durableId="1008560039">
    <w:abstractNumId w:val="2"/>
  </w:num>
  <w:num w:numId="13" w16cid:durableId="1590119550">
    <w:abstractNumId w:val="10"/>
  </w:num>
  <w:num w:numId="14" w16cid:durableId="621963602">
    <w:abstractNumId w:val="29"/>
  </w:num>
  <w:num w:numId="15" w16cid:durableId="1696536123">
    <w:abstractNumId w:val="34"/>
  </w:num>
  <w:num w:numId="16" w16cid:durableId="1637636551">
    <w:abstractNumId w:val="20"/>
  </w:num>
  <w:num w:numId="17" w16cid:durableId="1818647279">
    <w:abstractNumId w:val="1"/>
  </w:num>
  <w:num w:numId="18" w16cid:durableId="75515986">
    <w:abstractNumId w:val="61"/>
  </w:num>
  <w:num w:numId="19" w16cid:durableId="794912412">
    <w:abstractNumId w:val="57"/>
  </w:num>
  <w:num w:numId="20" w16cid:durableId="1173833702">
    <w:abstractNumId w:val="36"/>
  </w:num>
  <w:num w:numId="21" w16cid:durableId="397477681">
    <w:abstractNumId w:val="45"/>
  </w:num>
  <w:num w:numId="22" w16cid:durableId="1686175796">
    <w:abstractNumId w:val="49"/>
  </w:num>
  <w:num w:numId="23" w16cid:durableId="1708800578">
    <w:abstractNumId w:val="31"/>
  </w:num>
  <w:num w:numId="24" w16cid:durableId="2031881043">
    <w:abstractNumId w:val="52"/>
  </w:num>
  <w:num w:numId="25" w16cid:durableId="380597045">
    <w:abstractNumId w:val="58"/>
  </w:num>
  <w:num w:numId="26" w16cid:durableId="377558941">
    <w:abstractNumId w:val="7"/>
  </w:num>
  <w:num w:numId="27" w16cid:durableId="2131514610">
    <w:abstractNumId w:val="24"/>
  </w:num>
  <w:num w:numId="28" w16cid:durableId="103118606">
    <w:abstractNumId w:val="6"/>
  </w:num>
  <w:num w:numId="29" w16cid:durableId="1592663535">
    <w:abstractNumId w:val="62"/>
  </w:num>
  <w:num w:numId="30" w16cid:durableId="1303265212">
    <w:abstractNumId w:val="63"/>
  </w:num>
  <w:num w:numId="31" w16cid:durableId="2007436388">
    <w:abstractNumId w:val="38"/>
  </w:num>
  <w:num w:numId="32" w16cid:durableId="239872288">
    <w:abstractNumId w:val="50"/>
  </w:num>
  <w:num w:numId="33" w16cid:durableId="1464690268">
    <w:abstractNumId w:val="15"/>
  </w:num>
  <w:num w:numId="34" w16cid:durableId="1102918977">
    <w:abstractNumId w:val="33"/>
  </w:num>
  <w:num w:numId="35" w16cid:durableId="2131393578">
    <w:abstractNumId w:val="14"/>
  </w:num>
  <w:num w:numId="36" w16cid:durableId="1637711261">
    <w:abstractNumId w:val="12"/>
  </w:num>
  <w:num w:numId="37" w16cid:durableId="1006175190">
    <w:abstractNumId w:val="17"/>
  </w:num>
  <w:num w:numId="38" w16cid:durableId="7522368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3822729">
    <w:abstractNumId w:val="39"/>
  </w:num>
  <w:num w:numId="40" w16cid:durableId="738478670">
    <w:abstractNumId w:val="19"/>
  </w:num>
  <w:num w:numId="41" w16cid:durableId="1826360424">
    <w:abstractNumId w:val="60"/>
  </w:num>
  <w:num w:numId="42" w16cid:durableId="412288048">
    <w:abstractNumId w:val="5"/>
  </w:num>
  <w:num w:numId="43" w16cid:durableId="879589877">
    <w:abstractNumId w:val="8"/>
  </w:num>
  <w:num w:numId="44" w16cid:durableId="1779448564">
    <w:abstractNumId w:val="16"/>
  </w:num>
  <w:num w:numId="45" w16cid:durableId="16590148">
    <w:abstractNumId w:val="4"/>
  </w:num>
  <w:num w:numId="46" w16cid:durableId="822159951">
    <w:abstractNumId w:val="35"/>
  </w:num>
  <w:num w:numId="47" w16cid:durableId="142549861">
    <w:abstractNumId w:val="47"/>
  </w:num>
  <w:num w:numId="48" w16cid:durableId="1460344151">
    <w:abstractNumId w:val="43"/>
  </w:num>
  <w:num w:numId="49" w16cid:durableId="200871416">
    <w:abstractNumId w:val="54"/>
  </w:num>
  <w:num w:numId="50" w16cid:durableId="1160003027">
    <w:abstractNumId w:val="22"/>
  </w:num>
  <w:num w:numId="51" w16cid:durableId="571505243">
    <w:abstractNumId w:val="27"/>
  </w:num>
  <w:num w:numId="52" w16cid:durableId="636304816">
    <w:abstractNumId w:val="30"/>
  </w:num>
  <w:num w:numId="53" w16cid:durableId="727648299">
    <w:abstractNumId w:val="59"/>
  </w:num>
  <w:num w:numId="54" w16cid:durableId="560405129">
    <w:abstractNumId w:val="51"/>
  </w:num>
  <w:num w:numId="55" w16cid:durableId="1759903971">
    <w:abstractNumId w:val="13"/>
  </w:num>
  <w:num w:numId="56" w16cid:durableId="210390671">
    <w:abstractNumId w:val="3"/>
  </w:num>
  <w:num w:numId="57" w16cid:durableId="484663807">
    <w:abstractNumId w:val="23"/>
  </w:num>
  <w:num w:numId="58" w16cid:durableId="301274850">
    <w:abstractNumId w:val="41"/>
  </w:num>
  <w:num w:numId="59" w16cid:durableId="32661418">
    <w:abstractNumId w:val="37"/>
  </w:num>
  <w:num w:numId="60" w16cid:durableId="1417243809">
    <w:abstractNumId w:val="11"/>
  </w:num>
  <w:num w:numId="61" w16cid:durableId="792138011">
    <w:abstractNumId w:val="42"/>
  </w:num>
  <w:num w:numId="62" w16cid:durableId="1078865028">
    <w:abstractNumId w:val="26"/>
  </w:num>
  <w:num w:numId="63" w16cid:durableId="2090150019">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drawingGridHorizontalSpacing w:val="100"/>
  <w:displayHorizontalDrawingGridEvery w:val="2"/>
  <w:characterSpacingControl w:val="doNotCompress"/>
  <w:hdrShapeDefaults>
    <o:shapedefaults v:ext="edit" spidmax="1183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1AE"/>
    <w:rsid w:val="0000021A"/>
    <w:rsid w:val="00000733"/>
    <w:rsid w:val="00000F7C"/>
    <w:rsid w:val="00000FEF"/>
    <w:rsid w:val="000011A8"/>
    <w:rsid w:val="00001890"/>
    <w:rsid w:val="00001A61"/>
    <w:rsid w:val="00001DDA"/>
    <w:rsid w:val="00001EF3"/>
    <w:rsid w:val="00001F26"/>
    <w:rsid w:val="000021B8"/>
    <w:rsid w:val="00002A30"/>
    <w:rsid w:val="00002FCC"/>
    <w:rsid w:val="00003449"/>
    <w:rsid w:val="00003726"/>
    <w:rsid w:val="0000382E"/>
    <w:rsid w:val="000038ED"/>
    <w:rsid w:val="00003A51"/>
    <w:rsid w:val="0000405F"/>
    <w:rsid w:val="00004276"/>
    <w:rsid w:val="000043C6"/>
    <w:rsid w:val="000043D6"/>
    <w:rsid w:val="00004AAE"/>
    <w:rsid w:val="00005552"/>
    <w:rsid w:val="0000579B"/>
    <w:rsid w:val="00005AA2"/>
    <w:rsid w:val="00005F35"/>
    <w:rsid w:val="00006487"/>
    <w:rsid w:val="00007086"/>
    <w:rsid w:val="0000723A"/>
    <w:rsid w:val="00007348"/>
    <w:rsid w:val="000073CA"/>
    <w:rsid w:val="0000753C"/>
    <w:rsid w:val="00007735"/>
    <w:rsid w:val="00007B28"/>
    <w:rsid w:val="00007DFE"/>
    <w:rsid w:val="00007F2F"/>
    <w:rsid w:val="000102F6"/>
    <w:rsid w:val="00010363"/>
    <w:rsid w:val="000107BD"/>
    <w:rsid w:val="00011182"/>
    <w:rsid w:val="00011497"/>
    <w:rsid w:val="00011735"/>
    <w:rsid w:val="0001179E"/>
    <w:rsid w:val="000119E8"/>
    <w:rsid w:val="00011C08"/>
    <w:rsid w:val="00011D3E"/>
    <w:rsid w:val="00011FBC"/>
    <w:rsid w:val="00012036"/>
    <w:rsid w:val="00012563"/>
    <w:rsid w:val="000125AD"/>
    <w:rsid w:val="000129F5"/>
    <w:rsid w:val="000129FB"/>
    <w:rsid w:val="00012E89"/>
    <w:rsid w:val="00013043"/>
    <w:rsid w:val="00013C2B"/>
    <w:rsid w:val="00014945"/>
    <w:rsid w:val="00014A57"/>
    <w:rsid w:val="00015161"/>
    <w:rsid w:val="000152AC"/>
    <w:rsid w:val="00015564"/>
    <w:rsid w:val="00015780"/>
    <w:rsid w:val="0001637C"/>
    <w:rsid w:val="0001665B"/>
    <w:rsid w:val="00016C18"/>
    <w:rsid w:val="00016E10"/>
    <w:rsid w:val="0001718E"/>
    <w:rsid w:val="000172EE"/>
    <w:rsid w:val="000172F3"/>
    <w:rsid w:val="000173DF"/>
    <w:rsid w:val="00017834"/>
    <w:rsid w:val="00017CCF"/>
    <w:rsid w:val="0002066B"/>
    <w:rsid w:val="00020B2A"/>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54A"/>
    <w:rsid w:val="00023627"/>
    <w:rsid w:val="00023AA6"/>
    <w:rsid w:val="00023C60"/>
    <w:rsid w:val="00023DB7"/>
    <w:rsid w:val="00023DCD"/>
    <w:rsid w:val="00024123"/>
    <w:rsid w:val="000246FE"/>
    <w:rsid w:val="00024F8C"/>
    <w:rsid w:val="00025001"/>
    <w:rsid w:val="000250E1"/>
    <w:rsid w:val="00025288"/>
    <w:rsid w:val="00025724"/>
    <w:rsid w:val="0002575B"/>
    <w:rsid w:val="00025927"/>
    <w:rsid w:val="000259FA"/>
    <w:rsid w:val="00025B1F"/>
    <w:rsid w:val="00025E5C"/>
    <w:rsid w:val="000264F2"/>
    <w:rsid w:val="00026954"/>
    <w:rsid w:val="00026A09"/>
    <w:rsid w:val="00026BB6"/>
    <w:rsid w:val="00027C43"/>
    <w:rsid w:val="00027F24"/>
    <w:rsid w:val="0003051F"/>
    <w:rsid w:val="0003079E"/>
    <w:rsid w:val="000307C6"/>
    <w:rsid w:val="00030D7B"/>
    <w:rsid w:val="00031095"/>
    <w:rsid w:val="00031174"/>
    <w:rsid w:val="00031689"/>
    <w:rsid w:val="0003189E"/>
    <w:rsid w:val="000319F3"/>
    <w:rsid w:val="0003214F"/>
    <w:rsid w:val="00032259"/>
    <w:rsid w:val="00032360"/>
    <w:rsid w:val="000323B6"/>
    <w:rsid w:val="000325AF"/>
    <w:rsid w:val="000327FF"/>
    <w:rsid w:val="00032A48"/>
    <w:rsid w:val="00032F53"/>
    <w:rsid w:val="0003385D"/>
    <w:rsid w:val="00033CB1"/>
    <w:rsid w:val="00033CEA"/>
    <w:rsid w:val="00033E69"/>
    <w:rsid w:val="00033F8E"/>
    <w:rsid w:val="0003425A"/>
    <w:rsid w:val="00034298"/>
    <w:rsid w:val="0003454B"/>
    <w:rsid w:val="000345BE"/>
    <w:rsid w:val="000348E8"/>
    <w:rsid w:val="00034DEA"/>
    <w:rsid w:val="00035164"/>
    <w:rsid w:val="0003516A"/>
    <w:rsid w:val="000354CF"/>
    <w:rsid w:val="00035F8B"/>
    <w:rsid w:val="00035FC6"/>
    <w:rsid w:val="00036001"/>
    <w:rsid w:val="00036252"/>
    <w:rsid w:val="00036358"/>
    <w:rsid w:val="00036707"/>
    <w:rsid w:val="000369FB"/>
    <w:rsid w:val="00036DBF"/>
    <w:rsid w:val="00036E57"/>
    <w:rsid w:val="000373E8"/>
    <w:rsid w:val="00037804"/>
    <w:rsid w:val="000400F4"/>
    <w:rsid w:val="00040615"/>
    <w:rsid w:val="000406F6"/>
    <w:rsid w:val="000412CA"/>
    <w:rsid w:val="00041334"/>
    <w:rsid w:val="000413D1"/>
    <w:rsid w:val="0004191E"/>
    <w:rsid w:val="00042328"/>
    <w:rsid w:val="0004258F"/>
    <w:rsid w:val="00042757"/>
    <w:rsid w:val="0004287D"/>
    <w:rsid w:val="000428C5"/>
    <w:rsid w:val="00042DCB"/>
    <w:rsid w:val="0004320E"/>
    <w:rsid w:val="00043598"/>
    <w:rsid w:val="0004359D"/>
    <w:rsid w:val="000437E8"/>
    <w:rsid w:val="00043CFF"/>
    <w:rsid w:val="00043FCA"/>
    <w:rsid w:val="000444BE"/>
    <w:rsid w:val="000445E3"/>
    <w:rsid w:val="00044BC5"/>
    <w:rsid w:val="00044CC1"/>
    <w:rsid w:val="00044E47"/>
    <w:rsid w:val="00044E74"/>
    <w:rsid w:val="00044F05"/>
    <w:rsid w:val="0004544C"/>
    <w:rsid w:val="0004551C"/>
    <w:rsid w:val="00045E89"/>
    <w:rsid w:val="00045EE9"/>
    <w:rsid w:val="00045F1B"/>
    <w:rsid w:val="00046257"/>
    <w:rsid w:val="000462F6"/>
    <w:rsid w:val="00046471"/>
    <w:rsid w:val="000467CA"/>
    <w:rsid w:val="0004690C"/>
    <w:rsid w:val="00046A8A"/>
    <w:rsid w:val="00046EC3"/>
    <w:rsid w:val="00047529"/>
    <w:rsid w:val="0004797B"/>
    <w:rsid w:val="00047B83"/>
    <w:rsid w:val="000500AA"/>
    <w:rsid w:val="00050620"/>
    <w:rsid w:val="00050D3E"/>
    <w:rsid w:val="00051560"/>
    <w:rsid w:val="00051AA0"/>
    <w:rsid w:val="00051C08"/>
    <w:rsid w:val="00051CB7"/>
    <w:rsid w:val="000520D6"/>
    <w:rsid w:val="00052758"/>
    <w:rsid w:val="000527E4"/>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6621"/>
    <w:rsid w:val="00056C25"/>
    <w:rsid w:val="0005705A"/>
    <w:rsid w:val="000574A9"/>
    <w:rsid w:val="00057B8D"/>
    <w:rsid w:val="0006002B"/>
    <w:rsid w:val="00060D71"/>
    <w:rsid w:val="00060FBE"/>
    <w:rsid w:val="0006113B"/>
    <w:rsid w:val="000611EB"/>
    <w:rsid w:val="00061257"/>
    <w:rsid w:val="00061296"/>
    <w:rsid w:val="000616E9"/>
    <w:rsid w:val="000628F4"/>
    <w:rsid w:val="00062D5B"/>
    <w:rsid w:val="00062D7C"/>
    <w:rsid w:val="00062E0A"/>
    <w:rsid w:val="00062E12"/>
    <w:rsid w:val="00063196"/>
    <w:rsid w:val="00063546"/>
    <w:rsid w:val="000642D9"/>
    <w:rsid w:val="000645C7"/>
    <w:rsid w:val="00064FE5"/>
    <w:rsid w:val="0006596E"/>
    <w:rsid w:val="00065EC6"/>
    <w:rsid w:val="00067000"/>
    <w:rsid w:val="00067105"/>
    <w:rsid w:val="0006733C"/>
    <w:rsid w:val="0006736D"/>
    <w:rsid w:val="0006745A"/>
    <w:rsid w:val="00067C6E"/>
    <w:rsid w:val="00067CA0"/>
    <w:rsid w:val="00067EBF"/>
    <w:rsid w:val="0007029D"/>
    <w:rsid w:val="00070550"/>
    <w:rsid w:val="000706E6"/>
    <w:rsid w:val="00070820"/>
    <w:rsid w:val="00070EF8"/>
    <w:rsid w:val="00070FF6"/>
    <w:rsid w:val="00071EE4"/>
    <w:rsid w:val="00071F23"/>
    <w:rsid w:val="0007247D"/>
    <w:rsid w:val="000724FB"/>
    <w:rsid w:val="00072F09"/>
    <w:rsid w:val="00072F28"/>
    <w:rsid w:val="00072FAD"/>
    <w:rsid w:val="000731CB"/>
    <w:rsid w:val="00073A92"/>
    <w:rsid w:val="00073EE4"/>
    <w:rsid w:val="00074169"/>
    <w:rsid w:val="0007486D"/>
    <w:rsid w:val="00074921"/>
    <w:rsid w:val="000752FD"/>
    <w:rsid w:val="000757B4"/>
    <w:rsid w:val="00075EE7"/>
    <w:rsid w:val="00075F13"/>
    <w:rsid w:val="00076831"/>
    <w:rsid w:val="000771B6"/>
    <w:rsid w:val="00077442"/>
    <w:rsid w:val="00077535"/>
    <w:rsid w:val="00077661"/>
    <w:rsid w:val="00077771"/>
    <w:rsid w:val="000778C4"/>
    <w:rsid w:val="00077B75"/>
    <w:rsid w:val="00077FA3"/>
    <w:rsid w:val="000800B8"/>
    <w:rsid w:val="000800D6"/>
    <w:rsid w:val="00080499"/>
    <w:rsid w:val="000805F5"/>
    <w:rsid w:val="000806C7"/>
    <w:rsid w:val="00080E1F"/>
    <w:rsid w:val="00081096"/>
    <w:rsid w:val="0008130E"/>
    <w:rsid w:val="00081537"/>
    <w:rsid w:val="00081C21"/>
    <w:rsid w:val="00081C7D"/>
    <w:rsid w:val="00081E7E"/>
    <w:rsid w:val="00081E88"/>
    <w:rsid w:val="00081F62"/>
    <w:rsid w:val="00081FA6"/>
    <w:rsid w:val="00082743"/>
    <w:rsid w:val="0008278A"/>
    <w:rsid w:val="00083319"/>
    <w:rsid w:val="000834D0"/>
    <w:rsid w:val="0008350E"/>
    <w:rsid w:val="000835AB"/>
    <w:rsid w:val="00083942"/>
    <w:rsid w:val="00083ABE"/>
    <w:rsid w:val="00083B58"/>
    <w:rsid w:val="00084035"/>
    <w:rsid w:val="00084077"/>
    <w:rsid w:val="000840D5"/>
    <w:rsid w:val="0008410F"/>
    <w:rsid w:val="000841EE"/>
    <w:rsid w:val="00084372"/>
    <w:rsid w:val="000845E3"/>
    <w:rsid w:val="00084775"/>
    <w:rsid w:val="00084CFE"/>
    <w:rsid w:val="000853D1"/>
    <w:rsid w:val="00085509"/>
    <w:rsid w:val="00085814"/>
    <w:rsid w:val="000859E3"/>
    <w:rsid w:val="00085AED"/>
    <w:rsid w:val="0008615B"/>
    <w:rsid w:val="0008616C"/>
    <w:rsid w:val="0008644F"/>
    <w:rsid w:val="000867EF"/>
    <w:rsid w:val="000868AA"/>
    <w:rsid w:val="000868F4"/>
    <w:rsid w:val="00086B44"/>
    <w:rsid w:val="00086D52"/>
    <w:rsid w:val="00086DAA"/>
    <w:rsid w:val="00086EE8"/>
    <w:rsid w:val="00086EFA"/>
    <w:rsid w:val="00086FA0"/>
    <w:rsid w:val="0008755B"/>
    <w:rsid w:val="0008788C"/>
    <w:rsid w:val="00087B42"/>
    <w:rsid w:val="00087FD7"/>
    <w:rsid w:val="00090371"/>
    <w:rsid w:val="00090ABC"/>
    <w:rsid w:val="00090B3A"/>
    <w:rsid w:val="00090D1D"/>
    <w:rsid w:val="000915DB"/>
    <w:rsid w:val="0009175E"/>
    <w:rsid w:val="00091895"/>
    <w:rsid w:val="00091D50"/>
    <w:rsid w:val="000928A9"/>
    <w:rsid w:val="00092BD1"/>
    <w:rsid w:val="00092EBF"/>
    <w:rsid w:val="00093027"/>
    <w:rsid w:val="0009346C"/>
    <w:rsid w:val="00093954"/>
    <w:rsid w:val="00093B7C"/>
    <w:rsid w:val="00093D3B"/>
    <w:rsid w:val="0009414E"/>
    <w:rsid w:val="00094199"/>
    <w:rsid w:val="000941A8"/>
    <w:rsid w:val="000943BE"/>
    <w:rsid w:val="00094428"/>
    <w:rsid w:val="00094F21"/>
    <w:rsid w:val="00095094"/>
    <w:rsid w:val="000953A5"/>
    <w:rsid w:val="000954BF"/>
    <w:rsid w:val="00095620"/>
    <w:rsid w:val="000958CE"/>
    <w:rsid w:val="00095E2C"/>
    <w:rsid w:val="00096C37"/>
    <w:rsid w:val="0009704F"/>
    <w:rsid w:val="0009714E"/>
    <w:rsid w:val="00097264"/>
    <w:rsid w:val="00097739"/>
    <w:rsid w:val="00097755"/>
    <w:rsid w:val="00097B97"/>
    <w:rsid w:val="00097BB5"/>
    <w:rsid w:val="00097CE9"/>
    <w:rsid w:val="00097DE2"/>
    <w:rsid w:val="000A0317"/>
    <w:rsid w:val="000A08E9"/>
    <w:rsid w:val="000A0C08"/>
    <w:rsid w:val="000A0E76"/>
    <w:rsid w:val="000A0FD2"/>
    <w:rsid w:val="000A1334"/>
    <w:rsid w:val="000A1486"/>
    <w:rsid w:val="000A1567"/>
    <w:rsid w:val="000A178C"/>
    <w:rsid w:val="000A18A6"/>
    <w:rsid w:val="000A1908"/>
    <w:rsid w:val="000A1C2B"/>
    <w:rsid w:val="000A28E5"/>
    <w:rsid w:val="000A2B84"/>
    <w:rsid w:val="000A2E05"/>
    <w:rsid w:val="000A2E8D"/>
    <w:rsid w:val="000A30AD"/>
    <w:rsid w:val="000A3938"/>
    <w:rsid w:val="000A3ADC"/>
    <w:rsid w:val="000A3BD2"/>
    <w:rsid w:val="000A3E59"/>
    <w:rsid w:val="000A3E5A"/>
    <w:rsid w:val="000A4056"/>
    <w:rsid w:val="000A4CE0"/>
    <w:rsid w:val="000A4F7B"/>
    <w:rsid w:val="000A4FF2"/>
    <w:rsid w:val="000A5371"/>
    <w:rsid w:val="000A5DF6"/>
    <w:rsid w:val="000A5F0D"/>
    <w:rsid w:val="000A6124"/>
    <w:rsid w:val="000A61D9"/>
    <w:rsid w:val="000A677B"/>
    <w:rsid w:val="000A692F"/>
    <w:rsid w:val="000A6A8A"/>
    <w:rsid w:val="000A726C"/>
    <w:rsid w:val="000A7C21"/>
    <w:rsid w:val="000A7D04"/>
    <w:rsid w:val="000A7D69"/>
    <w:rsid w:val="000A7D78"/>
    <w:rsid w:val="000B0503"/>
    <w:rsid w:val="000B06AF"/>
    <w:rsid w:val="000B0AC3"/>
    <w:rsid w:val="000B0B1A"/>
    <w:rsid w:val="000B0C7E"/>
    <w:rsid w:val="000B0D2A"/>
    <w:rsid w:val="000B10A1"/>
    <w:rsid w:val="000B1355"/>
    <w:rsid w:val="000B1530"/>
    <w:rsid w:val="000B1CDF"/>
    <w:rsid w:val="000B2BA7"/>
    <w:rsid w:val="000B30AF"/>
    <w:rsid w:val="000B320F"/>
    <w:rsid w:val="000B34DE"/>
    <w:rsid w:val="000B3727"/>
    <w:rsid w:val="000B3D77"/>
    <w:rsid w:val="000B4003"/>
    <w:rsid w:val="000B444F"/>
    <w:rsid w:val="000B4EC8"/>
    <w:rsid w:val="000B5106"/>
    <w:rsid w:val="000B580E"/>
    <w:rsid w:val="000B5EC0"/>
    <w:rsid w:val="000B6600"/>
    <w:rsid w:val="000B6939"/>
    <w:rsid w:val="000B6C9D"/>
    <w:rsid w:val="000B6F4F"/>
    <w:rsid w:val="000C02F3"/>
    <w:rsid w:val="000C04E2"/>
    <w:rsid w:val="000C0A15"/>
    <w:rsid w:val="000C0DE0"/>
    <w:rsid w:val="000C0DE4"/>
    <w:rsid w:val="000C101D"/>
    <w:rsid w:val="000C13A8"/>
    <w:rsid w:val="000C172F"/>
    <w:rsid w:val="000C19DD"/>
    <w:rsid w:val="000C1A4B"/>
    <w:rsid w:val="000C24E5"/>
    <w:rsid w:val="000C2656"/>
    <w:rsid w:val="000C274F"/>
    <w:rsid w:val="000C2B88"/>
    <w:rsid w:val="000C3243"/>
    <w:rsid w:val="000C3619"/>
    <w:rsid w:val="000C3B8B"/>
    <w:rsid w:val="000C4102"/>
    <w:rsid w:val="000C42DB"/>
    <w:rsid w:val="000C45DC"/>
    <w:rsid w:val="000C4748"/>
    <w:rsid w:val="000C4824"/>
    <w:rsid w:val="000C4F34"/>
    <w:rsid w:val="000C4F35"/>
    <w:rsid w:val="000C52A9"/>
    <w:rsid w:val="000C538E"/>
    <w:rsid w:val="000C5D66"/>
    <w:rsid w:val="000C5DB6"/>
    <w:rsid w:val="000C6125"/>
    <w:rsid w:val="000C69AF"/>
    <w:rsid w:val="000C6CDA"/>
    <w:rsid w:val="000C6EAF"/>
    <w:rsid w:val="000C76FE"/>
    <w:rsid w:val="000D05CE"/>
    <w:rsid w:val="000D0AEE"/>
    <w:rsid w:val="000D15C4"/>
    <w:rsid w:val="000D1D03"/>
    <w:rsid w:val="000D210E"/>
    <w:rsid w:val="000D2128"/>
    <w:rsid w:val="000D27AB"/>
    <w:rsid w:val="000D2E6E"/>
    <w:rsid w:val="000D2F31"/>
    <w:rsid w:val="000D3076"/>
    <w:rsid w:val="000D3096"/>
    <w:rsid w:val="000D3E33"/>
    <w:rsid w:val="000D402F"/>
    <w:rsid w:val="000D40D1"/>
    <w:rsid w:val="000D4334"/>
    <w:rsid w:val="000D43B2"/>
    <w:rsid w:val="000D450F"/>
    <w:rsid w:val="000D4B8F"/>
    <w:rsid w:val="000D56DD"/>
    <w:rsid w:val="000D5EFE"/>
    <w:rsid w:val="000D63B1"/>
    <w:rsid w:val="000D641E"/>
    <w:rsid w:val="000D6607"/>
    <w:rsid w:val="000D6EEE"/>
    <w:rsid w:val="000D724F"/>
    <w:rsid w:val="000D73BC"/>
    <w:rsid w:val="000D76AF"/>
    <w:rsid w:val="000D77AB"/>
    <w:rsid w:val="000D7A70"/>
    <w:rsid w:val="000D7C12"/>
    <w:rsid w:val="000D7F76"/>
    <w:rsid w:val="000E0883"/>
    <w:rsid w:val="000E08A1"/>
    <w:rsid w:val="000E1308"/>
    <w:rsid w:val="000E1386"/>
    <w:rsid w:val="000E1A22"/>
    <w:rsid w:val="000E20FD"/>
    <w:rsid w:val="000E25D0"/>
    <w:rsid w:val="000E2ACD"/>
    <w:rsid w:val="000E36BA"/>
    <w:rsid w:val="000E3886"/>
    <w:rsid w:val="000E3B5C"/>
    <w:rsid w:val="000E4565"/>
    <w:rsid w:val="000E4A3C"/>
    <w:rsid w:val="000E4BCA"/>
    <w:rsid w:val="000E4BE4"/>
    <w:rsid w:val="000E4E22"/>
    <w:rsid w:val="000E506D"/>
    <w:rsid w:val="000E51FA"/>
    <w:rsid w:val="000E529B"/>
    <w:rsid w:val="000E558A"/>
    <w:rsid w:val="000E55EF"/>
    <w:rsid w:val="000E56AA"/>
    <w:rsid w:val="000E5726"/>
    <w:rsid w:val="000E5899"/>
    <w:rsid w:val="000E58D7"/>
    <w:rsid w:val="000E5917"/>
    <w:rsid w:val="000E5C24"/>
    <w:rsid w:val="000E63A0"/>
    <w:rsid w:val="000E6605"/>
    <w:rsid w:val="000E6856"/>
    <w:rsid w:val="000E6B98"/>
    <w:rsid w:val="000E6CB9"/>
    <w:rsid w:val="000E6F66"/>
    <w:rsid w:val="000E781A"/>
    <w:rsid w:val="000E7D1C"/>
    <w:rsid w:val="000F0B42"/>
    <w:rsid w:val="000F0B90"/>
    <w:rsid w:val="000F0F21"/>
    <w:rsid w:val="000F1353"/>
    <w:rsid w:val="000F1554"/>
    <w:rsid w:val="000F169A"/>
    <w:rsid w:val="000F1BBB"/>
    <w:rsid w:val="000F1BF8"/>
    <w:rsid w:val="000F1DEB"/>
    <w:rsid w:val="000F2167"/>
    <w:rsid w:val="000F26B7"/>
    <w:rsid w:val="000F2E33"/>
    <w:rsid w:val="000F301A"/>
    <w:rsid w:val="000F315A"/>
    <w:rsid w:val="000F32BD"/>
    <w:rsid w:val="000F346D"/>
    <w:rsid w:val="000F3844"/>
    <w:rsid w:val="000F394C"/>
    <w:rsid w:val="000F3D23"/>
    <w:rsid w:val="000F40C3"/>
    <w:rsid w:val="000F412A"/>
    <w:rsid w:val="000F467C"/>
    <w:rsid w:val="000F47D8"/>
    <w:rsid w:val="000F4A24"/>
    <w:rsid w:val="000F4DB7"/>
    <w:rsid w:val="000F4DC1"/>
    <w:rsid w:val="000F5003"/>
    <w:rsid w:val="000F5697"/>
    <w:rsid w:val="000F57A0"/>
    <w:rsid w:val="000F5B6A"/>
    <w:rsid w:val="000F5DF4"/>
    <w:rsid w:val="000F6024"/>
    <w:rsid w:val="000F621D"/>
    <w:rsid w:val="000F67E0"/>
    <w:rsid w:val="000F68A9"/>
    <w:rsid w:val="000F68C3"/>
    <w:rsid w:val="000F6ED6"/>
    <w:rsid w:val="000F6F82"/>
    <w:rsid w:val="000F6FAD"/>
    <w:rsid w:val="000F72DE"/>
    <w:rsid w:val="000F7D9F"/>
    <w:rsid w:val="000F7DF8"/>
    <w:rsid w:val="000F7F4C"/>
    <w:rsid w:val="001000E5"/>
    <w:rsid w:val="0010015F"/>
    <w:rsid w:val="00100355"/>
    <w:rsid w:val="00100A0D"/>
    <w:rsid w:val="00100DDD"/>
    <w:rsid w:val="00100E08"/>
    <w:rsid w:val="00100F0E"/>
    <w:rsid w:val="0010149F"/>
    <w:rsid w:val="001019DB"/>
    <w:rsid w:val="00101F6E"/>
    <w:rsid w:val="0010245F"/>
    <w:rsid w:val="00102486"/>
    <w:rsid w:val="001025E1"/>
    <w:rsid w:val="00102C53"/>
    <w:rsid w:val="00102CC0"/>
    <w:rsid w:val="00102D1B"/>
    <w:rsid w:val="001031EF"/>
    <w:rsid w:val="001035BA"/>
    <w:rsid w:val="00103B62"/>
    <w:rsid w:val="00103E26"/>
    <w:rsid w:val="00104158"/>
    <w:rsid w:val="00104D3D"/>
    <w:rsid w:val="00104D49"/>
    <w:rsid w:val="001051F4"/>
    <w:rsid w:val="00105770"/>
    <w:rsid w:val="0010580A"/>
    <w:rsid w:val="001058D6"/>
    <w:rsid w:val="001065DB"/>
    <w:rsid w:val="00106929"/>
    <w:rsid w:val="00106AE5"/>
    <w:rsid w:val="00107E1F"/>
    <w:rsid w:val="001101B5"/>
    <w:rsid w:val="00110386"/>
    <w:rsid w:val="00110A14"/>
    <w:rsid w:val="00110CD0"/>
    <w:rsid w:val="00110CDF"/>
    <w:rsid w:val="00110F21"/>
    <w:rsid w:val="00110F48"/>
    <w:rsid w:val="0011115E"/>
    <w:rsid w:val="001112A8"/>
    <w:rsid w:val="001113E2"/>
    <w:rsid w:val="001114C3"/>
    <w:rsid w:val="001115DA"/>
    <w:rsid w:val="00111CA5"/>
    <w:rsid w:val="00112B16"/>
    <w:rsid w:val="001131AD"/>
    <w:rsid w:val="00113470"/>
    <w:rsid w:val="0011369B"/>
    <w:rsid w:val="00113784"/>
    <w:rsid w:val="001138B2"/>
    <w:rsid w:val="00113A3D"/>
    <w:rsid w:val="00113B76"/>
    <w:rsid w:val="0011420E"/>
    <w:rsid w:val="001143AF"/>
    <w:rsid w:val="00114682"/>
    <w:rsid w:val="0011505B"/>
    <w:rsid w:val="00115335"/>
    <w:rsid w:val="001154BF"/>
    <w:rsid w:val="001155F8"/>
    <w:rsid w:val="0011595D"/>
    <w:rsid w:val="00115A0A"/>
    <w:rsid w:val="001161EC"/>
    <w:rsid w:val="001162D6"/>
    <w:rsid w:val="0011655D"/>
    <w:rsid w:val="001165CC"/>
    <w:rsid w:val="00116A9F"/>
    <w:rsid w:val="00116CDE"/>
    <w:rsid w:val="00116E28"/>
    <w:rsid w:val="00117150"/>
    <w:rsid w:val="0011719D"/>
    <w:rsid w:val="00117675"/>
    <w:rsid w:val="00117910"/>
    <w:rsid w:val="00117BE7"/>
    <w:rsid w:val="00117D18"/>
    <w:rsid w:val="00120B8B"/>
    <w:rsid w:val="00120C5C"/>
    <w:rsid w:val="00120FDE"/>
    <w:rsid w:val="00121476"/>
    <w:rsid w:val="0012168E"/>
    <w:rsid w:val="00121C9B"/>
    <w:rsid w:val="00122559"/>
    <w:rsid w:val="00122731"/>
    <w:rsid w:val="0012274A"/>
    <w:rsid w:val="00122DC3"/>
    <w:rsid w:val="00122E2E"/>
    <w:rsid w:val="00123742"/>
    <w:rsid w:val="00123A39"/>
    <w:rsid w:val="0012484C"/>
    <w:rsid w:val="001249FE"/>
    <w:rsid w:val="00124A5A"/>
    <w:rsid w:val="001254D5"/>
    <w:rsid w:val="0012562E"/>
    <w:rsid w:val="00125680"/>
    <w:rsid w:val="00125993"/>
    <w:rsid w:val="00125A0C"/>
    <w:rsid w:val="00125A5A"/>
    <w:rsid w:val="00125E10"/>
    <w:rsid w:val="00125EE2"/>
    <w:rsid w:val="00126079"/>
    <w:rsid w:val="0012625B"/>
    <w:rsid w:val="001266D1"/>
    <w:rsid w:val="00126799"/>
    <w:rsid w:val="00126D49"/>
    <w:rsid w:val="001271EF"/>
    <w:rsid w:val="00127324"/>
    <w:rsid w:val="00127435"/>
    <w:rsid w:val="00130236"/>
    <w:rsid w:val="0013029E"/>
    <w:rsid w:val="00130893"/>
    <w:rsid w:val="00130A71"/>
    <w:rsid w:val="00130BF1"/>
    <w:rsid w:val="00131792"/>
    <w:rsid w:val="001317A3"/>
    <w:rsid w:val="00131DA0"/>
    <w:rsid w:val="00131E06"/>
    <w:rsid w:val="00132064"/>
    <w:rsid w:val="001323D9"/>
    <w:rsid w:val="001327EB"/>
    <w:rsid w:val="00132BF9"/>
    <w:rsid w:val="00132DCF"/>
    <w:rsid w:val="00133062"/>
    <w:rsid w:val="001334EF"/>
    <w:rsid w:val="001335F9"/>
    <w:rsid w:val="00133E8A"/>
    <w:rsid w:val="00134634"/>
    <w:rsid w:val="00134665"/>
    <w:rsid w:val="0013492B"/>
    <w:rsid w:val="00134A63"/>
    <w:rsid w:val="00134AAE"/>
    <w:rsid w:val="00134C3F"/>
    <w:rsid w:val="0013513D"/>
    <w:rsid w:val="0013556D"/>
    <w:rsid w:val="001357D9"/>
    <w:rsid w:val="00135CE7"/>
    <w:rsid w:val="0013600E"/>
    <w:rsid w:val="001360F7"/>
    <w:rsid w:val="0013624E"/>
    <w:rsid w:val="001362FA"/>
    <w:rsid w:val="00136C3E"/>
    <w:rsid w:val="00136EC5"/>
    <w:rsid w:val="001370D6"/>
    <w:rsid w:val="001377B4"/>
    <w:rsid w:val="00137924"/>
    <w:rsid w:val="00137E23"/>
    <w:rsid w:val="00137FBC"/>
    <w:rsid w:val="00140A0D"/>
    <w:rsid w:val="0014119C"/>
    <w:rsid w:val="00141709"/>
    <w:rsid w:val="0014192E"/>
    <w:rsid w:val="00141C1B"/>
    <w:rsid w:val="00141C1C"/>
    <w:rsid w:val="00141D2A"/>
    <w:rsid w:val="00141FB9"/>
    <w:rsid w:val="00141FFD"/>
    <w:rsid w:val="0014230C"/>
    <w:rsid w:val="0014244E"/>
    <w:rsid w:val="00142A11"/>
    <w:rsid w:val="00142BF7"/>
    <w:rsid w:val="00142C76"/>
    <w:rsid w:val="00143036"/>
    <w:rsid w:val="001432A1"/>
    <w:rsid w:val="001433AF"/>
    <w:rsid w:val="001433C6"/>
    <w:rsid w:val="001433E4"/>
    <w:rsid w:val="00143406"/>
    <w:rsid w:val="00143832"/>
    <w:rsid w:val="0014395E"/>
    <w:rsid w:val="00143B38"/>
    <w:rsid w:val="00143D4A"/>
    <w:rsid w:val="00143F92"/>
    <w:rsid w:val="0014402F"/>
    <w:rsid w:val="0014417C"/>
    <w:rsid w:val="0014453B"/>
    <w:rsid w:val="00144573"/>
    <w:rsid w:val="00144819"/>
    <w:rsid w:val="00144AC5"/>
    <w:rsid w:val="00144AC8"/>
    <w:rsid w:val="00144AE5"/>
    <w:rsid w:val="00144C0B"/>
    <w:rsid w:val="00144F22"/>
    <w:rsid w:val="001450DC"/>
    <w:rsid w:val="001451A6"/>
    <w:rsid w:val="0014534D"/>
    <w:rsid w:val="0014540B"/>
    <w:rsid w:val="001456CF"/>
    <w:rsid w:val="0014574E"/>
    <w:rsid w:val="0014580B"/>
    <w:rsid w:val="00145858"/>
    <w:rsid w:val="00145891"/>
    <w:rsid w:val="00145F15"/>
    <w:rsid w:val="00145F1E"/>
    <w:rsid w:val="001461B3"/>
    <w:rsid w:val="00146A24"/>
    <w:rsid w:val="0014725D"/>
    <w:rsid w:val="001474B1"/>
    <w:rsid w:val="00147708"/>
    <w:rsid w:val="001478DB"/>
    <w:rsid w:val="00147909"/>
    <w:rsid w:val="00147B3F"/>
    <w:rsid w:val="00147F0D"/>
    <w:rsid w:val="00147F3B"/>
    <w:rsid w:val="00150309"/>
    <w:rsid w:val="00150955"/>
    <w:rsid w:val="00151F12"/>
    <w:rsid w:val="001525AD"/>
    <w:rsid w:val="001528FC"/>
    <w:rsid w:val="001529F4"/>
    <w:rsid w:val="00152A2D"/>
    <w:rsid w:val="00152CD4"/>
    <w:rsid w:val="00152DDA"/>
    <w:rsid w:val="00153520"/>
    <w:rsid w:val="0015386D"/>
    <w:rsid w:val="00153E7D"/>
    <w:rsid w:val="00153F99"/>
    <w:rsid w:val="0015418A"/>
    <w:rsid w:val="001541EE"/>
    <w:rsid w:val="00154E70"/>
    <w:rsid w:val="001550BC"/>
    <w:rsid w:val="001550C9"/>
    <w:rsid w:val="0015528D"/>
    <w:rsid w:val="00155307"/>
    <w:rsid w:val="00155424"/>
    <w:rsid w:val="00155FD1"/>
    <w:rsid w:val="0015670B"/>
    <w:rsid w:val="00156EC2"/>
    <w:rsid w:val="001578AE"/>
    <w:rsid w:val="001578F9"/>
    <w:rsid w:val="00157BDF"/>
    <w:rsid w:val="00157D03"/>
    <w:rsid w:val="001603B7"/>
    <w:rsid w:val="00160537"/>
    <w:rsid w:val="0016060B"/>
    <w:rsid w:val="00160B8A"/>
    <w:rsid w:val="00160EF7"/>
    <w:rsid w:val="00161732"/>
    <w:rsid w:val="00161A48"/>
    <w:rsid w:val="00161C48"/>
    <w:rsid w:val="00161CFC"/>
    <w:rsid w:val="00161F3B"/>
    <w:rsid w:val="00162285"/>
    <w:rsid w:val="0016250E"/>
    <w:rsid w:val="001626D8"/>
    <w:rsid w:val="00162CE8"/>
    <w:rsid w:val="00162EEF"/>
    <w:rsid w:val="00163190"/>
    <w:rsid w:val="001637D3"/>
    <w:rsid w:val="001638AE"/>
    <w:rsid w:val="00163CB1"/>
    <w:rsid w:val="001640D9"/>
    <w:rsid w:val="00164779"/>
    <w:rsid w:val="00164946"/>
    <w:rsid w:val="00164FD5"/>
    <w:rsid w:val="001653BC"/>
    <w:rsid w:val="001653DF"/>
    <w:rsid w:val="00165480"/>
    <w:rsid w:val="00165705"/>
    <w:rsid w:val="00165B77"/>
    <w:rsid w:val="00165D57"/>
    <w:rsid w:val="00165D83"/>
    <w:rsid w:val="00165D84"/>
    <w:rsid w:val="00165E81"/>
    <w:rsid w:val="00166BD4"/>
    <w:rsid w:val="0016740D"/>
    <w:rsid w:val="001707EC"/>
    <w:rsid w:val="00170BAE"/>
    <w:rsid w:val="00170C9F"/>
    <w:rsid w:val="00170F1E"/>
    <w:rsid w:val="00170F5F"/>
    <w:rsid w:val="00171221"/>
    <w:rsid w:val="001712E6"/>
    <w:rsid w:val="00171675"/>
    <w:rsid w:val="00171952"/>
    <w:rsid w:val="001725B6"/>
    <w:rsid w:val="001726A6"/>
    <w:rsid w:val="00172B4E"/>
    <w:rsid w:val="00172F0D"/>
    <w:rsid w:val="00172F8F"/>
    <w:rsid w:val="00172F9B"/>
    <w:rsid w:val="00173098"/>
    <w:rsid w:val="001733B6"/>
    <w:rsid w:val="00173731"/>
    <w:rsid w:val="001737A0"/>
    <w:rsid w:val="001737A8"/>
    <w:rsid w:val="0017382D"/>
    <w:rsid w:val="00173B64"/>
    <w:rsid w:val="00173CDD"/>
    <w:rsid w:val="00173DA1"/>
    <w:rsid w:val="00173F51"/>
    <w:rsid w:val="001740C6"/>
    <w:rsid w:val="00174309"/>
    <w:rsid w:val="00174332"/>
    <w:rsid w:val="00174439"/>
    <w:rsid w:val="0017460E"/>
    <w:rsid w:val="001746FD"/>
    <w:rsid w:val="001747CB"/>
    <w:rsid w:val="00174916"/>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77AFC"/>
    <w:rsid w:val="00177B28"/>
    <w:rsid w:val="001804F6"/>
    <w:rsid w:val="00180519"/>
    <w:rsid w:val="0018053F"/>
    <w:rsid w:val="00180646"/>
    <w:rsid w:val="00180BA9"/>
    <w:rsid w:val="00180D05"/>
    <w:rsid w:val="00181087"/>
    <w:rsid w:val="0018110E"/>
    <w:rsid w:val="0018123E"/>
    <w:rsid w:val="00181B14"/>
    <w:rsid w:val="00182521"/>
    <w:rsid w:val="00182AE4"/>
    <w:rsid w:val="00182BBB"/>
    <w:rsid w:val="00182D26"/>
    <w:rsid w:val="00182EC7"/>
    <w:rsid w:val="00183025"/>
    <w:rsid w:val="00183114"/>
    <w:rsid w:val="001833FD"/>
    <w:rsid w:val="00183989"/>
    <w:rsid w:val="00183BD2"/>
    <w:rsid w:val="0018414B"/>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8BE"/>
    <w:rsid w:val="00186AF0"/>
    <w:rsid w:val="00186C50"/>
    <w:rsid w:val="00186C55"/>
    <w:rsid w:val="0018723E"/>
    <w:rsid w:val="00187A5F"/>
    <w:rsid w:val="00187B28"/>
    <w:rsid w:val="00187F77"/>
    <w:rsid w:val="00190111"/>
    <w:rsid w:val="0019030C"/>
    <w:rsid w:val="00190BA6"/>
    <w:rsid w:val="00190E40"/>
    <w:rsid w:val="00191009"/>
    <w:rsid w:val="001911AB"/>
    <w:rsid w:val="00191388"/>
    <w:rsid w:val="001916C0"/>
    <w:rsid w:val="00191998"/>
    <w:rsid w:val="00191A74"/>
    <w:rsid w:val="00191D4B"/>
    <w:rsid w:val="00192389"/>
    <w:rsid w:val="00192469"/>
    <w:rsid w:val="00192549"/>
    <w:rsid w:val="00192848"/>
    <w:rsid w:val="0019290A"/>
    <w:rsid w:val="0019335C"/>
    <w:rsid w:val="001934A4"/>
    <w:rsid w:val="00193838"/>
    <w:rsid w:val="001938F9"/>
    <w:rsid w:val="00193C42"/>
    <w:rsid w:val="00193E60"/>
    <w:rsid w:val="00194474"/>
    <w:rsid w:val="00194DEC"/>
    <w:rsid w:val="00194EC5"/>
    <w:rsid w:val="0019507B"/>
    <w:rsid w:val="0019537B"/>
    <w:rsid w:val="00195532"/>
    <w:rsid w:val="00195A26"/>
    <w:rsid w:val="00195B54"/>
    <w:rsid w:val="00195F5A"/>
    <w:rsid w:val="00195FD0"/>
    <w:rsid w:val="001967B0"/>
    <w:rsid w:val="00196E54"/>
    <w:rsid w:val="00196F2A"/>
    <w:rsid w:val="00196FC9"/>
    <w:rsid w:val="0019711E"/>
    <w:rsid w:val="00197372"/>
    <w:rsid w:val="0019750A"/>
    <w:rsid w:val="00197C50"/>
    <w:rsid w:val="00197C5A"/>
    <w:rsid w:val="00197D5A"/>
    <w:rsid w:val="00197E79"/>
    <w:rsid w:val="001A02F8"/>
    <w:rsid w:val="001A05D9"/>
    <w:rsid w:val="001A07FB"/>
    <w:rsid w:val="001A0CB2"/>
    <w:rsid w:val="001A0CC5"/>
    <w:rsid w:val="001A0D33"/>
    <w:rsid w:val="001A0E55"/>
    <w:rsid w:val="001A0EE1"/>
    <w:rsid w:val="001A0F60"/>
    <w:rsid w:val="001A0F73"/>
    <w:rsid w:val="001A1176"/>
    <w:rsid w:val="001A1299"/>
    <w:rsid w:val="001A15A9"/>
    <w:rsid w:val="001A185A"/>
    <w:rsid w:val="001A1E97"/>
    <w:rsid w:val="001A1EF3"/>
    <w:rsid w:val="001A25C6"/>
    <w:rsid w:val="001A2C16"/>
    <w:rsid w:val="001A3513"/>
    <w:rsid w:val="001A3F14"/>
    <w:rsid w:val="001A4B36"/>
    <w:rsid w:val="001A4B5C"/>
    <w:rsid w:val="001A4CAF"/>
    <w:rsid w:val="001A4CBA"/>
    <w:rsid w:val="001A4EF0"/>
    <w:rsid w:val="001A54D0"/>
    <w:rsid w:val="001A5726"/>
    <w:rsid w:val="001A6167"/>
    <w:rsid w:val="001A62CD"/>
    <w:rsid w:val="001A6600"/>
    <w:rsid w:val="001A6A11"/>
    <w:rsid w:val="001A6DDA"/>
    <w:rsid w:val="001A70C2"/>
    <w:rsid w:val="001A79F3"/>
    <w:rsid w:val="001A7DDA"/>
    <w:rsid w:val="001A7F51"/>
    <w:rsid w:val="001B0067"/>
    <w:rsid w:val="001B04A5"/>
    <w:rsid w:val="001B05DB"/>
    <w:rsid w:val="001B0845"/>
    <w:rsid w:val="001B0879"/>
    <w:rsid w:val="001B0AE9"/>
    <w:rsid w:val="001B0BF5"/>
    <w:rsid w:val="001B0D11"/>
    <w:rsid w:val="001B15F7"/>
    <w:rsid w:val="001B1916"/>
    <w:rsid w:val="001B1A02"/>
    <w:rsid w:val="001B1B66"/>
    <w:rsid w:val="001B2089"/>
    <w:rsid w:val="001B222A"/>
    <w:rsid w:val="001B2460"/>
    <w:rsid w:val="001B2CD3"/>
    <w:rsid w:val="001B34D6"/>
    <w:rsid w:val="001B37BD"/>
    <w:rsid w:val="001B3F14"/>
    <w:rsid w:val="001B4102"/>
    <w:rsid w:val="001B4399"/>
    <w:rsid w:val="001B4655"/>
    <w:rsid w:val="001B4666"/>
    <w:rsid w:val="001B4960"/>
    <w:rsid w:val="001B4EFE"/>
    <w:rsid w:val="001B5178"/>
    <w:rsid w:val="001B51B2"/>
    <w:rsid w:val="001B5518"/>
    <w:rsid w:val="001B5A95"/>
    <w:rsid w:val="001B61B9"/>
    <w:rsid w:val="001B61F2"/>
    <w:rsid w:val="001B63C9"/>
    <w:rsid w:val="001B65F3"/>
    <w:rsid w:val="001B66E5"/>
    <w:rsid w:val="001B66F1"/>
    <w:rsid w:val="001B6949"/>
    <w:rsid w:val="001B6992"/>
    <w:rsid w:val="001B69AC"/>
    <w:rsid w:val="001B6A72"/>
    <w:rsid w:val="001B6DCB"/>
    <w:rsid w:val="001B6FB1"/>
    <w:rsid w:val="001B71BA"/>
    <w:rsid w:val="001B71C7"/>
    <w:rsid w:val="001B7816"/>
    <w:rsid w:val="001B79F9"/>
    <w:rsid w:val="001B7DB4"/>
    <w:rsid w:val="001C0401"/>
    <w:rsid w:val="001C057C"/>
    <w:rsid w:val="001C06A5"/>
    <w:rsid w:val="001C0A28"/>
    <w:rsid w:val="001C0ADE"/>
    <w:rsid w:val="001C1130"/>
    <w:rsid w:val="001C118F"/>
    <w:rsid w:val="001C1AA2"/>
    <w:rsid w:val="001C1AF8"/>
    <w:rsid w:val="001C1BE5"/>
    <w:rsid w:val="001C20D0"/>
    <w:rsid w:val="001C25C1"/>
    <w:rsid w:val="001C358F"/>
    <w:rsid w:val="001C35CD"/>
    <w:rsid w:val="001C3944"/>
    <w:rsid w:val="001C4235"/>
    <w:rsid w:val="001C42D5"/>
    <w:rsid w:val="001C4363"/>
    <w:rsid w:val="001C467F"/>
    <w:rsid w:val="001C4DE8"/>
    <w:rsid w:val="001C4E46"/>
    <w:rsid w:val="001C4F92"/>
    <w:rsid w:val="001C5112"/>
    <w:rsid w:val="001C5AEE"/>
    <w:rsid w:val="001C5E3D"/>
    <w:rsid w:val="001C6046"/>
    <w:rsid w:val="001C64F3"/>
    <w:rsid w:val="001C6CDF"/>
    <w:rsid w:val="001C71E0"/>
    <w:rsid w:val="001C74F1"/>
    <w:rsid w:val="001C7637"/>
    <w:rsid w:val="001C7744"/>
    <w:rsid w:val="001C78C1"/>
    <w:rsid w:val="001C7E12"/>
    <w:rsid w:val="001D01EF"/>
    <w:rsid w:val="001D02E2"/>
    <w:rsid w:val="001D02FF"/>
    <w:rsid w:val="001D045C"/>
    <w:rsid w:val="001D0709"/>
    <w:rsid w:val="001D1244"/>
    <w:rsid w:val="001D14B9"/>
    <w:rsid w:val="001D1510"/>
    <w:rsid w:val="001D1D43"/>
    <w:rsid w:val="001D2895"/>
    <w:rsid w:val="001D2961"/>
    <w:rsid w:val="001D2FF7"/>
    <w:rsid w:val="001D305E"/>
    <w:rsid w:val="001D319C"/>
    <w:rsid w:val="001D3DF0"/>
    <w:rsid w:val="001D442C"/>
    <w:rsid w:val="001D4951"/>
    <w:rsid w:val="001D4E05"/>
    <w:rsid w:val="001D511E"/>
    <w:rsid w:val="001D583C"/>
    <w:rsid w:val="001D5C20"/>
    <w:rsid w:val="001D658E"/>
    <w:rsid w:val="001D6ABA"/>
    <w:rsid w:val="001D6B17"/>
    <w:rsid w:val="001D6DEA"/>
    <w:rsid w:val="001D704A"/>
    <w:rsid w:val="001D7066"/>
    <w:rsid w:val="001D7505"/>
    <w:rsid w:val="001D7918"/>
    <w:rsid w:val="001D7D31"/>
    <w:rsid w:val="001E0060"/>
    <w:rsid w:val="001E028E"/>
    <w:rsid w:val="001E06AF"/>
    <w:rsid w:val="001E0AB1"/>
    <w:rsid w:val="001E0EE0"/>
    <w:rsid w:val="001E0F76"/>
    <w:rsid w:val="001E12E8"/>
    <w:rsid w:val="001E1304"/>
    <w:rsid w:val="001E1685"/>
    <w:rsid w:val="001E1AB3"/>
    <w:rsid w:val="001E244C"/>
    <w:rsid w:val="001E2B0F"/>
    <w:rsid w:val="001E2DE5"/>
    <w:rsid w:val="001E345D"/>
    <w:rsid w:val="001E34BE"/>
    <w:rsid w:val="001E3E54"/>
    <w:rsid w:val="001E4318"/>
    <w:rsid w:val="001E4950"/>
    <w:rsid w:val="001E4953"/>
    <w:rsid w:val="001E4AA8"/>
    <w:rsid w:val="001E4B87"/>
    <w:rsid w:val="001E4D5D"/>
    <w:rsid w:val="001E4D92"/>
    <w:rsid w:val="001E54D7"/>
    <w:rsid w:val="001E5EE6"/>
    <w:rsid w:val="001E6507"/>
    <w:rsid w:val="001E6A88"/>
    <w:rsid w:val="001E6B8C"/>
    <w:rsid w:val="001E7127"/>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794"/>
    <w:rsid w:val="001F0808"/>
    <w:rsid w:val="001F0BD6"/>
    <w:rsid w:val="001F0FFB"/>
    <w:rsid w:val="001F11DC"/>
    <w:rsid w:val="001F133F"/>
    <w:rsid w:val="001F180E"/>
    <w:rsid w:val="001F1C69"/>
    <w:rsid w:val="001F20DE"/>
    <w:rsid w:val="001F2133"/>
    <w:rsid w:val="001F2805"/>
    <w:rsid w:val="001F2A71"/>
    <w:rsid w:val="001F2B2F"/>
    <w:rsid w:val="001F329D"/>
    <w:rsid w:val="001F3528"/>
    <w:rsid w:val="001F3538"/>
    <w:rsid w:val="001F35C6"/>
    <w:rsid w:val="001F362E"/>
    <w:rsid w:val="001F379C"/>
    <w:rsid w:val="001F3832"/>
    <w:rsid w:val="001F3898"/>
    <w:rsid w:val="001F3932"/>
    <w:rsid w:val="001F417A"/>
    <w:rsid w:val="001F445D"/>
    <w:rsid w:val="001F4827"/>
    <w:rsid w:val="001F4A2E"/>
    <w:rsid w:val="001F4F76"/>
    <w:rsid w:val="001F51AD"/>
    <w:rsid w:val="001F5359"/>
    <w:rsid w:val="001F53CD"/>
    <w:rsid w:val="001F5564"/>
    <w:rsid w:val="001F55BE"/>
    <w:rsid w:val="001F57D7"/>
    <w:rsid w:val="001F5B73"/>
    <w:rsid w:val="001F5DEA"/>
    <w:rsid w:val="001F5E0B"/>
    <w:rsid w:val="001F611F"/>
    <w:rsid w:val="001F65DD"/>
    <w:rsid w:val="001F6880"/>
    <w:rsid w:val="001F6A76"/>
    <w:rsid w:val="001F6B93"/>
    <w:rsid w:val="001F7058"/>
    <w:rsid w:val="001F7327"/>
    <w:rsid w:val="001F73F9"/>
    <w:rsid w:val="001F753F"/>
    <w:rsid w:val="001F76C8"/>
    <w:rsid w:val="001F784C"/>
    <w:rsid w:val="002002C0"/>
    <w:rsid w:val="0020049B"/>
    <w:rsid w:val="002006CC"/>
    <w:rsid w:val="00200C5B"/>
    <w:rsid w:val="00200E8B"/>
    <w:rsid w:val="002014B6"/>
    <w:rsid w:val="00201613"/>
    <w:rsid w:val="00201E06"/>
    <w:rsid w:val="00201F8E"/>
    <w:rsid w:val="0020229E"/>
    <w:rsid w:val="00202614"/>
    <w:rsid w:val="0020286A"/>
    <w:rsid w:val="00202C62"/>
    <w:rsid w:val="00203224"/>
    <w:rsid w:val="0020329D"/>
    <w:rsid w:val="00203302"/>
    <w:rsid w:val="0020367F"/>
    <w:rsid w:val="00203837"/>
    <w:rsid w:val="00203DFD"/>
    <w:rsid w:val="002046E2"/>
    <w:rsid w:val="00204B21"/>
    <w:rsid w:val="00204DA3"/>
    <w:rsid w:val="0020566F"/>
    <w:rsid w:val="002057F9"/>
    <w:rsid w:val="00205AD7"/>
    <w:rsid w:val="002066FE"/>
    <w:rsid w:val="00206E94"/>
    <w:rsid w:val="0020710E"/>
    <w:rsid w:val="002071B8"/>
    <w:rsid w:val="00207257"/>
    <w:rsid w:val="002077A8"/>
    <w:rsid w:val="00207985"/>
    <w:rsid w:val="00207B03"/>
    <w:rsid w:val="00207BAA"/>
    <w:rsid w:val="00207FD8"/>
    <w:rsid w:val="002103C8"/>
    <w:rsid w:val="00210E62"/>
    <w:rsid w:val="002111F4"/>
    <w:rsid w:val="00211204"/>
    <w:rsid w:val="002115B0"/>
    <w:rsid w:val="00211A9E"/>
    <w:rsid w:val="00211B77"/>
    <w:rsid w:val="00211F20"/>
    <w:rsid w:val="00212295"/>
    <w:rsid w:val="00212442"/>
    <w:rsid w:val="00212648"/>
    <w:rsid w:val="002128B4"/>
    <w:rsid w:val="00212CCB"/>
    <w:rsid w:val="0021314A"/>
    <w:rsid w:val="00213885"/>
    <w:rsid w:val="00213A86"/>
    <w:rsid w:val="002142EB"/>
    <w:rsid w:val="002143E1"/>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30"/>
    <w:rsid w:val="002178F6"/>
    <w:rsid w:val="00217F45"/>
    <w:rsid w:val="00220274"/>
    <w:rsid w:val="00220331"/>
    <w:rsid w:val="00220873"/>
    <w:rsid w:val="00220950"/>
    <w:rsid w:val="00221017"/>
    <w:rsid w:val="002211CB"/>
    <w:rsid w:val="002220F7"/>
    <w:rsid w:val="002229C3"/>
    <w:rsid w:val="0022328D"/>
    <w:rsid w:val="002232C4"/>
    <w:rsid w:val="002237D3"/>
    <w:rsid w:val="00223D6D"/>
    <w:rsid w:val="002244FA"/>
    <w:rsid w:val="002246DE"/>
    <w:rsid w:val="00224ECA"/>
    <w:rsid w:val="00225077"/>
    <w:rsid w:val="002259B5"/>
    <w:rsid w:val="00225DAB"/>
    <w:rsid w:val="0022691D"/>
    <w:rsid w:val="00226979"/>
    <w:rsid w:val="00226B5E"/>
    <w:rsid w:val="00226D36"/>
    <w:rsid w:val="00227E7B"/>
    <w:rsid w:val="002300DF"/>
    <w:rsid w:val="00230754"/>
    <w:rsid w:val="00230DBC"/>
    <w:rsid w:val="00230FF7"/>
    <w:rsid w:val="0023119E"/>
    <w:rsid w:val="0023130C"/>
    <w:rsid w:val="002313F9"/>
    <w:rsid w:val="00231643"/>
    <w:rsid w:val="002317C5"/>
    <w:rsid w:val="00231B44"/>
    <w:rsid w:val="00231CF8"/>
    <w:rsid w:val="002321F7"/>
    <w:rsid w:val="00232456"/>
    <w:rsid w:val="00232888"/>
    <w:rsid w:val="00232F41"/>
    <w:rsid w:val="0023342D"/>
    <w:rsid w:val="00233456"/>
    <w:rsid w:val="002334E9"/>
    <w:rsid w:val="002336CF"/>
    <w:rsid w:val="00233843"/>
    <w:rsid w:val="00233941"/>
    <w:rsid w:val="00233ED3"/>
    <w:rsid w:val="00234442"/>
    <w:rsid w:val="00234812"/>
    <w:rsid w:val="00234AE3"/>
    <w:rsid w:val="00234E58"/>
    <w:rsid w:val="002350CB"/>
    <w:rsid w:val="002350FB"/>
    <w:rsid w:val="00236244"/>
    <w:rsid w:val="002362C3"/>
    <w:rsid w:val="0023630B"/>
    <w:rsid w:val="0023654A"/>
    <w:rsid w:val="0023658D"/>
    <w:rsid w:val="002366FD"/>
    <w:rsid w:val="00236AFA"/>
    <w:rsid w:val="00236C0B"/>
    <w:rsid w:val="00236C56"/>
    <w:rsid w:val="00236D75"/>
    <w:rsid w:val="00236FA0"/>
    <w:rsid w:val="0023724A"/>
    <w:rsid w:val="00237768"/>
    <w:rsid w:val="00237E92"/>
    <w:rsid w:val="00237F95"/>
    <w:rsid w:val="00240027"/>
    <w:rsid w:val="002405F1"/>
    <w:rsid w:val="0024079B"/>
    <w:rsid w:val="002409E3"/>
    <w:rsid w:val="00240C39"/>
    <w:rsid w:val="00240F3D"/>
    <w:rsid w:val="00241237"/>
    <w:rsid w:val="00241553"/>
    <w:rsid w:val="00241619"/>
    <w:rsid w:val="0024216F"/>
    <w:rsid w:val="002424D3"/>
    <w:rsid w:val="0024296A"/>
    <w:rsid w:val="00242C9B"/>
    <w:rsid w:val="00243030"/>
    <w:rsid w:val="00243440"/>
    <w:rsid w:val="00243552"/>
    <w:rsid w:val="00243B99"/>
    <w:rsid w:val="00243F60"/>
    <w:rsid w:val="0024444B"/>
    <w:rsid w:val="002445B4"/>
    <w:rsid w:val="002446C1"/>
    <w:rsid w:val="00244C9E"/>
    <w:rsid w:val="00244EE0"/>
    <w:rsid w:val="00244FA6"/>
    <w:rsid w:val="002451B4"/>
    <w:rsid w:val="0024522A"/>
    <w:rsid w:val="0024540F"/>
    <w:rsid w:val="0024579D"/>
    <w:rsid w:val="00245F28"/>
    <w:rsid w:val="00246127"/>
    <w:rsid w:val="002465CB"/>
    <w:rsid w:val="00246CBF"/>
    <w:rsid w:val="00246DBC"/>
    <w:rsid w:val="00246F24"/>
    <w:rsid w:val="00247003"/>
    <w:rsid w:val="002472DC"/>
    <w:rsid w:val="002472F3"/>
    <w:rsid w:val="0024739A"/>
    <w:rsid w:val="002474AA"/>
    <w:rsid w:val="00247558"/>
    <w:rsid w:val="002476B8"/>
    <w:rsid w:val="00247C0F"/>
    <w:rsid w:val="00247CBD"/>
    <w:rsid w:val="00250391"/>
    <w:rsid w:val="002503DC"/>
    <w:rsid w:val="002506CA"/>
    <w:rsid w:val="002507EF"/>
    <w:rsid w:val="00250E4E"/>
    <w:rsid w:val="00250F4A"/>
    <w:rsid w:val="002510EE"/>
    <w:rsid w:val="002512D0"/>
    <w:rsid w:val="0025169F"/>
    <w:rsid w:val="00251E75"/>
    <w:rsid w:val="0025251D"/>
    <w:rsid w:val="00252683"/>
    <w:rsid w:val="00252692"/>
    <w:rsid w:val="00252A8F"/>
    <w:rsid w:val="00252D0A"/>
    <w:rsid w:val="002530A5"/>
    <w:rsid w:val="00253243"/>
    <w:rsid w:val="00253666"/>
    <w:rsid w:val="00253C77"/>
    <w:rsid w:val="002540FA"/>
    <w:rsid w:val="0025410A"/>
    <w:rsid w:val="002542BF"/>
    <w:rsid w:val="0025437D"/>
    <w:rsid w:val="00254695"/>
    <w:rsid w:val="002546E9"/>
    <w:rsid w:val="0025477B"/>
    <w:rsid w:val="00254FCC"/>
    <w:rsid w:val="002552B6"/>
    <w:rsid w:val="00255D08"/>
    <w:rsid w:val="00256724"/>
    <w:rsid w:val="00256A71"/>
    <w:rsid w:val="0025739A"/>
    <w:rsid w:val="00257529"/>
    <w:rsid w:val="00257630"/>
    <w:rsid w:val="00257660"/>
    <w:rsid w:val="002579D5"/>
    <w:rsid w:val="00257B8F"/>
    <w:rsid w:val="00257D4A"/>
    <w:rsid w:val="00260072"/>
    <w:rsid w:val="0026008D"/>
    <w:rsid w:val="0026116C"/>
    <w:rsid w:val="00261A4E"/>
    <w:rsid w:val="00262138"/>
    <w:rsid w:val="002623C5"/>
    <w:rsid w:val="00262421"/>
    <w:rsid w:val="00262816"/>
    <w:rsid w:val="00262A3B"/>
    <w:rsid w:val="00262BE8"/>
    <w:rsid w:val="00262CB3"/>
    <w:rsid w:val="002635B4"/>
    <w:rsid w:val="00263630"/>
    <w:rsid w:val="00263668"/>
    <w:rsid w:val="00263761"/>
    <w:rsid w:val="00263914"/>
    <w:rsid w:val="00263F78"/>
    <w:rsid w:val="0026434C"/>
    <w:rsid w:val="0026443E"/>
    <w:rsid w:val="0026444B"/>
    <w:rsid w:val="0026476F"/>
    <w:rsid w:val="00264948"/>
    <w:rsid w:val="00264AE0"/>
    <w:rsid w:val="00264AE5"/>
    <w:rsid w:val="00264B0C"/>
    <w:rsid w:val="00264CF8"/>
    <w:rsid w:val="00264EAA"/>
    <w:rsid w:val="00264EB9"/>
    <w:rsid w:val="002650CC"/>
    <w:rsid w:val="002650F4"/>
    <w:rsid w:val="002659F9"/>
    <w:rsid w:val="00265A4C"/>
    <w:rsid w:val="00265EDD"/>
    <w:rsid w:val="00266149"/>
    <w:rsid w:val="00266160"/>
    <w:rsid w:val="002664AF"/>
    <w:rsid w:val="0026662C"/>
    <w:rsid w:val="00266698"/>
    <w:rsid w:val="00266720"/>
    <w:rsid w:val="00266AAF"/>
    <w:rsid w:val="00266CF0"/>
    <w:rsid w:val="00266E70"/>
    <w:rsid w:val="00266E7F"/>
    <w:rsid w:val="0026713D"/>
    <w:rsid w:val="00267224"/>
    <w:rsid w:val="0026732E"/>
    <w:rsid w:val="0026737D"/>
    <w:rsid w:val="0026744F"/>
    <w:rsid w:val="00267730"/>
    <w:rsid w:val="00267CAB"/>
    <w:rsid w:val="00267DAA"/>
    <w:rsid w:val="0027023B"/>
    <w:rsid w:val="0027078F"/>
    <w:rsid w:val="00270DFE"/>
    <w:rsid w:val="0027101E"/>
    <w:rsid w:val="002710C7"/>
    <w:rsid w:val="002715C4"/>
    <w:rsid w:val="002715D6"/>
    <w:rsid w:val="002719B0"/>
    <w:rsid w:val="00271F25"/>
    <w:rsid w:val="00271FB1"/>
    <w:rsid w:val="00272279"/>
    <w:rsid w:val="0027281D"/>
    <w:rsid w:val="00272914"/>
    <w:rsid w:val="00272AC7"/>
    <w:rsid w:val="00272F23"/>
    <w:rsid w:val="00273063"/>
    <w:rsid w:val="00273194"/>
    <w:rsid w:val="0027396A"/>
    <w:rsid w:val="00273A52"/>
    <w:rsid w:val="00273AFA"/>
    <w:rsid w:val="00274228"/>
    <w:rsid w:val="002748D2"/>
    <w:rsid w:val="00274AF6"/>
    <w:rsid w:val="00274B1D"/>
    <w:rsid w:val="00274EAA"/>
    <w:rsid w:val="00274F2F"/>
    <w:rsid w:val="002750D2"/>
    <w:rsid w:val="00275128"/>
    <w:rsid w:val="00275838"/>
    <w:rsid w:val="00275AEA"/>
    <w:rsid w:val="00275D46"/>
    <w:rsid w:val="00276673"/>
    <w:rsid w:val="0027690F"/>
    <w:rsid w:val="00276BC0"/>
    <w:rsid w:val="00276EA7"/>
    <w:rsid w:val="00276F1A"/>
    <w:rsid w:val="002771FE"/>
    <w:rsid w:val="0027732C"/>
    <w:rsid w:val="0027770E"/>
    <w:rsid w:val="002778FD"/>
    <w:rsid w:val="0028006A"/>
    <w:rsid w:val="002802C5"/>
    <w:rsid w:val="00280511"/>
    <w:rsid w:val="00280A01"/>
    <w:rsid w:val="00280E29"/>
    <w:rsid w:val="00280E6B"/>
    <w:rsid w:val="00281360"/>
    <w:rsid w:val="002813AB"/>
    <w:rsid w:val="00281ACE"/>
    <w:rsid w:val="00282134"/>
    <w:rsid w:val="002824AF"/>
    <w:rsid w:val="0028270C"/>
    <w:rsid w:val="00282A00"/>
    <w:rsid w:val="00282DBF"/>
    <w:rsid w:val="00283098"/>
    <w:rsid w:val="002830AE"/>
    <w:rsid w:val="00283258"/>
    <w:rsid w:val="00283304"/>
    <w:rsid w:val="0028346A"/>
    <w:rsid w:val="002834B9"/>
    <w:rsid w:val="00283DB1"/>
    <w:rsid w:val="00283FE4"/>
    <w:rsid w:val="0028432F"/>
    <w:rsid w:val="00284805"/>
    <w:rsid w:val="00284C9C"/>
    <w:rsid w:val="00284D43"/>
    <w:rsid w:val="0028580A"/>
    <w:rsid w:val="002860C3"/>
    <w:rsid w:val="002868A8"/>
    <w:rsid w:val="002868E1"/>
    <w:rsid w:val="00286D98"/>
    <w:rsid w:val="002871AA"/>
    <w:rsid w:val="00287618"/>
    <w:rsid w:val="002877DE"/>
    <w:rsid w:val="002878E0"/>
    <w:rsid w:val="00287A37"/>
    <w:rsid w:val="00287B3D"/>
    <w:rsid w:val="00290013"/>
    <w:rsid w:val="00290184"/>
    <w:rsid w:val="002902C6"/>
    <w:rsid w:val="002906BE"/>
    <w:rsid w:val="002910F4"/>
    <w:rsid w:val="002911F3"/>
    <w:rsid w:val="00291258"/>
    <w:rsid w:val="00291AA8"/>
    <w:rsid w:val="00291C60"/>
    <w:rsid w:val="00291E21"/>
    <w:rsid w:val="00291F20"/>
    <w:rsid w:val="00292620"/>
    <w:rsid w:val="00293041"/>
    <w:rsid w:val="00293278"/>
    <w:rsid w:val="0029356D"/>
    <w:rsid w:val="00293EAD"/>
    <w:rsid w:val="00294A93"/>
    <w:rsid w:val="00294FD6"/>
    <w:rsid w:val="00295080"/>
    <w:rsid w:val="002950A9"/>
    <w:rsid w:val="002952B2"/>
    <w:rsid w:val="00295311"/>
    <w:rsid w:val="002954B1"/>
    <w:rsid w:val="0029573F"/>
    <w:rsid w:val="00295A7D"/>
    <w:rsid w:val="00295C54"/>
    <w:rsid w:val="00295EF2"/>
    <w:rsid w:val="00296354"/>
    <w:rsid w:val="002964C2"/>
    <w:rsid w:val="002967EE"/>
    <w:rsid w:val="002968E4"/>
    <w:rsid w:val="002969E1"/>
    <w:rsid w:val="00296A80"/>
    <w:rsid w:val="0029758B"/>
    <w:rsid w:val="00297B0F"/>
    <w:rsid w:val="002A0A6A"/>
    <w:rsid w:val="002A0F00"/>
    <w:rsid w:val="002A1204"/>
    <w:rsid w:val="002A145F"/>
    <w:rsid w:val="002A1535"/>
    <w:rsid w:val="002A16C0"/>
    <w:rsid w:val="002A188C"/>
    <w:rsid w:val="002A1E33"/>
    <w:rsid w:val="002A211E"/>
    <w:rsid w:val="002A2166"/>
    <w:rsid w:val="002A21BA"/>
    <w:rsid w:val="002A22C7"/>
    <w:rsid w:val="002A2596"/>
    <w:rsid w:val="002A2809"/>
    <w:rsid w:val="002A2BE8"/>
    <w:rsid w:val="002A2D3D"/>
    <w:rsid w:val="002A2F67"/>
    <w:rsid w:val="002A2FFD"/>
    <w:rsid w:val="002A32A4"/>
    <w:rsid w:val="002A3910"/>
    <w:rsid w:val="002A3A81"/>
    <w:rsid w:val="002A43B3"/>
    <w:rsid w:val="002A43BC"/>
    <w:rsid w:val="002A45E4"/>
    <w:rsid w:val="002A461A"/>
    <w:rsid w:val="002A476C"/>
    <w:rsid w:val="002A4BD6"/>
    <w:rsid w:val="002A4C58"/>
    <w:rsid w:val="002A4D2C"/>
    <w:rsid w:val="002A4DDD"/>
    <w:rsid w:val="002A4E21"/>
    <w:rsid w:val="002A5165"/>
    <w:rsid w:val="002A5189"/>
    <w:rsid w:val="002A5617"/>
    <w:rsid w:val="002A56E3"/>
    <w:rsid w:val="002A5911"/>
    <w:rsid w:val="002A5E47"/>
    <w:rsid w:val="002A5F14"/>
    <w:rsid w:val="002A6165"/>
    <w:rsid w:val="002A642A"/>
    <w:rsid w:val="002A6771"/>
    <w:rsid w:val="002A69A9"/>
    <w:rsid w:val="002A7718"/>
    <w:rsid w:val="002A7C60"/>
    <w:rsid w:val="002B05C5"/>
    <w:rsid w:val="002B073A"/>
    <w:rsid w:val="002B12FD"/>
    <w:rsid w:val="002B15C4"/>
    <w:rsid w:val="002B172C"/>
    <w:rsid w:val="002B19BF"/>
    <w:rsid w:val="002B1A39"/>
    <w:rsid w:val="002B1B1E"/>
    <w:rsid w:val="002B1C8C"/>
    <w:rsid w:val="002B1E90"/>
    <w:rsid w:val="002B280B"/>
    <w:rsid w:val="002B2EF9"/>
    <w:rsid w:val="002B303B"/>
    <w:rsid w:val="002B3280"/>
    <w:rsid w:val="002B3389"/>
    <w:rsid w:val="002B37AE"/>
    <w:rsid w:val="002B3DB5"/>
    <w:rsid w:val="002B4096"/>
    <w:rsid w:val="002B4701"/>
    <w:rsid w:val="002B47D4"/>
    <w:rsid w:val="002B490F"/>
    <w:rsid w:val="002B512E"/>
    <w:rsid w:val="002B53B6"/>
    <w:rsid w:val="002B6564"/>
    <w:rsid w:val="002B6AC2"/>
    <w:rsid w:val="002B6D5F"/>
    <w:rsid w:val="002B6DF2"/>
    <w:rsid w:val="002B6F27"/>
    <w:rsid w:val="002B774B"/>
    <w:rsid w:val="002B7C1A"/>
    <w:rsid w:val="002B7EFD"/>
    <w:rsid w:val="002C0032"/>
    <w:rsid w:val="002C017E"/>
    <w:rsid w:val="002C01AA"/>
    <w:rsid w:val="002C08D9"/>
    <w:rsid w:val="002C0930"/>
    <w:rsid w:val="002C0A9F"/>
    <w:rsid w:val="002C0D98"/>
    <w:rsid w:val="002C127A"/>
    <w:rsid w:val="002C20DD"/>
    <w:rsid w:val="002C2191"/>
    <w:rsid w:val="002C25BA"/>
    <w:rsid w:val="002C27C3"/>
    <w:rsid w:val="002C28EE"/>
    <w:rsid w:val="002C2D9E"/>
    <w:rsid w:val="002C3DB4"/>
    <w:rsid w:val="002C3E24"/>
    <w:rsid w:val="002C3FE2"/>
    <w:rsid w:val="002C41BB"/>
    <w:rsid w:val="002C43B4"/>
    <w:rsid w:val="002C4937"/>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13"/>
    <w:rsid w:val="002C7654"/>
    <w:rsid w:val="002C7990"/>
    <w:rsid w:val="002C7DC6"/>
    <w:rsid w:val="002C7E14"/>
    <w:rsid w:val="002C7E7F"/>
    <w:rsid w:val="002D0186"/>
    <w:rsid w:val="002D09AA"/>
    <w:rsid w:val="002D0A47"/>
    <w:rsid w:val="002D0BBA"/>
    <w:rsid w:val="002D1280"/>
    <w:rsid w:val="002D1398"/>
    <w:rsid w:val="002D13A0"/>
    <w:rsid w:val="002D15A9"/>
    <w:rsid w:val="002D1853"/>
    <w:rsid w:val="002D1A56"/>
    <w:rsid w:val="002D1C94"/>
    <w:rsid w:val="002D1E2A"/>
    <w:rsid w:val="002D1E5A"/>
    <w:rsid w:val="002D2262"/>
    <w:rsid w:val="002D23E0"/>
    <w:rsid w:val="002D2435"/>
    <w:rsid w:val="002D269E"/>
    <w:rsid w:val="002D2959"/>
    <w:rsid w:val="002D2D9E"/>
    <w:rsid w:val="002D2DCA"/>
    <w:rsid w:val="002D3079"/>
    <w:rsid w:val="002D30DA"/>
    <w:rsid w:val="002D32DE"/>
    <w:rsid w:val="002D34A5"/>
    <w:rsid w:val="002D38D6"/>
    <w:rsid w:val="002D3BB6"/>
    <w:rsid w:val="002D3C0F"/>
    <w:rsid w:val="002D3CC7"/>
    <w:rsid w:val="002D3E82"/>
    <w:rsid w:val="002D3FC1"/>
    <w:rsid w:val="002D4537"/>
    <w:rsid w:val="002D4EDE"/>
    <w:rsid w:val="002D5014"/>
    <w:rsid w:val="002D50ED"/>
    <w:rsid w:val="002D5159"/>
    <w:rsid w:val="002D551F"/>
    <w:rsid w:val="002D5550"/>
    <w:rsid w:val="002D5701"/>
    <w:rsid w:val="002D5D10"/>
    <w:rsid w:val="002D6612"/>
    <w:rsid w:val="002D6717"/>
    <w:rsid w:val="002D6A45"/>
    <w:rsid w:val="002D73AC"/>
    <w:rsid w:val="002D793D"/>
    <w:rsid w:val="002D7C04"/>
    <w:rsid w:val="002E0191"/>
    <w:rsid w:val="002E05F4"/>
    <w:rsid w:val="002E0729"/>
    <w:rsid w:val="002E08F0"/>
    <w:rsid w:val="002E0BB1"/>
    <w:rsid w:val="002E0C44"/>
    <w:rsid w:val="002E0C48"/>
    <w:rsid w:val="002E0C88"/>
    <w:rsid w:val="002E0CED"/>
    <w:rsid w:val="002E0D5F"/>
    <w:rsid w:val="002E0DDB"/>
    <w:rsid w:val="002E1781"/>
    <w:rsid w:val="002E1819"/>
    <w:rsid w:val="002E1842"/>
    <w:rsid w:val="002E1FFA"/>
    <w:rsid w:val="002E2935"/>
    <w:rsid w:val="002E2A9D"/>
    <w:rsid w:val="002E2C59"/>
    <w:rsid w:val="002E2D49"/>
    <w:rsid w:val="002E3000"/>
    <w:rsid w:val="002E313D"/>
    <w:rsid w:val="002E345B"/>
    <w:rsid w:val="002E366B"/>
    <w:rsid w:val="002E3D6C"/>
    <w:rsid w:val="002E43FF"/>
    <w:rsid w:val="002E4405"/>
    <w:rsid w:val="002E474F"/>
    <w:rsid w:val="002E4761"/>
    <w:rsid w:val="002E4945"/>
    <w:rsid w:val="002E494D"/>
    <w:rsid w:val="002E4B32"/>
    <w:rsid w:val="002E4C52"/>
    <w:rsid w:val="002E4C70"/>
    <w:rsid w:val="002E4C7A"/>
    <w:rsid w:val="002E4DDA"/>
    <w:rsid w:val="002E4E23"/>
    <w:rsid w:val="002E5A6A"/>
    <w:rsid w:val="002E5B98"/>
    <w:rsid w:val="002E5D9E"/>
    <w:rsid w:val="002E5F53"/>
    <w:rsid w:val="002E62CD"/>
    <w:rsid w:val="002E630B"/>
    <w:rsid w:val="002E63E4"/>
    <w:rsid w:val="002E64D6"/>
    <w:rsid w:val="002E6A82"/>
    <w:rsid w:val="002E6C8D"/>
    <w:rsid w:val="002E6D89"/>
    <w:rsid w:val="002E6DD8"/>
    <w:rsid w:val="002E6E84"/>
    <w:rsid w:val="002E6F18"/>
    <w:rsid w:val="002E6F4D"/>
    <w:rsid w:val="002E71B3"/>
    <w:rsid w:val="002E7208"/>
    <w:rsid w:val="002E7441"/>
    <w:rsid w:val="002E7A29"/>
    <w:rsid w:val="002E7C32"/>
    <w:rsid w:val="002F023C"/>
    <w:rsid w:val="002F0473"/>
    <w:rsid w:val="002F05A4"/>
    <w:rsid w:val="002F07C8"/>
    <w:rsid w:val="002F112A"/>
    <w:rsid w:val="002F2C0E"/>
    <w:rsid w:val="002F30E5"/>
    <w:rsid w:val="002F3152"/>
    <w:rsid w:val="002F3609"/>
    <w:rsid w:val="002F3824"/>
    <w:rsid w:val="002F4170"/>
    <w:rsid w:val="002F44C4"/>
    <w:rsid w:val="002F467F"/>
    <w:rsid w:val="002F47AF"/>
    <w:rsid w:val="002F47F6"/>
    <w:rsid w:val="002F4D6C"/>
    <w:rsid w:val="002F4DE0"/>
    <w:rsid w:val="002F5570"/>
    <w:rsid w:val="002F585F"/>
    <w:rsid w:val="002F5C7A"/>
    <w:rsid w:val="002F6419"/>
    <w:rsid w:val="002F649F"/>
    <w:rsid w:val="002F6665"/>
    <w:rsid w:val="002F6783"/>
    <w:rsid w:val="002F696C"/>
    <w:rsid w:val="002F7275"/>
    <w:rsid w:val="002F76F1"/>
    <w:rsid w:val="002F78E1"/>
    <w:rsid w:val="002F791A"/>
    <w:rsid w:val="002F7FC8"/>
    <w:rsid w:val="00300A2A"/>
    <w:rsid w:val="00300E02"/>
    <w:rsid w:val="00300F27"/>
    <w:rsid w:val="003013D6"/>
    <w:rsid w:val="00301817"/>
    <w:rsid w:val="00301CA1"/>
    <w:rsid w:val="00301EA7"/>
    <w:rsid w:val="00302656"/>
    <w:rsid w:val="003027F6"/>
    <w:rsid w:val="003029F7"/>
    <w:rsid w:val="00302C88"/>
    <w:rsid w:val="00302D1D"/>
    <w:rsid w:val="00302DB9"/>
    <w:rsid w:val="00302E52"/>
    <w:rsid w:val="00302F7D"/>
    <w:rsid w:val="00303440"/>
    <w:rsid w:val="003037FC"/>
    <w:rsid w:val="00303A40"/>
    <w:rsid w:val="00303AB3"/>
    <w:rsid w:val="003041C5"/>
    <w:rsid w:val="0030420B"/>
    <w:rsid w:val="00304D2C"/>
    <w:rsid w:val="00304E7F"/>
    <w:rsid w:val="00304FD9"/>
    <w:rsid w:val="0030503C"/>
    <w:rsid w:val="003057DE"/>
    <w:rsid w:val="00305C69"/>
    <w:rsid w:val="00305CF4"/>
    <w:rsid w:val="00305DDE"/>
    <w:rsid w:val="003060D4"/>
    <w:rsid w:val="003061FB"/>
    <w:rsid w:val="00306442"/>
    <w:rsid w:val="003064A1"/>
    <w:rsid w:val="00306649"/>
    <w:rsid w:val="00306749"/>
    <w:rsid w:val="00306F1B"/>
    <w:rsid w:val="00307570"/>
    <w:rsid w:val="00307AFE"/>
    <w:rsid w:val="003100CE"/>
    <w:rsid w:val="00310299"/>
    <w:rsid w:val="00310327"/>
    <w:rsid w:val="0031057D"/>
    <w:rsid w:val="003106F2"/>
    <w:rsid w:val="00310712"/>
    <w:rsid w:val="003107AC"/>
    <w:rsid w:val="00310AFD"/>
    <w:rsid w:val="00310C3F"/>
    <w:rsid w:val="00310DD5"/>
    <w:rsid w:val="00310F5E"/>
    <w:rsid w:val="00311142"/>
    <w:rsid w:val="003112D3"/>
    <w:rsid w:val="0031145F"/>
    <w:rsid w:val="003116AF"/>
    <w:rsid w:val="00311762"/>
    <w:rsid w:val="003117E2"/>
    <w:rsid w:val="00311B1A"/>
    <w:rsid w:val="00311BE5"/>
    <w:rsid w:val="00311C72"/>
    <w:rsid w:val="00311DFB"/>
    <w:rsid w:val="00311F7A"/>
    <w:rsid w:val="0031238A"/>
    <w:rsid w:val="00312826"/>
    <w:rsid w:val="00313151"/>
    <w:rsid w:val="00313BE2"/>
    <w:rsid w:val="00313CEA"/>
    <w:rsid w:val="00313F60"/>
    <w:rsid w:val="00314122"/>
    <w:rsid w:val="00314255"/>
    <w:rsid w:val="003142BC"/>
    <w:rsid w:val="00314658"/>
    <w:rsid w:val="00314838"/>
    <w:rsid w:val="00314FC0"/>
    <w:rsid w:val="00315172"/>
    <w:rsid w:val="00315570"/>
    <w:rsid w:val="00315741"/>
    <w:rsid w:val="00315B41"/>
    <w:rsid w:val="00315B91"/>
    <w:rsid w:val="003160D7"/>
    <w:rsid w:val="00316278"/>
    <w:rsid w:val="003162B9"/>
    <w:rsid w:val="00316BCA"/>
    <w:rsid w:val="00316E99"/>
    <w:rsid w:val="00317494"/>
    <w:rsid w:val="00317537"/>
    <w:rsid w:val="00317C9F"/>
    <w:rsid w:val="00317F08"/>
    <w:rsid w:val="003200CA"/>
    <w:rsid w:val="00320584"/>
    <w:rsid w:val="00320799"/>
    <w:rsid w:val="00320ABF"/>
    <w:rsid w:val="00321166"/>
    <w:rsid w:val="003211F9"/>
    <w:rsid w:val="0032143B"/>
    <w:rsid w:val="00321448"/>
    <w:rsid w:val="00321782"/>
    <w:rsid w:val="00321EB7"/>
    <w:rsid w:val="003220AD"/>
    <w:rsid w:val="00322222"/>
    <w:rsid w:val="00322BFD"/>
    <w:rsid w:val="00322D04"/>
    <w:rsid w:val="003232A2"/>
    <w:rsid w:val="00323844"/>
    <w:rsid w:val="00323BC4"/>
    <w:rsid w:val="00323EA0"/>
    <w:rsid w:val="00324628"/>
    <w:rsid w:val="00324786"/>
    <w:rsid w:val="003249F4"/>
    <w:rsid w:val="00324C42"/>
    <w:rsid w:val="00324FBB"/>
    <w:rsid w:val="0032523A"/>
    <w:rsid w:val="003255B7"/>
    <w:rsid w:val="00325FBB"/>
    <w:rsid w:val="00325FD0"/>
    <w:rsid w:val="0032681E"/>
    <w:rsid w:val="00326C95"/>
    <w:rsid w:val="00326E38"/>
    <w:rsid w:val="00327045"/>
    <w:rsid w:val="00327572"/>
    <w:rsid w:val="00327760"/>
    <w:rsid w:val="003278B0"/>
    <w:rsid w:val="003300AC"/>
    <w:rsid w:val="0033013E"/>
    <w:rsid w:val="0033017F"/>
    <w:rsid w:val="0033062F"/>
    <w:rsid w:val="00330645"/>
    <w:rsid w:val="0033074B"/>
    <w:rsid w:val="00330B33"/>
    <w:rsid w:val="00330D99"/>
    <w:rsid w:val="00331345"/>
    <w:rsid w:val="003313F1"/>
    <w:rsid w:val="00331412"/>
    <w:rsid w:val="00331536"/>
    <w:rsid w:val="003319D3"/>
    <w:rsid w:val="00331BB3"/>
    <w:rsid w:val="00332E07"/>
    <w:rsid w:val="003335B9"/>
    <w:rsid w:val="00333822"/>
    <w:rsid w:val="0033385B"/>
    <w:rsid w:val="003338A5"/>
    <w:rsid w:val="00333A63"/>
    <w:rsid w:val="00333C14"/>
    <w:rsid w:val="00333C4B"/>
    <w:rsid w:val="00333D6D"/>
    <w:rsid w:val="00333DD6"/>
    <w:rsid w:val="00333EC6"/>
    <w:rsid w:val="003343D1"/>
    <w:rsid w:val="00334790"/>
    <w:rsid w:val="00334B41"/>
    <w:rsid w:val="00334CF7"/>
    <w:rsid w:val="00334E41"/>
    <w:rsid w:val="00334FA2"/>
    <w:rsid w:val="00334FAD"/>
    <w:rsid w:val="00335365"/>
    <w:rsid w:val="003355A5"/>
    <w:rsid w:val="0033575A"/>
    <w:rsid w:val="003357CF"/>
    <w:rsid w:val="00335D54"/>
    <w:rsid w:val="0033607A"/>
    <w:rsid w:val="00336513"/>
    <w:rsid w:val="003368E0"/>
    <w:rsid w:val="00336CA3"/>
    <w:rsid w:val="00336D05"/>
    <w:rsid w:val="00337017"/>
    <w:rsid w:val="0033713B"/>
    <w:rsid w:val="003374DD"/>
    <w:rsid w:val="00337673"/>
    <w:rsid w:val="0033788D"/>
    <w:rsid w:val="00337993"/>
    <w:rsid w:val="00337B33"/>
    <w:rsid w:val="00337E13"/>
    <w:rsid w:val="0034017E"/>
    <w:rsid w:val="00340868"/>
    <w:rsid w:val="00340DEB"/>
    <w:rsid w:val="00341596"/>
    <w:rsid w:val="003417F9"/>
    <w:rsid w:val="00341D10"/>
    <w:rsid w:val="00341FF0"/>
    <w:rsid w:val="003423B8"/>
    <w:rsid w:val="0034292F"/>
    <w:rsid w:val="0034304F"/>
    <w:rsid w:val="0034355F"/>
    <w:rsid w:val="00343C98"/>
    <w:rsid w:val="00343E28"/>
    <w:rsid w:val="003441FF"/>
    <w:rsid w:val="003448D0"/>
    <w:rsid w:val="003448DD"/>
    <w:rsid w:val="003448FF"/>
    <w:rsid w:val="00344D78"/>
    <w:rsid w:val="00344EC4"/>
    <w:rsid w:val="00345239"/>
    <w:rsid w:val="00345345"/>
    <w:rsid w:val="00345353"/>
    <w:rsid w:val="00345D8B"/>
    <w:rsid w:val="00345DEA"/>
    <w:rsid w:val="00346087"/>
    <w:rsid w:val="00346ADF"/>
    <w:rsid w:val="00346BF7"/>
    <w:rsid w:val="0034744C"/>
    <w:rsid w:val="003478F8"/>
    <w:rsid w:val="00347904"/>
    <w:rsid w:val="00347B1A"/>
    <w:rsid w:val="00347D24"/>
    <w:rsid w:val="00350064"/>
    <w:rsid w:val="00350469"/>
    <w:rsid w:val="00350586"/>
    <w:rsid w:val="00351D30"/>
    <w:rsid w:val="00351E09"/>
    <w:rsid w:val="003526D2"/>
    <w:rsid w:val="00352ABC"/>
    <w:rsid w:val="00352B27"/>
    <w:rsid w:val="00352C32"/>
    <w:rsid w:val="00352F0F"/>
    <w:rsid w:val="0035392A"/>
    <w:rsid w:val="00353AD6"/>
    <w:rsid w:val="00353DD9"/>
    <w:rsid w:val="00353EBF"/>
    <w:rsid w:val="00353F2E"/>
    <w:rsid w:val="003540A6"/>
    <w:rsid w:val="003542C2"/>
    <w:rsid w:val="00354451"/>
    <w:rsid w:val="0035468C"/>
    <w:rsid w:val="00354912"/>
    <w:rsid w:val="00354ABE"/>
    <w:rsid w:val="0035509C"/>
    <w:rsid w:val="00355304"/>
    <w:rsid w:val="00355D64"/>
    <w:rsid w:val="00355E25"/>
    <w:rsid w:val="00355F41"/>
    <w:rsid w:val="00356077"/>
    <w:rsid w:val="00356347"/>
    <w:rsid w:val="003563B7"/>
    <w:rsid w:val="003564EB"/>
    <w:rsid w:val="00356ABC"/>
    <w:rsid w:val="00356BDA"/>
    <w:rsid w:val="00356CA0"/>
    <w:rsid w:val="003571B4"/>
    <w:rsid w:val="003575EC"/>
    <w:rsid w:val="00357855"/>
    <w:rsid w:val="00357C94"/>
    <w:rsid w:val="00357E02"/>
    <w:rsid w:val="00360309"/>
    <w:rsid w:val="003606F3"/>
    <w:rsid w:val="00360BA8"/>
    <w:rsid w:val="00360D49"/>
    <w:rsid w:val="00360E20"/>
    <w:rsid w:val="003613D6"/>
    <w:rsid w:val="00361657"/>
    <w:rsid w:val="003617FA"/>
    <w:rsid w:val="003619B8"/>
    <w:rsid w:val="003619E8"/>
    <w:rsid w:val="00361BBC"/>
    <w:rsid w:val="00361C39"/>
    <w:rsid w:val="00361DDC"/>
    <w:rsid w:val="00362426"/>
    <w:rsid w:val="0036290D"/>
    <w:rsid w:val="00362E3C"/>
    <w:rsid w:val="0036364B"/>
    <w:rsid w:val="003636E2"/>
    <w:rsid w:val="003637D5"/>
    <w:rsid w:val="00363BB1"/>
    <w:rsid w:val="00363C3A"/>
    <w:rsid w:val="00363C73"/>
    <w:rsid w:val="00363E54"/>
    <w:rsid w:val="00364015"/>
    <w:rsid w:val="00364099"/>
    <w:rsid w:val="00364884"/>
    <w:rsid w:val="003648BB"/>
    <w:rsid w:val="00364C2F"/>
    <w:rsid w:val="00365307"/>
    <w:rsid w:val="0036562D"/>
    <w:rsid w:val="00365A9F"/>
    <w:rsid w:val="00365AB7"/>
    <w:rsid w:val="00365C7D"/>
    <w:rsid w:val="0036678A"/>
    <w:rsid w:val="003669D5"/>
    <w:rsid w:val="00366AE4"/>
    <w:rsid w:val="00366C87"/>
    <w:rsid w:val="00366CB1"/>
    <w:rsid w:val="00366FBF"/>
    <w:rsid w:val="00367314"/>
    <w:rsid w:val="00367BC7"/>
    <w:rsid w:val="00367CC7"/>
    <w:rsid w:val="00367F25"/>
    <w:rsid w:val="00367F64"/>
    <w:rsid w:val="00370054"/>
    <w:rsid w:val="00370598"/>
    <w:rsid w:val="003707C6"/>
    <w:rsid w:val="003707D4"/>
    <w:rsid w:val="00370B34"/>
    <w:rsid w:val="00370BFD"/>
    <w:rsid w:val="00370E72"/>
    <w:rsid w:val="003711DD"/>
    <w:rsid w:val="003711EC"/>
    <w:rsid w:val="00371275"/>
    <w:rsid w:val="0037134E"/>
    <w:rsid w:val="00371437"/>
    <w:rsid w:val="0037178D"/>
    <w:rsid w:val="00371DAE"/>
    <w:rsid w:val="00371E8C"/>
    <w:rsid w:val="0037273F"/>
    <w:rsid w:val="0037285C"/>
    <w:rsid w:val="003728EC"/>
    <w:rsid w:val="00372E07"/>
    <w:rsid w:val="003731DD"/>
    <w:rsid w:val="003737A0"/>
    <w:rsid w:val="00373AB5"/>
    <w:rsid w:val="00373F9E"/>
    <w:rsid w:val="0037433E"/>
    <w:rsid w:val="003743F4"/>
    <w:rsid w:val="00374452"/>
    <w:rsid w:val="0037499D"/>
    <w:rsid w:val="00374B77"/>
    <w:rsid w:val="003752A1"/>
    <w:rsid w:val="0037567A"/>
    <w:rsid w:val="00375983"/>
    <w:rsid w:val="00375AA9"/>
    <w:rsid w:val="00375E76"/>
    <w:rsid w:val="00376660"/>
    <w:rsid w:val="00376683"/>
    <w:rsid w:val="003766AC"/>
    <w:rsid w:val="00376776"/>
    <w:rsid w:val="00376857"/>
    <w:rsid w:val="003769DA"/>
    <w:rsid w:val="00376DA7"/>
    <w:rsid w:val="0037754E"/>
    <w:rsid w:val="003776FC"/>
    <w:rsid w:val="00377792"/>
    <w:rsid w:val="00377962"/>
    <w:rsid w:val="00377D59"/>
    <w:rsid w:val="003800FC"/>
    <w:rsid w:val="0038013B"/>
    <w:rsid w:val="00380474"/>
    <w:rsid w:val="003807B5"/>
    <w:rsid w:val="00380A0C"/>
    <w:rsid w:val="00380DA3"/>
    <w:rsid w:val="00380F62"/>
    <w:rsid w:val="00380FFD"/>
    <w:rsid w:val="003811E8"/>
    <w:rsid w:val="003813A2"/>
    <w:rsid w:val="00382E0D"/>
    <w:rsid w:val="00382EAB"/>
    <w:rsid w:val="00383254"/>
    <w:rsid w:val="003833C5"/>
    <w:rsid w:val="003837E0"/>
    <w:rsid w:val="00383802"/>
    <w:rsid w:val="00383913"/>
    <w:rsid w:val="0038392F"/>
    <w:rsid w:val="00383C09"/>
    <w:rsid w:val="00383FD9"/>
    <w:rsid w:val="003840D0"/>
    <w:rsid w:val="00384A3F"/>
    <w:rsid w:val="00384C06"/>
    <w:rsid w:val="00384CE9"/>
    <w:rsid w:val="00385004"/>
    <w:rsid w:val="00385237"/>
    <w:rsid w:val="0038540E"/>
    <w:rsid w:val="003854E6"/>
    <w:rsid w:val="00385583"/>
    <w:rsid w:val="00385788"/>
    <w:rsid w:val="00385ABF"/>
    <w:rsid w:val="00385CEA"/>
    <w:rsid w:val="00385D9A"/>
    <w:rsid w:val="00385FCF"/>
    <w:rsid w:val="003864FB"/>
    <w:rsid w:val="00386660"/>
    <w:rsid w:val="00386A2A"/>
    <w:rsid w:val="00386D4E"/>
    <w:rsid w:val="003876FC"/>
    <w:rsid w:val="003878F7"/>
    <w:rsid w:val="00387A07"/>
    <w:rsid w:val="00387F5A"/>
    <w:rsid w:val="0039004A"/>
    <w:rsid w:val="00390396"/>
    <w:rsid w:val="003908F8"/>
    <w:rsid w:val="00390E08"/>
    <w:rsid w:val="0039121A"/>
    <w:rsid w:val="00391731"/>
    <w:rsid w:val="00391AC6"/>
    <w:rsid w:val="00391BEC"/>
    <w:rsid w:val="00391EA5"/>
    <w:rsid w:val="00391EAC"/>
    <w:rsid w:val="00392147"/>
    <w:rsid w:val="003924D5"/>
    <w:rsid w:val="003926B4"/>
    <w:rsid w:val="00392A7B"/>
    <w:rsid w:val="003936C2"/>
    <w:rsid w:val="003939AF"/>
    <w:rsid w:val="00393C39"/>
    <w:rsid w:val="00393C97"/>
    <w:rsid w:val="00393D4A"/>
    <w:rsid w:val="0039414E"/>
    <w:rsid w:val="0039438D"/>
    <w:rsid w:val="003946DC"/>
    <w:rsid w:val="003947AF"/>
    <w:rsid w:val="0039483D"/>
    <w:rsid w:val="00394EDA"/>
    <w:rsid w:val="00395C19"/>
    <w:rsid w:val="00395E6F"/>
    <w:rsid w:val="0039633C"/>
    <w:rsid w:val="00396985"/>
    <w:rsid w:val="00396B30"/>
    <w:rsid w:val="00396C31"/>
    <w:rsid w:val="00396C50"/>
    <w:rsid w:val="00396D78"/>
    <w:rsid w:val="00396DBF"/>
    <w:rsid w:val="00397147"/>
    <w:rsid w:val="0039720F"/>
    <w:rsid w:val="00397556"/>
    <w:rsid w:val="00397584"/>
    <w:rsid w:val="0039793A"/>
    <w:rsid w:val="00397A6A"/>
    <w:rsid w:val="00397D2F"/>
    <w:rsid w:val="00397DA4"/>
    <w:rsid w:val="00397EF2"/>
    <w:rsid w:val="003A0283"/>
    <w:rsid w:val="003A0873"/>
    <w:rsid w:val="003A09A0"/>
    <w:rsid w:val="003A0DC0"/>
    <w:rsid w:val="003A0FB6"/>
    <w:rsid w:val="003A104C"/>
    <w:rsid w:val="003A10FB"/>
    <w:rsid w:val="003A123F"/>
    <w:rsid w:val="003A1533"/>
    <w:rsid w:val="003A17B8"/>
    <w:rsid w:val="003A1823"/>
    <w:rsid w:val="003A196A"/>
    <w:rsid w:val="003A1A13"/>
    <w:rsid w:val="003A1DFE"/>
    <w:rsid w:val="003A1ED0"/>
    <w:rsid w:val="003A25D7"/>
    <w:rsid w:val="003A28D0"/>
    <w:rsid w:val="003A2DA9"/>
    <w:rsid w:val="003A2EBB"/>
    <w:rsid w:val="003A365B"/>
    <w:rsid w:val="003A4462"/>
    <w:rsid w:val="003A4C04"/>
    <w:rsid w:val="003A56C8"/>
    <w:rsid w:val="003A58E5"/>
    <w:rsid w:val="003A5ACE"/>
    <w:rsid w:val="003A5B49"/>
    <w:rsid w:val="003A5B78"/>
    <w:rsid w:val="003A5FE3"/>
    <w:rsid w:val="003A62BD"/>
    <w:rsid w:val="003A6325"/>
    <w:rsid w:val="003A657E"/>
    <w:rsid w:val="003A663E"/>
    <w:rsid w:val="003A6B88"/>
    <w:rsid w:val="003A6C48"/>
    <w:rsid w:val="003A6CE5"/>
    <w:rsid w:val="003A6E3B"/>
    <w:rsid w:val="003A7255"/>
    <w:rsid w:val="003A732F"/>
    <w:rsid w:val="003A73E7"/>
    <w:rsid w:val="003A74B5"/>
    <w:rsid w:val="003A754D"/>
    <w:rsid w:val="003A7767"/>
    <w:rsid w:val="003A78BC"/>
    <w:rsid w:val="003A79EF"/>
    <w:rsid w:val="003A7EEF"/>
    <w:rsid w:val="003B00A1"/>
    <w:rsid w:val="003B042B"/>
    <w:rsid w:val="003B0446"/>
    <w:rsid w:val="003B0E7A"/>
    <w:rsid w:val="003B1062"/>
    <w:rsid w:val="003B1300"/>
    <w:rsid w:val="003B1666"/>
    <w:rsid w:val="003B1AC9"/>
    <w:rsid w:val="003B20A4"/>
    <w:rsid w:val="003B20A5"/>
    <w:rsid w:val="003B212F"/>
    <w:rsid w:val="003B217F"/>
    <w:rsid w:val="003B247B"/>
    <w:rsid w:val="003B24F0"/>
    <w:rsid w:val="003B266C"/>
    <w:rsid w:val="003B2745"/>
    <w:rsid w:val="003B2A3D"/>
    <w:rsid w:val="003B2EA3"/>
    <w:rsid w:val="003B2F95"/>
    <w:rsid w:val="003B4284"/>
    <w:rsid w:val="003B44CD"/>
    <w:rsid w:val="003B4A51"/>
    <w:rsid w:val="003B5922"/>
    <w:rsid w:val="003B5942"/>
    <w:rsid w:val="003B60CA"/>
    <w:rsid w:val="003B62CD"/>
    <w:rsid w:val="003B63FB"/>
    <w:rsid w:val="003B655A"/>
    <w:rsid w:val="003B65EA"/>
    <w:rsid w:val="003B66BB"/>
    <w:rsid w:val="003B6A7B"/>
    <w:rsid w:val="003B6DAD"/>
    <w:rsid w:val="003B6E44"/>
    <w:rsid w:val="003B6EEE"/>
    <w:rsid w:val="003B7316"/>
    <w:rsid w:val="003B74B6"/>
    <w:rsid w:val="003B762A"/>
    <w:rsid w:val="003B7DC5"/>
    <w:rsid w:val="003C0067"/>
    <w:rsid w:val="003C02D9"/>
    <w:rsid w:val="003C03B4"/>
    <w:rsid w:val="003C0503"/>
    <w:rsid w:val="003C07E3"/>
    <w:rsid w:val="003C1453"/>
    <w:rsid w:val="003C1585"/>
    <w:rsid w:val="003C16D3"/>
    <w:rsid w:val="003C1BED"/>
    <w:rsid w:val="003C1C35"/>
    <w:rsid w:val="003C1D19"/>
    <w:rsid w:val="003C2440"/>
    <w:rsid w:val="003C245E"/>
    <w:rsid w:val="003C2503"/>
    <w:rsid w:val="003C2511"/>
    <w:rsid w:val="003C2B55"/>
    <w:rsid w:val="003C3386"/>
    <w:rsid w:val="003C36E3"/>
    <w:rsid w:val="003C3833"/>
    <w:rsid w:val="003C3861"/>
    <w:rsid w:val="003C397B"/>
    <w:rsid w:val="003C40FD"/>
    <w:rsid w:val="003C422C"/>
    <w:rsid w:val="003C4553"/>
    <w:rsid w:val="003C4597"/>
    <w:rsid w:val="003C47D9"/>
    <w:rsid w:val="003C48AF"/>
    <w:rsid w:val="003C4A71"/>
    <w:rsid w:val="003C532E"/>
    <w:rsid w:val="003C5848"/>
    <w:rsid w:val="003C5CF4"/>
    <w:rsid w:val="003C5D34"/>
    <w:rsid w:val="003C5E69"/>
    <w:rsid w:val="003C6151"/>
    <w:rsid w:val="003C6395"/>
    <w:rsid w:val="003C643A"/>
    <w:rsid w:val="003C6447"/>
    <w:rsid w:val="003C6B84"/>
    <w:rsid w:val="003C6DBB"/>
    <w:rsid w:val="003C6DEE"/>
    <w:rsid w:val="003C762D"/>
    <w:rsid w:val="003C772B"/>
    <w:rsid w:val="003C776C"/>
    <w:rsid w:val="003C7901"/>
    <w:rsid w:val="003D011A"/>
    <w:rsid w:val="003D0795"/>
    <w:rsid w:val="003D0A44"/>
    <w:rsid w:val="003D0B96"/>
    <w:rsid w:val="003D0E25"/>
    <w:rsid w:val="003D1AE0"/>
    <w:rsid w:val="003D1B31"/>
    <w:rsid w:val="003D1ED1"/>
    <w:rsid w:val="003D2157"/>
    <w:rsid w:val="003D2A8B"/>
    <w:rsid w:val="003D2CF0"/>
    <w:rsid w:val="003D3302"/>
    <w:rsid w:val="003D3615"/>
    <w:rsid w:val="003D3C14"/>
    <w:rsid w:val="003D3C66"/>
    <w:rsid w:val="003D3D71"/>
    <w:rsid w:val="003D41CE"/>
    <w:rsid w:val="003D4463"/>
    <w:rsid w:val="003D46E9"/>
    <w:rsid w:val="003D51D6"/>
    <w:rsid w:val="003D544E"/>
    <w:rsid w:val="003D558F"/>
    <w:rsid w:val="003D59D4"/>
    <w:rsid w:val="003D5CDC"/>
    <w:rsid w:val="003D5EDD"/>
    <w:rsid w:val="003D64F7"/>
    <w:rsid w:val="003D6BF5"/>
    <w:rsid w:val="003D6E7D"/>
    <w:rsid w:val="003D73C9"/>
    <w:rsid w:val="003D79F2"/>
    <w:rsid w:val="003D7E9C"/>
    <w:rsid w:val="003D7F7D"/>
    <w:rsid w:val="003E047F"/>
    <w:rsid w:val="003E051F"/>
    <w:rsid w:val="003E0565"/>
    <w:rsid w:val="003E0A94"/>
    <w:rsid w:val="003E1001"/>
    <w:rsid w:val="003E11E3"/>
    <w:rsid w:val="003E15CC"/>
    <w:rsid w:val="003E26B8"/>
    <w:rsid w:val="003E2B5B"/>
    <w:rsid w:val="003E3092"/>
    <w:rsid w:val="003E34F3"/>
    <w:rsid w:val="003E3A75"/>
    <w:rsid w:val="003E3AD8"/>
    <w:rsid w:val="003E4567"/>
    <w:rsid w:val="003E49B8"/>
    <w:rsid w:val="003E4A8F"/>
    <w:rsid w:val="003E4EA0"/>
    <w:rsid w:val="003E4EDF"/>
    <w:rsid w:val="003E54D1"/>
    <w:rsid w:val="003E54E1"/>
    <w:rsid w:val="003E596C"/>
    <w:rsid w:val="003E59DA"/>
    <w:rsid w:val="003E5A77"/>
    <w:rsid w:val="003E5EE2"/>
    <w:rsid w:val="003E6504"/>
    <w:rsid w:val="003E677B"/>
    <w:rsid w:val="003E6AA7"/>
    <w:rsid w:val="003E6F0A"/>
    <w:rsid w:val="003E6F78"/>
    <w:rsid w:val="003E72A8"/>
    <w:rsid w:val="003E755A"/>
    <w:rsid w:val="003E7985"/>
    <w:rsid w:val="003E7D7F"/>
    <w:rsid w:val="003E7D88"/>
    <w:rsid w:val="003E7FB6"/>
    <w:rsid w:val="003F0092"/>
    <w:rsid w:val="003F00F0"/>
    <w:rsid w:val="003F0416"/>
    <w:rsid w:val="003F093E"/>
    <w:rsid w:val="003F0D02"/>
    <w:rsid w:val="003F0D48"/>
    <w:rsid w:val="003F0FFE"/>
    <w:rsid w:val="003F1170"/>
    <w:rsid w:val="003F1409"/>
    <w:rsid w:val="003F1DD2"/>
    <w:rsid w:val="003F20DE"/>
    <w:rsid w:val="003F2488"/>
    <w:rsid w:val="003F2556"/>
    <w:rsid w:val="003F26A0"/>
    <w:rsid w:val="003F28DA"/>
    <w:rsid w:val="003F2C04"/>
    <w:rsid w:val="003F2C35"/>
    <w:rsid w:val="003F33D2"/>
    <w:rsid w:val="003F3403"/>
    <w:rsid w:val="003F3B14"/>
    <w:rsid w:val="003F41AB"/>
    <w:rsid w:val="003F46D9"/>
    <w:rsid w:val="003F4FCD"/>
    <w:rsid w:val="003F5C1F"/>
    <w:rsid w:val="003F6A11"/>
    <w:rsid w:val="003F6B72"/>
    <w:rsid w:val="003F6D1F"/>
    <w:rsid w:val="003F6F30"/>
    <w:rsid w:val="003F7163"/>
    <w:rsid w:val="003F7365"/>
    <w:rsid w:val="003F750F"/>
    <w:rsid w:val="004004E8"/>
    <w:rsid w:val="004007C9"/>
    <w:rsid w:val="0040095B"/>
    <w:rsid w:val="004009FF"/>
    <w:rsid w:val="00400A3F"/>
    <w:rsid w:val="00400B2A"/>
    <w:rsid w:val="00400C1D"/>
    <w:rsid w:val="00400C6F"/>
    <w:rsid w:val="00400E3A"/>
    <w:rsid w:val="00400FEC"/>
    <w:rsid w:val="00401694"/>
    <w:rsid w:val="00401A56"/>
    <w:rsid w:val="00401A6F"/>
    <w:rsid w:val="00401F0D"/>
    <w:rsid w:val="00402458"/>
    <w:rsid w:val="00402503"/>
    <w:rsid w:val="00402552"/>
    <w:rsid w:val="0040261D"/>
    <w:rsid w:val="00402E09"/>
    <w:rsid w:val="004030AE"/>
    <w:rsid w:val="004031F3"/>
    <w:rsid w:val="004037F4"/>
    <w:rsid w:val="00403996"/>
    <w:rsid w:val="00403D25"/>
    <w:rsid w:val="00404137"/>
    <w:rsid w:val="00404713"/>
    <w:rsid w:val="004049CE"/>
    <w:rsid w:val="0040544E"/>
    <w:rsid w:val="004057FE"/>
    <w:rsid w:val="004058A1"/>
    <w:rsid w:val="00405A7F"/>
    <w:rsid w:val="00405B5B"/>
    <w:rsid w:val="0040610A"/>
    <w:rsid w:val="004061CD"/>
    <w:rsid w:val="004068F8"/>
    <w:rsid w:val="00406915"/>
    <w:rsid w:val="00406B73"/>
    <w:rsid w:val="00406C0F"/>
    <w:rsid w:val="00406F41"/>
    <w:rsid w:val="00407014"/>
    <w:rsid w:val="004072B7"/>
    <w:rsid w:val="004073F4"/>
    <w:rsid w:val="0040747D"/>
    <w:rsid w:val="00407547"/>
    <w:rsid w:val="00407958"/>
    <w:rsid w:val="00407D08"/>
    <w:rsid w:val="00407E6F"/>
    <w:rsid w:val="00410DED"/>
    <w:rsid w:val="00410EAA"/>
    <w:rsid w:val="004110CD"/>
    <w:rsid w:val="00411A16"/>
    <w:rsid w:val="00411AA3"/>
    <w:rsid w:val="00411C2D"/>
    <w:rsid w:val="00411FE8"/>
    <w:rsid w:val="00412406"/>
    <w:rsid w:val="00412A57"/>
    <w:rsid w:val="004130BA"/>
    <w:rsid w:val="0041337F"/>
    <w:rsid w:val="00413CAB"/>
    <w:rsid w:val="00414104"/>
    <w:rsid w:val="00414BD7"/>
    <w:rsid w:val="00414C11"/>
    <w:rsid w:val="00414C40"/>
    <w:rsid w:val="00415140"/>
    <w:rsid w:val="00415166"/>
    <w:rsid w:val="004155E2"/>
    <w:rsid w:val="0041571D"/>
    <w:rsid w:val="004158C7"/>
    <w:rsid w:val="00415C34"/>
    <w:rsid w:val="00415D75"/>
    <w:rsid w:val="00415EA0"/>
    <w:rsid w:val="00416114"/>
    <w:rsid w:val="004168F9"/>
    <w:rsid w:val="004172E8"/>
    <w:rsid w:val="00417518"/>
    <w:rsid w:val="004175DF"/>
    <w:rsid w:val="004177D1"/>
    <w:rsid w:val="004179B6"/>
    <w:rsid w:val="00417B67"/>
    <w:rsid w:val="00417CC3"/>
    <w:rsid w:val="00417E55"/>
    <w:rsid w:val="00417FEB"/>
    <w:rsid w:val="004201D9"/>
    <w:rsid w:val="00420685"/>
    <w:rsid w:val="00420958"/>
    <w:rsid w:val="00420C84"/>
    <w:rsid w:val="0042115B"/>
    <w:rsid w:val="00421339"/>
    <w:rsid w:val="0042155B"/>
    <w:rsid w:val="004215F2"/>
    <w:rsid w:val="0042174F"/>
    <w:rsid w:val="00421C46"/>
    <w:rsid w:val="00422825"/>
    <w:rsid w:val="00422A78"/>
    <w:rsid w:val="00423542"/>
    <w:rsid w:val="00423A5F"/>
    <w:rsid w:val="00423B7A"/>
    <w:rsid w:val="00423D78"/>
    <w:rsid w:val="0042471A"/>
    <w:rsid w:val="004247BA"/>
    <w:rsid w:val="00424979"/>
    <w:rsid w:val="00424D9B"/>
    <w:rsid w:val="00424EA5"/>
    <w:rsid w:val="00424F5D"/>
    <w:rsid w:val="00424F62"/>
    <w:rsid w:val="00424FB8"/>
    <w:rsid w:val="0042538B"/>
    <w:rsid w:val="004254AD"/>
    <w:rsid w:val="00425559"/>
    <w:rsid w:val="00425640"/>
    <w:rsid w:val="0042566F"/>
    <w:rsid w:val="00425A0F"/>
    <w:rsid w:val="00425AF3"/>
    <w:rsid w:val="00425B39"/>
    <w:rsid w:val="00425D2E"/>
    <w:rsid w:val="0042622C"/>
    <w:rsid w:val="004262CB"/>
    <w:rsid w:val="00426B04"/>
    <w:rsid w:val="00426C5C"/>
    <w:rsid w:val="00426C79"/>
    <w:rsid w:val="0042726B"/>
    <w:rsid w:val="004274F0"/>
    <w:rsid w:val="00427508"/>
    <w:rsid w:val="00427553"/>
    <w:rsid w:val="00427594"/>
    <w:rsid w:val="00427847"/>
    <w:rsid w:val="00427A1E"/>
    <w:rsid w:val="00430085"/>
    <w:rsid w:val="00430BDF"/>
    <w:rsid w:val="00430F3B"/>
    <w:rsid w:val="0043153B"/>
    <w:rsid w:val="00431946"/>
    <w:rsid w:val="00431A6E"/>
    <w:rsid w:val="00431ED5"/>
    <w:rsid w:val="00431F41"/>
    <w:rsid w:val="004323FA"/>
    <w:rsid w:val="0043280A"/>
    <w:rsid w:val="00432DB8"/>
    <w:rsid w:val="00432E5E"/>
    <w:rsid w:val="004330A5"/>
    <w:rsid w:val="004336CC"/>
    <w:rsid w:val="004338F2"/>
    <w:rsid w:val="004338FF"/>
    <w:rsid w:val="00433A11"/>
    <w:rsid w:val="004340D2"/>
    <w:rsid w:val="0043442D"/>
    <w:rsid w:val="0043464C"/>
    <w:rsid w:val="00434836"/>
    <w:rsid w:val="004349F5"/>
    <w:rsid w:val="00434E9F"/>
    <w:rsid w:val="0043523B"/>
    <w:rsid w:val="00435310"/>
    <w:rsid w:val="004353A1"/>
    <w:rsid w:val="0043551F"/>
    <w:rsid w:val="0043556C"/>
    <w:rsid w:val="004357D2"/>
    <w:rsid w:val="004359AA"/>
    <w:rsid w:val="00435BBC"/>
    <w:rsid w:val="00435D43"/>
    <w:rsid w:val="0043606F"/>
    <w:rsid w:val="004360FD"/>
    <w:rsid w:val="00436557"/>
    <w:rsid w:val="004365FB"/>
    <w:rsid w:val="0043684A"/>
    <w:rsid w:val="00436C8C"/>
    <w:rsid w:val="00436D6E"/>
    <w:rsid w:val="00436DB1"/>
    <w:rsid w:val="00436F56"/>
    <w:rsid w:val="00437507"/>
    <w:rsid w:val="00437558"/>
    <w:rsid w:val="004375D4"/>
    <w:rsid w:val="00437704"/>
    <w:rsid w:val="004378F8"/>
    <w:rsid w:val="004379E6"/>
    <w:rsid w:val="00437C1F"/>
    <w:rsid w:val="00437D78"/>
    <w:rsid w:val="00437EE3"/>
    <w:rsid w:val="00440168"/>
    <w:rsid w:val="0044060E"/>
    <w:rsid w:val="00440FBF"/>
    <w:rsid w:val="0044125E"/>
    <w:rsid w:val="0044177B"/>
    <w:rsid w:val="004418CE"/>
    <w:rsid w:val="00441C94"/>
    <w:rsid w:val="00441F8C"/>
    <w:rsid w:val="00442A80"/>
    <w:rsid w:val="00442B6C"/>
    <w:rsid w:val="00442EF6"/>
    <w:rsid w:val="0044316A"/>
    <w:rsid w:val="0044369B"/>
    <w:rsid w:val="004437F0"/>
    <w:rsid w:val="00443819"/>
    <w:rsid w:val="004439E1"/>
    <w:rsid w:val="00443D23"/>
    <w:rsid w:val="00443F06"/>
    <w:rsid w:val="0044426D"/>
    <w:rsid w:val="00444546"/>
    <w:rsid w:val="004445DD"/>
    <w:rsid w:val="00444688"/>
    <w:rsid w:val="00444BAC"/>
    <w:rsid w:val="00445654"/>
    <w:rsid w:val="00445673"/>
    <w:rsid w:val="00445777"/>
    <w:rsid w:val="004458CF"/>
    <w:rsid w:val="00445A6B"/>
    <w:rsid w:val="00445BA3"/>
    <w:rsid w:val="00445BE7"/>
    <w:rsid w:val="00445DCD"/>
    <w:rsid w:val="00445F06"/>
    <w:rsid w:val="0044688B"/>
    <w:rsid w:val="00446F22"/>
    <w:rsid w:val="00447040"/>
    <w:rsid w:val="00447458"/>
    <w:rsid w:val="00447AA3"/>
    <w:rsid w:val="00447EBC"/>
    <w:rsid w:val="00450160"/>
    <w:rsid w:val="00450AAF"/>
    <w:rsid w:val="00450CFD"/>
    <w:rsid w:val="00450E82"/>
    <w:rsid w:val="00450EFE"/>
    <w:rsid w:val="0045108D"/>
    <w:rsid w:val="0045140D"/>
    <w:rsid w:val="00451507"/>
    <w:rsid w:val="00451C83"/>
    <w:rsid w:val="00451CD5"/>
    <w:rsid w:val="00451F61"/>
    <w:rsid w:val="00452003"/>
    <w:rsid w:val="00452649"/>
    <w:rsid w:val="00452948"/>
    <w:rsid w:val="00452A6A"/>
    <w:rsid w:val="00452B9D"/>
    <w:rsid w:val="00452E3A"/>
    <w:rsid w:val="004533D3"/>
    <w:rsid w:val="004534F1"/>
    <w:rsid w:val="00453507"/>
    <w:rsid w:val="00453682"/>
    <w:rsid w:val="00453BD1"/>
    <w:rsid w:val="00453CDB"/>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0FB5"/>
    <w:rsid w:val="0046124D"/>
    <w:rsid w:val="0046133D"/>
    <w:rsid w:val="00461393"/>
    <w:rsid w:val="00461706"/>
    <w:rsid w:val="0046179C"/>
    <w:rsid w:val="00461C17"/>
    <w:rsid w:val="00461C56"/>
    <w:rsid w:val="00461DE3"/>
    <w:rsid w:val="00461E8E"/>
    <w:rsid w:val="004620E6"/>
    <w:rsid w:val="0046229E"/>
    <w:rsid w:val="004629A3"/>
    <w:rsid w:val="00462EDF"/>
    <w:rsid w:val="00462F66"/>
    <w:rsid w:val="0046304E"/>
    <w:rsid w:val="004639B3"/>
    <w:rsid w:val="00463D89"/>
    <w:rsid w:val="00463F72"/>
    <w:rsid w:val="00464E04"/>
    <w:rsid w:val="00464EC3"/>
    <w:rsid w:val="00465060"/>
    <w:rsid w:val="004651B6"/>
    <w:rsid w:val="00465FD9"/>
    <w:rsid w:val="00466054"/>
    <w:rsid w:val="00466B95"/>
    <w:rsid w:val="00466D66"/>
    <w:rsid w:val="00466D6D"/>
    <w:rsid w:val="00466F0A"/>
    <w:rsid w:val="004671FC"/>
    <w:rsid w:val="0046726C"/>
    <w:rsid w:val="00467716"/>
    <w:rsid w:val="004679AA"/>
    <w:rsid w:val="00467BF6"/>
    <w:rsid w:val="00467D27"/>
    <w:rsid w:val="00467E92"/>
    <w:rsid w:val="004700AB"/>
    <w:rsid w:val="004701AE"/>
    <w:rsid w:val="004705AE"/>
    <w:rsid w:val="004708FB"/>
    <w:rsid w:val="00470EE9"/>
    <w:rsid w:val="00470F85"/>
    <w:rsid w:val="00471567"/>
    <w:rsid w:val="004715F8"/>
    <w:rsid w:val="004716A1"/>
    <w:rsid w:val="004717D3"/>
    <w:rsid w:val="0047239C"/>
    <w:rsid w:val="00473359"/>
    <w:rsid w:val="00473590"/>
    <w:rsid w:val="00473FB2"/>
    <w:rsid w:val="00474754"/>
    <w:rsid w:val="00474CB6"/>
    <w:rsid w:val="00474F95"/>
    <w:rsid w:val="004751E1"/>
    <w:rsid w:val="004754EF"/>
    <w:rsid w:val="00475735"/>
    <w:rsid w:val="0047597F"/>
    <w:rsid w:val="00475A15"/>
    <w:rsid w:val="00475BB1"/>
    <w:rsid w:val="00475C89"/>
    <w:rsid w:val="00475CA6"/>
    <w:rsid w:val="00476224"/>
    <w:rsid w:val="004762E3"/>
    <w:rsid w:val="004766D0"/>
    <w:rsid w:val="00476E1E"/>
    <w:rsid w:val="00477098"/>
    <w:rsid w:val="00477493"/>
    <w:rsid w:val="004776AE"/>
    <w:rsid w:val="00477806"/>
    <w:rsid w:val="00477C6F"/>
    <w:rsid w:val="00477E8F"/>
    <w:rsid w:val="004804A4"/>
    <w:rsid w:val="0048059A"/>
    <w:rsid w:val="00480DC5"/>
    <w:rsid w:val="00481103"/>
    <w:rsid w:val="00481184"/>
    <w:rsid w:val="004811AF"/>
    <w:rsid w:val="00481296"/>
    <w:rsid w:val="0048177C"/>
    <w:rsid w:val="00481852"/>
    <w:rsid w:val="00482864"/>
    <w:rsid w:val="0048311C"/>
    <w:rsid w:val="004836D9"/>
    <w:rsid w:val="00483791"/>
    <w:rsid w:val="004838D8"/>
    <w:rsid w:val="00483BE9"/>
    <w:rsid w:val="00483DA4"/>
    <w:rsid w:val="0048470D"/>
    <w:rsid w:val="00484B60"/>
    <w:rsid w:val="00484E1B"/>
    <w:rsid w:val="00484F34"/>
    <w:rsid w:val="0048536B"/>
    <w:rsid w:val="004856CE"/>
    <w:rsid w:val="00485A45"/>
    <w:rsid w:val="00485A80"/>
    <w:rsid w:val="00485E71"/>
    <w:rsid w:val="00486053"/>
    <w:rsid w:val="0048636A"/>
    <w:rsid w:val="00486630"/>
    <w:rsid w:val="004866C3"/>
    <w:rsid w:val="00487428"/>
    <w:rsid w:val="0048768B"/>
    <w:rsid w:val="00487A5C"/>
    <w:rsid w:val="00487B73"/>
    <w:rsid w:val="00487EBF"/>
    <w:rsid w:val="00487FB2"/>
    <w:rsid w:val="00490098"/>
    <w:rsid w:val="00490473"/>
    <w:rsid w:val="0049088E"/>
    <w:rsid w:val="004908F0"/>
    <w:rsid w:val="00490E46"/>
    <w:rsid w:val="00490F79"/>
    <w:rsid w:val="0049146C"/>
    <w:rsid w:val="00491989"/>
    <w:rsid w:val="00491AC2"/>
    <w:rsid w:val="00491B95"/>
    <w:rsid w:val="00491C3D"/>
    <w:rsid w:val="00491D9E"/>
    <w:rsid w:val="00491DC3"/>
    <w:rsid w:val="00492A4C"/>
    <w:rsid w:val="00492A80"/>
    <w:rsid w:val="0049313B"/>
    <w:rsid w:val="004931D8"/>
    <w:rsid w:val="00493850"/>
    <w:rsid w:val="00493B73"/>
    <w:rsid w:val="00493BB9"/>
    <w:rsid w:val="0049409F"/>
    <w:rsid w:val="004950B3"/>
    <w:rsid w:val="00495386"/>
    <w:rsid w:val="0049578C"/>
    <w:rsid w:val="0049585E"/>
    <w:rsid w:val="004958EA"/>
    <w:rsid w:val="00495920"/>
    <w:rsid w:val="00495929"/>
    <w:rsid w:val="00495A00"/>
    <w:rsid w:val="00495A2B"/>
    <w:rsid w:val="00495ED0"/>
    <w:rsid w:val="0049611F"/>
    <w:rsid w:val="004965F3"/>
    <w:rsid w:val="00496E02"/>
    <w:rsid w:val="00496EE9"/>
    <w:rsid w:val="0049727F"/>
    <w:rsid w:val="004975D4"/>
    <w:rsid w:val="0049762B"/>
    <w:rsid w:val="00497707"/>
    <w:rsid w:val="00497772"/>
    <w:rsid w:val="00497780"/>
    <w:rsid w:val="004A02F4"/>
    <w:rsid w:val="004A0738"/>
    <w:rsid w:val="004A0768"/>
    <w:rsid w:val="004A0B26"/>
    <w:rsid w:val="004A0BA3"/>
    <w:rsid w:val="004A0F1C"/>
    <w:rsid w:val="004A1A77"/>
    <w:rsid w:val="004A250B"/>
    <w:rsid w:val="004A2683"/>
    <w:rsid w:val="004A26BD"/>
    <w:rsid w:val="004A2793"/>
    <w:rsid w:val="004A2A86"/>
    <w:rsid w:val="004A2B56"/>
    <w:rsid w:val="004A2C3D"/>
    <w:rsid w:val="004A2C5E"/>
    <w:rsid w:val="004A35F1"/>
    <w:rsid w:val="004A3669"/>
    <w:rsid w:val="004A3981"/>
    <w:rsid w:val="004A3AAE"/>
    <w:rsid w:val="004A3AC7"/>
    <w:rsid w:val="004A3AC9"/>
    <w:rsid w:val="004A3E62"/>
    <w:rsid w:val="004A3E7B"/>
    <w:rsid w:val="004A3F05"/>
    <w:rsid w:val="004A42AE"/>
    <w:rsid w:val="004A47B1"/>
    <w:rsid w:val="004A49F6"/>
    <w:rsid w:val="004A4DA0"/>
    <w:rsid w:val="004A566C"/>
    <w:rsid w:val="004A5BCF"/>
    <w:rsid w:val="004A5E27"/>
    <w:rsid w:val="004A6AD1"/>
    <w:rsid w:val="004A6AEB"/>
    <w:rsid w:val="004A7081"/>
    <w:rsid w:val="004A70B5"/>
    <w:rsid w:val="004A7395"/>
    <w:rsid w:val="004A774F"/>
    <w:rsid w:val="004A7E19"/>
    <w:rsid w:val="004A7E5D"/>
    <w:rsid w:val="004B0035"/>
    <w:rsid w:val="004B0445"/>
    <w:rsid w:val="004B05C9"/>
    <w:rsid w:val="004B06AC"/>
    <w:rsid w:val="004B09AB"/>
    <w:rsid w:val="004B0C9B"/>
    <w:rsid w:val="004B1292"/>
    <w:rsid w:val="004B1420"/>
    <w:rsid w:val="004B148D"/>
    <w:rsid w:val="004B18AE"/>
    <w:rsid w:val="004B1A28"/>
    <w:rsid w:val="004B1AD6"/>
    <w:rsid w:val="004B1E8B"/>
    <w:rsid w:val="004B226D"/>
    <w:rsid w:val="004B2459"/>
    <w:rsid w:val="004B2698"/>
    <w:rsid w:val="004B270D"/>
    <w:rsid w:val="004B2717"/>
    <w:rsid w:val="004B2C7D"/>
    <w:rsid w:val="004B2E4F"/>
    <w:rsid w:val="004B389C"/>
    <w:rsid w:val="004B3BDE"/>
    <w:rsid w:val="004B3C19"/>
    <w:rsid w:val="004B3C9B"/>
    <w:rsid w:val="004B3F96"/>
    <w:rsid w:val="004B4564"/>
    <w:rsid w:val="004B4E8B"/>
    <w:rsid w:val="004B4EB7"/>
    <w:rsid w:val="004B5A42"/>
    <w:rsid w:val="004B5CEC"/>
    <w:rsid w:val="004B6111"/>
    <w:rsid w:val="004B617B"/>
    <w:rsid w:val="004B6258"/>
    <w:rsid w:val="004B68E1"/>
    <w:rsid w:val="004B6F78"/>
    <w:rsid w:val="004B73BA"/>
    <w:rsid w:val="004B73BE"/>
    <w:rsid w:val="004B73EE"/>
    <w:rsid w:val="004B7750"/>
    <w:rsid w:val="004B77AA"/>
    <w:rsid w:val="004B7C5B"/>
    <w:rsid w:val="004B7E8D"/>
    <w:rsid w:val="004B7FBE"/>
    <w:rsid w:val="004C01DE"/>
    <w:rsid w:val="004C01F2"/>
    <w:rsid w:val="004C066B"/>
    <w:rsid w:val="004C0771"/>
    <w:rsid w:val="004C0DF5"/>
    <w:rsid w:val="004C0FB3"/>
    <w:rsid w:val="004C1306"/>
    <w:rsid w:val="004C15EF"/>
    <w:rsid w:val="004C1727"/>
    <w:rsid w:val="004C1ACF"/>
    <w:rsid w:val="004C1BFA"/>
    <w:rsid w:val="004C1C14"/>
    <w:rsid w:val="004C1EF3"/>
    <w:rsid w:val="004C2FE5"/>
    <w:rsid w:val="004C3100"/>
    <w:rsid w:val="004C325D"/>
    <w:rsid w:val="004C359E"/>
    <w:rsid w:val="004C36BF"/>
    <w:rsid w:val="004C389A"/>
    <w:rsid w:val="004C4A2B"/>
    <w:rsid w:val="004C4AFC"/>
    <w:rsid w:val="004C4DDC"/>
    <w:rsid w:val="004C4E67"/>
    <w:rsid w:val="004C4FE9"/>
    <w:rsid w:val="004C578D"/>
    <w:rsid w:val="004C5905"/>
    <w:rsid w:val="004C5B4B"/>
    <w:rsid w:val="004C5BEF"/>
    <w:rsid w:val="004C5DF0"/>
    <w:rsid w:val="004C60C4"/>
    <w:rsid w:val="004C6151"/>
    <w:rsid w:val="004C618A"/>
    <w:rsid w:val="004C6267"/>
    <w:rsid w:val="004C628E"/>
    <w:rsid w:val="004C664C"/>
    <w:rsid w:val="004C6699"/>
    <w:rsid w:val="004C6897"/>
    <w:rsid w:val="004C6D84"/>
    <w:rsid w:val="004C6F54"/>
    <w:rsid w:val="004C6FBE"/>
    <w:rsid w:val="004C70AC"/>
    <w:rsid w:val="004C712C"/>
    <w:rsid w:val="004C7401"/>
    <w:rsid w:val="004C7E32"/>
    <w:rsid w:val="004D1507"/>
    <w:rsid w:val="004D1932"/>
    <w:rsid w:val="004D21B4"/>
    <w:rsid w:val="004D21C3"/>
    <w:rsid w:val="004D2835"/>
    <w:rsid w:val="004D2951"/>
    <w:rsid w:val="004D3296"/>
    <w:rsid w:val="004D3424"/>
    <w:rsid w:val="004D3507"/>
    <w:rsid w:val="004D35E2"/>
    <w:rsid w:val="004D38E1"/>
    <w:rsid w:val="004D3F48"/>
    <w:rsid w:val="004D45C4"/>
    <w:rsid w:val="004D473F"/>
    <w:rsid w:val="004D4EEC"/>
    <w:rsid w:val="004D51DB"/>
    <w:rsid w:val="004D52D8"/>
    <w:rsid w:val="004D53C7"/>
    <w:rsid w:val="004D621E"/>
    <w:rsid w:val="004D6391"/>
    <w:rsid w:val="004D64F7"/>
    <w:rsid w:val="004D668F"/>
    <w:rsid w:val="004D6811"/>
    <w:rsid w:val="004D6D87"/>
    <w:rsid w:val="004D6ED1"/>
    <w:rsid w:val="004D74C4"/>
    <w:rsid w:val="004D7620"/>
    <w:rsid w:val="004D7732"/>
    <w:rsid w:val="004D7735"/>
    <w:rsid w:val="004D7A85"/>
    <w:rsid w:val="004D7F46"/>
    <w:rsid w:val="004E0161"/>
    <w:rsid w:val="004E0457"/>
    <w:rsid w:val="004E06F6"/>
    <w:rsid w:val="004E0744"/>
    <w:rsid w:val="004E13ED"/>
    <w:rsid w:val="004E1447"/>
    <w:rsid w:val="004E167C"/>
    <w:rsid w:val="004E18C9"/>
    <w:rsid w:val="004E1DF9"/>
    <w:rsid w:val="004E1F1A"/>
    <w:rsid w:val="004E222C"/>
    <w:rsid w:val="004E2A08"/>
    <w:rsid w:val="004E318E"/>
    <w:rsid w:val="004E34BE"/>
    <w:rsid w:val="004E384B"/>
    <w:rsid w:val="004E3B14"/>
    <w:rsid w:val="004E3B37"/>
    <w:rsid w:val="004E3CDD"/>
    <w:rsid w:val="004E3F28"/>
    <w:rsid w:val="004E3FEC"/>
    <w:rsid w:val="004E410F"/>
    <w:rsid w:val="004E4209"/>
    <w:rsid w:val="004E43D3"/>
    <w:rsid w:val="004E453A"/>
    <w:rsid w:val="004E464E"/>
    <w:rsid w:val="004E4F5B"/>
    <w:rsid w:val="004E54F1"/>
    <w:rsid w:val="004E56A3"/>
    <w:rsid w:val="004E5A31"/>
    <w:rsid w:val="004E5A4E"/>
    <w:rsid w:val="004E5AAA"/>
    <w:rsid w:val="004E5F59"/>
    <w:rsid w:val="004E6099"/>
    <w:rsid w:val="004E62F3"/>
    <w:rsid w:val="004E692B"/>
    <w:rsid w:val="004E699D"/>
    <w:rsid w:val="004E701B"/>
    <w:rsid w:val="004E7F32"/>
    <w:rsid w:val="004F037D"/>
    <w:rsid w:val="004F0412"/>
    <w:rsid w:val="004F0607"/>
    <w:rsid w:val="004F09CE"/>
    <w:rsid w:val="004F0F25"/>
    <w:rsid w:val="004F12D7"/>
    <w:rsid w:val="004F1361"/>
    <w:rsid w:val="004F26B8"/>
    <w:rsid w:val="004F2B04"/>
    <w:rsid w:val="004F2C11"/>
    <w:rsid w:val="004F34CE"/>
    <w:rsid w:val="004F35E6"/>
    <w:rsid w:val="004F398A"/>
    <w:rsid w:val="004F3D23"/>
    <w:rsid w:val="004F4545"/>
    <w:rsid w:val="004F4555"/>
    <w:rsid w:val="004F47E9"/>
    <w:rsid w:val="004F48C2"/>
    <w:rsid w:val="004F49B1"/>
    <w:rsid w:val="004F5217"/>
    <w:rsid w:val="004F5932"/>
    <w:rsid w:val="004F5DF0"/>
    <w:rsid w:val="004F5F9D"/>
    <w:rsid w:val="004F699D"/>
    <w:rsid w:val="004F6AE4"/>
    <w:rsid w:val="004F6B7A"/>
    <w:rsid w:val="004F6C64"/>
    <w:rsid w:val="004F6FBE"/>
    <w:rsid w:val="004F7175"/>
    <w:rsid w:val="004F74A9"/>
    <w:rsid w:val="0050014B"/>
    <w:rsid w:val="00500685"/>
    <w:rsid w:val="005008AB"/>
    <w:rsid w:val="00501081"/>
    <w:rsid w:val="00501209"/>
    <w:rsid w:val="005012FF"/>
    <w:rsid w:val="00501334"/>
    <w:rsid w:val="00501390"/>
    <w:rsid w:val="005013E3"/>
    <w:rsid w:val="005013F2"/>
    <w:rsid w:val="00501460"/>
    <w:rsid w:val="00501894"/>
    <w:rsid w:val="005018BE"/>
    <w:rsid w:val="005022C7"/>
    <w:rsid w:val="005025F0"/>
    <w:rsid w:val="00502FD9"/>
    <w:rsid w:val="0050325C"/>
    <w:rsid w:val="00503590"/>
    <w:rsid w:val="005035D0"/>
    <w:rsid w:val="00503BC4"/>
    <w:rsid w:val="00504591"/>
    <w:rsid w:val="005047D3"/>
    <w:rsid w:val="005049C8"/>
    <w:rsid w:val="00504CD6"/>
    <w:rsid w:val="00504F33"/>
    <w:rsid w:val="0050577A"/>
    <w:rsid w:val="0050582D"/>
    <w:rsid w:val="00505A91"/>
    <w:rsid w:val="005061D3"/>
    <w:rsid w:val="00506614"/>
    <w:rsid w:val="0050661B"/>
    <w:rsid w:val="00506D8F"/>
    <w:rsid w:val="005073B8"/>
    <w:rsid w:val="0050742A"/>
    <w:rsid w:val="00507888"/>
    <w:rsid w:val="00507DE7"/>
    <w:rsid w:val="00507EF8"/>
    <w:rsid w:val="0051007A"/>
    <w:rsid w:val="00510187"/>
    <w:rsid w:val="005101B7"/>
    <w:rsid w:val="005101FB"/>
    <w:rsid w:val="0051024F"/>
    <w:rsid w:val="00510459"/>
    <w:rsid w:val="005107A8"/>
    <w:rsid w:val="00510AF2"/>
    <w:rsid w:val="00510C6D"/>
    <w:rsid w:val="00510DA5"/>
    <w:rsid w:val="00511244"/>
    <w:rsid w:val="00511365"/>
    <w:rsid w:val="00511DF9"/>
    <w:rsid w:val="00511F4A"/>
    <w:rsid w:val="005123BD"/>
    <w:rsid w:val="00512C40"/>
    <w:rsid w:val="0051306E"/>
    <w:rsid w:val="00513540"/>
    <w:rsid w:val="0051369E"/>
    <w:rsid w:val="0051372F"/>
    <w:rsid w:val="0051386A"/>
    <w:rsid w:val="00513954"/>
    <w:rsid w:val="00513A5F"/>
    <w:rsid w:val="00513D59"/>
    <w:rsid w:val="0051461C"/>
    <w:rsid w:val="005149E9"/>
    <w:rsid w:val="00514A76"/>
    <w:rsid w:val="00514C58"/>
    <w:rsid w:val="00514E09"/>
    <w:rsid w:val="00514EBB"/>
    <w:rsid w:val="0051528D"/>
    <w:rsid w:val="005155D2"/>
    <w:rsid w:val="0051564A"/>
    <w:rsid w:val="0051579D"/>
    <w:rsid w:val="00515984"/>
    <w:rsid w:val="00515A09"/>
    <w:rsid w:val="00515A1D"/>
    <w:rsid w:val="00515F6C"/>
    <w:rsid w:val="00516537"/>
    <w:rsid w:val="005165AE"/>
    <w:rsid w:val="00516C35"/>
    <w:rsid w:val="00517378"/>
    <w:rsid w:val="00517C92"/>
    <w:rsid w:val="00517DC7"/>
    <w:rsid w:val="005203CD"/>
    <w:rsid w:val="00520604"/>
    <w:rsid w:val="0052106E"/>
    <w:rsid w:val="00521312"/>
    <w:rsid w:val="00521377"/>
    <w:rsid w:val="0052218D"/>
    <w:rsid w:val="00522CD9"/>
    <w:rsid w:val="00522CF5"/>
    <w:rsid w:val="00522F43"/>
    <w:rsid w:val="005230BF"/>
    <w:rsid w:val="00523281"/>
    <w:rsid w:val="0052342B"/>
    <w:rsid w:val="005234A6"/>
    <w:rsid w:val="0052351B"/>
    <w:rsid w:val="00523605"/>
    <w:rsid w:val="005237BE"/>
    <w:rsid w:val="00523BD6"/>
    <w:rsid w:val="00523D5B"/>
    <w:rsid w:val="00523E2A"/>
    <w:rsid w:val="00523E2E"/>
    <w:rsid w:val="00524036"/>
    <w:rsid w:val="005245CD"/>
    <w:rsid w:val="00524754"/>
    <w:rsid w:val="00524BB5"/>
    <w:rsid w:val="00524F78"/>
    <w:rsid w:val="0052568B"/>
    <w:rsid w:val="00525A06"/>
    <w:rsid w:val="00525E7C"/>
    <w:rsid w:val="00525EA8"/>
    <w:rsid w:val="00526089"/>
    <w:rsid w:val="0052687C"/>
    <w:rsid w:val="00526AD4"/>
    <w:rsid w:val="00526DAD"/>
    <w:rsid w:val="00526E40"/>
    <w:rsid w:val="00526E55"/>
    <w:rsid w:val="0052722E"/>
    <w:rsid w:val="0052740D"/>
    <w:rsid w:val="005279D5"/>
    <w:rsid w:val="00527B24"/>
    <w:rsid w:val="00527C1A"/>
    <w:rsid w:val="00527C3C"/>
    <w:rsid w:val="00527D65"/>
    <w:rsid w:val="00527FC4"/>
    <w:rsid w:val="005300EB"/>
    <w:rsid w:val="00530179"/>
    <w:rsid w:val="0053074F"/>
    <w:rsid w:val="0053077A"/>
    <w:rsid w:val="00530B6E"/>
    <w:rsid w:val="00530ECD"/>
    <w:rsid w:val="00531017"/>
    <w:rsid w:val="0053108F"/>
    <w:rsid w:val="00531352"/>
    <w:rsid w:val="0053141C"/>
    <w:rsid w:val="00532464"/>
    <w:rsid w:val="00532483"/>
    <w:rsid w:val="005324FC"/>
    <w:rsid w:val="00532A1C"/>
    <w:rsid w:val="005330B5"/>
    <w:rsid w:val="00533A7E"/>
    <w:rsid w:val="00533A84"/>
    <w:rsid w:val="00533DDA"/>
    <w:rsid w:val="005345FA"/>
    <w:rsid w:val="00534631"/>
    <w:rsid w:val="00534891"/>
    <w:rsid w:val="00534A65"/>
    <w:rsid w:val="0053657D"/>
    <w:rsid w:val="00536B52"/>
    <w:rsid w:val="00536F47"/>
    <w:rsid w:val="005376C4"/>
    <w:rsid w:val="00537D0B"/>
    <w:rsid w:val="00537D3A"/>
    <w:rsid w:val="00540692"/>
    <w:rsid w:val="005406B0"/>
    <w:rsid w:val="00540839"/>
    <w:rsid w:val="00540984"/>
    <w:rsid w:val="00540EE8"/>
    <w:rsid w:val="00540F7E"/>
    <w:rsid w:val="005412CF"/>
    <w:rsid w:val="00541884"/>
    <w:rsid w:val="00541D00"/>
    <w:rsid w:val="005423E8"/>
    <w:rsid w:val="005426FB"/>
    <w:rsid w:val="00542846"/>
    <w:rsid w:val="00542934"/>
    <w:rsid w:val="00542E91"/>
    <w:rsid w:val="0054317D"/>
    <w:rsid w:val="0054324C"/>
    <w:rsid w:val="0054335A"/>
    <w:rsid w:val="0054337E"/>
    <w:rsid w:val="00543E7B"/>
    <w:rsid w:val="00544B3C"/>
    <w:rsid w:val="0054512E"/>
    <w:rsid w:val="00545267"/>
    <w:rsid w:val="00545A7B"/>
    <w:rsid w:val="00546056"/>
    <w:rsid w:val="00546063"/>
    <w:rsid w:val="0054614A"/>
    <w:rsid w:val="0054644E"/>
    <w:rsid w:val="005465E2"/>
    <w:rsid w:val="005466CE"/>
    <w:rsid w:val="00546896"/>
    <w:rsid w:val="00547113"/>
    <w:rsid w:val="0054739C"/>
    <w:rsid w:val="005473F3"/>
    <w:rsid w:val="00547406"/>
    <w:rsid w:val="00547491"/>
    <w:rsid w:val="005477D7"/>
    <w:rsid w:val="00547B64"/>
    <w:rsid w:val="00547C40"/>
    <w:rsid w:val="00547D01"/>
    <w:rsid w:val="00550220"/>
    <w:rsid w:val="005502B7"/>
    <w:rsid w:val="00550309"/>
    <w:rsid w:val="0055037D"/>
    <w:rsid w:val="005506CD"/>
    <w:rsid w:val="00550D2A"/>
    <w:rsid w:val="00550F5D"/>
    <w:rsid w:val="005510F2"/>
    <w:rsid w:val="00551D86"/>
    <w:rsid w:val="00551E0A"/>
    <w:rsid w:val="005520BC"/>
    <w:rsid w:val="0055260E"/>
    <w:rsid w:val="00552B36"/>
    <w:rsid w:val="00552B66"/>
    <w:rsid w:val="00553A66"/>
    <w:rsid w:val="00553BD5"/>
    <w:rsid w:val="00553F49"/>
    <w:rsid w:val="0055407C"/>
    <w:rsid w:val="00554768"/>
    <w:rsid w:val="005547FC"/>
    <w:rsid w:val="00554C27"/>
    <w:rsid w:val="00556BED"/>
    <w:rsid w:val="00556C0F"/>
    <w:rsid w:val="00556C50"/>
    <w:rsid w:val="00557292"/>
    <w:rsid w:val="005574C3"/>
    <w:rsid w:val="0055759F"/>
    <w:rsid w:val="00557B56"/>
    <w:rsid w:val="00560515"/>
    <w:rsid w:val="005607DD"/>
    <w:rsid w:val="00560E58"/>
    <w:rsid w:val="00560F76"/>
    <w:rsid w:val="00561801"/>
    <w:rsid w:val="00561909"/>
    <w:rsid w:val="00561A1B"/>
    <w:rsid w:val="0056230E"/>
    <w:rsid w:val="00562B6E"/>
    <w:rsid w:val="00562DED"/>
    <w:rsid w:val="00563140"/>
    <w:rsid w:val="005631EF"/>
    <w:rsid w:val="00563386"/>
    <w:rsid w:val="005633AD"/>
    <w:rsid w:val="00563622"/>
    <w:rsid w:val="00563AF4"/>
    <w:rsid w:val="00563D89"/>
    <w:rsid w:val="00563DBD"/>
    <w:rsid w:val="00563F21"/>
    <w:rsid w:val="005643A0"/>
    <w:rsid w:val="0056446B"/>
    <w:rsid w:val="005645F4"/>
    <w:rsid w:val="00564AE3"/>
    <w:rsid w:val="00564BD9"/>
    <w:rsid w:val="0056579E"/>
    <w:rsid w:val="00565F5F"/>
    <w:rsid w:val="00566007"/>
    <w:rsid w:val="005663A8"/>
    <w:rsid w:val="00566E7B"/>
    <w:rsid w:val="00567323"/>
    <w:rsid w:val="00567A88"/>
    <w:rsid w:val="00567B03"/>
    <w:rsid w:val="00567D5B"/>
    <w:rsid w:val="005707C9"/>
    <w:rsid w:val="0057095A"/>
    <w:rsid w:val="005714CA"/>
    <w:rsid w:val="00571D5D"/>
    <w:rsid w:val="00571E9B"/>
    <w:rsid w:val="005720AA"/>
    <w:rsid w:val="0057228A"/>
    <w:rsid w:val="0057269F"/>
    <w:rsid w:val="00572F4B"/>
    <w:rsid w:val="005733DC"/>
    <w:rsid w:val="00573579"/>
    <w:rsid w:val="00573B4C"/>
    <w:rsid w:val="00574161"/>
    <w:rsid w:val="005742BE"/>
    <w:rsid w:val="0057434C"/>
    <w:rsid w:val="00574368"/>
    <w:rsid w:val="00574D67"/>
    <w:rsid w:val="00574DEC"/>
    <w:rsid w:val="00574E6B"/>
    <w:rsid w:val="00574EA5"/>
    <w:rsid w:val="00574F26"/>
    <w:rsid w:val="00575013"/>
    <w:rsid w:val="00575224"/>
    <w:rsid w:val="00575889"/>
    <w:rsid w:val="00575BAB"/>
    <w:rsid w:val="00576280"/>
    <w:rsid w:val="005764AA"/>
    <w:rsid w:val="005766C0"/>
    <w:rsid w:val="005767D9"/>
    <w:rsid w:val="005768C4"/>
    <w:rsid w:val="00576DE5"/>
    <w:rsid w:val="00576E98"/>
    <w:rsid w:val="00576EC1"/>
    <w:rsid w:val="00577331"/>
    <w:rsid w:val="0057754C"/>
    <w:rsid w:val="005775C5"/>
    <w:rsid w:val="00577694"/>
    <w:rsid w:val="00577706"/>
    <w:rsid w:val="00577AE7"/>
    <w:rsid w:val="00577C62"/>
    <w:rsid w:val="00577E66"/>
    <w:rsid w:val="00580C9D"/>
    <w:rsid w:val="00581075"/>
    <w:rsid w:val="00581383"/>
    <w:rsid w:val="00581582"/>
    <w:rsid w:val="00581F99"/>
    <w:rsid w:val="00582070"/>
    <w:rsid w:val="005821CA"/>
    <w:rsid w:val="0058243A"/>
    <w:rsid w:val="00582975"/>
    <w:rsid w:val="00582BCA"/>
    <w:rsid w:val="00582C88"/>
    <w:rsid w:val="00582F74"/>
    <w:rsid w:val="005830D0"/>
    <w:rsid w:val="0058385C"/>
    <w:rsid w:val="00583B69"/>
    <w:rsid w:val="0058419A"/>
    <w:rsid w:val="005841AC"/>
    <w:rsid w:val="00584280"/>
    <w:rsid w:val="0058428A"/>
    <w:rsid w:val="00584685"/>
    <w:rsid w:val="0058475A"/>
    <w:rsid w:val="00584CDF"/>
    <w:rsid w:val="00585014"/>
    <w:rsid w:val="00585A9F"/>
    <w:rsid w:val="00585B0E"/>
    <w:rsid w:val="00585DE2"/>
    <w:rsid w:val="00585E19"/>
    <w:rsid w:val="00586317"/>
    <w:rsid w:val="00586367"/>
    <w:rsid w:val="005864BD"/>
    <w:rsid w:val="005869A2"/>
    <w:rsid w:val="00586AA0"/>
    <w:rsid w:val="00586C98"/>
    <w:rsid w:val="00586F7E"/>
    <w:rsid w:val="00587029"/>
    <w:rsid w:val="00587772"/>
    <w:rsid w:val="005877FB"/>
    <w:rsid w:val="00587C9B"/>
    <w:rsid w:val="00587DD9"/>
    <w:rsid w:val="00590279"/>
    <w:rsid w:val="005908FB"/>
    <w:rsid w:val="00590A61"/>
    <w:rsid w:val="00590FDE"/>
    <w:rsid w:val="00591624"/>
    <w:rsid w:val="005917EA"/>
    <w:rsid w:val="005918A9"/>
    <w:rsid w:val="00591DBA"/>
    <w:rsid w:val="00591EC4"/>
    <w:rsid w:val="00592425"/>
    <w:rsid w:val="005924E1"/>
    <w:rsid w:val="005928D8"/>
    <w:rsid w:val="00592949"/>
    <w:rsid w:val="00592ABB"/>
    <w:rsid w:val="00592E76"/>
    <w:rsid w:val="00593167"/>
    <w:rsid w:val="0059384A"/>
    <w:rsid w:val="00593985"/>
    <w:rsid w:val="00593B4D"/>
    <w:rsid w:val="00593C08"/>
    <w:rsid w:val="00593EC0"/>
    <w:rsid w:val="005942DC"/>
    <w:rsid w:val="00594682"/>
    <w:rsid w:val="00594F41"/>
    <w:rsid w:val="00595086"/>
    <w:rsid w:val="0059516F"/>
    <w:rsid w:val="005953D9"/>
    <w:rsid w:val="0059590F"/>
    <w:rsid w:val="005959BA"/>
    <w:rsid w:val="00595E3E"/>
    <w:rsid w:val="00595FF1"/>
    <w:rsid w:val="0059618B"/>
    <w:rsid w:val="00596304"/>
    <w:rsid w:val="00596467"/>
    <w:rsid w:val="005967D1"/>
    <w:rsid w:val="005967D7"/>
    <w:rsid w:val="005968A7"/>
    <w:rsid w:val="00596952"/>
    <w:rsid w:val="00596E30"/>
    <w:rsid w:val="00597488"/>
    <w:rsid w:val="0059761B"/>
    <w:rsid w:val="00597833"/>
    <w:rsid w:val="00597850"/>
    <w:rsid w:val="00597A99"/>
    <w:rsid w:val="00597CEB"/>
    <w:rsid w:val="005A0170"/>
    <w:rsid w:val="005A020C"/>
    <w:rsid w:val="005A04C6"/>
    <w:rsid w:val="005A0644"/>
    <w:rsid w:val="005A0CD0"/>
    <w:rsid w:val="005A107D"/>
    <w:rsid w:val="005A1458"/>
    <w:rsid w:val="005A19C4"/>
    <w:rsid w:val="005A2063"/>
    <w:rsid w:val="005A278D"/>
    <w:rsid w:val="005A2C44"/>
    <w:rsid w:val="005A2D70"/>
    <w:rsid w:val="005A3438"/>
    <w:rsid w:val="005A3853"/>
    <w:rsid w:val="005A3A21"/>
    <w:rsid w:val="005A3CF1"/>
    <w:rsid w:val="005A4019"/>
    <w:rsid w:val="005A40FA"/>
    <w:rsid w:val="005A4279"/>
    <w:rsid w:val="005A42F7"/>
    <w:rsid w:val="005A46C3"/>
    <w:rsid w:val="005A47BE"/>
    <w:rsid w:val="005A4AFE"/>
    <w:rsid w:val="005A5463"/>
    <w:rsid w:val="005A54E1"/>
    <w:rsid w:val="005A55D6"/>
    <w:rsid w:val="005A5F41"/>
    <w:rsid w:val="005A60B3"/>
    <w:rsid w:val="005A60CA"/>
    <w:rsid w:val="005A6312"/>
    <w:rsid w:val="005A6FB6"/>
    <w:rsid w:val="005A730E"/>
    <w:rsid w:val="005A733B"/>
    <w:rsid w:val="005A73C6"/>
    <w:rsid w:val="005A7591"/>
    <w:rsid w:val="005A7638"/>
    <w:rsid w:val="005A77DC"/>
    <w:rsid w:val="005A787B"/>
    <w:rsid w:val="005A78CF"/>
    <w:rsid w:val="005A7944"/>
    <w:rsid w:val="005A79E9"/>
    <w:rsid w:val="005A7B53"/>
    <w:rsid w:val="005B0251"/>
    <w:rsid w:val="005B03E7"/>
    <w:rsid w:val="005B046E"/>
    <w:rsid w:val="005B0578"/>
    <w:rsid w:val="005B05EB"/>
    <w:rsid w:val="005B08D1"/>
    <w:rsid w:val="005B0A39"/>
    <w:rsid w:val="005B0B5F"/>
    <w:rsid w:val="005B0EEC"/>
    <w:rsid w:val="005B0F68"/>
    <w:rsid w:val="005B0F8A"/>
    <w:rsid w:val="005B100A"/>
    <w:rsid w:val="005B112E"/>
    <w:rsid w:val="005B12D0"/>
    <w:rsid w:val="005B16EA"/>
    <w:rsid w:val="005B1761"/>
    <w:rsid w:val="005B17D8"/>
    <w:rsid w:val="005B1AB0"/>
    <w:rsid w:val="005B1EA4"/>
    <w:rsid w:val="005B2438"/>
    <w:rsid w:val="005B2B3C"/>
    <w:rsid w:val="005B2CDA"/>
    <w:rsid w:val="005B35DD"/>
    <w:rsid w:val="005B3B25"/>
    <w:rsid w:val="005B3FB6"/>
    <w:rsid w:val="005B47DC"/>
    <w:rsid w:val="005B49C0"/>
    <w:rsid w:val="005B4CE2"/>
    <w:rsid w:val="005B5308"/>
    <w:rsid w:val="005B5559"/>
    <w:rsid w:val="005B55BF"/>
    <w:rsid w:val="005B57AD"/>
    <w:rsid w:val="005B5826"/>
    <w:rsid w:val="005B58CB"/>
    <w:rsid w:val="005B678F"/>
    <w:rsid w:val="005B7A07"/>
    <w:rsid w:val="005B7B98"/>
    <w:rsid w:val="005B7C37"/>
    <w:rsid w:val="005B7D4D"/>
    <w:rsid w:val="005B7F7C"/>
    <w:rsid w:val="005C0258"/>
    <w:rsid w:val="005C027E"/>
    <w:rsid w:val="005C04C0"/>
    <w:rsid w:val="005C0B2F"/>
    <w:rsid w:val="005C0C5C"/>
    <w:rsid w:val="005C0F5F"/>
    <w:rsid w:val="005C15B0"/>
    <w:rsid w:val="005C1A56"/>
    <w:rsid w:val="005C1AAB"/>
    <w:rsid w:val="005C1AD4"/>
    <w:rsid w:val="005C29B4"/>
    <w:rsid w:val="005C30F4"/>
    <w:rsid w:val="005C37DC"/>
    <w:rsid w:val="005C384D"/>
    <w:rsid w:val="005C393A"/>
    <w:rsid w:val="005C3AB9"/>
    <w:rsid w:val="005C43CB"/>
    <w:rsid w:val="005C4C7A"/>
    <w:rsid w:val="005C4EC2"/>
    <w:rsid w:val="005C5418"/>
    <w:rsid w:val="005C545D"/>
    <w:rsid w:val="005C5AF7"/>
    <w:rsid w:val="005C660C"/>
    <w:rsid w:val="005C677F"/>
    <w:rsid w:val="005C6DC0"/>
    <w:rsid w:val="005C6FF5"/>
    <w:rsid w:val="005C7307"/>
    <w:rsid w:val="005C78D4"/>
    <w:rsid w:val="005C7C51"/>
    <w:rsid w:val="005C7D29"/>
    <w:rsid w:val="005C7F03"/>
    <w:rsid w:val="005C7F7E"/>
    <w:rsid w:val="005D020A"/>
    <w:rsid w:val="005D026A"/>
    <w:rsid w:val="005D02B3"/>
    <w:rsid w:val="005D09C2"/>
    <w:rsid w:val="005D0C59"/>
    <w:rsid w:val="005D128E"/>
    <w:rsid w:val="005D12A1"/>
    <w:rsid w:val="005D1375"/>
    <w:rsid w:val="005D1DEC"/>
    <w:rsid w:val="005D24A6"/>
    <w:rsid w:val="005D2865"/>
    <w:rsid w:val="005D2932"/>
    <w:rsid w:val="005D2A86"/>
    <w:rsid w:val="005D2CB7"/>
    <w:rsid w:val="005D302B"/>
    <w:rsid w:val="005D3F89"/>
    <w:rsid w:val="005D403D"/>
    <w:rsid w:val="005D419D"/>
    <w:rsid w:val="005D4256"/>
    <w:rsid w:val="005D45BD"/>
    <w:rsid w:val="005D4CA4"/>
    <w:rsid w:val="005D4D36"/>
    <w:rsid w:val="005D4FA7"/>
    <w:rsid w:val="005D50EC"/>
    <w:rsid w:val="005D5290"/>
    <w:rsid w:val="005D53A0"/>
    <w:rsid w:val="005D566C"/>
    <w:rsid w:val="005D5DE9"/>
    <w:rsid w:val="005D5E34"/>
    <w:rsid w:val="005D696F"/>
    <w:rsid w:val="005D6C41"/>
    <w:rsid w:val="005D72A1"/>
    <w:rsid w:val="005D7474"/>
    <w:rsid w:val="005D7597"/>
    <w:rsid w:val="005D7B88"/>
    <w:rsid w:val="005E03AF"/>
    <w:rsid w:val="005E052C"/>
    <w:rsid w:val="005E0C28"/>
    <w:rsid w:val="005E0CBF"/>
    <w:rsid w:val="005E176C"/>
    <w:rsid w:val="005E17A4"/>
    <w:rsid w:val="005E17AF"/>
    <w:rsid w:val="005E1C1F"/>
    <w:rsid w:val="005E1CA1"/>
    <w:rsid w:val="005E1CDD"/>
    <w:rsid w:val="005E21EF"/>
    <w:rsid w:val="005E2CAC"/>
    <w:rsid w:val="005E2E2F"/>
    <w:rsid w:val="005E2FC7"/>
    <w:rsid w:val="005E30B0"/>
    <w:rsid w:val="005E31A9"/>
    <w:rsid w:val="005E3E45"/>
    <w:rsid w:val="005E3ED7"/>
    <w:rsid w:val="005E44C6"/>
    <w:rsid w:val="005E4A6A"/>
    <w:rsid w:val="005E4F7E"/>
    <w:rsid w:val="005E512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8D5"/>
    <w:rsid w:val="005E7B61"/>
    <w:rsid w:val="005E7E09"/>
    <w:rsid w:val="005F00BF"/>
    <w:rsid w:val="005F02D1"/>
    <w:rsid w:val="005F038C"/>
    <w:rsid w:val="005F070A"/>
    <w:rsid w:val="005F0804"/>
    <w:rsid w:val="005F093C"/>
    <w:rsid w:val="005F0D42"/>
    <w:rsid w:val="005F1080"/>
    <w:rsid w:val="005F16EC"/>
    <w:rsid w:val="005F17C1"/>
    <w:rsid w:val="005F19BA"/>
    <w:rsid w:val="005F1C1F"/>
    <w:rsid w:val="005F1DF2"/>
    <w:rsid w:val="005F20A4"/>
    <w:rsid w:val="005F225B"/>
    <w:rsid w:val="005F23BA"/>
    <w:rsid w:val="005F2548"/>
    <w:rsid w:val="005F26E4"/>
    <w:rsid w:val="005F2A27"/>
    <w:rsid w:val="005F2BD3"/>
    <w:rsid w:val="005F3330"/>
    <w:rsid w:val="005F348A"/>
    <w:rsid w:val="005F351D"/>
    <w:rsid w:val="005F3947"/>
    <w:rsid w:val="005F3B80"/>
    <w:rsid w:val="005F3BAA"/>
    <w:rsid w:val="005F3C6F"/>
    <w:rsid w:val="005F3DB6"/>
    <w:rsid w:val="005F3E88"/>
    <w:rsid w:val="005F3F43"/>
    <w:rsid w:val="005F403B"/>
    <w:rsid w:val="005F52F2"/>
    <w:rsid w:val="005F5598"/>
    <w:rsid w:val="005F57FE"/>
    <w:rsid w:val="005F5800"/>
    <w:rsid w:val="005F5933"/>
    <w:rsid w:val="005F5D94"/>
    <w:rsid w:val="005F5DA1"/>
    <w:rsid w:val="005F5E0E"/>
    <w:rsid w:val="005F614F"/>
    <w:rsid w:val="005F6460"/>
    <w:rsid w:val="005F66C5"/>
    <w:rsid w:val="005F687E"/>
    <w:rsid w:val="005F6A02"/>
    <w:rsid w:val="005F6E4F"/>
    <w:rsid w:val="005F7043"/>
    <w:rsid w:val="005F70A8"/>
    <w:rsid w:val="005F7131"/>
    <w:rsid w:val="005F720C"/>
    <w:rsid w:val="005F72A1"/>
    <w:rsid w:val="005F744E"/>
    <w:rsid w:val="005F7D9C"/>
    <w:rsid w:val="005F7ECF"/>
    <w:rsid w:val="0060069D"/>
    <w:rsid w:val="00601285"/>
    <w:rsid w:val="006012ED"/>
    <w:rsid w:val="0060188C"/>
    <w:rsid w:val="006018F4"/>
    <w:rsid w:val="00601E4E"/>
    <w:rsid w:val="00602368"/>
    <w:rsid w:val="006029D6"/>
    <w:rsid w:val="00602CE4"/>
    <w:rsid w:val="0060356C"/>
    <w:rsid w:val="00604152"/>
    <w:rsid w:val="006044E3"/>
    <w:rsid w:val="00604AAD"/>
    <w:rsid w:val="00604B93"/>
    <w:rsid w:val="00604F0D"/>
    <w:rsid w:val="00604FC3"/>
    <w:rsid w:val="006053FA"/>
    <w:rsid w:val="0060546D"/>
    <w:rsid w:val="006058E6"/>
    <w:rsid w:val="00605C24"/>
    <w:rsid w:val="00606608"/>
    <w:rsid w:val="00606F71"/>
    <w:rsid w:val="006072B9"/>
    <w:rsid w:val="006073C6"/>
    <w:rsid w:val="00607702"/>
    <w:rsid w:val="00607BD3"/>
    <w:rsid w:val="00607FF8"/>
    <w:rsid w:val="00610891"/>
    <w:rsid w:val="0061089E"/>
    <w:rsid w:val="00611268"/>
    <w:rsid w:val="00611328"/>
    <w:rsid w:val="00611779"/>
    <w:rsid w:val="00611B47"/>
    <w:rsid w:val="00611B5D"/>
    <w:rsid w:val="006128E6"/>
    <w:rsid w:val="00612AB0"/>
    <w:rsid w:val="00612CE9"/>
    <w:rsid w:val="00612EC3"/>
    <w:rsid w:val="0061342A"/>
    <w:rsid w:val="0061345A"/>
    <w:rsid w:val="0061463A"/>
    <w:rsid w:val="0061527A"/>
    <w:rsid w:val="00615CB4"/>
    <w:rsid w:val="00615CB5"/>
    <w:rsid w:val="00615D62"/>
    <w:rsid w:val="00615DA9"/>
    <w:rsid w:val="00616AA0"/>
    <w:rsid w:val="00616BA2"/>
    <w:rsid w:val="00616CCA"/>
    <w:rsid w:val="006173B1"/>
    <w:rsid w:val="00617876"/>
    <w:rsid w:val="00617ABD"/>
    <w:rsid w:val="00620655"/>
    <w:rsid w:val="00621041"/>
    <w:rsid w:val="00621524"/>
    <w:rsid w:val="006223E9"/>
    <w:rsid w:val="00622661"/>
    <w:rsid w:val="00622FDB"/>
    <w:rsid w:val="00623114"/>
    <w:rsid w:val="006231CC"/>
    <w:rsid w:val="0062331E"/>
    <w:rsid w:val="00623492"/>
    <w:rsid w:val="0062349B"/>
    <w:rsid w:val="00623501"/>
    <w:rsid w:val="00623627"/>
    <w:rsid w:val="00623C75"/>
    <w:rsid w:val="00624365"/>
    <w:rsid w:val="006247A0"/>
    <w:rsid w:val="00624BE5"/>
    <w:rsid w:val="00625A59"/>
    <w:rsid w:val="00625D76"/>
    <w:rsid w:val="006262CE"/>
    <w:rsid w:val="00626639"/>
    <w:rsid w:val="006267B3"/>
    <w:rsid w:val="006267C3"/>
    <w:rsid w:val="00626FC0"/>
    <w:rsid w:val="006273AE"/>
    <w:rsid w:val="00627656"/>
    <w:rsid w:val="00627EC2"/>
    <w:rsid w:val="00627FB5"/>
    <w:rsid w:val="00630321"/>
    <w:rsid w:val="00630BF5"/>
    <w:rsid w:val="00630E7F"/>
    <w:rsid w:val="0063129A"/>
    <w:rsid w:val="0063157B"/>
    <w:rsid w:val="006316CE"/>
    <w:rsid w:val="00631926"/>
    <w:rsid w:val="00631D7D"/>
    <w:rsid w:val="00632369"/>
    <w:rsid w:val="006324A1"/>
    <w:rsid w:val="006324A3"/>
    <w:rsid w:val="006324A8"/>
    <w:rsid w:val="006325CC"/>
    <w:rsid w:val="006328B8"/>
    <w:rsid w:val="00632CE2"/>
    <w:rsid w:val="00632F4B"/>
    <w:rsid w:val="00633027"/>
    <w:rsid w:val="006330B9"/>
    <w:rsid w:val="00633192"/>
    <w:rsid w:val="00633613"/>
    <w:rsid w:val="0063377E"/>
    <w:rsid w:val="00633E03"/>
    <w:rsid w:val="00634290"/>
    <w:rsid w:val="00634338"/>
    <w:rsid w:val="0063444D"/>
    <w:rsid w:val="006349AB"/>
    <w:rsid w:val="00634C64"/>
    <w:rsid w:val="00635340"/>
    <w:rsid w:val="0063544B"/>
    <w:rsid w:val="006357DD"/>
    <w:rsid w:val="00635A23"/>
    <w:rsid w:val="00635FCE"/>
    <w:rsid w:val="006366DE"/>
    <w:rsid w:val="0063700E"/>
    <w:rsid w:val="00637085"/>
    <w:rsid w:val="006370E3"/>
    <w:rsid w:val="006376E8"/>
    <w:rsid w:val="0063791F"/>
    <w:rsid w:val="00637A90"/>
    <w:rsid w:val="00637FD9"/>
    <w:rsid w:val="00640072"/>
    <w:rsid w:val="00640133"/>
    <w:rsid w:val="006407C5"/>
    <w:rsid w:val="00640993"/>
    <w:rsid w:val="00640AC9"/>
    <w:rsid w:val="00640E1E"/>
    <w:rsid w:val="00640E61"/>
    <w:rsid w:val="006412A7"/>
    <w:rsid w:val="006412A9"/>
    <w:rsid w:val="00641832"/>
    <w:rsid w:val="0064183A"/>
    <w:rsid w:val="006421E9"/>
    <w:rsid w:val="00642558"/>
    <w:rsid w:val="00642FB4"/>
    <w:rsid w:val="006432C4"/>
    <w:rsid w:val="0064385E"/>
    <w:rsid w:val="006438D3"/>
    <w:rsid w:val="00643F73"/>
    <w:rsid w:val="0064402C"/>
    <w:rsid w:val="0064459F"/>
    <w:rsid w:val="00644A1C"/>
    <w:rsid w:val="00644B9C"/>
    <w:rsid w:val="00644E28"/>
    <w:rsid w:val="0064580F"/>
    <w:rsid w:val="00645BAB"/>
    <w:rsid w:val="00645E84"/>
    <w:rsid w:val="00645EB3"/>
    <w:rsid w:val="006467D7"/>
    <w:rsid w:val="006470D7"/>
    <w:rsid w:val="006474EE"/>
    <w:rsid w:val="006477C2"/>
    <w:rsid w:val="006477C6"/>
    <w:rsid w:val="00647931"/>
    <w:rsid w:val="006479E0"/>
    <w:rsid w:val="006503ED"/>
    <w:rsid w:val="0065066C"/>
    <w:rsid w:val="00650C31"/>
    <w:rsid w:val="00650D2B"/>
    <w:rsid w:val="006514F9"/>
    <w:rsid w:val="00651707"/>
    <w:rsid w:val="00651C38"/>
    <w:rsid w:val="00652434"/>
    <w:rsid w:val="00652662"/>
    <w:rsid w:val="0065266B"/>
    <w:rsid w:val="00652DB3"/>
    <w:rsid w:val="00652DCB"/>
    <w:rsid w:val="00652DF7"/>
    <w:rsid w:val="00653001"/>
    <w:rsid w:val="00653242"/>
    <w:rsid w:val="00653B56"/>
    <w:rsid w:val="00653E09"/>
    <w:rsid w:val="006543C2"/>
    <w:rsid w:val="00654515"/>
    <w:rsid w:val="00654E47"/>
    <w:rsid w:val="0065515A"/>
    <w:rsid w:val="006553EC"/>
    <w:rsid w:val="00655405"/>
    <w:rsid w:val="006554F3"/>
    <w:rsid w:val="006557FF"/>
    <w:rsid w:val="00655D1A"/>
    <w:rsid w:val="00655D2E"/>
    <w:rsid w:val="006564EC"/>
    <w:rsid w:val="0065670C"/>
    <w:rsid w:val="00656D63"/>
    <w:rsid w:val="00657611"/>
    <w:rsid w:val="00657758"/>
    <w:rsid w:val="006578F9"/>
    <w:rsid w:val="00657986"/>
    <w:rsid w:val="00657BAD"/>
    <w:rsid w:val="00657E6C"/>
    <w:rsid w:val="00657EBD"/>
    <w:rsid w:val="006602B0"/>
    <w:rsid w:val="00660355"/>
    <w:rsid w:val="0066069C"/>
    <w:rsid w:val="006607A4"/>
    <w:rsid w:val="006609FF"/>
    <w:rsid w:val="00660E5E"/>
    <w:rsid w:val="006617CA"/>
    <w:rsid w:val="0066197F"/>
    <w:rsid w:val="00661F70"/>
    <w:rsid w:val="00662702"/>
    <w:rsid w:val="00662746"/>
    <w:rsid w:val="006628CD"/>
    <w:rsid w:val="006629FD"/>
    <w:rsid w:val="00662BB1"/>
    <w:rsid w:val="006639E2"/>
    <w:rsid w:val="00663A21"/>
    <w:rsid w:val="00663A5C"/>
    <w:rsid w:val="00663DE8"/>
    <w:rsid w:val="006641B7"/>
    <w:rsid w:val="00664705"/>
    <w:rsid w:val="00664955"/>
    <w:rsid w:val="00664B8A"/>
    <w:rsid w:val="00664C9D"/>
    <w:rsid w:val="00664E8E"/>
    <w:rsid w:val="00665333"/>
    <w:rsid w:val="00665458"/>
    <w:rsid w:val="00665928"/>
    <w:rsid w:val="00665B5E"/>
    <w:rsid w:val="006662A2"/>
    <w:rsid w:val="0066647F"/>
    <w:rsid w:val="006667DB"/>
    <w:rsid w:val="00666A02"/>
    <w:rsid w:val="00666C07"/>
    <w:rsid w:val="00667151"/>
    <w:rsid w:val="0066740E"/>
    <w:rsid w:val="006675FC"/>
    <w:rsid w:val="00667707"/>
    <w:rsid w:val="0066771B"/>
    <w:rsid w:val="006677CE"/>
    <w:rsid w:val="006701BB"/>
    <w:rsid w:val="006702BB"/>
    <w:rsid w:val="00670396"/>
    <w:rsid w:val="00670C9C"/>
    <w:rsid w:val="00670ED8"/>
    <w:rsid w:val="00670F5F"/>
    <w:rsid w:val="00671084"/>
    <w:rsid w:val="00671319"/>
    <w:rsid w:val="00671D20"/>
    <w:rsid w:val="00672553"/>
    <w:rsid w:val="0067295C"/>
    <w:rsid w:val="00672B1E"/>
    <w:rsid w:val="00672B41"/>
    <w:rsid w:val="00672BB4"/>
    <w:rsid w:val="00672C40"/>
    <w:rsid w:val="006731F3"/>
    <w:rsid w:val="006733FF"/>
    <w:rsid w:val="00673608"/>
    <w:rsid w:val="006736AF"/>
    <w:rsid w:val="00673A87"/>
    <w:rsid w:val="00673A9E"/>
    <w:rsid w:val="00673C3F"/>
    <w:rsid w:val="00673CD8"/>
    <w:rsid w:val="0067442E"/>
    <w:rsid w:val="00674735"/>
    <w:rsid w:val="006748BE"/>
    <w:rsid w:val="006749C7"/>
    <w:rsid w:val="00674CF7"/>
    <w:rsid w:val="00674E8D"/>
    <w:rsid w:val="00674E91"/>
    <w:rsid w:val="0067511E"/>
    <w:rsid w:val="00675202"/>
    <w:rsid w:val="006754BF"/>
    <w:rsid w:val="00675909"/>
    <w:rsid w:val="0067597A"/>
    <w:rsid w:val="006759B8"/>
    <w:rsid w:val="00675BFF"/>
    <w:rsid w:val="00676ACA"/>
    <w:rsid w:val="006774EA"/>
    <w:rsid w:val="006774F7"/>
    <w:rsid w:val="00677572"/>
    <w:rsid w:val="0067789A"/>
    <w:rsid w:val="00677B3A"/>
    <w:rsid w:val="00677B5A"/>
    <w:rsid w:val="00677BB1"/>
    <w:rsid w:val="00677CAA"/>
    <w:rsid w:val="006801C9"/>
    <w:rsid w:val="006802A3"/>
    <w:rsid w:val="00680411"/>
    <w:rsid w:val="00680D87"/>
    <w:rsid w:val="006810B4"/>
    <w:rsid w:val="0068119C"/>
    <w:rsid w:val="006811E6"/>
    <w:rsid w:val="00681228"/>
    <w:rsid w:val="00681290"/>
    <w:rsid w:val="00681555"/>
    <w:rsid w:val="00681B56"/>
    <w:rsid w:val="00681BA7"/>
    <w:rsid w:val="0068246F"/>
    <w:rsid w:val="006824E7"/>
    <w:rsid w:val="006825BC"/>
    <w:rsid w:val="0068280C"/>
    <w:rsid w:val="006828DF"/>
    <w:rsid w:val="0068292C"/>
    <w:rsid w:val="00682F43"/>
    <w:rsid w:val="00683754"/>
    <w:rsid w:val="006838DB"/>
    <w:rsid w:val="00684263"/>
    <w:rsid w:val="00684611"/>
    <w:rsid w:val="0068467D"/>
    <w:rsid w:val="00684724"/>
    <w:rsid w:val="00684A07"/>
    <w:rsid w:val="00684C58"/>
    <w:rsid w:val="0068533B"/>
    <w:rsid w:val="00685726"/>
    <w:rsid w:val="006858B1"/>
    <w:rsid w:val="00685E86"/>
    <w:rsid w:val="00685EBD"/>
    <w:rsid w:val="00685F07"/>
    <w:rsid w:val="0068674A"/>
    <w:rsid w:val="00687450"/>
    <w:rsid w:val="00687B1F"/>
    <w:rsid w:val="00687BE0"/>
    <w:rsid w:val="00687FCA"/>
    <w:rsid w:val="0069014F"/>
    <w:rsid w:val="006910E5"/>
    <w:rsid w:val="006912A3"/>
    <w:rsid w:val="006913B4"/>
    <w:rsid w:val="0069150C"/>
    <w:rsid w:val="0069161D"/>
    <w:rsid w:val="00691684"/>
    <w:rsid w:val="00692035"/>
    <w:rsid w:val="00692038"/>
    <w:rsid w:val="006921BC"/>
    <w:rsid w:val="00692761"/>
    <w:rsid w:val="006927E0"/>
    <w:rsid w:val="00692B70"/>
    <w:rsid w:val="00692C18"/>
    <w:rsid w:val="00692DB9"/>
    <w:rsid w:val="00693289"/>
    <w:rsid w:val="00693292"/>
    <w:rsid w:val="006935C2"/>
    <w:rsid w:val="006936DD"/>
    <w:rsid w:val="00693C98"/>
    <w:rsid w:val="00693E9A"/>
    <w:rsid w:val="00693F7B"/>
    <w:rsid w:val="0069455A"/>
    <w:rsid w:val="00694723"/>
    <w:rsid w:val="0069472A"/>
    <w:rsid w:val="0069477A"/>
    <w:rsid w:val="0069487B"/>
    <w:rsid w:val="00694B98"/>
    <w:rsid w:val="00694FA5"/>
    <w:rsid w:val="0069506F"/>
    <w:rsid w:val="006953C4"/>
    <w:rsid w:val="00695964"/>
    <w:rsid w:val="006960D2"/>
    <w:rsid w:val="0069666E"/>
    <w:rsid w:val="006967E7"/>
    <w:rsid w:val="006968A5"/>
    <w:rsid w:val="00696EB3"/>
    <w:rsid w:val="00696F47"/>
    <w:rsid w:val="00696F73"/>
    <w:rsid w:val="0069723F"/>
    <w:rsid w:val="00697570"/>
    <w:rsid w:val="006975CD"/>
    <w:rsid w:val="0069789D"/>
    <w:rsid w:val="00697A90"/>
    <w:rsid w:val="00697C52"/>
    <w:rsid w:val="00697E40"/>
    <w:rsid w:val="006A0307"/>
    <w:rsid w:val="006A036F"/>
    <w:rsid w:val="006A05ED"/>
    <w:rsid w:val="006A0675"/>
    <w:rsid w:val="006A095A"/>
    <w:rsid w:val="006A099A"/>
    <w:rsid w:val="006A13C1"/>
    <w:rsid w:val="006A2618"/>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30B"/>
    <w:rsid w:val="006A64B6"/>
    <w:rsid w:val="006A6694"/>
    <w:rsid w:val="006A67A7"/>
    <w:rsid w:val="006A6859"/>
    <w:rsid w:val="006A6948"/>
    <w:rsid w:val="006A6AFF"/>
    <w:rsid w:val="006A6B0D"/>
    <w:rsid w:val="006A6C64"/>
    <w:rsid w:val="006A7851"/>
    <w:rsid w:val="006A79BE"/>
    <w:rsid w:val="006A7E58"/>
    <w:rsid w:val="006B0359"/>
    <w:rsid w:val="006B050B"/>
    <w:rsid w:val="006B096C"/>
    <w:rsid w:val="006B0DC1"/>
    <w:rsid w:val="006B0F6D"/>
    <w:rsid w:val="006B1AD5"/>
    <w:rsid w:val="006B1B93"/>
    <w:rsid w:val="006B2799"/>
    <w:rsid w:val="006B2B84"/>
    <w:rsid w:val="006B3752"/>
    <w:rsid w:val="006B38AE"/>
    <w:rsid w:val="006B3AEB"/>
    <w:rsid w:val="006B3DD0"/>
    <w:rsid w:val="006B3E5A"/>
    <w:rsid w:val="006B5023"/>
    <w:rsid w:val="006B5056"/>
    <w:rsid w:val="006B5195"/>
    <w:rsid w:val="006B549B"/>
    <w:rsid w:val="006B549E"/>
    <w:rsid w:val="006B557B"/>
    <w:rsid w:val="006B56C4"/>
    <w:rsid w:val="006B56E3"/>
    <w:rsid w:val="006B5A31"/>
    <w:rsid w:val="006B5C13"/>
    <w:rsid w:val="006B606D"/>
    <w:rsid w:val="006B63C4"/>
    <w:rsid w:val="006B67DB"/>
    <w:rsid w:val="006B6850"/>
    <w:rsid w:val="006B69CB"/>
    <w:rsid w:val="006B6CA1"/>
    <w:rsid w:val="006B7199"/>
    <w:rsid w:val="006B780E"/>
    <w:rsid w:val="006B7B6B"/>
    <w:rsid w:val="006B7D19"/>
    <w:rsid w:val="006C004C"/>
    <w:rsid w:val="006C0781"/>
    <w:rsid w:val="006C0AAE"/>
    <w:rsid w:val="006C0D71"/>
    <w:rsid w:val="006C12BA"/>
    <w:rsid w:val="006C19C0"/>
    <w:rsid w:val="006C2468"/>
    <w:rsid w:val="006C2674"/>
    <w:rsid w:val="006C2A72"/>
    <w:rsid w:val="006C2B65"/>
    <w:rsid w:val="006C3708"/>
    <w:rsid w:val="006C3795"/>
    <w:rsid w:val="006C3DA5"/>
    <w:rsid w:val="006C3EEF"/>
    <w:rsid w:val="006C4157"/>
    <w:rsid w:val="006C41F0"/>
    <w:rsid w:val="006C47A5"/>
    <w:rsid w:val="006C49E4"/>
    <w:rsid w:val="006C4E07"/>
    <w:rsid w:val="006C4F30"/>
    <w:rsid w:val="006C52AD"/>
    <w:rsid w:val="006C5AA5"/>
    <w:rsid w:val="006C5B0A"/>
    <w:rsid w:val="006C5B7A"/>
    <w:rsid w:val="006C5D46"/>
    <w:rsid w:val="006C67E7"/>
    <w:rsid w:val="006C7074"/>
    <w:rsid w:val="006C78EE"/>
    <w:rsid w:val="006C7AB5"/>
    <w:rsid w:val="006D014E"/>
    <w:rsid w:val="006D019B"/>
    <w:rsid w:val="006D01F1"/>
    <w:rsid w:val="006D086C"/>
    <w:rsid w:val="006D0907"/>
    <w:rsid w:val="006D0FD5"/>
    <w:rsid w:val="006D10F8"/>
    <w:rsid w:val="006D1122"/>
    <w:rsid w:val="006D11D2"/>
    <w:rsid w:val="006D159F"/>
    <w:rsid w:val="006D16AD"/>
    <w:rsid w:val="006D170A"/>
    <w:rsid w:val="006D1791"/>
    <w:rsid w:val="006D1E5D"/>
    <w:rsid w:val="006D21A1"/>
    <w:rsid w:val="006D22CC"/>
    <w:rsid w:val="006D26B9"/>
    <w:rsid w:val="006D2799"/>
    <w:rsid w:val="006D2A00"/>
    <w:rsid w:val="006D2A01"/>
    <w:rsid w:val="006D2A5A"/>
    <w:rsid w:val="006D2F84"/>
    <w:rsid w:val="006D33E9"/>
    <w:rsid w:val="006D3D46"/>
    <w:rsid w:val="006D3D68"/>
    <w:rsid w:val="006D3DD1"/>
    <w:rsid w:val="006D3DD6"/>
    <w:rsid w:val="006D3F62"/>
    <w:rsid w:val="006D40F0"/>
    <w:rsid w:val="006D458A"/>
    <w:rsid w:val="006D4A1F"/>
    <w:rsid w:val="006D4D5F"/>
    <w:rsid w:val="006D5688"/>
    <w:rsid w:val="006D5D23"/>
    <w:rsid w:val="006D5F7C"/>
    <w:rsid w:val="006D649A"/>
    <w:rsid w:val="006D69BF"/>
    <w:rsid w:val="006D70D6"/>
    <w:rsid w:val="006D7873"/>
    <w:rsid w:val="006D78B3"/>
    <w:rsid w:val="006D7D62"/>
    <w:rsid w:val="006E0301"/>
    <w:rsid w:val="006E03B4"/>
    <w:rsid w:val="006E0406"/>
    <w:rsid w:val="006E073E"/>
    <w:rsid w:val="006E0BA8"/>
    <w:rsid w:val="006E0F87"/>
    <w:rsid w:val="006E1419"/>
    <w:rsid w:val="006E145F"/>
    <w:rsid w:val="006E1E58"/>
    <w:rsid w:val="006E1F78"/>
    <w:rsid w:val="006E22CE"/>
    <w:rsid w:val="006E27BB"/>
    <w:rsid w:val="006E2800"/>
    <w:rsid w:val="006E2993"/>
    <w:rsid w:val="006E2C28"/>
    <w:rsid w:val="006E2DD5"/>
    <w:rsid w:val="006E3B4B"/>
    <w:rsid w:val="006E3C9F"/>
    <w:rsid w:val="006E4483"/>
    <w:rsid w:val="006E4FC9"/>
    <w:rsid w:val="006E510F"/>
    <w:rsid w:val="006E55E7"/>
    <w:rsid w:val="006E5873"/>
    <w:rsid w:val="006E5997"/>
    <w:rsid w:val="006E59C5"/>
    <w:rsid w:val="006E5CFD"/>
    <w:rsid w:val="006E5E84"/>
    <w:rsid w:val="006E5FED"/>
    <w:rsid w:val="006E6166"/>
    <w:rsid w:val="006E6279"/>
    <w:rsid w:val="006E6580"/>
    <w:rsid w:val="006E67AD"/>
    <w:rsid w:val="006E6CCF"/>
    <w:rsid w:val="006E72E0"/>
    <w:rsid w:val="006E7349"/>
    <w:rsid w:val="006E7C25"/>
    <w:rsid w:val="006E7D0B"/>
    <w:rsid w:val="006E7D73"/>
    <w:rsid w:val="006E7FAA"/>
    <w:rsid w:val="006E7FC9"/>
    <w:rsid w:val="006F0053"/>
    <w:rsid w:val="006F005D"/>
    <w:rsid w:val="006F0229"/>
    <w:rsid w:val="006F05F1"/>
    <w:rsid w:val="006F0847"/>
    <w:rsid w:val="006F0932"/>
    <w:rsid w:val="006F0D6C"/>
    <w:rsid w:val="006F0EA0"/>
    <w:rsid w:val="006F1071"/>
    <w:rsid w:val="006F16F9"/>
    <w:rsid w:val="006F1CE3"/>
    <w:rsid w:val="006F2549"/>
    <w:rsid w:val="006F280B"/>
    <w:rsid w:val="006F2B5E"/>
    <w:rsid w:val="006F2C68"/>
    <w:rsid w:val="006F2CFD"/>
    <w:rsid w:val="006F3157"/>
    <w:rsid w:val="006F336E"/>
    <w:rsid w:val="006F3743"/>
    <w:rsid w:val="006F3965"/>
    <w:rsid w:val="006F3CDE"/>
    <w:rsid w:val="006F45C3"/>
    <w:rsid w:val="006F4748"/>
    <w:rsid w:val="006F5396"/>
    <w:rsid w:val="006F5848"/>
    <w:rsid w:val="006F5BE0"/>
    <w:rsid w:val="006F5F74"/>
    <w:rsid w:val="006F63A3"/>
    <w:rsid w:val="006F63E9"/>
    <w:rsid w:val="006F67EF"/>
    <w:rsid w:val="006F6A6C"/>
    <w:rsid w:val="006F6B3C"/>
    <w:rsid w:val="006F6C0B"/>
    <w:rsid w:val="006F7331"/>
    <w:rsid w:val="006F744B"/>
    <w:rsid w:val="006F74D4"/>
    <w:rsid w:val="006F7EDB"/>
    <w:rsid w:val="007001D9"/>
    <w:rsid w:val="0070024A"/>
    <w:rsid w:val="0070025B"/>
    <w:rsid w:val="007003E0"/>
    <w:rsid w:val="00700532"/>
    <w:rsid w:val="00700631"/>
    <w:rsid w:val="007006A3"/>
    <w:rsid w:val="00700750"/>
    <w:rsid w:val="007007C4"/>
    <w:rsid w:val="00700861"/>
    <w:rsid w:val="0070199C"/>
    <w:rsid w:val="00701A6E"/>
    <w:rsid w:val="00701DF7"/>
    <w:rsid w:val="007026B4"/>
    <w:rsid w:val="0070280B"/>
    <w:rsid w:val="00702847"/>
    <w:rsid w:val="00702945"/>
    <w:rsid w:val="00702CC0"/>
    <w:rsid w:val="00703284"/>
    <w:rsid w:val="007034EE"/>
    <w:rsid w:val="00703576"/>
    <w:rsid w:val="007037E2"/>
    <w:rsid w:val="00703C89"/>
    <w:rsid w:val="0070415D"/>
    <w:rsid w:val="0070487B"/>
    <w:rsid w:val="00704FFE"/>
    <w:rsid w:val="00705042"/>
    <w:rsid w:val="007052EC"/>
    <w:rsid w:val="00705690"/>
    <w:rsid w:val="007056A1"/>
    <w:rsid w:val="007058E2"/>
    <w:rsid w:val="00705943"/>
    <w:rsid w:val="0070595F"/>
    <w:rsid w:val="00705C04"/>
    <w:rsid w:val="00705C9E"/>
    <w:rsid w:val="00706766"/>
    <w:rsid w:val="00706B89"/>
    <w:rsid w:val="00706ECA"/>
    <w:rsid w:val="00706F69"/>
    <w:rsid w:val="007076C9"/>
    <w:rsid w:val="007078F7"/>
    <w:rsid w:val="00707BB6"/>
    <w:rsid w:val="00707E37"/>
    <w:rsid w:val="00710077"/>
    <w:rsid w:val="007101D4"/>
    <w:rsid w:val="0071026D"/>
    <w:rsid w:val="007103A5"/>
    <w:rsid w:val="007103D9"/>
    <w:rsid w:val="007104F6"/>
    <w:rsid w:val="007105F0"/>
    <w:rsid w:val="00710CF0"/>
    <w:rsid w:val="00710E62"/>
    <w:rsid w:val="007110FA"/>
    <w:rsid w:val="00711202"/>
    <w:rsid w:val="00711808"/>
    <w:rsid w:val="007118A1"/>
    <w:rsid w:val="0071199D"/>
    <w:rsid w:val="00712103"/>
    <w:rsid w:val="007124B8"/>
    <w:rsid w:val="00712934"/>
    <w:rsid w:val="00712953"/>
    <w:rsid w:val="00712BF3"/>
    <w:rsid w:val="00713024"/>
    <w:rsid w:val="0071303A"/>
    <w:rsid w:val="00713150"/>
    <w:rsid w:val="0071328A"/>
    <w:rsid w:val="007135BC"/>
    <w:rsid w:val="00713676"/>
    <w:rsid w:val="00713A4C"/>
    <w:rsid w:val="00713C69"/>
    <w:rsid w:val="00713CBC"/>
    <w:rsid w:val="00713FBD"/>
    <w:rsid w:val="0071497A"/>
    <w:rsid w:val="00715020"/>
    <w:rsid w:val="00715257"/>
    <w:rsid w:val="00715470"/>
    <w:rsid w:val="007159DB"/>
    <w:rsid w:val="00715BA0"/>
    <w:rsid w:val="00715E84"/>
    <w:rsid w:val="00716499"/>
    <w:rsid w:val="007166B5"/>
    <w:rsid w:val="00716BF1"/>
    <w:rsid w:val="00716FA7"/>
    <w:rsid w:val="00717086"/>
    <w:rsid w:val="007171C0"/>
    <w:rsid w:val="0071721B"/>
    <w:rsid w:val="007172D0"/>
    <w:rsid w:val="007174E4"/>
    <w:rsid w:val="00717C12"/>
    <w:rsid w:val="00717C93"/>
    <w:rsid w:val="00717CCB"/>
    <w:rsid w:val="00717D9C"/>
    <w:rsid w:val="00717F36"/>
    <w:rsid w:val="007206EA"/>
    <w:rsid w:val="00720965"/>
    <w:rsid w:val="00721225"/>
    <w:rsid w:val="0072148F"/>
    <w:rsid w:val="007219B6"/>
    <w:rsid w:val="00721AB7"/>
    <w:rsid w:val="00721E6D"/>
    <w:rsid w:val="007220E0"/>
    <w:rsid w:val="00722154"/>
    <w:rsid w:val="007221A0"/>
    <w:rsid w:val="00722519"/>
    <w:rsid w:val="007226D7"/>
    <w:rsid w:val="007227D2"/>
    <w:rsid w:val="00722A70"/>
    <w:rsid w:val="007236AB"/>
    <w:rsid w:val="0072375D"/>
    <w:rsid w:val="00723826"/>
    <w:rsid w:val="0072389D"/>
    <w:rsid w:val="007239F9"/>
    <w:rsid w:val="00723A55"/>
    <w:rsid w:val="00723A9A"/>
    <w:rsid w:val="00723D99"/>
    <w:rsid w:val="00723DC3"/>
    <w:rsid w:val="00724418"/>
    <w:rsid w:val="0072486A"/>
    <w:rsid w:val="00724F35"/>
    <w:rsid w:val="00725569"/>
    <w:rsid w:val="007256CC"/>
    <w:rsid w:val="00725912"/>
    <w:rsid w:val="00725CC9"/>
    <w:rsid w:val="00725E72"/>
    <w:rsid w:val="00726321"/>
    <w:rsid w:val="00726442"/>
    <w:rsid w:val="0072645E"/>
    <w:rsid w:val="007269AA"/>
    <w:rsid w:val="00726A34"/>
    <w:rsid w:val="00726FF7"/>
    <w:rsid w:val="00727043"/>
    <w:rsid w:val="00727125"/>
    <w:rsid w:val="0072776A"/>
    <w:rsid w:val="00727859"/>
    <w:rsid w:val="0073085B"/>
    <w:rsid w:val="00730874"/>
    <w:rsid w:val="0073088D"/>
    <w:rsid w:val="00730E8D"/>
    <w:rsid w:val="00730E93"/>
    <w:rsid w:val="007311AA"/>
    <w:rsid w:val="00731306"/>
    <w:rsid w:val="00731A7B"/>
    <w:rsid w:val="0073202B"/>
    <w:rsid w:val="007323BA"/>
    <w:rsid w:val="007323C6"/>
    <w:rsid w:val="00732788"/>
    <w:rsid w:val="00732803"/>
    <w:rsid w:val="00732A37"/>
    <w:rsid w:val="00732B8A"/>
    <w:rsid w:val="00732CA2"/>
    <w:rsid w:val="00732CC8"/>
    <w:rsid w:val="00732CF6"/>
    <w:rsid w:val="00732D25"/>
    <w:rsid w:val="00732FB2"/>
    <w:rsid w:val="00733A6F"/>
    <w:rsid w:val="00733AB5"/>
    <w:rsid w:val="00733AC9"/>
    <w:rsid w:val="00733B5E"/>
    <w:rsid w:val="00733DE4"/>
    <w:rsid w:val="007341E7"/>
    <w:rsid w:val="00734772"/>
    <w:rsid w:val="00734B61"/>
    <w:rsid w:val="00735021"/>
    <w:rsid w:val="00735608"/>
    <w:rsid w:val="00735631"/>
    <w:rsid w:val="00735804"/>
    <w:rsid w:val="00735D3C"/>
    <w:rsid w:val="00735F5E"/>
    <w:rsid w:val="00736133"/>
    <w:rsid w:val="00736752"/>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12A0"/>
    <w:rsid w:val="00742556"/>
    <w:rsid w:val="00742868"/>
    <w:rsid w:val="00742B5E"/>
    <w:rsid w:val="00742E00"/>
    <w:rsid w:val="007431AB"/>
    <w:rsid w:val="007434DF"/>
    <w:rsid w:val="00743506"/>
    <w:rsid w:val="007435EF"/>
    <w:rsid w:val="00743741"/>
    <w:rsid w:val="007442CB"/>
    <w:rsid w:val="007443C5"/>
    <w:rsid w:val="0074464A"/>
    <w:rsid w:val="007446B1"/>
    <w:rsid w:val="00744A1F"/>
    <w:rsid w:val="00744B80"/>
    <w:rsid w:val="00744D01"/>
    <w:rsid w:val="00744DF2"/>
    <w:rsid w:val="00745050"/>
    <w:rsid w:val="00745349"/>
    <w:rsid w:val="00745508"/>
    <w:rsid w:val="00745544"/>
    <w:rsid w:val="00745ADF"/>
    <w:rsid w:val="007464F8"/>
    <w:rsid w:val="007466CA"/>
    <w:rsid w:val="007468BE"/>
    <w:rsid w:val="007468E2"/>
    <w:rsid w:val="00746CFB"/>
    <w:rsid w:val="00746D6F"/>
    <w:rsid w:val="00747197"/>
    <w:rsid w:val="00747377"/>
    <w:rsid w:val="00747448"/>
    <w:rsid w:val="007479D8"/>
    <w:rsid w:val="00747B43"/>
    <w:rsid w:val="00747DD1"/>
    <w:rsid w:val="00750C03"/>
    <w:rsid w:val="0075146E"/>
    <w:rsid w:val="007517A3"/>
    <w:rsid w:val="00751AAA"/>
    <w:rsid w:val="00751C1C"/>
    <w:rsid w:val="00751E7A"/>
    <w:rsid w:val="00752178"/>
    <w:rsid w:val="00752EFA"/>
    <w:rsid w:val="00752F0A"/>
    <w:rsid w:val="007534C2"/>
    <w:rsid w:val="007535B8"/>
    <w:rsid w:val="00753806"/>
    <w:rsid w:val="00753CDD"/>
    <w:rsid w:val="00753E77"/>
    <w:rsid w:val="007540AB"/>
    <w:rsid w:val="00754101"/>
    <w:rsid w:val="00754A3B"/>
    <w:rsid w:val="00754D96"/>
    <w:rsid w:val="00754EE1"/>
    <w:rsid w:val="007550AD"/>
    <w:rsid w:val="00755336"/>
    <w:rsid w:val="00755971"/>
    <w:rsid w:val="00755A62"/>
    <w:rsid w:val="00755AC8"/>
    <w:rsid w:val="00755D36"/>
    <w:rsid w:val="007569AB"/>
    <w:rsid w:val="00756BCF"/>
    <w:rsid w:val="00756E47"/>
    <w:rsid w:val="0075700E"/>
    <w:rsid w:val="007574F6"/>
    <w:rsid w:val="00757BD1"/>
    <w:rsid w:val="00757D3E"/>
    <w:rsid w:val="007600D6"/>
    <w:rsid w:val="007601BB"/>
    <w:rsid w:val="007601C5"/>
    <w:rsid w:val="0076075C"/>
    <w:rsid w:val="00760911"/>
    <w:rsid w:val="00760CD8"/>
    <w:rsid w:val="00760CF4"/>
    <w:rsid w:val="00761133"/>
    <w:rsid w:val="00761725"/>
    <w:rsid w:val="00761CC4"/>
    <w:rsid w:val="00761E8E"/>
    <w:rsid w:val="007628DF"/>
    <w:rsid w:val="00762CF8"/>
    <w:rsid w:val="00763580"/>
    <w:rsid w:val="00763C3A"/>
    <w:rsid w:val="00763D2A"/>
    <w:rsid w:val="0076404B"/>
    <w:rsid w:val="00764141"/>
    <w:rsid w:val="00764335"/>
    <w:rsid w:val="00764473"/>
    <w:rsid w:val="007648E5"/>
    <w:rsid w:val="007651CC"/>
    <w:rsid w:val="00765570"/>
    <w:rsid w:val="00765629"/>
    <w:rsid w:val="0076597F"/>
    <w:rsid w:val="00765C69"/>
    <w:rsid w:val="00765E6D"/>
    <w:rsid w:val="00765FE8"/>
    <w:rsid w:val="007660C9"/>
    <w:rsid w:val="007661A1"/>
    <w:rsid w:val="007667D3"/>
    <w:rsid w:val="00766B9A"/>
    <w:rsid w:val="00766D36"/>
    <w:rsid w:val="0076728B"/>
    <w:rsid w:val="007673CC"/>
    <w:rsid w:val="0076746F"/>
    <w:rsid w:val="0076758D"/>
    <w:rsid w:val="00767F5C"/>
    <w:rsid w:val="00770357"/>
    <w:rsid w:val="007703BA"/>
    <w:rsid w:val="007704C9"/>
    <w:rsid w:val="00770B36"/>
    <w:rsid w:val="00770B52"/>
    <w:rsid w:val="00770E02"/>
    <w:rsid w:val="00771134"/>
    <w:rsid w:val="00771729"/>
    <w:rsid w:val="00771784"/>
    <w:rsid w:val="00771E72"/>
    <w:rsid w:val="0077243A"/>
    <w:rsid w:val="00772454"/>
    <w:rsid w:val="0077254C"/>
    <w:rsid w:val="0077269F"/>
    <w:rsid w:val="00772B79"/>
    <w:rsid w:val="007732D6"/>
    <w:rsid w:val="00773750"/>
    <w:rsid w:val="00773B4A"/>
    <w:rsid w:val="00773D12"/>
    <w:rsid w:val="00773EAA"/>
    <w:rsid w:val="00774159"/>
    <w:rsid w:val="007744D2"/>
    <w:rsid w:val="00774A1B"/>
    <w:rsid w:val="00774C6F"/>
    <w:rsid w:val="00774F23"/>
    <w:rsid w:val="00775405"/>
    <w:rsid w:val="00775544"/>
    <w:rsid w:val="00775806"/>
    <w:rsid w:val="00775A9E"/>
    <w:rsid w:val="00775B30"/>
    <w:rsid w:val="007762CE"/>
    <w:rsid w:val="007762EF"/>
    <w:rsid w:val="00776531"/>
    <w:rsid w:val="0077656A"/>
    <w:rsid w:val="007768E0"/>
    <w:rsid w:val="00776D1F"/>
    <w:rsid w:val="00776D82"/>
    <w:rsid w:val="00776E57"/>
    <w:rsid w:val="00777585"/>
    <w:rsid w:val="00777654"/>
    <w:rsid w:val="00777691"/>
    <w:rsid w:val="007779CF"/>
    <w:rsid w:val="00780177"/>
    <w:rsid w:val="0078039C"/>
    <w:rsid w:val="007805B4"/>
    <w:rsid w:val="00780990"/>
    <w:rsid w:val="00780EBA"/>
    <w:rsid w:val="00781286"/>
    <w:rsid w:val="00781E51"/>
    <w:rsid w:val="00781E58"/>
    <w:rsid w:val="00781F46"/>
    <w:rsid w:val="0078208F"/>
    <w:rsid w:val="007825F0"/>
    <w:rsid w:val="007829A9"/>
    <w:rsid w:val="00782A5C"/>
    <w:rsid w:val="00782B89"/>
    <w:rsid w:val="00782C5A"/>
    <w:rsid w:val="00782FA4"/>
    <w:rsid w:val="00783225"/>
    <w:rsid w:val="007836B3"/>
    <w:rsid w:val="007837CC"/>
    <w:rsid w:val="00784641"/>
    <w:rsid w:val="00784BFB"/>
    <w:rsid w:val="0078525F"/>
    <w:rsid w:val="00785260"/>
    <w:rsid w:val="00785325"/>
    <w:rsid w:val="007858B2"/>
    <w:rsid w:val="00785991"/>
    <w:rsid w:val="00785A87"/>
    <w:rsid w:val="00786762"/>
    <w:rsid w:val="00786AAB"/>
    <w:rsid w:val="00786BB2"/>
    <w:rsid w:val="00787084"/>
    <w:rsid w:val="00787679"/>
    <w:rsid w:val="00787C41"/>
    <w:rsid w:val="00787D6D"/>
    <w:rsid w:val="0079035A"/>
    <w:rsid w:val="00790AB8"/>
    <w:rsid w:val="00790B43"/>
    <w:rsid w:val="00790E84"/>
    <w:rsid w:val="00791029"/>
    <w:rsid w:val="0079161F"/>
    <w:rsid w:val="007917D5"/>
    <w:rsid w:val="00791A04"/>
    <w:rsid w:val="00791CCA"/>
    <w:rsid w:val="0079292E"/>
    <w:rsid w:val="00792FEC"/>
    <w:rsid w:val="007930E3"/>
    <w:rsid w:val="0079335D"/>
    <w:rsid w:val="007936B8"/>
    <w:rsid w:val="00793756"/>
    <w:rsid w:val="00793AC6"/>
    <w:rsid w:val="00793EB1"/>
    <w:rsid w:val="00794456"/>
    <w:rsid w:val="007945C6"/>
    <w:rsid w:val="00794834"/>
    <w:rsid w:val="00794CB9"/>
    <w:rsid w:val="00794CDA"/>
    <w:rsid w:val="00794E41"/>
    <w:rsid w:val="0079586D"/>
    <w:rsid w:val="0079630F"/>
    <w:rsid w:val="00796452"/>
    <w:rsid w:val="007969C6"/>
    <w:rsid w:val="00796A73"/>
    <w:rsid w:val="00796C42"/>
    <w:rsid w:val="00796DEB"/>
    <w:rsid w:val="00796E36"/>
    <w:rsid w:val="007978C8"/>
    <w:rsid w:val="007A0003"/>
    <w:rsid w:val="007A0016"/>
    <w:rsid w:val="007A06B5"/>
    <w:rsid w:val="007A0A71"/>
    <w:rsid w:val="007A1D73"/>
    <w:rsid w:val="007A2353"/>
    <w:rsid w:val="007A24F6"/>
    <w:rsid w:val="007A2732"/>
    <w:rsid w:val="007A2C9C"/>
    <w:rsid w:val="007A2EF7"/>
    <w:rsid w:val="007A30DE"/>
    <w:rsid w:val="007A3353"/>
    <w:rsid w:val="007A352D"/>
    <w:rsid w:val="007A3654"/>
    <w:rsid w:val="007A3D08"/>
    <w:rsid w:val="007A3E05"/>
    <w:rsid w:val="007A436A"/>
    <w:rsid w:val="007A4528"/>
    <w:rsid w:val="007A461E"/>
    <w:rsid w:val="007A4994"/>
    <w:rsid w:val="007A4BCC"/>
    <w:rsid w:val="007A4DCE"/>
    <w:rsid w:val="007A4E73"/>
    <w:rsid w:val="007A4F87"/>
    <w:rsid w:val="007A5025"/>
    <w:rsid w:val="007A5177"/>
    <w:rsid w:val="007A5C07"/>
    <w:rsid w:val="007A6199"/>
    <w:rsid w:val="007A646D"/>
    <w:rsid w:val="007A65F2"/>
    <w:rsid w:val="007A681B"/>
    <w:rsid w:val="007A6862"/>
    <w:rsid w:val="007A7C40"/>
    <w:rsid w:val="007A7CD7"/>
    <w:rsid w:val="007A7CE4"/>
    <w:rsid w:val="007A7DD0"/>
    <w:rsid w:val="007A7EE2"/>
    <w:rsid w:val="007B0286"/>
    <w:rsid w:val="007B058B"/>
    <w:rsid w:val="007B0891"/>
    <w:rsid w:val="007B0A1C"/>
    <w:rsid w:val="007B12C3"/>
    <w:rsid w:val="007B1478"/>
    <w:rsid w:val="007B14FA"/>
    <w:rsid w:val="007B1932"/>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348"/>
    <w:rsid w:val="007B44F2"/>
    <w:rsid w:val="007B4586"/>
    <w:rsid w:val="007B55BA"/>
    <w:rsid w:val="007B55E3"/>
    <w:rsid w:val="007B56E7"/>
    <w:rsid w:val="007B5833"/>
    <w:rsid w:val="007B5E7E"/>
    <w:rsid w:val="007B6430"/>
    <w:rsid w:val="007B64AB"/>
    <w:rsid w:val="007B64ED"/>
    <w:rsid w:val="007B66CA"/>
    <w:rsid w:val="007B68E9"/>
    <w:rsid w:val="007B6A36"/>
    <w:rsid w:val="007B6B11"/>
    <w:rsid w:val="007B77DB"/>
    <w:rsid w:val="007B780A"/>
    <w:rsid w:val="007B7D25"/>
    <w:rsid w:val="007B7FDF"/>
    <w:rsid w:val="007C05AA"/>
    <w:rsid w:val="007C0939"/>
    <w:rsid w:val="007C0E6A"/>
    <w:rsid w:val="007C0F6F"/>
    <w:rsid w:val="007C0F8D"/>
    <w:rsid w:val="007C1099"/>
    <w:rsid w:val="007C181C"/>
    <w:rsid w:val="007C1933"/>
    <w:rsid w:val="007C1E82"/>
    <w:rsid w:val="007C2329"/>
    <w:rsid w:val="007C23DF"/>
    <w:rsid w:val="007C2630"/>
    <w:rsid w:val="007C3395"/>
    <w:rsid w:val="007C3BAF"/>
    <w:rsid w:val="007C3C75"/>
    <w:rsid w:val="007C3FE4"/>
    <w:rsid w:val="007C4113"/>
    <w:rsid w:val="007C424F"/>
    <w:rsid w:val="007C4724"/>
    <w:rsid w:val="007C4D59"/>
    <w:rsid w:val="007C54A4"/>
    <w:rsid w:val="007C56ED"/>
    <w:rsid w:val="007C5EEA"/>
    <w:rsid w:val="007C5EF3"/>
    <w:rsid w:val="007C5F12"/>
    <w:rsid w:val="007C5F9C"/>
    <w:rsid w:val="007C6070"/>
    <w:rsid w:val="007C6209"/>
    <w:rsid w:val="007C629A"/>
    <w:rsid w:val="007C63FC"/>
    <w:rsid w:val="007C659D"/>
    <w:rsid w:val="007C6866"/>
    <w:rsid w:val="007C6A8A"/>
    <w:rsid w:val="007C6AE7"/>
    <w:rsid w:val="007C6DB0"/>
    <w:rsid w:val="007C7178"/>
    <w:rsid w:val="007C7694"/>
    <w:rsid w:val="007C78D3"/>
    <w:rsid w:val="007C7A21"/>
    <w:rsid w:val="007C7CAC"/>
    <w:rsid w:val="007C7E1A"/>
    <w:rsid w:val="007C7E49"/>
    <w:rsid w:val="007D0287"/>
    <w:rsid w:val="007D0728"/>
    <w:rsid w:val="007D08D3"/>
    <w:rsid w:val="007D0DBA"/>
    <w:rsid w:val="007D0E0D"/>
    <w:rsid w:val="007D105F"/>
    <w:rsid w:val="007D10BD"/>
    <w:rsid w:val="007D11FA"/>
    <w:rsid w:val="007D1255"/>
    <w:rsid w:val="007D1622"/>
    <w:rsid w:val="007D1891"/>
    <w:rsid w:val="007D194A"/>
    <w:rsid w:val="007D1ABE"/>
    <w:rsid w:val="007D1ACB"/>
    <w:rsid w:val="007D1C1E"/>
    <w:rsid w:val="007D1C46"/>
    <w:rsid w:val="007D1CDF"/>
    <w:rsid w:val="007D2502"/>
    <w:rsid w:val="007D28B7"/>
    <w:rsid w:val="007D2A83"/>
    <w:rsid w:val="007D305E"/>
    <w:rsid w:val="007D3104"/>
    <w:rsid w:val="007D338A"/>
    <w:rsid w:val="007D3408"/>
    <w:rsid w:val="007D3C66"/>
    <w:rsid w:val="007D404D"/>
    <w:rsid w:val="007D439D"/>
    <w:rsid w:val="007D48D6"/>
    <w:rsid w:val="007D4A5A"/>
    <w:rsid w:val="007D4C9F"/>
    <w:rsid w:val="007D5676"/>
    <w:rsid w:val="007D5739"/>
    <w:rsid w:val="007D5C7A"/>
    <w:rsid w:val="007D618F"/>
    <w:rsid w:val="007D6402"/>
    <w:rsid w:val="007D64D6"/>
    <w:rsid w:val="007D70CE"/>
    <w:rsid w:val="007D7591"/>
    <w:rsid w:val="007D7F2A"/>
    <w:rsid w:val="007E01A0"/>
    <w:rsid w:val="007E046A"/>
    <w:rsid w:val="007E0946"/>
    <w:rsid w:val="007E0BD1"/>
    <w:rsid w:val="007E0CB3"/>
    <w:rsid w:val="007E0CD3"/>
    <w:rsid w:val="007E0EC7"/>
    <w:rsid w:val="007E150A"/>
    <w:rsid w:val="007E15F1"/>
    <w:rsid w:val="007E1842"/>
    <w:rsid w:val="007E189E"/>
    <w:rsid w:val="007E19A5"/>
    <w:rsid w:val="007E1AF6"/>
    <w:rsid w:val="007E1DA2"/>
    <w:rsid w:val="007E2033"/>
    <w:rsid w:val="007E21F5"/>
    <w:rsid w:val="007E2330"/>
    <w:rsid w:val="007E2422"/>
    <w:rsid w:val="007E25E8"/>
    <w:rsid w:val="007E25ED"/>
    <w:rsid w:val="007E31F1"/>
    <w:rsid w:val="007E3655"/>
    <w:rsid w:val="007E3896"/>
    <w:rsid w:val="007E3A9C"/>
    <w:rsid w:val="007E3B3B"/>
    <w:rsid w:val="007E3C89"/>
    <w:rsid w:val="007E3F7A"/>
    <w:rsid w:val="007E4162"/>
    <w:rsid w:val="007E42CF"/>
    <w:rsid w:val="007E43EB"/>
    <w:rsid w:val="007E4467"/>
    <w:rsid w:val="007E4845"/>
    <w:rsid w:val="007E499D"/>
    <w:rsid w:val="007E4B55"/>
    <w:rsid w:val="007E4CDC"/>
    <w:rsid w:val="007E4FA0"/>
    <w:rsid w:val="007E512D"/>
    <w:rsid w:val="007E518D"/>
    <w:rsid w:val="007E561E"/>
    <w:rsid w:val="007E5688"/>
    <w:rsid w:val="007E57F4"/>
    <w:rsid w:val="007E5F65"/>
    <w:rsid w:val="007E5F89"/>
    <w:rsid w:val="007E5FDF"/>
    <w:rsid w:val="007E64AE"/>
    <w:rsid w:val="007E64C0"/>
    <w:rsid w:val="007E673A"/>
    <w:rsid w:val="007E6874"/>
    <w:rsid w:val="007E6AFA"/>
    <w:rsid w:val="007E70F8"/>
    <w:rsid w:val="007E7679"/>
    <w:rsid w:val="007E7973"/>
    <w:rsid w:val="007E7FE5"/>
    <w:rsid w:val="007F03DC"/>
    <w:rsid w:val="007F1137"/>
    <w:rsid w:val="007F1145"/>
    <w:rsid w:val="007F11A1"/>
    <w:rsid w:val="007F20E4"/>
    <w:rsid w:val="007F224F"/>
    <w:rsid w:val="007F283F"/>
    <w:rsid w:val="007F2873"/>
    <w:rsid w:val="007F2ADB"/>
    <w:rsid w:val="007F3045"/>
    <w:rsid w:val="007F36FE"/>
    <w:rsid w:val="007F3983"/>
    <w:rsid w:val="007F4119"/>
    <w:rsid w:val="007F451F"/>
    <w:rsid w:val="007F4B45"/>
    <w:rsid w:val="007F513B"/>
    <w:rsid w:val="007F514C"/>
    <w:rsid w:val="007F5450"/>
    <w:rsid w:val="007F557C"/>
    <w:rsid w:val="007F568B"/>
    <w:rsid w:val="007F5B3B"/>
    <w:rsid w:val="007F5B7B"/>
    <w:rsid w:val="007F5E89"/>
    <w:rsid w:val="007F6056"/>
    <w:rsid w:val="007F6222"/>
    <w:rsid w:val="007F6296"/>
    <w:rsid w:val="007F65F1"/>
    <w:rsid w:val="007F69EC"/>
    <w:rsid w:val="007F6ADB"/>
    <w:rsid w:val="007F6BA7"/>
    <w:rsid w:val="007F76F3"/>
    <w:rsid w:val="007F774F"/>
    <w:rsid w:val="007F7F77"/>
    <w:rsid w:val="00800009"/>
    <w:rsid w:val="00800265"/>
    <w:rsid w:val="0080033D"/>
    <w:rsid w:val="00800C00"/>
    <w:rsid w:val="00800C2A"/>
    <w:rsid w:val="00800FA0"/>
    <w:rsid w:val="00801377"/>
    <w:rsid w:val="0080174B"/>
    <w:rsid w:val="0080178C"/>
    <w:rsid w:val="00801BDC"/>
    <w:rsid w:val="00801C3A"/>
    <w:rsid w:val="00801E7A"/>
    <w:rsid w:val="00802744"/>
    <w:rsid w:val="008029BD"/>
    <w:rsid w:val="00802B8E"/>
    <w:rsid w:val="00802F27"/>
    <w:rsid w:val="00802FF5"/>
    <w:rsid w:val="0080303A"/>
    <w:rsid w:val="008031F4"/>
    <w:rsid w:val="0080335E"/>
    <w:rsid w:val="008033E0"/>
    <w:rsid w:val="00803422"/>
    <w:rsid w:val="0080349B"/>
    <w:rsid w:val="00803BBD"/>
    <w:rsid w:val="00803E14"/>
    <w:rsid w:val="00803F94"/>
    <w:rsid w:val="00804063"/>
    <w:rsid w:val="008049EC"/>
    <w:rsid w:val="00804A60"/>
    <w:rsid w:val="00804C7E"/>
    <w:rsid w:val="00804DBD"/>
    <w:rsid w:val="00804EF9"/>
    <w:rsid w:val="008054CD"/>
    <w:rsid w:val="00806097"/>
    <w:rsid w:val="0080614A"/>
    <w:rsid w:val="0080633C"/>
    <w:rsid w:val="0080634B"/>
    <w:rsid w:val="008067AE"/>
    <w:rsid w:val="00806AE4"/>
    <w:rsid w:val="00806B6B"/>
    <w:rsid w:val="00806E36"/>
    <w:rsid w:val="00807A31"/>
    <w:rsid w:val="00807AAA"/>
    <w:rsid w:val="00810313"/>
    <w:rsid w:val="0081032F"/>
    <w:rsid w:val="00810756"/>
    <w:rsid w:val="00810CAD"/>
    <w:rsid w:val="00811657"/>
    <w:rsid w:val="00811926"/>
    <w:rsid w:val="00811B2D"/>
    <w:rsid w:val="00811B5F"/>
    <w:rsid w:val="00811D23"/>
    <w:rsid w:val="00811DE4"/>
    <w:rsid w:val="00811DFE"/>
    <w:rsid w:val="00812342"/>
    <w:rsid w:val="0081234F"/>
    <w:rsid w:val="008123BD"/>
    <w:rsid w:val="00812874"/>
    <w:rsid w:val="008131C0"/>
    <w:rsid w:val="008132C4"/>
    <w:rsid w:val="00813604"/>
    <w:rsid w:val="00813F18"/>
    <w:rsid w:val="008142F6"/>
    <w:rsid w:val="008144E5"/>
    <w:rsid w:val="00814974"/>
    <w:rsid w:val="00814B7E"/>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6CB4"/>
    <w:rsid w:val="0081728C"/>
    <w:rsid w:val="00817CD5"/>
    <w:rsid w:val="00820086"/>
    <w:rsid w:val="0082014C"/>
    <w:rsid w:val="0082052A"/>
    <w:rsid w:val="00820A20"/>
    <w:rsid w:val="00820AE2"/>
    <w:rsid w:val="00820B8B"/>
    <w:rsid w:val="00820CC5"/>
    <w:rsid w:val="008216D3"/>
    <w:rsid w:val="008217DC"/>
    <w:rsid w:val="0082214C"/>
    <w:rsid w:val="00822374"/>
    <w:rsid w:val="00822526"/>
    <w:rsid w:val="00822548"/>
    <w:rsid w:val="00822A94"/>
    <w:rsid w:val="00822B20"/>
    <w:rsid w:val="00822CAD"/>
    <w:rsid w:val="00822F74"/>
    <w:rsid w:val="008233B5"/>
    <w:rsid w:val="008236A8"/>
    <w:rsid w:val="00823C5A"/>
    <w:rsid w:val="0082476C"/>
    <w:rsid w:val="00824853"/>
    <w:rsid w:val="008248C5"/>
    <w:rsid w:val="00824EF3"/>
    <w:rsid w:val="00824FE3"/>
    <w:rsid w:val="0082573D"/>
    <w:rsid w:val="008258E8"/>
    <w:rsid w:val="00825BD6"/>
    <w:rsid w:val="00826140"/>
    <w:rsid w:val="008262A6"/>
    <w:rsid w:val="0082630D"/>
    <w:rsid w:val="008268B7"/>
    <w:rsid w:val="00826ACC"/>
    <w:rsid w:val="00826C1C"/>
    <w:rsid w:val="00827BFF"/>
    <w:rsid w:val="00827DA0"/>
    <w:rsid w:val="0083044C"/>
    <w:rsid w:val="00830657"/>
    <w:rsid w:val="00830FE4"/>
    <w:rsid w:val="0083127B"/>
    <w:rsid w:val="008317DB"/>
    <w:rsid w:val="00831BCE"/>
    <w:rsid w:val="00831EDC"/>
    <w:rsid w:val="00831F46"/>
    <w:rsid w:val="00831F9D"/>
    <w:rsid w:val="00832032"/>
    <w:rsid w:val="00832376"/>
    <w:rsid w:val="00832914"/>
    <w:rsid w:val="00832E3D"/>
    <w:rsid w:val="008333FB"/>
    <w:rsid w:val="008334FA"/>
    <w:rsid w:val="00833B80"/>
    <w:rsid w:val="0083424E"/>
    <w:rsid w:val="00834647"/>
    <w:rsid w:val="008346C8"/>
    <w:rsid w:val="00834FE7"/>
    <w:rsid w:val="008357A5"/>
    <w:rsid w:val="008357FA"/>
    <w:rsid w:val="0083593F"/>
    <w:rsid w:val="00835BB4"/>
    <w:rsid w:val="00835C00"/>
    <w:rsid w:val="00836CB2"/>
    <w:rsid w:val="00836E2A"/>
    <w:rsid w:val="008371E6"/>
    <w:rsid w:val="0083728D"/>
    <w:rsid w:val="00837D3C"/>
    <w:rsid w:val="00837E6F"/>
    <w:rsid w:val="00837F34"/>
    <w:rsid w:val="00837FAE"/>
    <w:rsid w:val="00840201"/>
    <w:rsid w:val="008405A7"/>
    <w:rsid w:val="0084067C"/>
    <w:rsid w:val="00840A2A"/>
    <w:rsid w:val="00840ED0"/>
    <w:rsid w:val="00841150"/>
    <w:rsid w:val="0084121B"/>
    <w:rsid w:val="0084149E"/>
    <w:rsid w:val="008415C7"/>
    <w:rsid w:val="0084173E"/>
    <w:rsid w:val="00841AEF"/>
    <w:rsid w:val="00841D02"/>
    <w:rsid w:val="00842113"/>
    <w:rsid w:val="008428E4"/>
    <w:rsid w:val="00842BF5"/>
    <w:rsid w:val="0084308D"/>
    <w:rsid w:val="00843390"/>
    <w:rsid w:val="008436B7"/>
    <w:rsid w:val="00843A1F"/>
    <w:rsid w:val="00843EE0"/>
    <w:rsid w:val="00843EF8"/>
    <w:rsid w:val="008441FD"/>
    <w:rsid w:val="00844355"/>
    <w:rsid w:val="008443DB"/>
    <w:rsid w:val="00844711"/>
    <w:rsid w:val="00844856"/>
    <w:rsid w:val="00844A19"/>
    <w:rsid w:val="00844B6E"/>
    <w:rsid w:val="00845028"/>
    <w:rsid w:val="00845517"/>
    <w:rsid w:val="008455E2"/>
    <w:rsid w:val="008458C9"/>
    <w:rsid w:val="008459B1"/>
    <w:rsid w:val="00845A81"/>
    <w:rsid w:val="00845D3F"/>
    <w:rsid w:val="0084668D"/>
    <w:rsid w:val="00846B10"/>
    <w:rsid w:val="00846E47"/>
    <w:rsid w:val="00846FAC"/>
    <w:rsid w:val="008471FA"/>
    <w:rsid w:val="008473DB"/>
    <w:rsid w:val="0084775E"/>
    <w:rsid w:val="008478F6"/>
    <w:rsid w:val="008507F0"/>
    <w:rsid w:val="0085098D"/>
    <w:rsid w:val="00850D97"/>
    <w:rsid w:val="00851138"/>
    <w:rsid w:val="00851238"/>
    <w:rsid w:val="00851381"/>
    <w:rsid w:val="0085138C"/>
    <w:rsid w:val="008516A7"/>
    <w:rsid w:val="0085170F"/>
    <w:rsid w:val="0085196C"/>
    <w:rsid w:val="00852144"/>
    <w:rsid w:val="00852321"/>
    <w:rsid w:val="00852DD8"/>
    <w:rsid w:val="008532B5"/>
    <w:rsid w:val="00853BD6"/>
    <w:rsid w:val="00853F0F"/>
    <w:rsid w:val="00854D1B"/>
    <w:rsid w:val="00854DCC"/>
    <w:rsid w:val="00855104"/>
    <w:rsid w:val="00855622"/>
    <w:rsid w:val="008562B9"/>
    <w:rsid w:val="008563EF"/>
    <w:rsid w:val="00856503"/>
    <w:rsid w:val="008566FD"/>
    <w:rsid w:val="00856FA0"/>
    <w:rsid w:val="00857A48"/>
    <w:rsid w:val="00857E74"/>
    <w:rsid w:val="00857F8C"/>
    <w:rsid w:val="0086014A"/>
    <w:rsid w:val="00860448"/>
    <w:rsid w:val="00860766"/>
    <w:rsid w:val="00860A3A"/>
    <w:rsid w:val="00860A48"/>
    <w:rsid w:val="00860A4B"/>
    <w:rsid w:val="00860A80"/>
    <w:rsid w:val="00860C22"/>
    <w:rsid w:val="00861458"/>
    <w:rsid w:val="0086151D"/>
    <w:rsid w:val="00861E24"/>
    <w:rsid w:val="00861F74"/>
    <w:rsid w:val="00862332"/>
    <w:rsid w:val="008624C3"/>
    <w:rsid w:val="008625AA"/>
    <w:rsid w:val="008625E1"/>
    <w:rsid w:val="0086261E"/>
    <w:rsid w:val="00862CBF"/>
    <w:rsid w:val="00863267"/>
    <w:rsid w:val="00863944"/>
    <w:rsid w:val="00863A8F"/>
    <w:rsid w:val="00863B55"/>
    <w:rsid w:val="00863C46"/>
    <w:rsid w:val="008644A5"/>
    <w:rsid w:val="0086495A"/>
    <w:rsid w:val="00864AB4"/>
    <w:rsid w:val="00864FE3"/>
    <w:rsid w:val="00865008"/>
    <w:rsid w:val="008650FB"/>
    <w:rsid w:val="00865147"/>
    <w:rsid w:val="00865302"/>
    <w:rsid w:val="0086530A"/>
    <w:rsid w:val="008653FB"/>
    <w:rsid w:val="00865A60"/>
    <w:rsid w:val="00865C32"/>
    <w:rsid w:val="00865D77"/>
    <w:rsid w:val="00865F46"/>
    <w:rsid w:val="0086631D"/>
    <w:rsid w:val="00866CB7"/>
    <w:rsid w:val="00866ECD"/>
    <w:rsid w:val="00867052"/>
    <w:rsid w:val="008673DD"/>
    <w:rsid w:val="008676BD"/>
    <w:rsid w:val="0086774C"/>
    <w:rsid w:val="00867929"/>
    <w:rsid w:val="00867A51"/>
    <w:rsid w:val="00867A6F"/>
    <w:rsid w:val="00867B70"/>
    <w:rsid w:val="00867E13"/>
    <w:rsid w:val="00867F8E"/>
    <w:rsid w:val="008709DD"/>
    <w:rsid w:val="00871665"/>
    <w:rsid w:val="0087175F"/>
    <w:rsid w:val="0087191D"/>
    <w:rsid w:val="00871A7E"/>
    <w:rsid w:val="00871DC4"/>
    <w:rsid w:val="00871EA6"/>
    <w:rsid w:val="008726A8"/>
    <w:rsid w:val="00872B6B"/>
    <w:rsid w:val="00873055"/>
    <w:rsid w:val="00873176"/>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09B"/>
    <w:rsid w:val="00880216"/>
    <w:rsid w:val="00880255"/>
    <w:rsid w:val="00880292"/>
    <w:rsid w:val="008802E0"/>
    <w:rsid w:val="008807FE"/>
    <w:rsid w:val="00880C94"/>
    <w:rsid w:val="00880C97"/>
    <w:rsid w:val="00881004"/>
    <w:rsid w:val="008810F6"/>
    <w:rsid w:val="00881283"/>
    <w:rsid w:val="0088183D"/>
    <w:rsid w:val="00881C14"/>
    <w:rsid w:val="008820E4"/>
    <w:rsid w:val="0088225A"/>
    <w:rsid w:val="0088228E"/>
    <w:rsid w:val="00882337"/>
    <w:rsid w:val="008823A6"/>
    <w:rsid w:val="00882A4E"/>
    <w:rsid w:val="008830C3"/>
    <w:rsid w:val="0088310A"/>
    <w:rsid w:val="00883266"/>
    <w:rsid w:val="00883388"/>
    <w:rsid w:val="00883BDF"/>
    <w:rsid w:val="00883F1F"/>
    <w:rsid w:val="00884221"/>
    <w:rsid w:val="00884A06"/>
    <w:rsid w:val="00884B66"/>
    <w:rsid w:val="00884BA7"/>
    <w:rsid w:val="00884DF4"/>
    <w:rsid w:val="00884ED4"/>
    <w:rsid w:val="008854D5"/>
    <w:rsid w:val="00885B50"/>
    <w:rsid w:val="008862BF"/>
    <w:rsid w:val="008863BC"/>
    <w:rsid w:val="00886E00"/>
    <w:rsid w:val="0089015A"/>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3BA9"/>
    <w:rsid w:val="00893C08"/>
    <w:rsid w:val="0089456F"/>
    <w:rsid w:val="00894606"/>
    <w:rsid w:val="008947E9"/>
    <w:rsid w:val="00894C3A"/>
    <w:rsid w:val="008954EC"/>
    <w:rsid w:val="00895932"/>
    <w:rsid w:val="00895D59"/>
    <w:rsid w:val="00896421"/>
    <w:rsid w:val="00896C9B"/>
    <w:rsid w:val="0089708F"/>
    <w:rsid w:val="0089747D"/>
    <w:rsid w:val="008974F6"/>
    <w:rsid w:val="008977CE"/>
    <w:rsid w:val="008977ED"/>
    <w:rsid w:val="00897DA8"/>
    <w:rsid w:val="00897E8B"/>
    <w:rsid w:val="008A0747"/>
    <w:rsid w:val="008A0DE5"/>
    <w:rsid w:val="008A17CC"/>
    <w:rsid w:val="008A1DC9"/>
    <w:rsid w:val="008A28F2"/>
    <w:rsid w:val="008A2B79"/>
    <w:rsid w:val="008A3177"/>
    <w:rsid w:val="008A32C3"/>
    <w:rsid w:val="008A3537"/>
    <w:rsid w:val="008A3B17"/>
    <w:rsid w:val="008A43FB"/>
    <w:rsid w:val="008A45FA"/>
    <w:rsid w:val="008A4A0A"/>
    <w:rsid w:val="008A4BDB"/>
    <w:rsid w:val="008A5625"/>
    <w:rsid w:val="008A6122"/>
    <w:rsid w:val="008A6231"/>
    <w:rsid w:val="008A6CFE"/>
    <w:rsid w:val="008A6DC1"/>
    <w:rsid w:val="008A706E"/>
    <w:rsid w:val="008A74EA"/>
    <w:rsid w:val="008A7E07"/>
    <w:rsid w:val="008B006F"/>
    <w:rsid w:val="008B03DE"/>
    <w:rsid w:val="008B0678"/>
    <w:rsid w:val="008B0741"/>
    <w:rsid w:val="008B0B39"/>
    <w:rsid w:val="008B0F24"/>
    <w:rsid w:val="008B153F"/>
    <w:rsid w:val="008B1986"/>
    <w:rsid w:val="008B1BCA"/>
    <w:rsid w:val="008B1CEB"/>
    <w:rsid w:val="008B27A8"/>
    <w:rsid w:val="008B29F7"/>
    <w:rsid w:val="008B32C8"/>
    <w:rsid w:val="008B3310"/>
    <w:rsid w:val="008B3487"/>
    <w:rsid w:val="008B35E4"/>
    <w:rsid w:val="008B3624"/>
    <w:rsid w:val="008B3CCE"/>
    <w:rsid w:val="008B3F34"/>
    <w:rsid w:val="008B40CE"/>
    <w:rsid w:val="008B470F"/>
    <w:rsid w:val="008B48D1"/>
    <w:rsid w:val="008B48E0"/>
    <w:rsid w:val="008B499C"/>
    <w:rsid w:val="008B4A98"/>
    <w:rsid w:val="008B4C70"/>
    <w:rsid w:val="008B4CBF"/>
    <w:rsid w:val="008B56C8"/>
    <w:rsid w:val="008B5D46"/>
    <w:rsid w:val="008B6059"/>
    <w:rsid w:val="008B66BA"/>
    <w:rsid w:val="008B66E4"/>
    <w:rsid w:val="008B6DE2"/>
    <w:rsid w:val="008B70CD"/>
    <w:rsid w:val="008B72D2"/>
    <w:rsid w:val="008B7379"/>
    <w:rsid w:val="008B73F6"/>
    <w:rsid w:val="008B7635"/>
    <w:rsid w:val="008B7805"/>
    <w:rsid w:val="008B78F4"/>
    <w:rsid w:val="008B793F"/>
    <w:rsid w:val="008C0304"/>
    <w:rsid w:val="008C047E"/>
    <w:rsid w:val="008C0774"/>
    <w:rsid w:val="008C09F0"/>
    <w:rsid w:val="008C0CD1"/>
    <w:rsid w:val="008C17FE"/>
    <w:rsid w:val="008C1C78"/>
    <w:rsid w:val="008C1E3E"/>
    <w:rsid w:val="008C1E5D"/>
    <w:rsid w:val="008C2580"/>
    <w:rsid w:val="008C2DAF"/>
    <w:rsid w:val="008C2E1B"/>
    <w:rsid w:val="008C328C"/>
    <w:rsid w:val="008C33E1"/>
    <w:rsid w:val="008C37B8"/>
    <w:rsid w:val="008C3A93"/>
    <w:rsid w:val="008C3CF7"/>
    <w:rsid w:val="008C41EB"/>
    <w:rsid w:val="008C42D9"/>
    <w:rsid w:val="008C455A"/>
    <w:rsid w:val="008C46BF"/>
    <w:rsid w:val="008C47F0"/>
    <w:rsid w:val="008C59F7"/>
    <w:rsid w:val="008C5B63"/>
    <w:rsid w:val="008C6972"/>
    <w:rsid w:val="008C6A4C"/>
    <w:rsid w:val="008C73DA"/>
    <w:rsid w:val="008D0070"/>
    <w:rsid w:val="008D010F"/>
    <w:rsid w:val="008D0519"/>
    <w:rsid w:val="008D0649"/>
    <w:rsid w:val="008D1152"/>
    <w:rsid w:val="008D128A"/>
    <w:rsid w:val="008D1614"/>
    <w:rsid w:val="008D17E5"/>
    <w:rsid w:val="008D17F8"/>
    <w:rsid w:val="008D1C3C"/>
    <w:rsid w:val="008D20E6"/>
    <w:rsid w:val="008D2475"/>
    <w:rsid w:val="008D2EB9"/>
    <w:rsid w:val="008D2FB7"/>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26D"/>
    <w:rsid w:val="008D6369"/>
    <w:rsid w:val="008D6535"/>
    <w:rsid w:val="008D6C23"/>
    <w:rsid w:val="008D72CD"/>
    <w:rsid w:val="008D758B"/>
    <w:rsid w:val="008D7EBB"/>
    <w:rsid w:val="008D7EED"/>
    <w:rsid w:val="008E0509"/>
    <w:rsid w:val="008E09DB"/>
    <w:rsid w:val="008E0BFC"/>
    <w:rsid w:val="008E0D83"/>
    <w:rsid w:val="008E0FD3"/>
    <w:rsid w:val="008E1250"/>
    <w:rsid w:val="008E1747"/>
    <w:rsid w:val="008E1816"/>
    <w:rsid w:val="008E1C60"/>
    <w:rsid w:val="008E1C70"/>
    <w:rsid w:val="008E25C2"/>
    <w:rsid w:val="008E2BC9"/>
    <w:rsid w:val="008E2F9F"/>
    <w:rsid w:val="008E3239"/>
    <w:rsid w:val="008E37FB"/>
    <w:rsid w:val="008E38A4"/>
    <w:rsid w:val="008E3A8E"/>
    <w:rsid w:val="008E3CD1"/>
    <w:rsid w:val="008E3FB7"/>
    <w:rsid w:val="008E40BB"/>
    <w:rsid w:val="008E412B"/>
    <w:rsid w:val="008E4257"/>
    <w:rsid w:val="008E43D7"/>
    <w:rsid w:val="008E4726"/>
    <w:rsid w:val="008E4ABC"/>
    <w:rsid w:val="008E4C50"/>
    <w:rsid w:val="008E4D00"/>
    <w:rsid w:val="008E512C"/>
    <w:rsid w:val="008E5342"/>
    <w:rsid w:val="008E54F2"/>
    <w:rsid w:val="008E5686"/>
    <w:rsid w:val="008E59DC"/>
    <w:rsid w:val="008E5ABD"/>
    <w:rsid w:val="008E5B61"/>
    <w:rsid w:val="008E5E33"/>
    <w:rsid w:val="008E6B30"/>
    <w:rsid w:val="008E6FE1"/>
    <w:rsid w:val="008E77A7"/>
    <w:rsid w:val="008E7BCC"/>
    <w:rsid w:val="008F013F"/>
    <w:rsid w:val="008F072F"/>
    <w:rsid w:val="008F095A"/>
    <w:rsid w:val="008F0A24"/>
    <w:rsid w:val="008F0DD0"/>
    <w:rsid w:val="008F0E6D"/>
    <w:rsid w:val="008F0F07"/>
    <w:rsid w:val="008F1009"/>
    <w:rsid w:val="008F1155"/>
    <w:rsid w:val="008F11C9"/>
    <w:rsid w:val="008F1264"/>
    <w:rsid w:val="008F146A"/>
    <w:rsid w:val="008F19A2"/>
    <w:rsid w:val="008F1E42"/>
    <w:rsid w:val="008F1FBB"/>
    <w:rsid w:val="008F20D7"/>
    <w:rsid w:val="008F318C"/>
    <w:rsid w:val="008F3868"/>
    <w:rsid w:val="008F3EB8"/>
    <w:rsid w:val="008F4246"/>
    <w:rsid w:val="008F449F"/>
    <w:rsid w:val="008F4624"/>
    <w:rsid w:val="008F53C2"/>
    <w:rsid w:val="008F5524"/>
    <w:rsid w:val="008F595E"/>
    <w:rsid w:val="008F5CBB"/>
    <w:rsid w:val="008F5FAB"/>
    <w:rsid w:val="008F606A"/>
    <w:rsid w:val="008F6080"/>
    <w:rsid w:val="008F64AB"/>
    <w:rsid w:val="008F6535"/>
    <w:rsid w:val="008F65E3"/>
    <w:rsid w:val="008F68BE"/>
    <w:rsid w:val="008F7078"/>
    <w:rsid w:val="008F7443"/>
    <w:rsid w:val="008F7618"/>
    <w:rsid w:val="009004C2"/>
    <w:rsid w:val="009006BB"/>
    <w:rsid w:val="00900FE7"/>
    <w:rsid w:val="00901092"/>
    <w:rsid w:val="00901287"/>
    <w:rsid w:val="009016AB"/>
    <w:rsid w:val="00901947"/>
    <w:rsid w:val="00901970"/>
    <w:rsid w:val="00901D76"/>
    <w:rsid w:val="009026B9"/>
    <w:rsid w:val="00902905"/>
    <w:rsid w:val="00902DE2"/>
    <w:rsid w:val="009034A0"/>
    <w:rsid w:val="009037DF"/>
    <w:rsid w:val="00903906"/>
    <w:rsid w:val="00903A5B"/>
    <w:rsid w:val="00903B12"/>
    <w:rsid w:val="00903F5F"/>
    <w:rsid w:val="00904185"/>
    <w:rsid w:val="00904197"/>
    <w:rsid w:val="00904606"/>
    <w:rsid w:val="009047D2"/>
    <w:rsid w:val="00904E17"/>
    <w:rsid w:val="00905188"/>
    <w:rsid w:val="00905526"/>
    <w:rsid w:val="00905853"/>
    <w:rsid w:val="00905A50"/>
    <w:rsid w:val="00905AD8"/>
    <w:rsid w:val="00905C07"/>
    <w:rsid w:val="00905D0B"/>
    <w:rsid w:val="00905E8C"/>
    <w:rsid w:val="00906345"/>
    <w:rsid w:val="009065D0"/>
    <w:rsid w:val="009067F1"/>
    <w:rsid w:val="009069D1"/>
    <w:rsid w:val="00906B12"/>
    <w:rsid w:val="00906B26"/>
    <w:rsid w:val="00906F8E"/>
    <w:rsid w:val="00907368"/>
    <w:rsid w:val="0090785D"/>
    <w:rsid w:val="00907935"/>
    <w:rsid w:val="00907CB2"/>
    <w:rsid w:val="00907D1B"/>
    <w:rsid w:val="00910019"/>
    <w:rsid w:val="0091002F"/>
    <w:rsid w:val="009101E4"/>
    <w:rsid w:val="00910CA1"/>
    <w:rsid w:val="00911236"/>
    <w:rsid w:val="009113A0"/>
    <w:rsid w:val="00911680"/>
    <w:rsid w:val="009118B3"/>
    <w:rsid w:val="00911C3C"/>
    <w:rsid w:val="009120AE"/>
    <w:rsid w:val="009123CE"/>
    <w:rsid w:val="009127B6"/>
    <w:rsid w:val="009127EE"/>
    <w:rsid w:val="00912A1A"/>
    <w:rsid w:val="00912CBD"/>
    <w:rsid w:val="009133E8"/>
    <w:rsid w:val="00913D1B"/>
    <w:rsid w:val="00913FB3"/>
    <w:rsid w:val="0091417E"/>
    <w:rsid w:val="0091430D"/>
    <w:rsid w:val="009147FB"/>
    <w:rsid w:val="00914AF2"/>
    <w:rsid w:val="00914B30"/>
    <w:rsid w:val="00915124"/>
    <w:rsid w:val="00915194"/>
    <w:rsid w:val="009151C7"/>
    <w:rsid w:val="0091563D"/>
    <w:rsid w:val="00915A36"/>
    <w:rsid w:val="00915C99"/>
    <w:rsid w:val="00915F26"/>
    <w:rsid w:val="0091600B"/>
    <w:rsid w:val="00916437"/>
    <w:rsid w:val="00916514"/>
    <w:rsid w:val="009166BC"/>
    <w:rsid w:val="00916B7C"/>
    <w:rsid w:val="00916DD8"/>
    <w:rsid w:val="00916E7E"/>
    <w:rsid w:val="00916F19"/>
    <w:rsid w:val="00916F4C"/>
    <w:rsid w:val="00917111"/>
    <w:rsid w:val="009172A2"/>
    <w:rsid w:val="009174D2"/>
    <w:rsid w:val="009175C4"/>
    <w:rsid w:val="009177C4"/>
    <w:rsid w:val="009177C7"/>
    <w:rsid w:val="00917B38"/>
    <w:rsid w:val="00917BB0"/>
    <w:rsid w:val="00917D7B"/>
    <w:rsid w:val="00917EB7"/>
    <w:rsid w:val="00920320"/>
    <w:rsid w:val="00920CE9"/>
    <w:rsid w:val="00921087"/>
    <w:rsid w:val="0092127B"/>
    <w:rsid w:val="00921735"/>
    <w:rsid w:val="00922372"/>
    <w:rsid w:val="00922452"/>
    <w:rsid w:val="00922B0C"/>
    <w:rsid w:val="00923A77"/>
    <w:rsid w:val="00923BEE"/>
    <w:rsid w:val="0092433C"/>
    <w:rsid w:val="00924480"/>
    <w:rsid w:val="009244FC"/>
    <w:rsid w:val="00924709"/>
    <w:rsid w:val="00924C2B"/>
    <w:rsid w:val="00924F8D"/>
    <w:rsid w:val="009250B2"/>
    <w:rsid w:val="00925118"/>
    <w:rsid w:val="00925420"/>
    <w:rsid w:val="00925927"/>
    <w:rsid w:val="009259B1"/>
    <w:rsid w:val="00925B02"/>
    <w:rsid w:val="00925C8B"/>
    <w:rsid w:val="009261A6"/>
    <w:rsid w:val="0092639C"/>
    <w:rsid w:val="009263A0"/>
    <w:rsid w:val="009268B7"/>
    <w:rsid w:val="00926A44"/>
    <w:rsid w:val="00927282"/>
    <w:rsid w:val="0092774F"/>
    <w:rsid w:val="00927848"/>
    <w:rsid w:val="00927E2E"/>
    <w:rsid w:val="00927EF5"/>
    <w:rsid w:val="0093090F"/>
    <w:rsid w:val="00930C87"/>
    <w:rsid w:val="00930DE2"/>
    <w:rsid w:val="00931494"/>
    <w:rsid w:val="00931911"/>
    <w:rsid w:val="00931A3D"/>
    <w:rsid w:val="00931F09"/>
    <w:rsid w:val="009320B3"/>
    <w:rsid w:val="0093229A"/>
    <w:rsid w:val="0093229F"/>
    <w:rsid w:val="00932398"/>
    <w:rsid w:val="00932B6C"/>
    <w:rsid w:val="00932CA2"/>
    <w:rsid w:val="00932CD6"/>
    <w:rsid w:val="00933457"/>
    <w:rsid w:val="0093368A"/>
    <w:rsid w:val="0093386E"/>
    <w:rsid w:val="00933BE7"/>
    <w:rsid w:val="00933D02"/>
    <w:rsid w:val="00933DC9"/>
    <w:rsid w:val="00934009"/>
    <w:rsid w:val="009345E8"/>
    <w:rsid w:val="0093470F"/>
    <w:rsid w:val="0093471C"/>
    <w:rsid w:val="00935185"/>
    <w:rsid w:val="0093537B"/>
    <w:rsid w:val="00935D78"/>
    <w:rsid w:val="00936821"/>
    <w:rsid w:val="00936C66"/>
    <w:rsid w:val="009371DD"/>
    <w:rsid w:val="00937350"/>
    <w:rsid w:val="00937620"/>
    <w:rsid w:val="00937A23"/>
    <w:rsid w:val="00937BD6"/>
    <w:rsid w:val="00937CD2"/>
    <w:rsid w:val="00940014"/>
    <w:rsid w:val="009401E2"/>
    <w:rsid w:val="00940300"/>
    <w:rsid w:val="00941023"/>
    <w:rsid w:val="009412BC"/>
    <w:rsid w:val="00941306"/>
    <w:rsid w:val="00941995"/>
    <w:rsid w:val="00942676"/>
    <w:rsid w:val="0094273A"/>
    <w:rsid w:val="00942B2E"/>
    <w:rsid w:val="00942B68"/>
    <w:rsid w:val="00942D1C"/>
    <w:rsid w:val="00942EAB"/>
    <w:rsid w:val="00942F60"/>
    <w:rsid w:val="0094336D"/>
    <w:rsid w:val="00943778"/>
    <w:rsid w:val="009438E2"/>
    <w:rsid w:val="00944615"/>
    <w:rsid w:val="00944CFD"/>
    <w:rsid w:val="00944EDC"/>
    <w:rsid w:val="00945800"/>
    <w:rsid w:val="0094596C"/>
    <w:rsid w:val="0094621D"/>
    <w:rsid w:val="00946278"/>
    <w:rsid w:val="00946702"/>
    <w:rsid w:val="0094675D"/>
    <w:rsid w:val="00946A1F"/>
    <w:rsid w:val="00946C26"/>
    <w:rsid w:val="00946D73"/>
    <w:rsid w:val="00946DF5"/>
    <w:rsid w:val="00947267"/>
    <w:rsid w:val="009473CC"/>
    <w:rsid w:val="009475D5"/>
    <w:rsid w:val="009478E7"/>
    <w:rsid w:val="0095015B"/>
    <w:rsid w:val="00950221"/>
    <w:rsid w:val="00950C87"/>
    <w:rsid w:val="00950EF0"/>
    <w:rsid w:val="00951146"/>
    <w:rsid w:val="009511D2"/>
    <w:rsid w:val="00951266"/>
    <w:rsid w:val="00951305"/>
    <w:rsid w:val="0095131E"/>
    <w:rsid w:val="00951557"/>
    <w:rsid w:val="0095173D"/>
    <w:rsid w:val="00951907"/>
    <w:rsid w:val="00951DA5"/>
    <w:rsid w:val="009520C8"/>
    <w:rsid w:val="0095211C"/>
    <w:rsid w:val="00952503"/>
    <w:rsid w:val="009527EF"/>
    <w:rsid w:val="00952C5F"/>
    <w:rsid w:val="00952D38"/>
    <w:rsid w:val="0095331B"/>
    <w:rsid w:val="009533FA"/>
    <w:rsid w:val="0095344D"/>
    <w:rsid w:val="00953ADA"/>
    <w:rsid w:val="00953BEB"/>
    <w:rsid w:val="00953DC2"/>
    <w:rsid w:val="0095418B"/>
    <w:rsid w:val="0095442B"/>
    <w:rsid w:val="009552E2"/>
    <w:rsid w:val="0095565A"/>
    <w:rsid w:val="0095625E"/>
    <w:rsid w:val="0095671A"/>
    <w:rsid w:val="00956908"/>
    <w:rsid w:val="00956C0A"/>
    <w:rsid w:val="00956D50"/>
    <w:rsid w:val="009576BD"/>
    <w:rsid w:val="00957860"/>
    <w:rsid w:val="00957951"/>
    <w:rsid w:val="00957A7A"/>
    <w:rsid w:val="0096007A"/>
    <w:rsid w:val="00960169"/>
    <w:rsid w:val="0096070A"/>
    <w:rsid w:val="00960B7F"/>
    <w:rsid w:val="00960F32"/>
    <w:rsid w:val="00961559"/>
    <w:rsid w:val="00961630"/>
    <w:rsid w:val="009619C8"/>
    <w:rsid w:val="00961A6D"/>
    <w:rsid w:val="00961BD8"/>
    <w:rsid w:val="00961CC8"/>
    <w:rsid w:val="00961CF4"/>
    <w:rsid w:val="00961F9A"/>
    <w:rsid w:val="00961FFA"/>
    <w:rsid w:val="00962534"/>
    <w:rsid w:val="00962B35"/>
    <w:rsid w:val="00962BA5"/>
    <w:rsid w:val="00962DF4"/>
    <w:rsid w:val="00962FA9"/>
    <w:rsid w:val="009632CD"/>
    <w:rsid w:val="00963991"/>
    <w:rsid w:val="00963DBA"/>
    <w:rsid w:val="009640AF"/>
    <w:rsid w:val="0096423B"/>
    <w:rsid w:val="00964673"/>
    <w:rsid w:val="00964A00"/>
    <w:rsid w:val="00964D5A"/>
    <w:rsid w:val="00964F26"/>
    <w:rsid w:val="009654C6"/>
    <w:rsid w:val="00965B47"/>
    <w:rsid w:val="00965BFC"/>
    <w:rsid w:val="00965F23"/>
    <w:rsid w:val="009662F9"/>
    <w:rsid w:val="00966723"/>
    <w:rsid w:val="00966850"/>
    <w:rsid w:val="009668A4"/>
    <w:rsid w:val="0096698C"/>
    <w:rsid w:val="00966A02"/>
    <w:rsid w:val="00966F90"/>
    <w:rsid w:val="0096739E"/>
    <w:rsid w:val="009678F0"/>
    <w:rsid w:val="009700EF"/>
    <w:rsid w:val="009705DF"/>
    <w:rsid w:val="00970868"/>
    <w:rsid w:val="00970FC4"/>
    <w:rsid w:val="0097110A"/>
    <w:rsid w:val="00971668"/>
    <w:rsid w:val="009716ED"/>
    <w:rsid w:val="00971DC5"/>
    <w:rsid w:val="00971EB1"/>
    <w:rsid w:val="0097215E"/>
    <w:rsid w:val="009722BB"/>
    <w:rsid w:val="009727A1"/>
    <w:rsid w:val="00972AC1"/>
    <w:rsid w:val="00972CED"/>
    <w:rsid w:val="00972DC2"/>
    <w:rsid w:val="00973235"/>
    <w:rsid w:val="009739C8"/>
    <w:rsid w:val="00973B44"/>
    <w:rsid w:val="0097447B"/>
    <w:rsid w:val="00974898"/>
    <w:rsid w:val="00974A16"/>
    <w:rsid w:val="00974D5E"/>
    <w:rsid w:val="0097505E"/>
    <w:rsid w:val="00975139"/>
    <w:rsid w:val="00975186"/>
    <w:rsid w:val="009754BE"/>
    <w:rsid w:val="00975632"/>
    <w:rsid w:val="009759B9"/>
    <w:rsid w:val="00975BA6"/>
    <w:rsid w:val="00975D7A"/>
    <w:rsid w:val="00975F95"/>
    <w:rsid w:val="009762B2"/>
    <w:rsid w:val="00976501"/>
    <w:rsid w:val="009767F6"/>
    <w:rsid w:val="00976A11"/>
    <w:rsid w:val="00976A1F"/>
    <w:rsid w:val="00976ACD"/>
    <w:rsid w:val="00976D10"/>
    <w:rsid w:val="009770BF"/>
    <w:rsid w:val="009775B0"/>
    <w:rsid w:val="00977949"/>
    <w:rsid w:val="00977B6D"/>
    <w:rsid w:val="00977FB8"/>
    <w:rsid w:val="00980659"/>
    <w:rsid w:val="0098091E"/>
    <w:rsid w:val="00980D16"/>
    <w:rsid w:val="00980E59"/>
    <w:rsid w:val="00980EF8"/>
    <w:rsid w:val="0098109D"/>
    <w:rsid w:val="009810A8"/>
    <w:rsid w:val="009812AE"/>
    <w:rsid w:val="00981822"/>
    <w:rsid w:val="009819AE"/>
    <w:rsid w:val="00981BDC"/>
    <w:rsid w:val="009820C6"/>
    <w:rsid w:val="009827DB"/>
    <w:rsid w:val="009828A6"/>
    <w:rsid w:val="009829C7"/>
    <w:rsid w:val="00982DA2"/>
    <w:rsid w:val="00983054"/>
    <w:rsid w:val="0098314B"/>
    <w:rsid w:val="009831E4"/>
    <w:rsid w:val="00983285"/>
    <w:rsid w:val="00983471"/>
    <w:rsid w:val="009835E5"/>
    <w:rsid w:val="009838E5"/>
    <w:rsid w:val="00983A92"/>
    <w:rsid w:val="00983BBB"/>
    <w:rsid w:val="00983F68"/>
    <w:rsid w:val="009843F0"/>
    <w:rsid w:val="0098493B"/>
    <w:rsid w:val="0098506F"/>
    <w:rsid w:val="009850FE"/>
    <w:rsid w:val="00985203"/>
    <w:rsid w:val="00986375"/>
    <w:rsid w:val="009863AE"/>
    <w:rsid w:val="00986418"/>
    <w:rsid w:val="00986541"/>
    <w:rsid w:val="00986E78"/>
    <w:rsid w:val="0098713D"/>
    <w:rsid w:val="009871EC"/>
    <w:rsid w:val="00987236"/>
    <w:rsid w:val="00987A7E"/>
    <w:rsid w:val="00987B4F"/>
    <w:rsid w:val="009901D6"/>
    <w:rsid w:val="00990CE0"/>
    <w:rsid w:val="00990D8A"/>
    <w:rsid w:val="00990D8D"/>
    <w:rsid w:val="009910BD"/>
    <w:rsid w:val="009915A1"/>
    <w:rsid w:val="00991A36"/>
    <w:rsid w:val="00991C66"/>
    <w:rsid w:val="009921D1"/>
    <w:rsid w:val="009922D2"/>
    <w:rsid w:val="0099248A"/>
    <w:rsid w:val="00992DB4"/>
    <w:rsid w:val="00992EE9"/>
    <w:rsid w:val="0099312F"/>
    <w:rsid w:val="0099360E"/>
    <w:rsid w:val="00993682"/>
    <w:rsid w:val="0099382D"/>
    <w:rsid w:val="009938E3"/>
    <w:rsid w:val="0099394E"/>
    <w:rsid w:val="00994154"/>
    <w:rsid w:val="00994609"/>
    <w:rsid w:val="00994995"/>
    <w:rsid w:val="00994A10"/>
    <w:rsid w:val="0099508D"/>
    <w:rsid w:val="009957D8"/>
    <w:rsid w:val="00995C44"/>
    <w:rsid w:val="00996013"/>
    <w:rsid w:val="0099673D"/>
    <w:rsid w:val="00996A22"/>
    <w:rsid w:val="00996A40"/>
    <w:rsid w:val="00996B59"/>
    <w:rsid w:val="0099701A"/>
    <w:rsid w:val="009970C1"/>
    <w:rsid w:val="00997855"/>
    <w:rsid w:val="00997AD6"/>
    <w:rsid w:val="00997B04"/>
    <w:rsid w:val="00997BB8"/>
    <w:rsid w:val="00997CFE"/>
    <w:rsid w:val="00997D49"/>
    <w:rsid w:val="009A036D"/>
    <w:rsid w:val="009A06DC"/>
    <w:rsid w:val="009A0C6A"/>
    <w:rsid w:val="009A11D3"/>
    <w:rsid w:val="009A176F"/>
    <w:rsid w:val="009A2017"/>
    <w:rsid w:val="009A2688"/>
    <w:rsid w:val="009A28A8"/>
    <w:rsid w:val="009A2BFA"/>
    <w:rsid w:val="009A3190"/>
    <w:rsid w:val="009A3682"/>
    <w:rsid w:val="009A37B2"/>
    <w:rsid w:val="009A37C2"/>
    <w:rsid w:val="009A38CF"/>
    <w:rsid w:val="009A39A1"/>
    <w:rsid w:val="009A3A5A"/>
    <w:rsid w:val="009A3B21"/>
    <w:rsid w:val="009A41A2"/>
    <w:rsid w:val="009A48CD"/>
    <w:rsid w:val="009A4C5C"/>
    <w:rsid w:val="009A537E"/>
    <w:rsid w:val="009A569E"/>
    <w:rsid w:val="009A56A4"/>
    <w:rsid w:val="009A5746"/>
    <w:rsid w:val="009A5DC9"/>
    <w:rsid w:val="009A6194"/>
    <w:rsid w:val="009A6413"/>
    <w:rsid w:val="009A7309"/>
    <w:rsid w:val="009A7823"/>
    <w:rsid w:val="009A7F67"/>
    <w:rsid w:val="009B01CC"/>
    <w:rsid w:val="009B0207"/>
    <w:rsid w:val="009B07FE"/>
    <w:rsid w:val="009B0ED5"/>
    <w:rsid w:val="009B0FEB"/>
    <w:rsid w:val="009B105B"/>
    <w:rsid w:val="009B1846"/>
    <w:rsid w:val="009B1AD3"/>
    <w:rsid w:val="009B20D6"/>
    <w:rsid w:val="009B2AA2"/>
    <w:rsid w:val="009B2B6D"/>
    <w:rsid w:val="009B2D31"/>
    <w:rsid w:val="009B2FF5"/>
    <w:rsid w:val="009B34E0"/>
    <w:rsid w:val="009B3651"/>
    <w:rsid w:val="009B38CF"/>
    <w:rsid w:val="009B3D8D"/>
    <w:rsid w:val="009B3FBB"/>
    <w:rsid w:val="009B457A"/>
    <w:rsid w:val="009B4FDA"/>
    <w:rsid w:val="009B5175"/>
    <w:rsid w:val="009B5313"/>
    <w:rsid w:val="009B53F1"/>
    <w:rsid w:val="009B5424"/>
    <w:rsid w:val="009B5EC6"/>
    <w:rsid w:val="009B6445"/>
    <w:rsid w:val="009B6A63"/>
    <w:rsid w:val="009B6B8A"/>
    <w:rsid w:val="009B6CFB"/>
    <w:rsid w:val="009B6F8A"/>
    <w:rsid w:val="009B74E5"/>
    <w:rsid w:val="009B751F"/>
    <w:rsid w:val="009B7715"/>
    <w:rsid w:val="009B77FD"/>
    <w:rsid w:val="009B7876"/>
    <w:rsid w:val="009B7C94"/>
    <w:rsid w:val="009B7E30"/>
    <w:rsid w:val="009B7ED4"/>
    <w:rsid w:val="009B7F20"/>
    <w:rsid w:val="009B7F7D"/>
    <w:rsid w:val="009C030F"/>
    <w:rsid w:val="009C0368"/>
    <w:rsid w:val="009C0A97"/>
    <w:rsid w:val="009C0B2D"/>
    <w:rsid w:val="009C0D96"/>
    <w:rsid w:val="009C0FDE"/>
    <w:rsid w:val="009C146E"/>
    <w:rsid w:val="009C1531"/>
    <w:rsid w:val="009C1EA2"/>
    <w:rsid w:val="009C25BD"/>
    <w:rsid w:val="009C2D6B"/>
    <w:rsid w:val="009C34E3"/>
    <w:rsid w:val="009C366E"/>
    <w:rsid w:val="009C38B8"/>
    <w:rsid w:val="009C38F8"/>
    <w:rsid w:val="009C3CEC"/>
    <w:rsid w:val="009C3F39"/>
    <w:rsid w:val="009C3FF6"/>
    <w:rsid w:val="009C40CD"/>
    <w:rsid w:val="009C433D"/>
    <w:rsid w:val="009C48DA"/>
    <w:rsid w:val="009C4AC2"/>
    <w:rsid w:val="009C5055"/>
    <w:rsid w:val="009C51AC"/>
    <w:rsid w:val="009C54EF"/>
    <w:rsid w:val="009C563C"/>
    <w:rsid w:val="009C5844"/>
    <w:rsid w:val="009C5FEC"/>
    <w:rsid w:val="009C65E2"/>
    <w:rsid w:val="009C67B7"/>
    <w:rsid w:val="009C6888"/>
    <w:rsid w:val="009C6DA6"/>
    <w:rsid w:val="009C7196"/>
    <w:rsid w:val="009C71B2"/>
    <w:rsid w:val="009C7847"/>
    <w:rsid w:val="009C7BE1"/>
    <w:rsid w:val="009C7DAF"/>
    <w:rsid w:val="009D011B"/>
    <w:rsid w:val="009D059D"/>
    <w:rsid w:val="009D06A4"/>
    <w:rsid w:val="009D0913"/>
    <w:rsid w:val="009D1946"/>
    <w:rsid w:val="009D1CA6"/>
    <w:rsid w:val="009D1CB1"/>
    <w:rsid w:val="009D1DAC"/>
    <w:rsid w:val="009D22B5"/>
    <w:rsid w:val="009D242F"/>
    <w:rsid w:val="009D2635"/>
    <w:rsid w:val="009D26ED"/>
    <w:rsid w:val="009D27AC"/>
    <w:rsid w:val="009D30D3"/>
    <w:rsid w:val="009D3234"/>
    <w:rsid w:val="009D36A1"/>
    <w:rsid w:val="009D3720"/>
    <w:rsid w:val="009D3C20"/>
    <w:rsid w:val="009D3F89"/>
    <w:rsid w:val="009D4639"/>
    <w:rsid w:val="009D46BC"/>
    <w:rsid w:val="009D4AEA"/>
    <w:rsid w:val="009D50D9"/>
    <w:rsid w:val="009D52C8"/>
    <w:rsid w:val="009D582F"/>
    <w:rsid w:val="009D66F9"/>
    <w:rsid w:val="009D6823"/>
    <w:rsid w:val="009D6C63"/>
    <w:rsid w:val="009D70C5"/>
    <w:rsid w:val="009D7463"/>
    <w:rsid w:val="009D7A78"/>
    <w:rsid w:val="009E0081"/>
    <w:rsid w:val="009E03D5"/>
    <w:rsid w:val="009E0466"/>
    <w:rsid w:val="009E07E5"/>
    <w:rsid w:val="009E08FE"/>
    <w:rsid w:val="009E0B89"/>
    <w:rsid w:val="009E1082"/>
    <w:rsid w:val="009E16B4"/>
    <w:rsid w:val="009E1E28"/>
    <w:rsid w:val="009E21DC"/>
    <w:rsid w:val="009E21E2"/>
    <w:rsid w:val="009E26E5"/>
    <w:rsid w:val="009E2844"/>
    <w:rsid w:val="009E2B56"/>
    <w:rsid w:val="009E2E9E"/>
    <w:rsid w:val="009E305B"/>
    <w:rsid w:val="009E35D9"/>
    <w:rsid w:val="009E3779"/>
    <w:rsid w:val="009E3EBF"/>
    <w:rsid w:val="009E4170"/>
    <w:rsid w:val="009E4209"/>
    <w:rsid w:val="009E485D"/>
    <w:rsid w:val="009E50EC"/>
    <w:rsid w:val="009E51E6"/>
    <w:rsid w:val="009E5314"/>
    <w:rsid w:val="009E5326"/>
    <w:rsid w:val="009E5ADF"/>
    <w:rsid w:val="009E5B92"/>
    <w:rsid w:val="009E6120"/>
    <w:rsid w:val="009E65E9"/>
    <w:rsid w:val="009E6803"/>
    <w:rsid w:val="009E68DC"/>
    <w:rsid w:val="009E7B8C"/>
    <w:rsid w:val="009E7CA1"/>
    <w:rsid w:val="009E7F16"/>
    <w:rsid w:val="009F02AC"/>
    <w:rsid w:val="009F04DA"/>
    <w:rsid w:val="009F05FE"/>
    <w:rsid w:val="009F0A6B"/>
    <w:rsid w:val="009F0E3A"/>
    <w:rsid w:val="009F136D"/>
    <w:rsid w:val="009F16BB"/>
    <w:rsid w:val="009F16C4"/>
    <w:rsid w:val="009F17D6"/>
    <w:rsid w:val="009F1936"/>
    <w:rsid w:val="009F19D4"/>
    <w:rsid w:val="009F1D90"/>
    <w:rsid w:val="009F1E8E"/>
    <w:rsid w:val="009F2184"/>
    <w:rsid w:val="009F253F"/>
    <w:rsid w:val="009F25A1"/>
    <w:rsid w:val="009F313A"/>
    <w:rsid w:val="009F315B"/>
    <w:rsid w:val="009F33C4"/>
    <w:rsid w:val="009F3B8A"/>
    <w:rsid w:val="009F3C63"/>
    <w:rsid w:val="009F409F"/>
    <w:rsid w:val="009F4279"/>
    <w:rsid w:val="009F481E"/>
    <w:rsid w:val="009F48E2"/>
    <w:rsid w:val="009F4AC5"/>
    <w:rsid w:val="009F4F7D"/>
    <w:rsid w:val="009F50E7"/>
    <w:rsid w:val="009F52FF"/>
    <w:rsid w:val="009F5300"/>
    <w:rsid w:val="009F53CC"/>
    <w:rsid w:val="009F5439"/>
    <w:rsid w:val="009F546C"/>
    <w:rsid w:val="009F5702"/>
    <w:rsid w:val="009F5704"/>
    <w:rsid w:val="009F587C"/>
    <w:rsid w:val="009F5B11"/>
    <w:rsid w:val="009F5D48"/>
    <w:rsid w:val="009F617E"/>
    <w:rsid w:val="009F68F7"/>
    <w:rsid w:val="009F69F6"/>
    <w:rsid w:val="009F6CBA"/>
    <w:rsid w:val="009F7147"/>
    <w:rsid w:val="009F72B2"/>
    <w:rsid w:val="009F759B"/>
    <w:rsid w:val="009F75E6"/>
    <w:rsid w:val="009F7956"/>
    <w:rsid w:val="00A005EA"/>
    <w:rsid w:val="00A006F1"/>
    <w:rsid w:val="00A007FB"/>
    <w:rsid w:val="00A00929"/>
    <w:rsid w:val="00A00CFC"/>
    <w:rsid w:val="00A0129F"/>
    <w:rsid w:val="00A01344"/>
    <w:rsid w:val="00A01A13"/>
    <w:rsid w:val="00A01EDE"/>
    <w:rsid w:val="00A02082"/>
    <w:rsid w:val="00A023EB"/>
    <w:rsid w:val="00A028F3"/>
    <w:rsid w:val="00A02980"/>
    <w:rsid w:val="00A0337B"/>
    <w:rsid w:val="00A033F5"/>
    <w:rsid w:val="00A036FB"/>
    <w:rsid w:val="00A0375D"/>
    <w:rsid w:val="00A038E0"/>
    <w:rsid w:val="00A03DA0"/>
    <w:rsid w:val="00A03DFB"/>
    <w:rsid w:val="00A048EC"/>
    <w:rsid w:val="00A04B47"/>
    <w:rsid w:val="00A04D5B"/>
    <w:rsid w:val="00A051D4"/>
    <w:rsid w:val="00A055AE"/>
    <w:rsid w:val="00A059DB"/>
    <w:rsid w:val="00A05C07"/>
    <w:rsid w:val="00A05E58"/>
    <w:rsid w:val="00A05F19"/>
    <w:rsid w:val="00A06796"/>
    <w:rsid w:val="00A068DB"/>
    <w:rsid w:val="00A06E3D"/>
    <w:rsid w:val="00A07108"/>
    <w:rsid w:val="00A07406"/>
    <w:rsid w:val="00A0799B"/>
    <w:rsid w:val="00A07A8C"/>
    <w:rsid w:val="00A07E54"/>
    <w:rsid w:val="00A109C4"/>
    <w:rsid w:val="00A10A0E"/>
    <w:rsid w:val="00A10D6F"/>
    <w:rsid w:val="00A110F7"/>
    <w:rsid w:val="00A111DC"/>
    <w:rsid w:val="00A11967"/>
    <w:rsid w:val="00A11B8E"/>
    <w:rsid w:val="00A11CE0"/>
    <w:rsid w:val="00A120E0"/>
    <w:rsid w:val="00A121A9"/>
    <w:rsid w:val="00A122DF"/>
    <w:rsid w:val="00A124D3"/>
    <w:rsid w:val="00A12513"/>
    <w:rsid w:val="00A12574"/>
    <w:rsid w:val="00A126A0"/>
    <w:rsid w:val="00A13031"/>
    <w:rsid w:val="00A131E8"/>
    <w:rsid w:val="00A13520"/>
    <w:rsid w:val="00A13543"/>
    <w:rsid w:val="00A138C1"/>
    <w:rsid w:val="00A13949"/>
    <w:rsid w:val="00A13ADD"/>
    <w:rsid w:val="00A13C3F"/>
    <w:rsid w:val="00A14178"/>
    <w:rsid w:val="00A150EF"/>
    <w:rsid w:val="00A154F9"/>
    <w:rsid w:val="00A1566D"/>
    <w:rsid w:val="00A15A10"/>
    <w:rsid w:val="00A15A2A"/>
    <w:rsid w:val="00A16541"/>
    <w:rsid w:val="00A168C0"/>
    <w:rsid w:val="00A16A8B"/>
    <w:rsid w:val="00A16C0D"/>
    <w:rsid w:val="00A16C91"/>
    <w:rsid w:val="00A16DC3"/>
    <w:rsid w:val="00A16F10"/>
    <w:rsid w:val="00A172CB"/>
    <w:rsid w:val="00A1767B"/>
    <w:rsid w:val="00A177F0"/>
    <w:rsid w:val="00A201FE"/>
    <w:rsid w:val="00A20229"/>
    <w:rsid w:val="00A203A1"/>
    <w:rsid w:val="00A20608"/>
    <w:rsid w:val="00A20A04"/>
    <w:rsid w:val="00A20B65"/>
    <w:rsid w:val="00A20BDE"/>
    <w:rsid w:val="00A20FE4"/>
    <w:rsid w:val="00A21000"/>
    <w:rsid w:val="00A210D9"/>
    <w:rsid w:val="00A21DA7"/>
    <w:rsid w:val="00A21DB6"/>
    <w:rsid w:val="00A21DCD"/>
    <w:rsid w:val="00A21F7B"/>
    <w:rsid w:val="00A21FB7"/>
    <w:rsid w:val="00A22035"/>
    <w:rsid w:val="00A22776"/>
    <w:rsid w:val="00A22812"/>
    <w:rsid w:val="00A22926"/>
    <w:rsid w:val="00A22DFC"/>
    <w:rsid w:val="00A22E20"/>
    <w:rsid w:val="00A2315C"/>
    <w:rsid w:val="00A235D7"/>
    <w:rsid w:val="00A235F2"/>
    <w:rsid w:val="00A238A5"/>
    <w:rsid w:val="00A2393F"/>
    <w:rsid w:val="00A2456D"/>
    <w:rsid w:val="00A249AA"/>
    <w:rsid w:val="00A249E4"/>
    <w:rsid w:val="00A2571E"/>
    <w:rsid w:val="00A258BE"/>
    <w:rsid w:val="00A25950"/>
    <w:rsid w:val="00A25B68"/>
    <w:rsid w:val="00A25B80"/>
    <w:rsid w:val="00A25E70"/>
    <w:rsid w:val="00A26595"/>
    <w:rsid w:val="00A265EA"/>
    <w:rsid w:val="00A26716"/>
    <w:rsid w:val="00A2684A"/>
    <w:rsid w:val="00A26913"/>
    <w:rsid w:val="00A26A26"/>
    <w:rsid w:val="00A26BAB"/>
    <w:rsid w:val="00A27143"/>
    <w:rsid w:val="00A271D6"/>
    <w:rsid w:val="00A2726B"/>
    <w:rsid w:val="00A27601"/>
    <w:rsid w:val="00A2778A"/>
    <w:rsid w:val="00A27833"/>
    <w:rsid w:val="00A27942"/>
    <w:rsid w:val="00A27985"/>
    <w:rsid w:val="00A27A49"/>
    <w:rsid w:val="00A27C58"/>
    <w:rsid w:val="00A3004C"/>
    <w:rsid w:val="00A3053E"/>
    <w:rsid w:val="00A30604"/>
    <w:rsid w:val="00A3092E"/>
    <w:rsid w:val="00A3098B"/>
    <w:rsid w:val="00A31842"/>
    <w:rsid w:val="00A31A16"/>
    <w:rsid w:val="00A31A6E"/>
    <w:rsid w:val="00A31D52"/>
    <w:rsid w:val="00A31F28"/>
    <w:rsid w:val="00A32222"/>
    <w:rsid w:val="00A3244F"/>
    <w:rsid w:val="00A32466"/>
    <w:rsid w:val="00A32528"/>
    <w:rsid w:val="00A328CD"/>
    <w:rsid w:val="00A329F8"/>
    <w:rsid w:val="00A32B2F"/>
    <w:rsid w:val="00A32E86"/>
    <w:rsid w:val="00A335AF"/>
    <w:rsid w:val="00A3372F"/>
    <w:rsid w:val="00A338AF"/>
    <w:rsid w:val="00A33A3C"/>
    <w:rsid w:val="00A33AD1"/>
    <w:rsid w:val="00A33D20"/>
    <w:rsid w:val="00A33E96"/>
    <w:rsid w:val="00A34726"/>
    <w:rsid w:val="00A3488F"/>
    <w:rsid w:val="00A3517A"/>
    <w:rsid w:val="00A3591A"/>
    <w:rsid w:val="00A35C4F"/>
    <w:rsid w:val="00A35F1A"/>
    <w:rsid w:val="00A36051"/>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2B"/>
    <w:rsid w:val="00A42E9B"/>
    <w:rsid w:val="00A43B49"/>
    <w:rsid w:val="00A4401B"/>
    <w:rsid w:val="00A44182"/>
    <w:rsid w:val="00A444A5"/>
    <w:rsid w:val="00A445E2"/>
    <w:rsid w:val="00A4480A"/>
    <w:rsid w:val="00A44820"/>
    <w:rsid w:val="00A44835"/>
    <w:rsid w:val="00A44FC7"/>
    <w:rsid w:val="00A4503A"/>
    <w:rsid w:val="00A4581E"/>
    <w:rsid w:val="00A45ED0"/>
    <w:rsid w:val="00A45FEE"/>
    <w:rsid w:val="00A460A8"/>
    <w:rsid w:val="00A4637F"/>
    <w:rsid w:val="00A463B4"/>
    <w:rsid w:val="00A4664F"/>
    <w:rsid w:val="00A467FF"/>
    <w:rsid w:val="00A4686E"/>
    <w:rsid w:val="00A469C4"/>
    <w:rsid w:val="00A469E6"/>
    <w:rsid w:val="00A46CEA"/>
    <w:rsid w:val="00A46D16"/>
    <w:rsid w:val="00A46F5A"/>
    <w:rsid w:val="00A4753A"/>
    <w:rsid w:val="00A5034E"/>
    <w:rsid w:val="00A503E8"/>
    <w:rsid w:val="00A5068E"/>
    <w:rsid w:val="00A50FF3"/>
    <w:rsid w:val="00A51383"/>
    <w:rsid w:val="00A51711"/>
    <w:rsid w:val="00A51805"/>
    <w:rsid w:val="00A51AF4"/>
    <w:rsid w:val="00A51D59"/>
    <w:rsid w:val="00A51F42"/>
    <w:rsid w:val="00A51F6C"/>
    <w:rsid w:val="00A51F96"/>
    <w:rsid w:val="00A52117"/>
    <w:rsid w:val="00A5218F"/>
    <w:rsid w:val="00A522DA"/>
    <w:rsid w:val="00A52BB8"/>
    <w:rsid w:val="00A52D16"/>
    <w:rsid w:val="00A53060"/>
    <w:rsid w:val="00A5312F"/>
    <w:rsid w:val="00A5338E"/>
    <w:rsid w:val="00A533DB"/>
    <w:rsid w:val="00A534EF"/>
    <w:rsid w:val="00A53AF8"/>
    <w:rsid w:val="00A53ECA"/>
    <w:rsid w:val="00A53FDB"/>
    <w:rsid w:val="00A54244"/>
    <w:rsid w:val="00A54594"/>
    <w:rsid w:val="00A54727"/>
    <w:rsid w:val="00A54C65"/>
    <w:rsid w:val="00A54D54"/>
    <w:rsid w:val="00A5503C"/>
    <w:rsid w:val="00A55407"/>
    <w:rsid w:val="00A56043"/>
    <w:rsid w:val="00A56388"/>
    <w:rsid w:val="00A566C3"/>
    <w:rsid w:val="00A567F4"/>
    <w:rsid w:val="00A56A77"/>
    <w:rsid w:val="00A56E8A"/>
    <w:rsid w:val="00A56F8F"/>
    <w:rsid w:val="00A57030"/>
    <w:rsid w:val="00A57699"/>
    <w:rsid w:val="00A576AF"/>
    <w:rsid w:val="00A57A5B"/>
    <w:rsid w:val="00A57D84"/>
    <w:rsid w:val="00A57D90"/>
    <w:rsid w:val="00A57DFA"/>
    <w:rsid w:val="00A57EAF"/>
    <w:rsid w:val="00A6019B"/>
    <w:rsid w:val="00A602B0"/>
    <w:rsid w:val="00A60316"/>
    <w:rsid w:val="00A60E7D"/>
    <w:rsid w:val="00A61064"/>
    <w:rsid w:val="00A6107A"/>
    <w:rsid w:val="00A61238"/>
    <w:rsid w:val="00A613A1"/>
    <w:rsid w:val="00A61EBA"/>
    <w:rsid w:val="00A61F79"/>
    <w:rsid w:val="00A62092"/>
    <w:rsid w:val="00A62278"/>
    <w:rsid w:val="00A6258C"/>
    <w:rsid w:val="00A62770"/>
    <w:rsid w:val="00A628DE"/>
    <w:rsid w:val="00A630B8"/>
    <w:rsid w:val="00A635D9"/>
    <w:rsid w:val="00A63916"/>
    <w:rsid w:val="00A63A44"/>
    <w:rsid w:val="00A64092"/>
    <w:rsid w:val="00A64616"/>
    <w:rsid w:val="00A64904"/>
    <w:rsid w:val="00A64D62"/>
    <w:rsid w:val="00A65051"/>
    <w:rsid w:val="00A654C9"/>
    <w:rsid w:val="00A65D0A"/>
    <w:rsid w:val="00A65DBE"/>
    <w:rsid w:val="00A661AA"/>
    <w:rsid w:val="00A666A9"/>
    <w:rsid w:val="00A66A3C"/>
    <w:rsid w:val="00A66CE0"/>
    <w:rsid w:val="00A66FFE"/>
    <w:rsid w:val="00A677F3"/>
    <w:rsid w:val="00A67A6B"/>
    <w:rsid w:val="00A67C95"/>
    <w:rsid w:val="00A67E19"/>
    <w:rsid w:val="00A70502"/>
    <w:rsid w:val="00A706E8"/>
    <w:rsid w:val="00A70BEB"/>
    <w:rsid w:val="00A71262"/>
    <w:rsid w:val="00A72647"/>
    <w:rsid w:val="00A726FC"/>
    <w:rsid w:val="00A72A4D"/>
    <w:rsid w:val="00A72C77"/>
    <w:rsid w:val="00A72F6A"/>
    <w:rsid w:val="00A73071"/>
    <w:rsid w:val="00A737A3"/>
    <w:rsid w:val="00A73B42"/>
    <w:rsid w:val="00A73ED9"/>
    <w:rsid w:val="00A7428C"/>
    <w:rsid w:val="00A742C2"/>
    <w:rsid w:val="00A7453B"/>
    <w:rsid w:val="00A74998"/>
    <w:rsid w:val="00A74E57"/>
    <w:rsid w:val="00A75547"/>
    <w:rsid w:val="00A7562D"/>
    <w:rsid w:val="00A7568B"/>
    <w:rsid w:val="00A75852"/>
    <w:rsid w:val="00A75C2A"/>
    <w:rsid w:val="00A75EB1"/>
    <w:rsid w:val="00A75F32"/>
    <w:rsid w:val="00A767E3"/>
    <w:rsid w:val="00A76939"/>
    <w:rsid w:val="00A769B1"/>
    <w:rsid w:val="00A769E3"/>
    <w:rsid w:val="00A769EB"/>
    <w:rsid w:val="00A76C9C"/>
    <w:rsid w:val="00A76F87"/>
    <w:rsid w:val="00A7721D"/>
    <w:rsid w:val="00A7744D"/>
    <w:rsid w:val="00A77D9B"/>
    <w:rsid w:val="00A80271"/>
    <w:rsid w:val="00A80444"/>
    <w:rsid w:val="00A806AA"/>
    <w:rsid w:val="00A80759"/>
    <w:rsid w:val="00A808F0"/>
    <w:rsid w:val="00A80EBC"/>
    <w:rsid w:val="00A813E3"/>
    <w:rsid w:val="00A816C1"/>
    <w:rsid w:val="00A81885"/>
    <w:rsid w:val="00A818E1"/>
    <w:rsid w:val="00A81FA8"/>
    <w:rsid w:val="00A82320"/>
    <w:rsid w:val="00A82411"/>
    <w:rsid w:val="00A8260E"/>
    <w:rsid w:val="00A82963"/>
    <w:rsid w:val="00A829EA"/>
    <w:rsid w:val="00A83158"/>
    <w:rsid w:val="00A83551"/>
    <w:rsid w:val="00A83909"/>
    <w:rsid w:val="00A83AAE"/>
    <w:rsid w:val="00A83B13"/>
    <w:rsid w:val="00A83FDB"/>
    <w:rsid w:val="00A840F4"/>
    <w:rsid w:val="00A840F5"/>
    <w:rsid w:val="00A842DD"/>
    <w:rsid w:val="00A844F3"/>
    <w:rsid w:val="00A8511B"/>
    <w:rsid w:val="00A85157"/>
    <w:rsid w:val="00A85429"/>
    <w:rsid w:val="00A857EF"/>
    <w:rsid w:val="00A85820"/>
    <w:rsid w:val="00A85DE1"/>
    <w:rsid w:val="00A8621E"/>
    <w:rsid w:val="00A86B14"/>
    <w:rsid w:val="00A86E15"/>
    <w:rsid w:val="00A8761C"/>
    <w:rsid w:val="00A878E9"/>
    <w:rsid w:val="00A87A4B"/>
    <w:rsid w:val="00A87AF6"/>
    <w:rsid w:val="00A87B17"/>
    <w:rsid w:val="00A87D52"/>
    <w:rsid w:val="00A9026E"/>
    <w:rsid w:val="00A90783"/>
    <w:rsid w:val="00A90B58"/>
    <w:rsid w:val="00A90D49"/>
    <w:rsid w:val="00A90E48"/>
    <w:rsid w:val="00A912F0"/>
    <w:rsid w:val="00A9138D"/>
    <w:rsid w:val="00A91595"/>
    <w:rsid w:val="00A91983"/>
    <w:rsid w:val="00A923F3"/>
    <w:rsid w:val="00A9257C"/>
    <w:rsid w:val="00A92689"/>
    <w:rsid w:val="00A92BAB"/>
    <w:rsid w:val="00A930C0"/>
    <w:rsid w:val="00A932C7"/>
    <w:rsid w:val="00A93E60"/>
    <w:rsid w:val="00A941F2"/>
    <w:rsid w:val="00A94678"/>
    <w:rsid w:val="00A94DA4"/>
    <w:rsid w:val="00A94DB8"/>
    <w:rsid w:val="00A94EBC"/>
    <w:rsid w:val="00A94F46"/>
    <w:rsid w:val="00A94FD5"/>
    <w:rsid w:val="00A95144"/>
    <w:rsid w:val="00A953EF"/>
    <w:rsid w:val="00A9559D"/>
    <w:rsid w:val="00A958C1"/>
    <w:rsid w:val="00A95963"/>
    <w:rsid w:val="00A95B31"/>
    <w:rsid w:val="00A95BE2"/>
    <w:rsid w:val="00A962D0"/>
    <w:rsid w:val="00A968D5"/>
    <w:rsid w:val="00A96952"/>
    <w:rsid w:val="00A96B93"/>
    <w:rsid w:val="00A96C34"/>
    <w:rsid w:val="00A96D73"/>
    <w:rsid w:val="00A96DD2"/>
    <w:rsid w:val="00A96F87"/>
    <w:rsid w:val="00A973E4"/>
    <w:rsid w:val="00A976CA"/>
    <w:rsid w:val="00A977CE"/>
    <w:rsid w:val="00A97B72"/>
    <w:rsid w:val="00A97B92"/>
    <w:rsid w:val="00A97C95"/>
    <w:rsid w:val="00AA0B5A"/>
    <w:rsid w:val="00AA0EF0"/>
    <w:rsid w:val="00AA1122"/>
    <w:rsid w:val="00AA14E5"/>
    <w:rsid w:val="00AA14F3"/>
    <w:rsid w:val="00AA173E"/>
    <w:rsid w:val="00AA1EA5"/>
    <w:rsid w:val="00AA234E"/>
    <w:rsid w:val="00AA2353"/>
    <w:rsid w:val="00AA2402"/>
    <w:rsid w:val="00AA280E"/>
    <w:rsid w:val="00AA321D"/>
    <w:rsid w:val="00AA333A"/>
    <w:rsid w:val="00AA350A"/>
    <w:rsid w:val="00AA35E3"/>
    <w:rsid w:val="00AA3858"/>
    <w:rsid w:val="00AA3931"/>
    <w:rsid w:val="00AA3AF8"/>
    <w:rsid w:val="00AA3B98"/>
    <w:rsid w:val="00AA40B5"/>
    <w:rsid w:val="00AA438B"/>
    <w:rsid w:val="00AA4985"/>
    <w:rsid w:val="00AA49B0"/>
    <w:rsid w:val="00AA49B6"/>
    <w:rsid w:val="00AA51BE"/>
    <w:rsid w:val="00AA56C9"/>
    <w:rsid w:val="00AA5AAE"/>
    <w:rsid w:val="00AA619A"/>
    <w:rsid w:val="00AA681B"/>
    <w:rsid w:val="00AA6999"/>
    <w:rsid w:val="00AA6D48"/>
    <w:rsid w:val="00AA6DCB"/>
    <w:rsid w:val="00AA6F64"/>
    <w:rsid w:val="00AA7089"/>
    <w:rsid w:val="00AA7253"/>
    <w:rsid w:val="00AA76FD"/>
    <w:rsid w:val="00AA77A4"/>
    <w:rsid w:val="00AB002D"/>
    <w:rsid w:val="00AB0079"/>
    <w:rsid w:val="00AB02E7"/>
    <w:rsid w:val="00AB092F"/>
    <w:rsid w:val="00AB0A1E"/>
    <w:rsid w:val="00AB0C3F"/>
    <w:rsid w:val="00AB0EE7"/>
    <w:rsid w:val="00AB1424"/>
    <w:rsid w:val="00AB162D"/>
    <w:rsid w:val="00AB1635"/>
    <w:rsid w:val="00AB191D"/>
    <w:rsid w:val="00AB1F18"/>
    <w:rsid w:val="00AB27B9"/>
    <w:rsid w:val="00AB2A8D"/>
    <w:rsid w:val="00AB2DFF"/>
    <w:rsid w:val="00AB3052"/>
    <w:rsid w:val="00AB34C6"/>
    <w:rsid w:val="00AB37A2"/>
    <w:rsid w:val="00AB39D2"/>
    <w:rsid w:val="00AB3A66"/>
    <w:rsid w:val="00AB3C29"/>
    <w:rsid w:val="00AB3FF5"/>
    <w:rsid w:val="00AB427D"/>
    <w:rsid w:val="00AB44C1"/>
    <w:rsid w:val="00AB4567"/>
    <w:rsid w:val="00AB45E5"/>
    <w:rsid w:val="00AB4925"/>
    <w:rsid w:val="00AB4A51"/>
    <w:rsid w:val="00AB52BC"/>
    <w:rsid w:val="00AB5467"/>
    <w:rsid w:val="00AB558B"/>
    <w:rsid w:val="00AB58D4"/>
    <w:rsid w:val="00AB5A08"/>
    <w:rsid w:val="00AB5E60"/>
    <w:rsid w:val="00AB628D"/>
    <w:rsid w:val="00AB6395"/>
    <w:rsid w:val="00AB63E0"/>
    <w:rsid w:val="00AB659A"/>
    <w:rsid w:val="00AB69C7"/>
    <w:rsid w:val="00AB6FA6"/>
    <w:rsid w:val="00AB70A7"/>
    <w:rsid w:val="00AB70A8"/>
    <w:rsid w:val="00AB71D1"/>
    <w:rsid w:val="00AB727B"/>
    <w:rsid w:val="00AB7CDF"/>
    <w:rsid w:val="00AB7E35"/>
    <w:rsid w:val="00AB7F55"/>
    <w:rsid w:val="00AB7FD2"/>
    <w:rsid w:val="00AC022D"/>
    <w:rsid w:val="00AC034F"/>
    <w:rsid w:val="00AC03A0"/>
    <w:rsid w:val="00AC03F7"/>
    <w:rsid w:val="00AC0652"/>
    <w:rsid w:val="00AC1158"/>
    <w:rsid w:val="00AC1547"/>
    <w:rsid w:val="00AC1941"/>
    <w:rsid w:val="00AC194E"/>
    <w:rsid w:val="00AC1F5B"/>
    <w:rsid w:val="00AC268A"/>
    <w:rsid w:val="00AC2CFC"/>
    <w:rsid w:val="00AC3170"/>
    <w:rsid w:val="00AC350C"/>
    <w:rsid w:val="00AC3A79"/>
    <w:rsid w:val="00AC3B14"/>
    <w:rsid w:val="00AC3B2F"/>
    <w:rsid w:val="00AC4225"/>
    <w:rsid w:val="00AC423F"/>
    <w:rsid w:val="00AC43B7"/>
    <w:rsid w:val="00AC44CD"/>
    <w:rsid w:val="00AC4610"/>
    <w:rsid w:val="00AC4D1D"/>
    <w:rsid w:val="00AC4EFD"/>
    <w:rsid w:val="00AC5A36"/>
    <w:rsid w:val="00AC600B"/>
    <w:rsid w:val="00AC6373"/>
    <w:rsid w:val="00AC6390"/>
    <w:rsid w:val="00AC64FD"/>
    <w:rsid w:val="00AC6A70"/>
    <w:rsid w:val="00AC7084"/>
    <w:rsid w:val="00AC7259"/>
    <w:rsid w:val="00AC734D"/>
    <w:rsid w:val="00AC73E9"/>
    <w:rsid w:val="00AC7F5B"/>
    <w:rsid w:val="00AD014B"/>
    <w:rsid w:val="00AD0499"/>
    <w:rsid w:val="00AD06F9"/>
    <w:rsid w:val="00AD081E"/>
    <w:rsid w:val="00AD089C"/>
    <w:rsid w:val="00AD0F1E"/>
    <w:rsid w:val="00AD1332"/>
    <w:rsid w:val="00AD16DE"/>
    <w:rsid w:val="00AD1799"/>
    <w:rsid w:val="00AD1FBF"/>
    <w:rsid w:val="00AD254A"/>
    <w:rsid w:val="00AD26C3"/>
    <w:rsid w:val="00AD2922"/>
    <w:rsid w:val="00AD2987"/>
    <w:rsid w:val="00AD34D6"/>
    <w:rsid w:val="00AD416A"/>
    <w:rsid w:val="00AD42AC"/>
    <w:rsid w:val="00AD42F1"/>
    <w:rsid w:val="00AD42F2"/>
    <w:rsid w:val="00AD4355"/>
    <w:rsid w:val="00AD474D"/>
    <w:rsid w:val="00AD4B6E"/>
    <w:rsid w:val="00AD5039"/>
    <w:rsid w:val="00AD5EE9"/>
    <w:rsid w:val="00AD60A7"/>
    <w:rsid w:val="00AD61AC"/>
    <w:rsid w:val="00AD62ED"/>
    <w:rsid w:val="00AD64DA"/>
    <w:rsid w:val="00AD66A2"/>
    <w:rsid w:val="00AD6902"/>
    <w:rsid w:val="00AD6BEB"/>
    <w:rsid w:val="00AD7147"/>
    <w:rsid w:val="00AD7264"/>
    <w:rsid w:val="00AD7319"/>
    <w:rsid w:val="00AD7371"/>
    <w:rsid w:val="00AD776E"/>
    <w:rsid w:val="00AD78F3"/>
    <w:rsid w:val="00AD793A"/>
    <w:rsid w:val="00AE023B"/>
    <w:rsid w:val="00AE0326"/>
    <w:rsid w:val="00AE03EC"/>
    <w:rsid w:val="00AE1556"/>
    <w:rsid w:val="00AE1A05"/>
    <w:rsid w:val="00AE2131"/>
    <w:rsid w:val="00AE23E9"/>
    <w:rsid w:val="00AE23F0"/>
    <w:rsid w:val="00AE29CE"/>
    <w:rsid w:val="00AE2A0F"/>
    <w:rsid w:val="00AE3064"/>
    <w:rsid w:val="00AE31B1"/>
    <w:rsid w:val="00AE3438"/>
    <w:rsid w:val="00AE3507"/>
    <w:rsid w:val="00AE3ADE"/>
    <w:rsid w:val="00AE3B16"/>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C4F"/>
    <w:rsid w:val="00AE7D4F"/>
    <w:rsid w:val="00AF0012"/>
    <w:rsid w:val="00AF0E56"/>
    <w:rsid w:val="00AF125F"/>
    <w:rsid w:val="00AF19D6"/>
    <w:rsid w:val="00AF1A56"/>
    <w:rsid w:val="00AF1A7F"/>
    <w:rsid w:val="00AF1D1C"/>
    <w:rsid w:val="00AF1E03"/>
    <w:rsid w:val="00AF24F4"/>
    <w:rsid w:val="00AF34FC"/>
    <w:rsid w:val="00AF36C2"/>
    <w:rsid w:val="00AF3BDD"/>
    <w:rsid w:val="00AF3F1C"/>
    <w:rsid w:val="00AF439D"/>
    <w:rsid w:val="00AF45AD"/>
    <w:rsid w:val="00AF4725"/>
    <w:rsid w:val="00AF48B8"/>
    <w:rsid w:val="00AF4D7C"/>
    <w:rsid w:val="00AF4E31"/>
    <w:rsid w:val="00AF4E68"/>
    <w:rsid w:val="00AF5070"/>
    <w:rsid w:val="00AF5319"/>
    <w:rsid w:val="00AF5372"/>
    <w:rsid w:val="00AF5E62"/>
    <w:rsid w:val="00AF6A3A"/>
    <w:rsid w:val="00AF6A59"/>
    <w:rsid w:val="00AF6AEA"/>
    <w:rsid w:val="00AF6B8F"/>
    <w:rsid w:val="00AF6D15"/>
    <w:rsid w:val="00AF6E32"/>
    <w:rsid w:val="00AF72AA"/>
    <w:rsid w:val="00AF7624"/>
    <w:rsid w:val="00B0001F"/>
    <w:rsid w:val="00B008A5"/>
    <w:rsid w:val="00B00A68"/>
    <w:rsid w:val="00B00B2D"/>
    <w:rsid w:val="00B00D39"/>
    <w:rsid w:val="00B00EE0"/>
    <w:rsid w:val="00B01085"/>
    <w:rsid w:val="00B01241"/>
    <w:rsid w:val="00B015DB"/>
    <w:rsid w:val="00B01678"/>
    <w:rsid w:val="00B018C3"/>
    <w:rsid w:val="00B01903"/>
    <w:rsid w:val="00B01928"/>
    <w:rsid w:val="00B01AE1"/>
    <w:rsid w:val="00B01AFE"/>
    <w:rsid w:val="00B022DD"/>
    <w:rsid w:val="00B02731"/>
    <w:rsid w:val="00B0298E"/>
    <w:rsid w:val="00B02B77"/>
    <w:rsid w:val="00B02D01"/>
    <w:rsid w:val="00B02DCB"/>
    <w:rsid w:val="00B02F22"/>
    <w:rsid w:val="00B03085"/>
    <w:rsid w:val="00B035F1"/>
    <w:rsid w:val="00B03BAA"/>
    <w:rsid w:val="00B0406E"/>
    <w:rsid w:val="00B044BC"/>
    <w:rsid w:val="00B045C7"/>
    <w:rsid w:val="00B046BB"/>
    <w:rsid w:val="00B04731"/>
    <w:rsid w:val="00B047FE"/>
    <w:rsid w:val="00B04A88"/>
    <w:rsid w:val="00B04DA5"/>
    <w:rsid w:val="00B05480"/>
    <w:rsid w:val="00B059FF"/>
    <w:rsid w:val="00B060A3"/>
    <w:rsid w:val="00B06452"/>
    <w:rsid w:val="00B06634"/>
    <w:rsid w:val="00B0734C"/>
    <w:rsid w:val="00B07352"/>
    <w:rsid w:val="00B077E4"/>
    <w:rsid w:val="00B078B9"/>
    <w:rsid w:val="00B0795D"/>
    <w:rsid w:val="00B07AB3"/>
    <w:rsid w:val="00B07D20"/>
    <w:rsid w:val="00B102F1"/>
    <w:rsid w:val="00B10404"/>
    <w:rsid w:val="00B10444"/>
    <w:rsid w:val="00B10958"/>
    <w:rsid w:val="00B10DD1"/>
    <w:rsid w:val="00B10E44"/>
    <w:rsid w:val="00B1123B"/>
    <w:rsid w:val="00B11313"/>
    <w:rsid w:val="00B1154F"/>
    <w:rsid w:val="00B11686"/>
    <w:rsid w:val="00B11A52"/>
    <w:rsid w:val="00B11AB4"/>
    <w:rsid w:val="00B11B2C"/>
    <w:rsid w:val="00B11B96"/>
    <w:rsid w:val="00B11DF5"/>
    <w:rsid w:val="00B11EAD"/>
    <w:rsid w:val="00B11F59"/>
    <w:rsid w:val="00B12117"/>
    <w:rsid w:val="00B121FD"/>
    <w:rsid w:val="00B12536"/>
    <w:rsid w:val="00B12C75"/>
    <w:rsid w:val="00B12D9E"/>
    <w:rsid w:val="00B12E21"/>
    <w:rsid w:val="00B12E31"/>
    <w:rsid w:val="00B12F85"/>
    <w:rsid w:val="00B13079"/>
    <w:rsid w:val="00B13125"/>
    <w:rsid w:val="00B132E0"/>
    <w:rsid w:val="00B1390D"/>
    <w:rsid w:val="00B15599"/>
    <w:rsid w:val="00B15605"/>
    <w:rsid w:val="00B156DB"/>
    <w:rsid w:val="00B157D8"/>
    <w:rsid w:val="00B1581F"/>
    <w:rsid w:val="00B15BAB"/>
    <w:rsid w:val="00B160CF"/>
    <w:rsid w:val="00B164BD"/>
    <w:rsid w:val="00B1650C"/>
    <w:rsid w:val="00B165C6"/>
    <w:rsid w:val="00B16674"/>
    <w:rsid w:val="00B16702"/>
    <w:rsid w:val="00B16BA7"/>
    <w:rsid w:val="00B16D91"/>
    <w:rsid w:val="00B1781E"/>
    <w:rsid w:val="00B178A5"/>
    <w:rsid w:val="00B17AAB"/>
    <w:rsid w:val="00B201E1"/>
    <w:rsid w:val="00B20469"/>
    <w:rsid w:val="00B206D7"/>
    <w:rsid w:val="00B20A1B"/>
    <w:rsid w:val="00B20B86"/>
    <w:rsid w:val="00B20F9D"/>
    <w:rsid w:val="00B2116B"/>
    <w:rsid w:val="00B21288"/>
    <w:rsid w:val="00B21318"/>
    <w:rsid w:val="00B21D5F"/>
    <w:rsid w:val="00B22234"/>
    <w:rsid w:val="00B22636"/>
    <w:rsid w:val="00B22ACF"/>
    <w:rsid w:val="00B235CF"/>
    <w:rsid w:val="00B236B1"/>
    <w:rsid w:val="00B23880"/>
    <w:rsid w:val="00B244CF"/>
    <w:rsid w:val="00B24746"/>
    <w:rsid w:val="00B249A6"/>
    <w:rsid w:val="00B24A6A"/>
    <w:rsid w:val="00B24CFF"/>
    <w:rsid w:val="00B250B5"/>
    <w:rsid w:val="00B2587C"/>
    <w:rsid w:val="00B25B96"/>
    <w:rsid w:val="00B25D5D"/>
    <w:rsid w:val="00B260F4"/>
    <w:rsid w:val="00B2661E"/>
    <w:rsid w:val="00B26884"/>
    <w:rsid w:val="00B26AF1"/>
    <w:rsid w:val="00B26B2D"/>
    <w:rsid w:val="00B26E4F"/>
    <w:rsid w:val="00B26FFB"/>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24F"/>
    <w:rsid w:val="00B3242F"/>
    <w:rsid w:val="00B32909"/>
    <w:rsid w:val="00B32B71"/>
    <w:rsid w:val="00B32CCA"/>
    <w:rsid w:val="00B333DF"/>
    <w:rsid w:val="00B336E8"/>
    <w:rsid w:val="00B33DBD"/>
    <w:rsid w:val="00B34913"/>
    <w:rsid w:val="00B34AF9"/>
    <w:rsid w:val="00B34E4C"/>
    <w:rsid w:val="00B351C7"/>
    <w:rsid w:val="00B35B10"/>
    <w:rsid w:val="00B35FC2"/>
    <w:rsid w:val="00B364E5"/>
    <w:rsid w:val="00B366EC"/>
    <w:rsid w:val="00B3694C"/>
    <w:rsid w:val="00B36A40"/>
    <w:rsid w:val="00B36A61"/>
    <w:rsid w:val="00B36C52"/>
    <w:rsid w:val="00B36E3F"/>
    <w:rsid w:val="00B36FC1"/>
    <w:rsid w:val="00B3708F"/>
    <w:rsid w:val="00B3715A"/>
    <w:rsid w:val="00B372B4"/>
    <w:rsid w:val="00B37332"/>
    <w:rsid w:val="00B37EC8"/>
    <w:rsid w:val="00B40581"/>
    <w:rsid w:val="00B40589"/>
    <w:rsid w:val="00B40C4B"/>
    <w:rsid w:val="00B40E6D"/>
    <w:rsid w:val="00B40F7D"/>
    <w:rsid w:val="00B41190"/>
    <w:rsid w:val="00B411D0"/>
    <w:rsid w:val="00B412C0"/>
    <w:rsid w:val="00B4147B"/>
    <w:rsid w:val="00B417AB"/>
    <w:rsid w:val="00B41B95"/>
    <w:rsid w:val="00B41B96"/>
    <w:rsid w:val="00B41CDE"/>
    <w:rsid w:val="00B41F4F"/>
    <w:rsid w:val="00B420A3"/>
    <w:rsid w:val="00B4244B"/>
    <w:rsid w:val="00B4265F"/>
    <w:rsid w:val="00B426B7"/>
    <w:rsid w:val="00B428F4"/>
    <w:rsid w:val="00B42AB1"/>
    <w:rsid w:val="00B42DA1"/>
    <w:rsid w:val="00B42FA5"/>
    <w:rsid w:val="00B435A1"/>
    <w:rsid w:val="00B43843"/>
    <w:rsid w:val="00B4393A"/>
    <w:rsid w:val="00B43BDC"/>
    <w:rsid w:val="00B43ED7"/>
    <w:rsid w:val="00B43FF7"/>
    <w:rsid w:val="00B44037"/>
    <w:rsid w:val="00B44105"/>
    <w:rsid w:val="00B44158"/>
    <w:rsid w:val="00B441ED"/>
    <w:rsid w:val="00B44455"/>
    <w:rsid w:val="00B446D2"/>
    <w:rsid w:val="00B44998"/>
    <w:rsid w:val="00B44A66"/>
    <w:rsid w:val="00B44F55"/>
    <w:rsid w:val="00B45044"/>
    <w:rsid w:val="00B450F1"/>
    <w:rsid w:val="00B456DC"/>
    <w:rsid w:val="00B46136"/>
    <w:rsid w:val="00B4614C"/>
    <w:rsid w:val="00B4617A"/>
    <w:rsid w:val="00B46292"/>
    <w:rsid w:val="00B463D1"/>
    <w:rsid w:val="00B46E6E"/>
    <w:rsid w:val="00B472E0"/>
    <w:rsid w:val="00B47949"/>
    <w:rsid w:val="00B47C11"/>
    <w:rsid w:val="00B47C3B"/>
    <w:rsid w:val="00B47CC4"/>
    <w:rsid w:val="00B47DFB"/>
    <w:rsid w:val="00B47EB5"/>
    <w:rsid w:val="00B5018C"/>
    <w:rsid w:val="00B502FD"/>
    <w:rsid w:val="00B50678"/>
    <w:rsid w:val="00B506EB"/>
    <w:rsid w:val="00B50749"/>
    <w:rsid w:val="00B50853"/>
    <w:rsid w:val="00B50D8C"/>
    <w:rsid w:val="00B50F26"/>
    <w:rsid w:val="00B51273"/>
    <w:rsid w:val="00B514E4"/>
    <w:rsid w:val="00B516B7"/>
    <w:rsid w:val="00B51849"/>
    <w:rsid w:val="00B51A6E"/>
    <w:rsid w:val="00B5211F"/>
    <w:rsid w:val="00B52721"/>
    <w:rsid w:val="00B52A9E"/>
    <w:rsid w:val="00B52F00"/>
    <w:rsid w:val="00B52F83"/>
    <w:rsid w:val="00B52F9F"/>
    <w:rsid w:val="00B53042"/>
    <w:rsid w:val="00B5330C"/>
    <w:rsid w:val="00B54706"/>
    <w:rsid w:val="00B549C5"/>
    <w:rsid w:val="00B54E7F"/>
    <w:rsid w:val="00B5514E"/>
    <w:rsid w:val="00B55570"/>
    <w:rsid w:val="00B55738"/>
    <w:rsid w:val="00B55B31"/>
    <w:rsid w:val="00B55B85"/>
    <w:rsid w:val="00B56251"/>
    <w:rsid w:val="00B56334"/>
    <w:rsid w:val="00B5654C"/>
    <w:rsid w:val="00B573B8"/>
    <w:rsid w:val="00B603CB"/>
    <w:rsid w:val="00B605A3"/>
    <w:rsid w:val="00B60A52"/>
    <w:rsid w:val="00B60B31"/>
    <w:rsid w:val="00B61038"/>
    <w:rsid w:val="00B611AE"/>
    <w:rsid w:val="00B61355"/>
    <w:rsid w:val="00B6138A"/>
    <w:rsid w:val="00B6192B"/>
    <w:rsid w:val="00B61DAA"/>
    <w:rsid w:val="00B629DE"/>
    <w:rsid w:val="00B62DB9"/>
    <w:rsid w:val="00B62FF5"/>
    <w:rsid w:val="00B6347A"/>
    <w:rsid w:val="00B63E19"/>
    <w:rsid w:val="00B64249"/>
    <w:rsid w:val="00B6437B"/>
    <w:rsid w:val="00B644C7"/>
    <w:rsid w:val="00B6466B"/>
    <w:rsid w:val="00B647F0"/>
    <w:rsid w:val="00B64882"/>
    <w:rsid w:val="00B64E3B"/>
    <w:rsid w:val="00B65031"/>
    <w:rsid w:val="00B656C0"/>
    <w:rsid w:val="00B658A5"/>
    <w:rsid w:val="00B65CF2"/>
    <w:rsid w:val="00B6615D"/>
    <w:rsid w:val="00B66233"/>
    <w:rsid w:val="00B662CF"/>
    <w:rsid w:val="00B66351"/>
    <w:rsid w:val="00B66B1A"/>
    <w:rsid w:val="00B66BFD"/>
    <w:rsid w:val="00B66C35"/>
    <w:rsid w:val="00B66C5C"/>
    <w:rsid w:val="00B67499"/>
    <w:rsid w:val="00B67CAB"/>
    <w:rsid w:val="00B67E93"/>
    <w:rsid w:val="00B70186"/>
    <w:rsid w:val="00B70401"/>
    <w:rsid w:val="00B706CE"/>
    <w:rsid w:val="00B70909"/>
    <w:rsid w:val="00B709C2"/>
    <w:rsid w:val="00B70B6B"/>
    <w:rsid w:val="00B70CDA"/>
    <w:rsid w:val="00B70F56"/>
    <w:rsid w:val="00B7100F"/>
    <w:rsid w:val="00B71017"/>
    <w:rsid w:val="00B713C9"/>
    <w:rsid w:val="00B71EA0"/>
    <w:rsid w:val="00B71FC8"/>
    <w:rsid w:val="00B72514"/>
    <w:rsid w:val="00B7283B"/>
    <w:rsid w:val="00B72E6F"/>
    <w:rsid w:val="00B72E76"/>
    <w:rsid w:val="00B73184"/>
    <w:rsid w:val="00B73679"/>
    <w:rsid w:val="00B73B38"/>
    <w:rsid w:val="00B73CA7"/>
    <w:rsid w:val="00B74BFE"/>
    <w:rsid w:val="00B7554A"/>
    <w:rsid w:val="00B75C33"/>
    <w:rsid w:val="00B75D1A"/>
    <w:rsid w:val="00B75D25"/>
    <w:rsid w:val="00B7664B"/>
    <w:rsid w:val="00B76B8B"/>
    <w:rsid w:val="00B76C81"/>
    <w:rsid w:val="00B76EF1"/>
    <w:rsid w:val="00B77070"/>
    <w:rsid w:val="00B77915"/>
    <w:rsid w:val="00B804B0"/>
    <w:rsid w:val="00B80EC2"/>
    <w:rsid w:val="00B8119E"/>
    <w:rsid w:val="00B81369"/>
    <w:rsid w:val="00B816C6"/>
    <w:rsid w:val="00B818F1"/>
    <w:rsid w:val="00B81D32"/>
    <w:rsid w:val="00B81EA6"/>
    <w:rsid w:val="00B8234B"/>
    <w:rsid w:val="00B826B5"/>
    <w:rsid w:val="00B829B0"/>
    <w:rsid w:val="00B82D45"/>
    <w:rsid w:val="00B82DD4"/>
    <w:rsid w:val="00B82EA9"/>
    <w:rsid w:val="00B8310F"/>
    <w:rsid w:val="00B83576"/>
    <w:rsid w:val="00B83684"/>
    <w:rsid w:val="00B836F5"/>
    <w:rsid w:val="00B837E4"/>
    <w:rsid w:val="00B83DB1"/>
    <w:rsid w:val="00B83E72"/>
    <w:rsid w:val="00B84342"/>
    <w:rsid w:val="00B8440E"/>
    <w:rsid w:val="00B8496B"/>
    <w:rsid w:val="00B84D40"/>
    <w:rsid w:val="00B84E2F"/>
    <w:rsid w:val="00B857CC"/>
    <w:rsid w:val="00B857E1"/>
    <w:rsid w:val="00B85853"/>
    <w:rsid w:val="00B859B7"/>
    <w:rsid w:val="00B85B6C"/>
    <w:rsid w:val="00B85BEC"/>
    <w:rsid w:val="00B865C4"/>
    <w:rsid w:val="00B868F0"/>
    <w:rsid w:val="00B87408"/>
    <w:rsid w:val="00B8756A"/>
    <w:rsid w:val="00B87782"/>
    <w:rsid w:val="00B87789"/>
    <w:rsid w:val="00B87978"/>
    <w:rsid w:val="00B87B5E"/>
    <w:rsid w:val="00B87B5F"/>
    <w:rsid w:val="00B906F0"/>
    <w:rsid w:val="00B90B70"/>
    <w:rsid w:val="00B90C63"/>
    <w:rsid w:val="00B91205"/>
    <w:rsid w:val="00B913BF"/>
    <w:rsid w:val="00B9150A"/>
    <w:rsid w:val="00B918C1"/>
    <w:rsid w:val="00B91966"/>
    <w:rsid w:val="00B91D51"/>
    <w:rsid w:val="00B91E64"/>
    <w:rsid w:val="00B91FFC"/>
    <w:rsid w:val="00B92472"/>
    <w:rsid w:val="00B92D32"/>
    <w:rsid w:val="00B92F1D"/>
    <w:rsid w:val="00B931CA"/>
    <w:rsid w:val="00B941AC"/>
    <w:rsid w:val="00B94323"/>
    <w:rsid w:val="00B9474B"/>
    <w:rsid w:val="00B9482F"/>
    <w:rsid w:val="00B94963"/>
    <w:rsid w:val="00B94A99"/>
    <w:rsid w:val="00B94AFC"/>
    <w:rsid w:val="00B94B34"/>
    <w:rsid w:val="00B9594D"/>
    <w:rsid w:val="00B95A43"/>
    <w:rsid w:val="00B95C75"/>
    <w:rsid w:val="00B96577"/>
    <w:rsid w:val="00B967BE"/>
    <w:rsid w:val="00B96E3E"/>
    <w:rsid w:val="00B97019"/>
    <w:rsid w:val="00B97495"/>
    <w:rsid w:val="00B97AA3"/>
    <w:rsid w:val="00B97EFB"/>
    <w:rsid w:val="00BA0181"/>
    <w:rsid w:val="00BA14F5"/>
    <w:rsid w:val="00BA1600"/>
    <w:rsid w:val="00BA1606"/>
    <w:rsid w:val="00BA1A09"/>
    <w:rsid w:val="00BA1EA4"/>
    <w:rsid w:val="00BA204C"/>
    <w:rsid w:val="00BA20B6"/>
    <w:rsid w:val="00BA2413"/>
    <w:rsid w:val="00BA2472"/>
    <w:rsid w:val="00BA2DB3"/>
    <w:rsid w:val="00BA2FD4"/>
    <w:rsid w:val="00BA313F"/>
    <w:rsid w:val="00BA3196"/>
    <w:rsid w:val="00BA3345"/>
    <w:rsid w:val="00BA3349"/>
    <w:rsid w:val="00BA37EA"/>
    <w:rsid w:val="00BA3996"/>
    <w:rsid w:val="00BA40A6"/>
    <w:rsid w:val="00BA48AC"/>
    <w:rsid w:val="00BA48B9"/>
    <w:rsid w:val="00BA4A4C"/>
    <w:rsid w:val="00BA534E"/>
    <w:rsid w:val="00BA54C3"/>
    <w:rsid w:val="00BA5569"/>
    <w:rsid w:val="00BA5716"/>
    <w:rsid w:val="00BA6044"/>
    <w:rsid w:val="00BA60B0"/>
    <w:rsid w:val="00BA6225"/>
    <w:rsid w:val="00BA63A9"/>
    <w:rsid w:val="00BA6431"/>
    <w:rsid w:val="00BA6518"/>
    <w:rsid w:val="00BA6589"/>
    <w:rsid w:val="00BA6EE7"/>
    <w:rsid w:val="00BA707E"/>
    <w:rsid w:val="00BA70B9"/>
    <w:rsid w:val="00BA73BD"/>
    <w:rsid w:val="00BA77AB"/>
    <w:rsid w:val="00BA790C"/>
    <w:rsid w:val="00BA7B33"/>
    <w:rsid w:val="00BA7CDA"/>
    <w:rsid w:val="00BA7F21"/>
    <w:rsid w:val="00BB024A"/>
    <w:rsid w:val="00BB0C2A"/>
    <w:rsid w:val="00BB0D4B"/>
    <w:rsid w:val="00BB0DD4"/>
    <w:rsid w:val="00BB1046"/>
    <w:rsid w:val="00BB141B"/>
    <w:rsid w:val="00BB1984"/>
    <w:rsid w:val="00BB2184"/>
    <w:rsid w:val="00BB293D"/>
    <w:rsid w:val="00BB2C40"/>
    <w:rsid w:val="00BB2ED6"/>
    <w:rsid w:val="00BB30C9"/>
    <w:rsid w:val="00BB3195"/>
    <w:rsid w:val="00BB3253"/>
    <w:rsid w:val="00BB3581"/>
    <w:rsid w:val="00BB3F3C"/>
    <w:rsid w:val="00BB4526"/>
    <w:rsid w:val="00BB48F7"/>
    <w:rsid w:val="00BB4AE2"/>
    <w:rsid w:val="00BB4E48"/>
    <w:rsid w:val="00BB51DC"/>
    <w:rsid w:val="00BB5DA6"/>
    <w:rsid w:val="00BB5E3B"/>
    <w:rsid w:val="00BB5E49"/>
    <w:rsid w:val="00BB5E79"/>
    <w:rsid w:val="00BB643F"/>
    <w:rsid w:val="00BB6936"/>
    <w:rsid w:val="00BB69E9"/>
    <w:rsid w:val="00BB6B8B"/>
    <w:rsid w:val="00BB7009"/>
    <w:rsid w:val="00BB73A6"/>
    <w:rsid w:val="00BB73A8"/>
    <w:rsid w:val="00BB7941"/>
    <w:rsid w:val="00BB7C59"/>
    <w:rsid w:val="00BC01D3"/>
    <w:rsid w:val="00BC04EE"/>
    <w:rsid w:val="00BC05D0"/>
    <w:rsid w:val="00BC089A"/>
    <w:rsid w:val="00BC09B3"/>
    <w:rsid w:val="00BC0CC7"/>
    <w:rsid w:val="00BC0F23"/>
    <w:rsid w:val="00BC12E9"/>
    <w:rsid w:val="00BC1853"/>
    <w:rsid w:val="00BC1AA0"/>
    <w:rsid w:val="00BC1BAE"/>
    <w:rsid w:val="00BC1D57"/>
    <w:rsid w:val="00BC2101"/>
    <w:rsid w:val="00BC2235"/>
    <w:rsid w:val="00BC2713"/>
    <w:rsid w:val="00BC3212"/>
    <w:rsid w:val="00BC3352"/>
    <w:rsid w:val="00BC360A"/>
    <w:rsid w:val="00BC37A3"/>
    <w:rsid w:val="00BC3829"/>
    <w:rsid w:val="00BC38EC"/>
    <w:rsid w:val="00BC397D"/>
    <w:rsid w:val="00BC3CB5"/>
    <w:rsid w:val="00BC3D6C"/>
    <w:rsid w:val="00BC47C6"/>
    <w:rsid w:val="00BC4EB4"/>
    <w:rsid w:val="00BC5163"/>
    <w:rsid w:val="00BC52EA"/>
    <w:rsid w:val="00BC549B"/>
    <w:rsid w:val="00BC54AF"/>
    <w:rsid w:val="00BC59BC"/>
    <w:rsid w:val="00BC5BC6"/>
    <w:rsid w:val="00BC5E4D"/>
    <w:rsid w:val="00BC632C"/>
    <w:rsid w:val="00BC667B"/>
    <w:rsid w:val="00BC6681"/>
    <w:rsid w:val="00BC6872"/>
    <w:rsid w:val="00BC6C5B"/>
    <w:rsid w:val="00BC6CC6"/>
    <w:rsid w:val="00BC6E7D"/>
    <w:rsid w:val="00BC717C"/>
    <w:rsid w:val="00BC7548"/>
    <w:rsid w:val="00BC771F"/>
    <w:rsid w:val="00BC7E81"/>
    <w:rsid w:val="00BD01B2"/>
    <w:rsid w:val="00BD0BD9"/>
    <w:rsid w:val="00BD0FAD"/>
    <w:rsid w:val="00BD1AD1"/>
    <w:rsid w:val="00BD20E1"/>
    <w:rsid w:val="00BD22A7"/>
    <w:rsid w:val="00BD23D9"/>
    <w:rsid w:val="00BD2694"/>
    <w:rsid w:val="00BD26F0"/>
    <w:rsid w:val="00BD27EC"/>
    <w:rsid w:val="00BD29C5"/>
    <w:rsid w:val="00BD2AEB"/>
    <w:rsid w:val="00BD3076"/>
    <w:rsid w:val="00BD310E"/>
    <w:rsid w:val="00BD4E0E"/>
    <w:rsid w:val="00BD5395"/>
    <w:rsid w:val="00BD5766"/>
    <w:rsid w:val="00BD5885"/>
    <w:rsid w:val="00BD5C26"/>
    <w:rsid w:val="00BD5DAD"/>
    <w:rsid w:val="00BD65E7"/>
    <w:rsid w:val="00BD6769"/>
    <w:rsid w:val="00BD6A43"/>
    <w:rsid w:val="00BD6AEB"/>
    <w:rsid w:val="00BD6CB8"/>
    <w:rsid w:val="00BD738A"/>
    <w:rsid w:val="00BD783C"/>
    <w:rsid w:val="00BD78C9"/>
    <w:rsid w:val="00BD7B1E"/>
    <w:rsid w:val="00BD7E88"/>
    <w:rsid w:val="00BD7EC2"/>
    <w:rsid w:val="00BD7FAA"/>
    <w:rsid w:val="00BE0D7A"/>
    <w:rsid w:val="00BE171F"/>
    <w:rsid w:val="00BE175A"/>
    <w:rsid w:val="00BE1E4F"/>
    <w:rsid w:val="00BE1FD0"/>
    <w:rsid w:val="00BE209E"/>
    <w:rsid w:val="00BE2228"/>
    <w:rsid w:val="00BE231F"/>
    <w:rsid w:val="00BE2457"/>
    <w:rsid w:val="00BE24E8"/>
    <w:rsid w:val="00BE263A"/>
    <w:rsid w:val="00BE26D5"/>
    <w:rsid w:val="00BE2895"/>
    <w:rsid w:val="00BE28F0"/>
    <w:rsid w:val="00BE303E"/>
    <w:rsid w:val="00BE30FC"/>
    <w:rsid w:val="00BE3165"/>
    <w:rsid w:val="00BE329A"/>
    <w:rsid w:val="00BE3559"/>
    <w:rsid w:val="00BE389A"/>
    <w:rsid w:val="00BE3F8E"/>
    <w:rsid w:val="00BE4040"/>
    <w:rsid w:val="00BE441C"/>
    <w:rsid w:val="00BE4577"/>
    <w:rsid w:val="00BE46F9"/>
    <w:rsid w:val="00BE47AE"/>
    <w:rsid w:val="00BE497C"/>
    <w:rsid w:val="00BE4B1B"/>
    <w:rsid w:val="00BE4C0F"/>
    <w:rsid w:val="00BE4C27"/>
    <w:rsid w:val="00BE4E22"/>
    <w:rsid w:val="00BE5053"/>
    <w:rsid w:val="00BE5071"/>
    <w:rsid w:val="00BE5494"/>
    <w:rsid w:val="00BE549D"/>
    <w:rsid w:val="00BE5622"/>
    <w:rsid w:val="00BE5741"/>
    <w:rsid w:val="00BE5814"/>
    <w:rsid w:val="00BE60B5"/>
    <w:rsid w:val="00BE623E"/>
    <w:rsid w:val="00BE6A14"/>
    <w:rsid w:val="00BE6F13"/>
    <w:rsid w:val="00BE7134"/>
    <w:rsid w:val="00BE72A1"/>
    <w:rsid w:val="00BE72E5"/>
    <w:rsid w:val="00BE7416"/>
    <w:rsid w:val="00BE74CE"/>
    <w:rsid w:val="00BE78BD"/>
    <w:rsid w:val="00BE7AA3"/>
    <w:rsid w:val="00BF0276"/>
    <w:rsid w:val="00BF098C"/>
    <w:rsid w:val="00BF0CB3"/>
    <w:rsid w:val="00BF0D13"/>
    <w:rsid w:val="00BF0DD0"/>
    <w:rsid w:val="00BF0E2F"/>
    <w:rsid w:val="00BF10F5"/>
    <w:rsid w:val="00BF117B"/>
    <w:rsid w:val="00BF1424"/>
    <w:rsid w:val="00BF174C"/>
    <w:rsid w:val="00BF1E27"/>
    <w:rsid w:val="00BF20D5"/>
    <w:rsid w:val="00BF2299"/>
    <w:rsid w:val="00BF292C"/>
    <w:rsid w:val="00BF3033"/>
    <w:rsid w:val="00BF3B5C"/>
    <w:rsid w:val="00BF42F3"/>
    <w:rsid w:val="00BF48ED"/>
    <w:rsid w:val="00BF4D4F"/>
    <w:rsid w:val="00BF4DD4"/>
    <w:rsid w:val="00BF50C9"/>
    <w:rsid w:val="00BF58FB"/>
    <w:rsid w:val="00BF5E33"/>
    <w:rsid w:val="00BF60C8"/>
    <w:rsid w:val="00BF62DC"/>
    <w:rsid w:val="00BF665C"/>
    <w:rsid w:val="00BF67C9"/>
    <w:rsid w:val="00BF6C5C"/>
    <w:rsid w:val="00BF7058"/>
    <w:rsid w:val="00BF7CA0"/>
    <w:rsid w:val="00BF7DD1"/>
    <w:rsid w:val="00C0036D"/>
    <w:rsid w:val="00C00467"/>
    <w:rsid w:val="00C00475"/>
    <w:rsid w:val="00C00725"/>
    <w:rsid w:val="00C007F5"/>
    <w:rsid w:val="00C00AD6"/>
    <w:rsid w:val="00C00D56"/>
    <w:rsid w:val="00C01313"/>
    <w:rsid w:val="00C01396"/>
    <w:rsid w:val="00C016D1"/>
    <w:rsid w:val="00C01BC3"/>
    <w:rsid w:val="00C01C94"/>
    <w:rsid w:val="00C01CD8"/>
    <w:rsid w:val="00C02241"/>
    <w:rsid w:val="00C023F9"/>
    <w:rsid w:val="00C02531"/>
    <w:rsid w:val="00C0253B"/>
    <w:rsid w:val="00C0287C"/>
    <w:rsid w:val="00C02987"/>
    <w:rsid w:val="00C02BDE"/>
    <w:rsid w:val="00C02C4E"/>
    <w:rsid w:val="00C03031"/>
    <w:rsid w:val="00C0313C"/>
    <w:rsid w:val="00C03191"/>
    <w:rsid w:val="00C031AF"/>
    <w:rsid w:val="00C033FC"/>
    <w:rsid w:val="00C034EC"/>
    <w:rsid w:val="00C03541"/>
    <w:rsid w:val="00C03DAB"/>
    <w:rsid w:val="00C03DFE"/>
    <w:rsid w:val="00C03EA9"/>
    <w:rsid w:val="00C03FE8"/>
    <w:rsid w:val="00C0419C"/>
    <w:rsid w:val="00C04249"/>
    <w:rsid w:val="00C04661"/>
    <w:rsid w:val="00C049CD"/>
    <w:rsid w:val="00C04BB3"/>
    <w:rsid w:val="00C04F41"/>
    <w:rsid w:val="00C050BB"/>
    <w:rsid w:val="00C055AE"/>
    <w:rsid w:val="00C05A32"/>
    <w:rsid w:val="00C05A58"/>
    <w:rsid w:val="00C05B98"/>
    <w:rsid w:val="00C05CB2"/>
    <w:rsid w:val="00C0603A"/>
    <w:rsid w:val="00C0609B"/>
    <w:rsid w:val="00C067B2"/>
    <w:rsid w:val="00C0680B"/>
    <w:rsid w:val="00C06AE4"/>
    <w:rsid w:val="00C06D02"/>
    <w:rsid w:val="00C07532"/>
    <w:rsid w:val="00C07697"/>
    <w:rsid w:val="00C07AB4"/>
    <w:rsid w:val="00C07EBC"/>
    <w:rsid w:val="00C10239"/>
    <w:rsid w:val="00C1050B"/>
    <w:rsid w:val="00C1089A"/>
    <w:rsid w:val="00C1095E"/>
    <w:rsid w:val="00C10985"/>
    <w:rsid w:val="00C10DF2"/>
    <w:rsid w:val="00C115DD"/>
    <w:rsid w:val="00C11B81"/>
    <w:rsid w:val="00C11C02"/>
    <w:rsid w:val="00C11C29"/>
    <w:rsid w:val="00C1251A"/>
    <w:rsid w:val="00C1252C"/>
    <w:rsid w:val="00C12B02"/>
    <w:rsid w:val="00C1338B"/>
    <w:rsid w:val="00C13467"/>
    <w:rsid w:val="00C135DF"/>
    <w:rsid w:val="00C13ABD"/>
    <w:rsid w:val="00C14391"/>
    <w:rsid w:val="00C144BE"/>
    <w:rsid w:val="00C1482D"/>
    <w:rsid w:val="00C150DC"/>
    <w:rsid w:val="00C153B5"/>
    <w:rsid w:val="00C1575F"/>
    <w:rsid w:val="00C15ADC"/>
    <w:rsid w:val="00C15C78"/>
    <w:rsid w:val="00C15D3F"/>
    <w:rsid w:val="00C161D5"/>
    <w:rsid w:val="00C165CF"/>
    <w:rsid w:val="00C1686A"/>
    <w:rsid w:val="00C16B5C"/>
    <w:rsid w:val="00C16D2E"/>
    <w:rsid w:val="00C171D1"/>
    <w:rsid w:val="00C1746A"/>
    <w:rsid w:val="00C17585"/>
    <w:rsid w:val="00C1773D"/>
    <w:rsid w:val="00C17813"/>
    <w:rsid w:val="00C178DD"/>
    <w:rsid w:val="00C17DEB"/>
    <w:rsid w:val="00C20052"/>
    <w:rsid w:val="00C205FA"/>
    <w:rsid w:val="00C20A42"/>
    <w:rsid w:val="00C20CD3"/>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ED4"/>
    <w:rsid w:val="00C2421A"/>
    <w:rsid w:val="00C24345"/>
    <w:rsid w:val="00C24582"/>
    <w:rsid w:val="00C24606"/>
    <w:rsid w:val="00C246BC"/>
    <w:rsid w:val="00C24B09"/>
    <w:rsid w:val="00C24D7E"/>
    <w:rsid w:val="00C254F9"/>
    <w:rsid w:val="00C25541"/>
    <w:rsid w:val="00C2573E"/>
    <w:rsid w:val="00C25C22"/>
    <w:rsid w:val="00C26085"/>
    <w:rsid w:val="00C26269"/>
    <w:rsid w:val="00C262F5"/>
    <w:rsid w:val="00C26362"/>
    <w:rsid w:val="00C263DC"/>
    <w:rsid w:val="00C2640A"/>
    <w:rsid w:val="00C26783"/>
    <w:rsid w:val="00C26B72"/>
    <w:rsid w:val="00C27E9C"/>
    <w:rsid w:val="00C3029F"/>
    <w:rsid w:val="00C30329"/>
    <w:rsid w:val="00C30681"/>
    <w:rsid w:val="00C30821"/>
    <w:rsid w:val="00C308E9"/>
    <w:rsid w:val="00C30A8A"/>
    <w:rsid w:val="00C30E2A"/>
    <w:rsid w:val="00C3134B"/>
    <w:rsid w:val="00C31510"/>
    <w:rsid w:val="00C31970"/>
    <w:rsid w:val="00C31D2A"/>
    <w:rsid w:val="00C325D9"/>
    <w:rsid w:val="00C32A66"/>
    <w:rsid w:val="00C32AF4"/>
    <w:rsid w:val="00C3359C"/>
    <w:rsid w:val="00C335EC"/>
    <w:rsid w:val="00C335FD"/>
    <w:rsid w:val="00C33788"/>
    <w:rsid w:val="00C337C5"/>
    <w:rsid w:val="00C33BF0"/>
    <w:rsid w:val="00C33FC7"/>
    <w:rsid w:val="00C343BF"/>
    <w:rsid w:val="00C34B91"/>
    <w:rsid w:val="00C34F2B"/>
    <w:rsid w:val="00C35092"/>
    <w:rsid w:val="00C35677"/>
    <w:rsid w:val="00C3595A"/>
    <w:rsid w:val="00C35AA0"/>
    <w:rsid w:val="00C35B96"/>
    <w:rsid w:val="00C363B0"/>
    <w:rsid w:val="00C366A6"/>
    <w:rsid w:val="00C367A0"/>
    <w:rsid w:val="00C36DCE"/>
    <w:rsid w:val="00C36FF1"/>
    <w:rsid w:val="00C371EF"/>
    <w:rsid w:val="00C3721A"/>
    <w:rsid w:val="00C37271"/>
    <w:rsid w:val="00C37497"/>
    <w:rsid w:val="00C374B5"/>
    <w:rsid w:val="00C40553"/>
    <w:rsid w:val="00C40A91"/>
    <w:rsid w:val="00C40DC1"/>
    <w:rsid w:val="00C40F3E"/>
    <w:rsid w:val="00C41387"/>
    <w:rsid w:val="00C41A6D"/>
    <w:rsid w:val="00C41A78"/>
    <w:rsid w:val="00C41E30"/>
    <w:rsid w:val="00C41F54"/>
    <w:rsid w:val="00C420CE"/>
    <w:rsid w:val="00C42206"/>
    <w:rsid w:val="00C425D6"/>
    <w:rsid w:val="00C428C4"/>
    <w:rsid w:val="00C42F7C"/>
    <w:rsid w:val="00C431DF"/>
    <w:rsid w:val="00C43282"/>
    <w:rsid w:val="00C433E6"/>
    <w:rsid w:val="00C43514"/>
    <w:rsid w:val="00C436F1"/>
    <w:rsid w:val="00C437B2"/>
    <w:rsid w:val="00C4391E"/>
    <w:rsid w:val="00C43B20"/>
    <w:rsid w:val="00C43E53"/>
    <w:rsid w:val="00C43EBA"/>
    <w:rsid w:val="00C4447C"/>
    <w:rsid w:val="00C44572"/>
    <w:rsid w:val="00C445F7"/>
    <w:rsid w:val="00C44979"/>
    <w:rsid w:val="00C44D01"/>
    <w:rsid w:val="00C451C4"/>
    <w:rsid w:val="00C451D9"/>
    <w:rsid w:val="00C45429"/>
    <w:rsid w:val="00C45E6A"/>
    <w:rsid w:val="00C4610B"/>
    <w:rsid w:val="00C464F9"/>
    <w:rsid w:val="00C46654"/>
    <w:rsid w:val="00C46A4E"/>
    <w:rsid w:val="00C46AF9"/>
    <w:rsid w:val="00C46D70"/>
    <w:rsid w:val="00C47469"/>
    <w:rsid w:val="00C4746C"/>
    <w:rsid w:val="00C4764C"/>
    <w:rsid w:val="00C47834"/>
    <w:rsid w:val="00C478FD"/>
    <w:rsid w:val="00C4794E"/>
    <w:rsid w:val="00C479F3"/>
    <w:rsid w:val="00C47B05"/>
    <w:rsid w:val="00C47B4C"/>
    <w:rsid w:val="00C50244"/>
    <w:rsid w:val="00C50B40"/>
    <w:rsid w:val="00C51536"/>
    <w:rsid w:val="00C51B15"/>
    <w:rsid w:val="00C51CBC"/>
    <w:rsid w:val="00C51F4E"/>
    <w:rsid w:val="00C51FBA"/>
    <w:rsid w:val="00C5202E"/>
    <w:rsid w:val="00C52726"/>
    <w:rsid w:val="00C52A7C"/>
    <w:rsid w:val="00C52C60"/>
    <w:rsid w:val="00C530CD"/>
    <w:rsid w:val="00C5331A"/>
    <w:rsid w:val="00C5353E"/>
    <w:rsid w:val="00C5376B"/>
    <w:rsid w:val="00C539FB"/>
    <w:rsid w:val="00C53B23"/>
    <w:rsid w:val="00C53D08"/>
    <w:rsid w:val="00C53ECB"/>
    <w:rsid w:val="00C54193"/>
    <w:rsid w:val="00C54666"/>
    <w:rsid w:val="00C547C3"/>
    <w:rsid w:val="00C548E1"/>
    <w:rsid w:val="00C54AF9"/>
    <w:rsid w:val="00C54BA2"/>
    <w:rsid w:val="00C54C61"/>
    <w:rsid w:val="00C54CB0"/>
    <w:rsid w:val="00C54F2A"/>
    <w:rsid w:val="00C552C3"/>
    <w:rsid w:val="00C55796"/>
    <w:rsid w:val="00C55C0F"/>
    <w:rsid w:val="00C55DDA"/>
    <w:rsid w:val="00C562A4"/>
    <w:rsid w:val="00C5648E"/>
    <w:rsid w:val="00C5662D"/>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1F41"/>
    <w:rsid w:val="00C62186"/>
    <w:rsid w:val="00C6218E"/>
    <w:rsid w:val="00C62298"/>
    <w:rsid w:val="00C6243F"/>
    <w:rsid w:val="00C62818"/>
    <w:rsid w:val="00C6281A"/>
    <w:rsid w:val="00C63029"/>
    <w:rsid w:val="00C6348E"/>
    <w:rsid w:val="00C63914"/>
    <w:rsid w:val="00C63F37"/>
    <w:rsid w:val="00C64563"/>
    <w:rsid w:val="00C645A9"/>
    <w:rsid w:val="00C64EF0"/>
    <w:rsid w:val="00C65880"/>
    <w:rsid w:val="00C65F04"/>
    <w:rsid w:val="00C6601C"/>
    <w:rsid w:val="00C661DA"/>
    <w:rsid w:val="00C66ED2"/>
    <w:rsid w:val="00C671B0"/>
    <w:rsid w:val="00C67323"/>
    <w:rsid w:val="00C67530"/>
    <w:rsid w:val="00C6764F"/>
    <w:rsid w:val="00C677F6"/>
    <w:rsid w:val="00C67971"/>
    <w:rsid w:val="00C67AA1"/>
    <w:rsid w:val="00C67CF4"/>
    <w:rsid w:val="00C7052F"/>
    <w:rsid w:val="00C7067F"/>
    <w:rsid w:val="00C70C8D"/>
    <w:rsid w:val="00C70E9A"/>
    <w:rsid w:val="00C70FA9"/>
    <w:rsid w:val="00C71355"/>
    <w:rsid w:val="00C7142A"/>
    <w:rsid w:val="00C7164D"/>
    <w:rsid w:val="00C719E1"/>
    <w:rsid w:val="00C71A82"/>
    <w:rsid w:val="00C71F77"/>
    <w:rsid w:val="00C72320"/>
    <w:rsid w:val="00C7236E"/>
    <w:rsid w:val="00C72B18"/>
    <w:rsid w:val="00C72BA0"/>
    <w:rsid w:val="00C72BAC"/>
    <w:rsid w:val="00C72C65"/>
    <w:rsid w:val="00C732C7"/>
    <w:rsid w:val="00C733AC"/>
    <w:rsid w:val="00C736C4"/>
    <w:rsid w:val="00C73AEE"/>
    <w:rsid w:val="00C74210"/>
    <w:rsid w:val="00C744B5"/>
    <w:rsid w:val="00C74A1E"/>
    <w:rsid w:val="00C74FB7"/>
    <w:rsid w:val="00C752D7"/>
    <w:rsid w:val="00C75973"/>
    <w:rsid w:val="00C75BA0"/>
    <w:rsid w:val="00C75D8B"/>
    <w:rsid w:val="00C75D8C"/>
    <w:rsid w:val="00C75DCD"/>
    <w:rsid w:val="00C764D3"/>
    <w:rsid w:val="00C765AE"/>
    <w:rsid w:val="00C768EC"/>
    <w:rsid w:val="00C76B10"/>
    <w:rsid w:val="00C76F27"/>
    <w:rsid w:val="00C775EA"/>
    <w:rsid w:val="00C77612"/>
    <w:rsid w:val="00C776DD"/>
    <w:rsid w:val="00C77DA9"/>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44D4"/>
    <w:rsid w:val="00C849B9"/>
    <w:rsid w:val="00C84B5B"/>
    <w:rsid w:val="00C84E05"/>
    <w:rsid w:val="00C84E80"/>
    <w:rsid w:val="00C85076"/>
    <w:rsid w:val="00C850C7"/>
    <w:rsid w:val="00C85141"/>
    <w:rsid w:val="00C853A9"/>
    <w:rsid w:val="00C854DA"/>
    <w:rsid w:val="00C854E0"/>
    <w:rsid w:val="00C8580F"/>
    <w:rsid w:val="00C86572"/>
    <w:rsid w:val="00C868E9"/>
    <w:rsid w:val="00C869EB"/>
    <w:rsid w:val="00C86BFB"/>
    <w:rsid w:val="00C86C78"/>
    <w:rsid w:val="00C86D3E"/>
    <w:rsid w:val="00C874CD"/>
    <w:rsid w:val="00C87618"/>
    <w:rsid w:val="00C879D4"/>
    <w:rsid w:val="00C90035"/>
    <w:rsid w:val="00C900FE"/>
    <w:rsid w:val="00C9022B"/>
    <w:rsid w:val="00C903B2"/>
    <w:rsid w:val="00C90597"/>
    <w:rsid w:val="00C90CBE"/>
    <w:rsid w:val="00C90FD3"/>
    <w:rsid w:val="00C9125F"/>
    <w:rsid w:val="00C9142A"/>
    <w:rsid w:val="00C91642"/>
    <w:rsid w:val="00C925EC"/>
    <w:rsid w:val="00C9273D"/>
    <w:rsid w:val="00C92888"/>
    <w:rsid w:val="00C92D05"/>
    <w:rsid w:val="00C92EE1"/>
    <w:rsid w:val="00C931A7"/>
    <w:rsid w:val="00C93482"/>
    <w:rsid w:val="00C934EE"/>
    <w:rsid w:val="00C935CB"/>
    <w:rsid w:val="00C93675"/>
    <w:rsid w:val="00C936F2"/>
    <w:rsid w:val="00C937CF"/>
    <w:rsid w:val="00C94289"/>
    <w:rsid w:val="00C94342"/>
    <w:rsid w:val="00C9456A"/>
    <w:rsid w:val="00C9482E"/>
    <w:rsid w:val="00C94B08"/>
    <w:rsid w:val="00C95222"/>
    <w:rsid w:val="00C95458"/>
    <w:rsid w:val="00C954A3"/>
    <w:rsid w:val="00C95AF1"/>
    <w:rsid w:val="00C95CB8"/>
    <w:rsid w:val="00C9634E"/>
    <w:rsid w:val="00C965CD"/>
    <w:rsid w:val="00C9686E"/>
    <w:rsid w:val="00C96B30"/>
    <w:rsid w:val="00C96CC5"/>
    <w:rsid w:val="00C973AB"/>
    <w:rsid w:val="00C97442"/>
    <w:rsid w:val="00C977A6"/>
    <w:rsid w:val="00C97C6B"/>
    <w:rsid w:val="00C97E61"/>
    <w:rsid w:val="00C97E7E"/>
    <w:rsid w:val="00C97ED9"/>
    <w:rsid w:val="00CA02C7"/>
    <w:rsid w:val="00CA02E9"/>
    <w:rsid w:val="00CA063A"/>
    <w:rsid w:val="00CA12C9"/>
    <w:rsid w:val="00CA152C"/>
    <w:rsid w:val="00CA164E"/>
    <w:rsid w:val="00CA17EA"/>
    <w:rsid w:val="00CA1D02"/>
    <w:rsid w:val="00CA22E7"/>
    <w:rsid w:val="00CA24BF"/>
    <w:rsid w:val="00CA2D07"/>
    <w:rsid w:val="00CA3065"/>
    <w:rsid w:val="00CA3263"/>
    <w:rsid w:val="00CA3603"/>
    <w:rsid w:val="00CA3833"/>
    <w:rsid w:val="00CA3F9D"/>
    <w:rsid w:val="00CA3FE1"/>
    <w:rsid w:val="00CA4189"/>
    <w:rsid w:val="00CA434C"/>
    <w:rsid w:val="00CA489C"/>
    <w:rsid w:val="00CA4914"/>
    <w:rsid w:val="00CA494E"/>
    <w:rsid w:val="00CA4B5E"/>
    <w:rsid w:val="00CA5133"/>
    <w:rsid w:val="00CA53B2"/>
    <w:rsid w:val="00CA5A6C"/>
    <w:rsid w:val="00CA5B2A"/>
    <w:rsid w:val="00CA60B1"/>
    <w:rsid w:val="00CA6587"/>
    <w:rsid w:val="00CA6D3C"/>
    <w:rsid w:val="00CA6FB9"/>
    <w:rsid w:val="00CA71E9"/>
    <w:rsid w:val="00CA7225"/>
    <w:rsid w:val="00CA72CE"/>
    <w:rsid w:val="00CA767A"/>
    <w:rsid w:val="00CA7860"/>
    <w:rsid w:val="00CA78C1"/>
    <w:rsid w:val="00CA7A37"/>
    <w:rsid w:val="00CA7CD1"/>
    <w:rsid w:val="00CA7EF2"/>
    <w:rsid w:val="00CB02C7"/>
    <w:rsid w:val="00CB07F8"/>
    <w:rsid w:val="00CB155D"/>
    <w:rsid w:val="00CB1627"/>
    <w:rsid w:val="00CB1798"/>
    <w:rsid w:val="00CB1953"/>
    <w:rsid w:val="00CB19EF"/>
    <w:rsid w:val="00CB1A47"/>
    <w:rsid w:val="00CB1D92"/>
    <w:rsid w:val="00CB1FF3"/>
    <w:rsid w:val="00CB2155"/>
    <w:rsid w:val="00CB216A"/>
    <w:rsid w:val="00CB2325"/>
    <w:rsid w:val="00CB23AB"/>
    <w:rsid w:val="00CB2652"/>
    <w:rsid w:val="00CB2BC6"/>
    <w:rsid w:val="00CB2E73"/>
    <w:rsid w:val="00CB302D"/>
    <w:rsid w:val="00CB3418"/>
    <w:rsid w:val="00CB35B5"/>
    <w:rsid w:val="00CB3806"/>
    <w:rsid w:val="00CB3822"/>
    <w:rsid w:val="00CB38E2"/>
    <w:rsid w:val="00CB39D9"/>
    <w:rsid w:val="00CB3B6D"/>
    <w:rsid w:val="00CB4138"/>
    <w:rsid w:val="00CB42EF"/>
    <w:rsid w:val="00CB4339"/>
    <w:rsid w:val="00CB4A29"/>
    <w:rsid w:val="00CB4CB3"/>
    <w:rsid w:val="00CB4E08"/>
    <w:rsid w:val="00CB5050"/>
    <w:rsid w:val="00CB56C0"/>
    <w:rsid w:val="00CB56DA"/>
    <w:rsid w:val="00CB5EEC"/>
    <w:rsid w:val="00CB69CD"/>
    <w:rsid w:val="00CB69E2"/>
    <w:rsid w:val="00CB6B75"/>
    <w:rsid w:val="00CB6EA9"/>
    <w:rsid w:val="00CB6F5F"/>
    <w:rsid w:val="00CB70E9"/>
    <w:rsid w:val="00CB71C0"/>
    <w:rsid w:val="00CB7267"/>
    <w:rsid w:val="00CB732F"/>
    <w:rsid w:val="00CB7439"/>
    <w:rsid w:val="00CB766E"/>
    <w:rsid w:val="00CB7A19"/>
    <w:rsid w:val="00CC0012"/>
    <w:rsid w:val="00CC027F"/>
    <w:rsid w:val="00CC0335"/>
    <w:rsid w:val="00CC057F"/>
    <w:rsid w:val="00CC08DF"/>
    <w:rsid w:val="00CC08E3"/>
    <w:rsid w:val="00CC15EC"/>
    <w:rsid w:val="00CC1970"/>
    <w:rsid w:val="00CC1ADD"/>
    <w:rsid w:val="00CC2446"/>
    <w:rsid w:val="00CC2451"/>
    <w:rsid w:val="00CC25DD"/>
    <w:rsid w:val="00CC26B7"/>
    <w:rsid w:val="00CC2E61"/>
    <w:rsid w:val="00CC2EBF"/>
    <w:rsid w:val="00CC2FB3"/>
    <w:rsid w:val="00CC3328"/>
    <w:rsid w:val="00CC389E"/>
    <w:rsid w:val="00CC3A0A"/>
    <w:rsid w:val="00CC3A83"/>
    <w:rsid w:val="00CC3C04"/>
    <w:rsid w:val="00CC40BE"/>
    <w:rsid w:val="00CC418C"/>
    <w:rsid w:val="00CC42FF"/>
    <w:rsid w:val="00CC4D81"/>
    <w:rsid w:val="00CC506E"/>
    <w:rsid w:val="00CC50B4"/>
    <w:rsid w:val="00CC5506"/>
    <w:rsid w:val="00CC55EB"/>
    <w:rsid w:val="00CC59D2"/>
    <w:rsid w:val="00CC5D3E"/>
    <w:rsid w:val="00CC60F8"/>
    <w:rsid w:val="00CC62A0"/>
    <w:rsid w:val="00CC6578"/>
    <w:rsid w:val="00CC6F68"/>
    <w:rsid w:val="00CC7227"/>
    <w:rsid w:val="00CC724B"/>
    <w:rsid w:val="00CC74E5"/>
    <w:rsid w:val="00CC79B8"/>
    <w:rsid w:val="00CC7D4D"/>
    <w:rsid w:val="00CC7D54"/>
    <w:rsid w:val="00CD0005"/>
    <w:rsid w:val="00CD04C3"/>
    <w:rsid w:val="00CD0E18"/>
    <w:rsid w:val="00CD15B8"/>
    <w:rsid w:val="00CD1639"/>
    <w:rsid w:val="00CD20D0"/>
    <w:rsid w:val="00CD2598"/>
    <w:rsid w:val="00CD298D"/>
    <w:rsid w:val="00CD2AD9"/>
    <w:rsid w:val="00CD3381"/>
    <w:rsid w:val="00CD3CA1"/>
    <w:rsid w:val="00CD40B6"/>
    <w:rsid w:val="00CD418B"/>
    <w:rsid w:val="00CD46FC"/>
    <w:rsid w:val="00CD49E5"/>
    <w:rsid w:val="00CD5013"/>
    <w:rsid w:val="00CD5B91"/>
    <w:rsid w:val="00CD6200"/>
    <w:rsid w:val="00CD6A76"/>
    <w:rsid w:val="00CD6B73"/>
    <w:rsid w:val="00CD6BB0"/>
    <w:rsid w:val="00CD73C3"/>
    <w:rsid w:val="00CD745C"/>
    <w:rsid w:val="00CD76EF"/>
    <w:rsid w:val="00CE021E"/>
    <w:rsid w:val="00CE031B"/>
    <w:rsid w:val="00CE0773"/>
    <w:rsid w:val="00CE0935"/>
    <w:rsid w:val="00CE0CDE"/>
    <w:rsid w:val="00CE0FF2"/>
    <w:rsid w:val="00CE1E38"/>
    <w:rsid w:val="00CE1E7D"/>
    <w:rsid w:val="00CE2062"/>
    <w:rsid w:val="00CE2267"/>
    <w:rsid w:val="00CE2AD2"/>
    <w:rsid w:val="00CE3264"/>
    <w:rsid w:val="00CE32C6"/>
    <w:rsid w:val="00CE3494"/>
    <w:rsid w:val="00CE35CC"/>
    <w:rsid w:val="00CE36DC"/>
    <w:rsid w:val="00CE3CEE"/>
    <w:rsid w:val="00CE3D8E"/>
    <w:rsid w:val="00CE3E3D"/>
    <w:rsid w:val="00CE3F0B"/>
    <w:rsid w:val="00CE404C"/>
    <w:rsid w:val="00CE446B"/>
    <w:rsid w:val="00CE461B"/>
    <w:rsid w:val="00CE4FED"/>
    <w:rsid w:val="00CE56BC"/>
    <w:rsid w:val="00CE5C39"/>
    <w:rsid w:val="00CE5EE3"/>
    <w:rsid w:val="00CE6252"/>
    <w:rsid w:val="00CE63FD"/>
    <w:rsid w:val="00CE68C2"/>
    <w:rsid w:val="00CE6B99"/>
    <w:rsid w:val="00CE6F9A"/>
    <w:rsid w:val="00CE7251"/>
    <w:rsid w:val="00CE7430"/>
    <w:rsid w:val="00CE7584"/>
    <w:rsid w:val="00CE774D"/>
    <w:rsid w:val="00CE7904"/>
    <w:rsid w:val="00CE7C51"/>
    <w:rsid w:val="00CE7EB1"/>
    <w:rsid w:val="00CE7EC5"/>
    <w:rsid w:val="00CF02A7"/>
    <w:rsid w:val="00CF0638"/>
    <w:rsid w:val="00CF06A4"/>
    <w:rsid w:val="00CF0DB5"/>
    <w:rsid w:val="00CF1431"/>
    <w:rsid w:val="00CF169B"/>
    <w:rsid w:val="00CF182E"/>
    <w:rsid w:val="00CF185D"/>
    <w:rsid w:val="00CF1B22"/>
    <w:rsid w:val="00CF1CF3"/>
    <w:rsid w:val="00CF1E1F"/>
    <w:rsid w:val="00CF1E65"/>
    <w:rsid w:val="00CF2416"/>
    <w:rsid w:val="00CF2572"/>
    <w:rsid w:val="00CF2961"/>
    <w:rsid w:val="00CF2F7F"/>
    <w:rsid w:val="00CF3093"/>
    <w:rsid w:val="00CF35C1"/>
    <w:rsid w:val="00CF369D"/>
    <w:rsid w:val="00CF3B4B"/>
    <w:rsid w:val="00CF3CC8"/>
    <w:rsid w:val="00CF3CD4"/>
    <w:rsid w:val="00CF3F6E"/>
    <w:rsid w:val="00CF3FA5"/>
    <w:rsid w:val="00CF4388"/>
    <w:rsid w:val="00CF4A4A"/>
    <w:rsid w:val="00CF5098"/>
    <w:rsid w:val="00CF547D"/>
    <w:rsid w:val="00CF56CE"/>
    <w:rsid w:val="00CF5B75"/>
    <w:rsid w:val="00CF6042"/>
    <w:rsid w:val="00CF6343"/>
    <w:rsid w:val="00CF6995"/>
    <w:rsid w:val="00CF75F9"/>
    <w:rsid w:val="00CF77B0"/>
    <w:rsid w:val="00CF790E"/>
    <w:rsid w:val="00CF7A20"/>
    <w:rsid w:val="00CF7E42"/>
    <w:rsid w:val="00D0040A"/>
    <w:rsid w:val="00D009CF"/>
    <w:rsid w:val="00D00E69"/>
    <w:rsid w:val="00D0104B"/>
    <w:rsid w:val="00D01058"/>
    <w:rsid w:val="00D01609"/>
    <w:rsid w:val="00D01814"/>
    <w:rsid w:val="00D01A32"/>
    <w:rsid w:val="00D01C9E"/>
    <w:rsid w:val="00D01DF3"/>
    <w:rsid w:val="00D02226"/>
    <w:rsid w:val="00D027FD"/>
    <w:rsid w:val="00D03205"/>
    <w:rsid w:val="00D03357"/>
    <w:rsid w:val="00D034BE"/>
    <w:rsid w:val="00D0353F"/>
    <w:rsid w:val="00D03B80"/>
    <w:rsid w:val="00D03C84"/>
    <w:rsid w:val="00D03CDD"/>
    <w:rsid w:val="00D040F9"/>
    <w:rsid w:val="00D04481"/>
    <w:rsid w:val="00D044A8"/>
    <w:rsid w:val="00D04A8B"/>
    <w:rsid w:val="00D04C71"/>
    <w:rsid w:val="00D0515F"/>
    <w:rsid w:val="00D05737"/>
    <w:rsid w:val="00D05738"/>
    <w:rsid w:val="00D059DD"/>
    <w:rsid w:val="00D05BF5"/>
    <w:rsid w:val="00D06252"/>
    <w:rsid w:val="00D06824"/>
    <w:rsid w:val="00D06894"/>
    <w:rsid w:val="00D06D6A"/>
    <w:rsid w:val="00D06DA3"/>
    <w:rsid w:val="00D06DE1"/>
    <w:rsid w:val="00D06E57"/>
    <w:rsid w:val="00D06E8F"/>
    <w:rsid w:val="00D071CF"/>
    <w:rsid w:val="00D07C55"/>
    <w:rsid w:val="00D1000B"/>
    <w:rsid w:val="00D10390"/>
    <w:rsid w:val="00D10736"/>
    <w:rsid w:val="00D107AF"/>
    <w:rsid w:val="00D10D4F"/>
    <w:rsid w:val="00D10DA2"/>
    <w:rsid w:val="00D10E91"/>
    <w:rsid w:val="00D119C6"/>
    <w:rsid w:val="00D11AC4"/>
    <w:rsid w:val="00D11CC0"/>
    <w:rsid w:val="00D121C1"/>
    <w:rsid w:val="00D12ADF"/>
    <w:rsid w:val="00D12F4B"/>
    <w:rsid w:val="00D1363C"/>
    <w:rsid w:val="00D13734"/>
    <w:rsid w:val="00D137AE"/>
    <w:rsid w:val="00D13EFE"/>
    <w:rsid w:val="00D13F81"/>
    <w:rsid w:val="00D146BF"/>
    <w:rsid w:val="00D14A2E"/>
    <w:rsid w:val="00D1562D"/>
    <w:rsid w:val="00D166B5"/>
    <w:rsid w:val="00D16C76"/>
    <w:rsid w:val="00D172A6"/>
    <w:rsid w:val="00D172BA"/>
    <w:rsid w:val="00D17522"/>
    <w:rsid w:val="00D176C0"/>
    <w:rsid w:val="00D17942"/>
    <w:rsid w:val="00D1798E"/>
    <w:rsid w:val="00D17E36"/>
    <w:rsid w:val="00D17F17"/>
    <w:rsid w:val="00D17F37"/>
    <w:rsid w:val="00D17F6E"/>
    <w:rsid w:val="00D17F97"/>
    <w:rsid w:val="00D2002E"/>
    <w:rsid w:val="00D2016B"/>
    <w:rsid w:val="00D2018F"/>
    <w:rsid w:val="00D2085C"/>
    <w:rsid w:val="00D2107D"/>
    <w:rsid w:val="00D211E3"/>
    <w:rsid w:val="00D2139F"/>
    <w:rsid w:val="00D224F8"/>
    <w:rsid w:val="00D22A77"/>
    <w:rsid w:val="00D22AFD"/>
    <w:rsid w:val="00D22B6A"/>
    <w:rsid w:val="00D22C34"/>
    <w:rsid w:val="00D23081"/>
    <w:rsid w:val="00D23FED"/>
    <w:rsid w:val="00D240D7"/>
    <w:rsid w:val="00D24881"/>
    <w:rsid w:val="00D24BBD"/>
    <w:rsid w:val="00D24C14"/>
    <w:rsid w:val="00D24F19"/>
    <w:rsid w:val="00D252E0"/>
    <w:rsid w:val="00D25A04"/>
    <w:rsid w:val="00D25A28"/>
    <w:rsid w:val="00D25A8D"/>
    <w:rsid w:val="00D26492"/>
    <w:rsid w:val="00D26A40"/>
    <w:rsid w:val="00D27217"/>
    <w:rsid w:val="00D27B78"/>
    <w:rsid w:val="00D30D34"/>
    <w:rsid w:val="00D30ECF"/>
    <w:rsid w:val="00D30FFD"/>
    <w:rsid w:val="00D3117E"/>
    <w:rsid w:val="00D311F4"/>
    <w:rsid w:val="00D31B73"/>
    <w:rsid w:val="00D31E70"/>
    <w:rsid w:val="00D3202C"/>
    <w:rsid w:val="00D32769"/>
    <w:rsid w:val="00D32799"/>
    <w:rsid w:val="00D3286C"/>
    <w:rsid w:val="00D32AB8"/>
    <w:rsid w:val="00D33180"/>
    <w:rsid w:val="00D33723"/>
    <w:rsid w:val="00D33A91"/>
    <w:rsid w:val="00D34010"/>
    <w:rsid w:val="00D342B5"/>
    <w:rsid w:val="00D34B24"/>
    <w:rsid w:val="00D34CAB"/>
    <w:rsid w:val="00D3506B"/>
    <w:rsid w:val="00D35BC0"/>
    <w:rsid w:val="00D3617A"/>
    <w:rsid w:val="00D362D8"/>
    <w:rsid w:val="00D36383"/>
    <w:rsid w:val="00D3667B"/>
    <w:rsid w:val="00D3682C"/>
    <w:rsid w:val="00D3685F"/>
    <w:rsid w:val="00D36E6F"/>
    <w:rsid w:val="00D37673"/>
    <w:rsid w:val="00D378CF"/>
    <w:rsid w:val="00D3791C"/>
    <w:rsid w:val="00D37F7F"/>
    <w:rsid w:val="00D40114"/>
    <w:rsid w:val="00D40E26"/>
    <w:rsid w:val="00D40FFA"/>
    <w:rsid w:val="00D410AB"/>
    <w:rsid w:val="00D416B8"/>
    <w:rsid w:val="00D419CF"/>
    <w:rsid w:val="00D41BC7"/>
    <w:rsid w:val="00D42053"/>
    <w:rsid w:val="00D423D5"/>
    <w:rsid w:val="00D42620"/>
    <w:rsid w:val="00D42739"/>
    <w:rsid w:val="00D429FA"/>
    <w:rsid w:val="00D42BF4"/>
    <w:rsid w:val="00D43351"/>
    <w:rsid w:val="00D4356E"/>
    <w:rsid w:val="00D43763"/>
    <w:rsid w:val="00D437BB"/>
    <w:rsid w:val="00D43927"/>
    <w:rsid w:val="00D43C4F"/>
    <w:rsid w:val="00D43D1E"/>
    <w:rsid w:val="00D43EE5"/>
    <w:rsid w:val="00D4409F"/>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735"/>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0E3"/>
    <w:rsid w:val="00D5087D"/>
    <w:rsid w:val="00D512B3"/>
    <w:rsid w:val="00D51519"/>
    <w:rsid w:val="00D51780"/>
    <w:rsid w:val="00D51942"/>
    <w:rsid w:val="00D51A58"/>
    <w:rsid w:val="00D51E80"/>
    <w:rsid w:val="00D51EC3"/>
    <w:rsid w:val="00D522EB"/>
    <w:rsid w:val="00D52406"/>
    <w:rsid w:val="00D52E95"/>
    <w:rsid w:val="00D53113"/>
    <w:rsid w:val="00D53593"/>
    <w:rsid w:val="00D535E3"/>
    <w:rsid w:val="00D5370F"/>
    <w:rsid w:val="00D53EFE"/>
    <w:rsid w:val="00D54374"/>
    <w:rsid w:val="00D54B1C"/>
    <w:rsid w:val="00D55091"/>
    <w:rsid w:val="00D557B3"/>
    <w:rsid w:val="00D5589C"/>
    <w:rsid w:val="00D55933"/>
    <w:rsid w:val="00D55981"/>
    <w:rsid w:val="00D55BC8"/>
    <w:rsid w:val="00D56057"/>
    <w:rsid w:val="00D56087"/>
    <w:rsid w:val="00D5612C"/>
    <w:rsid w:val="00D56232"/>
    <w:rsid w:val="00D567A5"/>
    <w:rsid w:val="00D5681C"/>
    <w:rsid w:val="00D56B83"/>
    <w:rsid w:val="00D56FD4"/>
    <w:rsid w:val="00D570AC"/>
    <w:rsid w:val="00D573C3"/>
    <w:rsid w:val="00D5767F"/>
    <w:rsid w:val="00D60097"/>
    <w:rsid w:val="00D60988"/>
    <w:rsid w:val="00D60A6C"/>
    <w:rsid w:val="00D60AB5"/>
    <w:rsid w:val="00D60B53"/>
    <w:rsid w:val="00D60C4B"/>
    <w:rsid w:val="00D6129B"/>
    <w:rsid w:val="00D614C6"/>
    <w:rsid w:val="00D618EA"/>
    <w:rsid w:val="00D619CC"/>
    <w:rsid w:val="00D61A55"/>
    <w:rsid w:val="00D61E73"/>
    <w:rsid w:val="00D62101"/>
    <w:rsid w:val="00D6217F"/>
    <w:rsid w:val="00D6219D"/>
    <w:rsid w:val="00D621AE"/>
    <w:rsid w:val="00D6267E"/>
    <w:rsid w:val="00D626D9"/>
    <w:rsid w:val="00D628E0"/>
    <w:rsid w:val="00D62AAA"/>
    <w:rsid w:val="00D62C28"/>
    <w:rsid w:val="00D62CAA"/>
    <w:rsid w:val="00D63111"/>
    <w:rsid w:val="00D634C4"/>
    <w:rsid w:val="00D636E3"/>
    <w:rsid w:val="00D638F1"/>
    <w:rsid w:val="00D63FEE"/>
    <w:rsid w:val="00D64131"/>
    <w:rsid w:val="00D64430"/>
    <w:rsid w:val="00D64516"/>
    <w:rsid w:val="00D64906"/>
    <w:rsid w:val="00D64943"/>
    <w:rsid w:val="00D64A1A"/>
    <w:rsid w:val="00D64BF3"/>
    <w:rsid w:val="00D64CE6"/>
    <w:rsid w:val="00D64FC4"/>
    <w:rsid w:val="00D651D4"/>
    <w:rsid w:val="00D65235"/>
    <w:rsid w:val="00D65C65"/>
    <w:rsid w:val="00D65C8D"/>
    <w:rsid w:val="00D65DA7"/>
    <w:rsid w:val="00D6628C"/>
    <w:rsid w:val="00D66757"/>
    <w:rsid w:val="00D66C1B"/>
    <w:rsid w:val="00D66E96"/>
    <w:rsid w:val="00D66FBC"/>
    <w:rsid w:val="00D6700C"/>
    <w:rsid w:val="00D67501"/>
    <w:rsid w:val="00D67624"/>
    <w:rsid w:val="00D67B05"/>
    <w:rsid w:val="00D67B35"/>
    <w:rsid w:val="00D700BD"/>
    <w:rsid w:val="00D7056E"/>
    <w:rsid w:val="00D706B7"/>
    <w:rsid w:val="00D7086D"/>
    <w:rsid w:val="00D70A12"/>
    <w:rsid w:val="00D70A56"/>
    <w:rsid w:val="00D70C1F"/>
    <w:rsid w:val="00D70C76"/>
    <w:rsid w:val="00D7130D"/>
    <w:rsid w:val="00D7136A"/>
    <w:rsid w:val="00D7155D"/>
    <w:rsid w:val="00D71A85"/>
    <w:rsid w:val="00D71D8D"/>
    <w:rsid w:val="00D71E04"/>
    <w:rsid w:val="00D71E70"/>
    <w:rsid w:val="00D720CA"/>
    <w:rsid w:val="00D72155"/>
    <w:rsid w:val="00D72235"/>
    <w:rsid w:val="00D72651"/>
    <w:rsid w:val="00D72871"/>
    <w:rsid w:val="00D72D09"/>
    <w:rsid w:val="00D72E5D"/>
    <w:rsid w:val="00D73059"/>
    <w:rsid w:val="00D7322E"/>
    <w:rsid w:val="00D734E8"/>
    <w:rsid w:val="00D73CD9"/>
    <w:rsid w:val="00D742B7"/>
    <w:rsid w:val="00D746E0"/>
    <w:rsid w:val="00D749B1"/>
    <w:rsid w:val="00D74D6A"/>
    <w:rsid w:val="00D7526B"/>
    <w:rsid w:val="00D75BD8"/>
    <w:rsid w:val="00D75EF4"/>
    <w:rsid w:val="00D762D7"/>
    <w:rsid w:val="00D76524"/>
    <w:rsid w:val="00D76DEC"/>
    <w:rsid w:val="00D76E17"/>
    <w:rsid w:val="00D76F62"/>
    <w:rsid w:val="00D7706D"/>
    <w:rsid w:val="00D770E8"/>
    <w:rsid w:val="00D7756F"/>
    <w:rsid w:val="00D775BD"/>
    <w:rsid w:val="00D77A88"/>
    <w:rsid w:val="00D77C3F"/>
    <w:rsid w:val="00D77C5F"/>
    <w:rsid w:val="00D803F0"/>
    <w:rsid w:val="00D8098A"/>
    <w:rsid w:val="00D80FAE"/>
    <w:rsid w:val="00D819DC"/>
    <w:rsid w:val="00D81E38"/>
    <w:rsid w:val="00D82311"/>
    <w:rsid w:val="00D8238F"/>
    <w:rsid w:val="00D8244A"/>
    <w:rsid w:val="00D82734"/>
    <w:rsid w:val="00D82A64"/>
    <w:rsid w:val="00D82E09"/>
    <w:rsid w:val="00D83387"/>
    <w:rsid w:val="00D83960"/>
    <w:rsid w:val="00D83BE4"/>
    <w:rsid w:val="00D8464B"/>
    <w:rsid w:val="00D84EFC"/>
    <w:rsid w:val="00D8510E"/>
    <w:rsid w:val="00D8527A"/>
    <w:rsid w:val="00D853D5"/>
    <w:rsid w:val="00D8568A"/>
    <w:rsid w:val="00D857C7"/>
    <w:rsid w:val="00D85EF8"/>
    <w:rsid w:val="00D8603F"/>
    <w:rsid w:val="00D86270"/>
    <w:rsid w:val="00D873F5"/>
    <w:rsid w:val="00D875F5"/>
    <w:rsid w:val="00D876CC"/>
    <w:rsid w:val="00D8776F"/>
    <w:rsid w:val="00D87B53"/>
    <w:rsid w:val="00D87E7F"/>
    <w:rsid w:val="00D90478"/>
    <w:rsid w:val="00D9063C"/>
    <w:rsid w:val="00D90BD0"/>
    <w:rsid w:val="00D91007"/>
    <w:rsid w:val="00D91534"/>
    <w:rsid w:val="00D91A04"/>
    <w:rsid w:val="00D91ED6"/>
    <w:rsid w:val="00D92094"/>
    <w:rsid w:val="00D925DD"/>
    <w:rsid w:val="00D9274C"/>
    <w:rsid w:val="00D930A0"/>
    <w:rsid w:val="00D9316C"/>
    <w:rsid w:val="00D9320E"/>
    <w:rsid w:val="00D93227"/>
    <w:rsid w:val="00D933F1"/>
    <w:rsid w:val="00D93923"/>
    <w:rsid w:val="00D93A15"/>
    <w:rsid w:val="00D93B7E"/>
    <w:rsid w:val="00D93C68"/>
    <w:rsid w:val="00D940F2"/>
    <w:rsid w:val="00D94134"/>
    <w:rsid w:val="00D943E5"/>
    <w:rsid w:val="00D950FC"/>
    <w:rsid w:val="00D957CB"/>
    <w:rsid w:val="00D95804"/>
    <w:rsid w:val="00D95961"/>
    <w:rsid w:val="00D96177"/>
    <w:rsid w:val="00D966A2"/>
    <w:rsid w:val="00D96801"/>
    <w:rsid w:val="00D96A5B"/>
    <w:rsid w:val="00D96D0B"/>
    <w:rsid w:val="00D96E46"/>
    <w:rsid w:val="00D96ECE"/>
    <w:rsid w:val="00D97BF2"/>
    <w:rsid w:val="00DA07B7"/>
    <w:rsid w:val="00DA0984"/>
    <w:rsid w:val="00DA09E6"/>
    <w:rsid w:val="00DA0A01"/>
    <w:rsid w:val="00DA0D3D"/>
    <w:rsid w:val="00DA0DC9"/>
    <w:rsid w:val="00DA0EC3"/>
    <w:rsid w:val="00DA1747"/>
    <w:rsid w:val="00DA179F"/>
    <w:rsid w:val="00DA2014"/>
    <w:rsid w:val="00DA2045"/>
    <w:rsid w:val="00DA2ACF"/>
    <w:rsid w:val="00DA2F5F"/>
    <w:rsid w:val="00DA3440"/>
    <w:rsid w:val="00DA39E9"/>
    <w:rsid w:val="00DA3BF2"/>
    <w:rsid w:val="00DA3D03"/>
    <w:rsid w:val="00DA4746"/>
    <w:rsid w:val="00DA49D4"/>
    <w:rsid w:val="00DA4B2A"/>
    <w:rsid w:val="00DA5074"/>
    <w:rsid w:val="00DA5505"/>
    <w:rsid w:val="00DA5A3E"/>
    <w:rsid w:val="00DA5A7E"/>
    <w:rsid w:val="00DA5B46"/>
    <w:rsid w:val="00DA5B71"/>
    <w:rsid w:val="00DA5E15"/>
    <w:rsid w:val="00DA5EE0"/>
    <w:rsid w:val="00DA60B1"/>
    <w:rsid w:val="00DA6371"/>
    <w:rsid w:val="00DA6491"/>
    <w:rsid w:val="00DA66E1"/>
    <w:rsid w:val="00DA6D6B"/>
    <w:rsid w:val="00DA7223"/>
    <w:rsid w:val="00DA7632"/>
    <w:rsid w:val="00DA7AE4"/>
    <w:rsid w:val="00DA7CC5"/>
    <w:rsid w:val="00DA7D87"/>
    <w:rsid w:val="00DA7FC7"/>
    <w:rsid w:val="00DB013E"/>
    <w:rsid w:val="00DB03C6"/>
    <w:rsid w:val="00DB0A24"/>
    <w:rsid w:val="00DB1213"/>
    <w:rsid w:val="00DB122A"/>
    <w:rsid w:val="00DB13B5"/>
    <w:rsid w:val="00DB13E2"/>
    <w:rsid w:val="00DB142A"/>
    <w:rsid w:val="00DB1B69"/>
    <w:rsid w:val="00DB1CD1"/>
    <w:rsid w:val="00DB216F"/>
    <w:rsid w:val="00DB2489"/>
    <w:rsid w:val="00DB2810"/>
    <w:rsid w:val="00DB29AD"/>
    <w:rsid w:val="00DB2B95"/>
    <w:rsid w:val="00DB2C73"/>
    <w:rsid w:val="00DB3EEC"/>
    <w:rsid w:val="00DB49E3"/>
    <w:rsid w:val="00DB4D85"/>
    <w:rsid w:val="00DB4DF1"/>
    <w:rsid w:val="00DB4EE8"/>
    <w:rsid w:val="00DB4F90"/>
    <w:rsid w:val="00DB5270"/>
    <w:rsid w:val="00DB52CE"/>
    <w:rsid w:val="00DB538A"/>
    <w:rsid w:val="00DB53CB"/>
    <w:rsid w:val="00DB568B"/>
    <w:rsid w:val="00DB5DCA"/>
    <w:rsid w:val="00DB5E34"/>
    <w:rsid w:val="00DB5F68"/>
    <w:rsid w:val="00DB6708"/>
    <w:rsid w:val="00DB68D0"/>
    <w:rsid w:val="00DB6AD5"/>
    <w:rsid w:val="00DB6E7E"/>
    <w:rsid w:val="00DB7BC2"/>
    <w:rsid w:val="00DB7E3D"/>
    <w:rsid w:val="00DC0542"/>
    <w:rsid w:val="00DC0650"/>
    <w:rsid w:val="00DC09EB"/>
    <w:rsid w:val="00DC0B00"/>
    <w:rsid w:val="00DC1015"/>
    <w:rsid w:val="00DC10FA"/>
    <w:rsid w:val="00DC189D"/>
    <w:rsid w:val="00DC18E0"/>
    <w:rsid w:val="00DC1998"/>
    <w:rsid w:val="00DC2334"/>
    <w:rsid w:val="00DC2607"/>
    <w:rsid w:val="00DC296D"/>
    <w:rsid w:val="00DC342C"/>
    <w:rsid w:val="00DC39AC"/>
    <w:rsid w:val="00DC3B98"/>
    <w:rsid w:val="00DC4523"/>
    <w:rsid w:val="00DC45BD"/>
    <w:rsid w:val="00DC45DE"/>
    <w:rsid w:val="00DC497E"/>
    <w:rsid w:val="00DC4DBF"/>
    <w:rsid w:val="00DC4DDA"/>
    <w:rsid w:val="00DC4E19"/>
    <w:rsid w:val="00DC4E1D"/>
    <w:rsid w:val="00DC5D81"/>
    <w:rsid w:val="00DC5DBE"/>
    <w:rsid w:val="00DC5FDF"/>
    <w:rsid w:val="00DC6074"/>
    <w:rsid w:val="00DC6688"/>
    <w:rsid w:val="00DC66F8"/>
    <w:rsid w:val="00DC6A77"/>
    <w:rsid w:val="00DC6C46"/>
    <w:rsid w:val="00DC6E61"/>
    <w:rsid w:val="00DC71FA"/>
    <w:rsid w:val="00DC73AD"/>
    <w:rsid w:val="00DC7C4C"/>
    <w:rsid w:val="00DC7CBE"/>
    <w:rsid w:val="00DC7D8B"/>
    <w:rsid w:val="00DC7ED3"/>
    <w:rsid w:val="00DD00AF"/>
    <w:rsid w:val="00DD0592"/>
    <w:rsid w:val="00DD076E"/>
    <w:rsid w:val="00DD0807"/>
    <w:rsid w:val="00DD1B9C"/>
    <w:rsid w:val="00DD1DCC"/>
    <w:rsid w:val="00DD2010"/>
    <w:rsid w:val="00DD20BC"/>
    <w:rsid w:val="00DD2166"/>
    <w:rsid w:val="00DD2264"/>
    <w:rsid w:val="00DD2D60"/>
    <w:rsid w:val="00DD32EE"/>
    <w:rsid w:val="00DD3785"/>
    <w:rsid w:val="00DD3815"/>
    <w:rsid w:val="00DD3883"/>
    <w:rsid w:val="00DD3B50"/>
    <w:rsid w:val="00DD3FE0"/>
    <w:rsid w:val="00DD41B9"/>
    <w:rsid w:val="00DD435A"/>
    <w:rsid w:val="00DD4473"/>
    <w:rsid w:val="00DD44A6"/>
    <w:rsid w:val="00DD4530"/>
    <w:rsid w:val="00DD4AF4"/>
    <w:rsid w:val="00DD4B9B"/>
    <w:rsid w:val="00DD51A3"/>
    <w:rsid w:val="00DD545C"/>
    <w:rsid w:val="00DD547D"/>
    <w:rsid w:val="00DD59F9"/>
    <w:rsid w:val="00DD64CF"/>
    <w:rsid w:val="00DD670B"/>
    <w:rsid w:val="00DD67EF"/>
    <w:rsid w:val="00DD7328"/>
    <w:rsid w:val="00DD74E4"/>
    <w:rsid w:val="00DD7545"/>
    <w:rsid w:val="00DD7684"/>
    <w:rsid w:val="00DD7686"/>
    <w:rsid w:val="00DE02A9"/>
    <w:rsid w:val="00DE0369"/>
    <w:rsid w:val="00DE0437"/>
    <w:rsid w:val="00DE0705"/>
    <w:rsid w:val="00DE08C6"/>
    <w:rsid w:val="00DE0BD1"/>
    <w:rsid w:val="00DE0EDE"/>
    <w:rsid w:val="00DE1347"/>
    <w:rsid w:val="00DE14DA"/>
    <w:rsid w:val="00DE188D"/>
    <w:rsid w:val="00DE1F31"/>
    <w:rsid w:val="00DE2137"/>
    <w:rsid w:val="00DE254D"/>
    <w:rsid w:val="00DE26DC"/>
    <w:rsid w:val="00DE27F3"/>
    <w:rsid w:val="00DE294E"/>
    <w:rsid w:val="00DE2D0E"/>
    <w:rsid w:val="00DE2D82"/>
    <w:rsid w:val="00DE33F3"/>
    <w:rsid w:val="00DE4BC4"/>
    <w:rsid w:val="00DE4C76"/>
    <w:rsid w:val="00DE4E81"/>
    <w:rsid w:val="00DE5104"/>
    <w:rsid w:val="00DE518E"/>
    <w:rsid w:val="00DE5817"/>
    <w:rsid w:val="00DE5981"/>
    <w:rsid w:val="00DE6101"/>
    <w:rsid w:val="00DE6403"/>
    <w:rsid w:val="00DE651D"/>
    <w:rsid w:val="00DE6C6F"/>
    <w:rsid w:val="00DE6EE8"/>
    <w:rsid w:val="00DE7556"/>
    <w:rsid w:val="00DE76AE"/>
    <w:rsid w:val="00DE76CD"/>
    <w:rsid w:val="00DE7994"/>
    <w:rsid w:val="00DE7B07"/>
    <w:rsid w:val="00DF00D6"/>
    <w:rsid w:val="00DF0273"/>
    <w:rsid w:val="00DF069A"/>
    <w:rsid w:val="00DF0AF1"/>
    <w:rsid w:val="00DF0AF2"/>
    <w:rsid w:val="00DF10A5"/>
    <w:rsid w:val="00DF1101"/>
    <w:rsid w:val="00DF116F"/>
    <w:rsid w:val="00DF146C"/>
    <w:rsid w:val="00DF156A"/>
    <w:rsid w:val="00DF15A2"/>
    <w:rsid w:val="00DF1C07"/>
    <w:rsid w:val="00DF1CE2"/>
    <w:rsid w:val="00DF1E4B"/>
    <w:rsid w:val="00DF23EC"/>
    <w:rsid w:val="00DF2AF9"/>
    <w:rsid w:val="00DF2B37"/>
    <w:rsid w:val="00DF3666"/>
    <w:rsid w:val="00DF3720"/>
    <w:rsid w:val="00DF3870"/>
    <w:rsid w:val="00DF3AD7"/>
    <w:rsid w:val="00DF3CAE"/>
    <w:rsid w:val="00DF3F8E"/>
    <w:rsid w:val="00DF3FB1"/>
    <w:rsid w:val="00DF411E"/>
    <w:rsid w:val="00DF4283"/>
    <w:rsid w:val="00DF47A2"/>
    <w:rsid w:val="00DF4A7D"/>
    <w:rsid w:val="00DF4B03"/>
    <w:rsid w:val="00DF4BBE"/>
    <w:rsid w:val="00DF4D4C"/>
    <w:rsid w:val="00DF56A5"/>
    <w:rsid w:val="00DF5861"/>
    <w:rsid w:val="00DF5964"/>
    <w:rsid w:val="00DF5BCF"/>
    <w:rsid w:val="00DF5C2C"/>
    <w:rsid w:val="00DF62C0"/>
    <w:rsid w:val="00DF63F8"/>
    <w:rsid w:val="00DF6662"/>
    <w:rsid w:val="00DF6AEE"/>
    <w:rsid w:val="00DF6E9A"/>
    <w:rsid w:val="00DF6EA7"/>
    <w:rsid w:val="00DF72E5"/>
    <w:rsid w:val="00E003B2"/>
    <w:rsid w:val="00E00530"/>
    <w:rsid w:val="00E00AE5"/>
    <w:rsid w:val="00E00C6A"/>
    <w:rsid w:val="00E01337"/>
    <w:rsid w:val="00E013BC"/>
    <w:rsid w:val="00E0182C"/>
    <w:rsid w:val="00E01837"/>
    <w:rsid w:val="00E01AE0"/>
    <w:rsid w:val="00E020C7"/>
    <w:rsid w:val="00E02537"/>
    <w:rsid w:val="00E029D3"/>
    <w:rsid w:val="00E02DF1"/>
    <w:rsid w:val="00E031AC"/>
    <w:rsid w:val="00E0356A"/>
    <w:rsid w:val="00E03960"/>
    <w:rsid w:val="00E03A1D"/>
    <w:rsid w:val="00E03B85"/>
    <w:rsid w:val="00E03BE9"/>
    <w:rsid w:val="00E04225"/>
    <w:rsid w:val="00E045F9"/>
    <w:rsid w:val="00E0497D"/>
    <w:rsid w:val="00E04C6A"/>
    <w:rsid w:val="00E053E9"/>
    <w:rsid w:val="00E05679"/>
    <w:rsid w:val="00E05713"/>
    <w:rsid w:val="00E0574C"/>
    <w:rsid w:val="00E05B2F"/>
    <w:rsid w:val="00E060DB"/>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1330"/>
    <w:rsid w:val="00E11C3D"/>
    <w:rsid w:val="00E11C9A"/>
    <w:rsid w:val="00E11EBB"/>
    <w:rsid w:val="00E12419"/>
    <w:rsid w:val="00E1261A"/>
    <w:rsid w:val="00E129B8"/>
    <w:rsid w:val="00E12F97"/>
    <w:rsid w:val="00E13096"/>
    <w:rsid w:val="00E130B2"/>
    <w:rsid w:val="00E13416"/>
    <w:rsid w:val="00E142C8"/>
    <w:rsid w:val="00E143F0"/>
    <w:rsid w:val="00E1462E"/>
    <w:rsid w:val="00E1468B"/>
    <w:rsid w:val="00E14811"/>
    <w:rsid w:val="00E148BA"/>
    <w:rsid w:val="00E148F6"/>
    <w:rsid w:val="00E149B1"/>
    <w:rsid w:val="00E14A65"/>
    <w:rsid w:val="00E14F01"/>
    <w:rsid w:val="00E153CC"/>
    <w:rsid w:val="00E155C8"/>
    <w:rsid w:val="00E15767"/>
    <w:rsid w:val="00E15880"/>
    <w:rsid w:val="00E1671C"/>
    <w:rsid w:val="00E16A56"/>
    <w:rsid w:val="00E174B2"/>
    <w:rsid w:val="00E200CF"/>
    <w:rsid w:val="00E2072A"/>
    <w:rsid w:val="00E209D4"/>
    <w:rsid w:val="00E21060"/>
    <w:rsid w:val="00E21124"/>
    <w:rsid w:val="00E21142"/>
    <w:rsid w:val="00E2120D"/>
    <w:rsid w:val="00E2195C"/>
    <w:rsid w:val="00E21B12"/>
    <w:rsid w:val="00E21CD7"/>
    <w:rsid w:val="00E21F93"/>
    <w:rsid w:val="00E227B3"/>
    <w:rsid w:val="00E22945"/>
    <w:rsid w:val="00E22A3A"/>
    <w:rsid w:val="00E235A1"/>
    <w:rsid w:val="00E238C8"/>
    <w:rsid w:val="00E23A7B"/>
    <w:rsid w:val="00E23E27"/>
    <w:rsid w:val="00E23E59"/>
    <w:rsid w:val="00E24246"/>
    <w:rsid w:val="00E247C9"/>
    <w:rsid w:val="00E2483C"/>
    <w:rsid w:val="00E24AF8"/>
    <w:rsid w:val="00E24C46"/>
    <w:rsid w:val="00E24F5C"/>
    <w:rsid w:val="00E252B7"/>
    <w:rsid w:val="00E25587"/>
    <w:rsid w:val="00E25817"/>
    <w:rsid w:val="00E2592C"/>
    <w:rsid w:val="00E25CC7"/>
    <w:rsid w:val="00E25FCE"/>
    <w:rsid w:val="00E261A0"/>
    <w:rsid w:val="00E262CE"/>
    <w:rsid w:val="00E26621"/>
    <w:rsid w:val="00E26C8B"/>
    <w:rsid w:val="00E26D62"/>
    <w:rsid w:val="00E26E4B"/>
    <w:rsid w:val="00E26E81"/>
    <w:rsid w:val="00E26F34"/>
    <w:rsid w:val="00E271BA"/>
    <w:rsid w:val="00E27C07"/>
    <w:rsid w:val="00E306C4"/>
    <w:rsid w:val="00E308FD"/>
    <w:rsid w:val="00E30B12"/>
    <w:rsid w:val="00E30BFD"/>
    <w:rsid w:val="00E30D74"/>
    <w:rsid w:val="00E30F28"/>
    <w:rsid w:val="00E3115C"/>
    <w:rsid w:val="00E3173B"/>
    <w:rsid w:val="00E3180F"/>
    <w:rsid w:val="00E31EF0"/>
    <w:rsid w:val="00E32063"/>
    <w:rsid w:val="00E32319"/>
    <w:rsid w:val="00E32E0D"/>
    <w:rsid w:val="00E32FC3"/>
    <w:rsid w:val="00E3348D"/>
    <w:rsid w:val="00E335EC"/>
    <w:rsid w:val="00E33CED"/>
    <w:rsid w:val="00E33DD3"/>
    <w:rsid w:val="00E342FD"/>
    <w:rsid w:val="00E343DF"/>
    <w:rsid w:val="00E34437"/>
    <w:rsid w:val="00E34CAE"/>
    <w:rsid w:val="00E35341"/>
    <w:rsid w:val="00E35653"/>
    <w:rsid w:val="00E35689"/>
    <w:rsid w:val="00E35AE0"/>
    <w:rsid w:val="00E35C89"/>
    <w:rsid w:val="00E362AE"/>
    <w:rsid w:val="00E3640E"/>
    <w:rsid w:val="00E365AB"/>
    <w:rsid w:val="00E3680C"/>
    <w:rsid w:val="00E36C51"/>
    <w:rsid w:val="00E36CE2"/>
    <w:rsid w:val="00E36D87"/>
    <w:rsid w:val="00E36F0E"/>
    <w:rsid w:val="00E3793E"/>
    <w:rsid w:val="00E3793F"/>
    <w:rsid w:val="00E37AF5"/>
    <w:rsid w:val="00E37B98"/>
    <w:rsid w:val="00E37DBC"/>
    <w:rsid w:val="00E37E9E"/>
    <w:rsid w:val="00E40145"/>
    <w:rsid w:val="00E40841"/>
    <w:rsid w:val="00E40DCC"/>
    <w:rsid w:val="00E40DCE"/>
    <w:rsid w:val="00E410C4"/>
    <w:rsid w:val="00E410DC"/>
    <w:rsid w:val="00E4121F"/>
    <w:rsid w:val="00E41585"/>
    <w:rsid w:val="00E41758"/>
    <w:rsid w:val="00E417DD"/>
    <w:rsid w:val="00E41A1C"/>
    <w:rsid w:val="00E41B98"/>
    <w:rsid w:val="00E41FF2"/>
    <w:rsid w:val="00E42316"/>
    <w:rsid w:val="00E42362"/>
    <w:rsid w:val="00E42A10"/>
    <w:rsid w:val="00E42EB3"/>
    <w:rsid w:val="00E42F2B"/>
    <w:rsid w:val="00E431F7"/>
    <w:rsid w:val="00E43B77"/>
    <w:rsid w:val="00E43E85"/>
    <w:rsid w:val="00E43F05"/>
    <w:rsid w:val="00E43F6B"/>
    <w:rsid w:val="00E44AAD"/>
    <w:rsid w:val="00E44FE8"/>
    <w:rsid w:val="00E45246"/>
    <w:rsid w:val="00E456EC"/>
    <w:rsid w:val="00E45A5C"/>
    <w:rsid w:val="00E45CCD"/>
    <w:rsid w:val="00E4605F"/>
    <w:rsid w:val="00E46DA1"/>
    <w:rsid w:val="00E474FA"/>
    <w:rsid w:val="00E475A7"/>
    <w:rsid w:val="00E47682"/>
    <w:rsid w:val="00E500F7"/>
    <w:rsid w:val="00E5016C"/>
    <w:rsid w:val="00E50589"/>
    <w:rsid w:val="00E508FC"/>
    <w:rsid w:val="00E50B87"/>
    <w:rsid w:val="00E50F98"/>
    <w:rsid w:val="00E51109"/>
    <w:rsid w:val="00E51300"/>
    <w:rsid w:val="00E51983"/>
    <w:rsid w:val="00E51A03"/>
    <w:rsid w:val="00E51AB3"/>
    <w:rsid w:val="00E51BA6"/>
    <w:rsid w:val="00E522DC"/>
    <w:rsid w:val="00E523F5"/>
    <w:rsid w:val="00E52517"/>
    <w:rsid w:val="00E52563"/>
    <w:rsid w:val="00E52876"/>
    <w:rsid w:val="00E52A73"/>
    <w:rsid w:val="00E534A2"/>
    <w:rsid w:val="00E536AA"/>
    <w:rsid w:val="00E53BA5"/>
    <w:rsid w:val="00E542B9"/>
    <w:rsid w:val="00E545E1"/>
    <w:rsid w:val="00E5496F"/>
    <w:rsid w:val="00E54A22"/>
    <w:rsid w:val="00E54A33"/>
    <w:rsid w:val="00E54C9E"/>
    <w:rsid w:val="00E54F93"/>
    <w:rsid w:val="00E5567C"/>
    <w:rsid w:val="00E556CA"/>
    <w:rsid w:val="00E55CE7"/>
    <w:rsid w:val="00E55F24"/>
    <w:rsid w:val="00E55F93"/>
    <w:rsid w:val="00E56017"/>
    <w:rsid w:val="00E566A8"/>
    <w:rsid w:val="00E567F3"/>
    <w:rsid w:val="00E56D59"/>
    <w:rsid w:val="00E56E23"/>
    <w:rsid w:val="00E56FD8"/>
    <w:rsid w:val="00E57127"/>
    <w:rsid w:val="00E572A2"/>
    <w:rsid w:val="00E57509"/>
    <w:rsid w:val="00E57649"/>
    <w:rsid w:val="00E57F6E"/>
    <w:rsid w:val="00E601AD"/>
    <w:rsid w:val="00E6043A"/>
    <w:rsid w:val="00E60BA3"/>
    <w:rsid w:val="00E60F29"/>
    <w:rsid w:val="00E61081"/>
    <w:rsid w:val="00E611E9"/>
    <w:rsid w:val="00E61246"/>
    <w:rsid w:val="00E61281"/>
    <w:rsid w:val="00E613AB"/>
    <w:rsid w:val="00E615F3"/>
    <w:rsid w:val="00E61689"/>
    <w:rsid w:val="00E61A42"/>
    <w:rsid w:val="00E61D95"/>
    <w:rsid w:val="00E625BE"/>
    <w:rsid w:val="00E62615"/>
    <w:rsid w:val="00E62A67"/>
    <w:rsid w:val="00E62AC2"/>
    <w:rsid w:val="00E62B63"/>
    <w:rsid w:val="00E63137"/>
    <w:rsid w:val="00E631F0"/>
    <w:rsid w:val="00E63C11"/>
    <w:rsid w:val="00E63D64"/>
    <w:rsid w:val="00E63DA9"/>
    <w:rsid w:val="00E64142"/>
    <w:rsid w:val="00E6437F"/>
    <w:rsid w:val="00E6440E"/>
    <w:rsid w:val="00E645D7"/>
    <w:rsid w:val="00E64A04"/>
    <w:rsid w:val="00E65280"/>
    <w:rsid w:val="00E657DA"/>
    <w:rsid w:val="00E65ACB"/>
    <w:rsid w:val="00E65BED"/>
    <w:rsid w:val="00E65BF3"/>
    <w:rsid w:val="00E65CD4"/>
    <w:rsid w:val="00E65D71"/>
    <w:rsid w:val="00E65DA2"/>
    <w:rsid w:val="00E65E08"/>
    <w:rsid w:val="00E65E46"/>
    <w:rsid w:val="00E65F44"/>
    <w:rsid w:val="00E66370"/>
    <w:rsid w:val="00E66463"/>
    <w:rsid w:val="00E665F2"/>
    <w:rsid w:val="00E6695C"/>
    <w:rsid w:val="00E66A5A"/>
    <w:rsid w:val="00E66B02"/>
    <w:rsid w:val="00E66C7A"/>
    <w:rsid w:val="00E66D30"/>
    <w:rsid w:val="00E66D3B"/>
    <w:rsid w:val="00E66D50"/>
    <w:rsid w:val="00E671BB"/>
    <w:rsid w:val="00E677E1"/>
    <w:rsid w:val="00E67ADA"/>
    <w:rsid w:val="00E67E0E"/>
    <w:rsid w:val="00E67EFF"/>
    <w:rsid w:val="00E67FEB"/>
    <w:rsid w:val="00E67FFB"/>
    <w:rsid w:val="00E70086"/>
    <w:rsid w:val="00E703EF"/>
    <w:rsid w:val="00E70503"/>
    <w:rsid w:val="00E7098E"/>
    <w:rsid w:val="00E70AAD"/>
    <w:rsid w:val="00E710DD"/>
    <w:rsid w:val="00E715EE"/>
    <w:rsid w:val="00E71628"/>
    <w:rsid w:val="00E7190D"/>
    <w:rsid w:val="00E71991"/>
    <w:rsid w:val="00E71A9C"/>
    <w:rsid w:val="00E7233E"/>
    <w:rsid w:val="00E72446"/>
    <w:rsid w:val="00E72CD4"/>
    <w:rsid w:val="00E7345A"/>
    <w:rsid w:val="00E73B6C"/>
    <w:rsid w:val="00E73BD9"/>
    <w:rsid w:val="00E73F22"/>
    <w:rsid w:val="00E74180"/>
    <w:rsid w:val="00E7426C"/>
    <w:rsid w:val="00E7455A"/>
    <w:rsid w:val="00E7471F"/>
    <w:rsid w:val="00E748F6"/>
    <w:rsid w:val="00E74913"/>
    <w:rsid w:val="00E7502E"/>
    <w:rsid w:val="00E75043"/>
    <w:rsid w:val="00E75447"/>
    <w:rsid w:val="00E75FF5"/>
    <w:rsid w:val="00E75FFA"/>
    <w:rsid w:val="00E76132"/>
    <w:rsid w:val="00E7621A"/>
    <w:rsid w:val="00E7635F"/>
    <w:rsid w:val="00E763D5"/>
    <w:rsid w:val="00E765F6"/>
    <w:rsid w:val="00E76666"/>
    <w:rsid w:val="00E767BB"/>
    <w:rsid w:val="00E76956"/>
    <w:rsid w:val="00E76DCF"/>
    <w:rsid w:val="00E76FCB"/>
    <w:rsid w:val="00E802DD"/>
    <w:rsid w:val="00E80898"/>
    <w:rsid w:val="00E80994"/>
    <w:rsid w:val="00E80F48"/>
    <w:rsid w:val="00E812AE"/>
    <w:rsid w:val="00E814A0"/>
    <w:rsid w:val="00E81815"/>
    <w:rsid w:val="00E81B8F"/>
    <w:rsid w:val="00E81CB4"/>
    <w:rsid w:val="00E823D6"/>
    <w:rsid w:val="00E8257F"/>
    <w:rsid w:val="00E829B9"/>
    <w:rsid w:val="00E8315E"/>
    <w:rsid w:val="00E831C5"/>
    <w:rsid w:val="00E83BFC"/>
    <w:rsid w:val="00E83CB3"/>
    <w:rsid w:val="00E83F9C"/>
    <w:rsid w:val="00E83FCB"/>
    <w:rsid w:val="00E841DA"/>
    <w:rsid w:val="00E8426A"/>
    <w:rsid w:val="00E8465D"/>
    <w:rsid w:val="00E846FC"/>
    <w:rsid w:val="00E84A5D"/>
    <w:rsid w:val="00E84D3F"/>
    <w:rsid w:val="00E84DAB"/>
    <w:rsid w:val="00E84DE3"/>
    <w:rsid w:val="00E8525C"/>
    <w:rsid w:val="00E85A43"/>
    <w:rsid w:val="00E85A75"/>
    <w:rsid w:val="00E8605A"/>
    <w:rsid w:val="00E860B8"/>
    <w:rsid w:val="00E86326"/>
    <w:rsid w:val="00E863C1"/>
    <w:rsid w:val="00E86B2E"/>
    <w:rsid w:val="00E86E04"/>
    <w:rsid w:val="00E86E59"/>
    <w:rsid w:val="00E8704A"/>
    <w:rsid w:val="00E8744C"/>
    <w:rsid w:val="00E87DF8"/>
    <w:rsid w:val="00E87FBB"/>
    <w:rsid w:val="00E90725"/>
    <w:rsid w:val="00E909B3"/>
    <w:rsid w:val="00E90D14"/>
    <w:rsid w:val="00E90EAD"/>
    <w:rsid w:val="00E90EF7"/>
    <w:rsid w:val="00E9178F"/>
    <w:rsid w:val="00E91795"/>
    <w:rsid w:val="00E917A6"/>
    <w:rsid w:val="00E917FF"/>
    <w:rsid w:val="00E919A3"/>
    <w:rsid w:val="00E91BBF"/>
    <w:rsid w:val="00E9217F"/>
    <w:rsid w:val="00E9253F"/>
    <w:rsid w:val="00E92780"/>
    <w:rsid w:val="00E929A3"/>
    <w:rsid w:val="00E92DD9"/>
    <w:rsid w:val="00E92FC1"/>
    <w:rsid w:val="00E930B0"/>
    <w:rsid w:val="00E93265"/>
    <w:rsid w:val="00E93435"/>
    <w:rsid w:val="00E93742"/>
    <w:rsid w:val="00E93991"/>
    <w:rsid w:val="00E93B7E"/>
    <w:rsid w:val="00E93B9A"/>
    <w:rsid w:val="00E94483"/>
    <w:rsid w:val="00E94D8D"/>
    <w:rsid w:val="00E952B6"/>
    <w:rsid w:val="00E955DF"/>
    <w:rsid w:val="00E95ABE"/>
    <w:rsid w:val="00E95C22"/>
    <w:rsid w:val="00E9622A"/>
    <w:rsid w:val="00E9641E"/>
    <w:rsid w:val="00E96D2D"/>
    <w:rsid w:val="00E97616"/>
    <w:rsid w:val="00EA030E"/>
    <w:rsid w:val="00EA0617"/>
    <w:rsid w:val="00EA077F"/>
    <w:rsid w:val="00EA0CEB"/>
    <w:rsid w:val="00EA138A"/>
    <w:rsid w:val="00EA1606"/>
    <w:rsid w:val="00EA197E"/>
    <w:rsid w:val="00EA19D4"/>
    <w:rsid w:val="00EA1E9F"/>
    <w:rsid w:val="00EA24E0"/>
    <w:rsid w:val="00EA2731"/>
    <w:rsid w:val="00EA29E7"/>
    <w:rsid w:val="00EA2DC4"/>
    <w:rsid w:val="00EA3061"/>
    <w:rsid w:val="00EA33F5"/>
    <w:rsid w:val="00EA38E4"/>
    <w:rsid w:val="00EA3970"/>
    <w:rsid w:val="00EA3AB1"/>
    <w:rsid w:val="00EA45BC"/>
    <w:rsid w:val="00EA4636"/>
    <w:rsid w:val="00EA4676"/>
    <w:rsid w:val="00EA46E4"/>
    <w:rsid w:val="00EA4A4E"/>
    <w:rsid w:val="00EA4A91"/>
    <w:rsid w:val="00EA4D98"/>
    <w:rsid w:val="00EA4E23"/>
    <w:rsid w:val="00EA52B7"/>
    <w:rsid w:val="00EA5708"/>
    <w:rsid w:val="00EA5D71"/>
    <w:rsid w:val="00EA5D87"/>
    <w:rsid w:val="00EA64A4"/>
    <w:rsid w:val="00EA6824"/>
    <w:rsid w:val="00EA6C95"/>
    <w:rsid w:val="00EA7553"/>
    <w:rsid w:val="00EA778B"/>
    <w:rsid w:val="00EA7797"/>
    <w:rsid w:val="00EA7A50"/>
    <w:rsid w:val="00EA7AD1"/>
    <w:rsid w:val="00EA7E91"/>
    <w:rsid w:val="00EB00DD"/>
    <w:rsid w:val="00EB01D8"/>
    <w:rsid w:val="00EB02E5"/>
    <w:rsid w:val="00EB02ED"/>
    <w:rsid w:val="00EB03E8"/>
    <w:rsid w:val="00EB0497"/>
    <w:rsid w:val="00EB04C8"/>
    <w:rsid w:val="00EB0D53"/>
    <w:rsid w:val="00EB0EC1"/>
    <w:rsid w:val="00EB1276"/>
    <w:rsid w:val="00EB12B8"/>
    <w:rsid w:val="00EB13CC"/>
    <w:rsid w:val="00EB16B3"/>
    <w:rsid w:val="00EB16C3"/>
    <w:rsid w:val="00EB1E70"/>
    <w:rsid w:val="00EB22D1"/>
    <w:rsid w:val="00EB236A"/>
    <w:rsid w:val="00EB2399"/>
    <w:rsid w:val="00EB25EC"/>
    <w:rsid w:val="00EB2F44"/>
    <w:rsid w:val="00EB322C"/>
    <w:rsid w:val="00EB376B"/>
    <w:rsid w:val="00EB399F"/>
    <w:rsid w:val="00EB3B93"/>
    <w:rsid w:val="00EB40D2"/>
    <w:rsid w:val="00EB43BD"/>
    <w:rsid w:val="00EB4A37"/>
    <w:rsid w:val="00EB4B24"/>
    <w:rsid w:val="00EB4D18"/>
    <w:rsid w:val="00EB4D5A"/>
    <w:rsid w:val="00EB4E2F"/>
    <w:rsid w:val="00EB4EAB"/>
    <w:rsid w:val="00EB56A1"/>
    <w:rsid w:val="00EB58E4"/>
    <w:rsid w:val="00EB5B92"/>
    <w:rsid w:val="00EB5CCC"/>
    <w:rsid w:val="00EB5CCD"/>
    <w:rsid w:val="00EB5FB1"/>
    <w:rsid w:val="00EB6188"/>
    <w:rsid w:val="00EB672F"/>
    <w:rsid w:val="00EB694F"/>
    <w:rsid w:val="00EB6A28"/>
    <w:rsid w:val="00EB6CD4"/>
    <w:rsid w:val="00EB7049"/>
    <w:rsid w:val="00EB779D"/>
    <w:rsid w:val="00EB77CC"/>
    <w:rsid w:val="00EB780B"/>
    <w:rsid w:val="00EB7906"/>
    <w:rsid w:val="00EB7B37"/>
    <w:rsid w:val="00EB7C10"/>
    <w:rsid w:val="00EC0184"/>
    <w:rsid w:val="00EC0605"/>
    <w:rsid w:val="00EC0987"/>
    <w:rsid w:val="00EC0D79"/>
    <w:rsid w:val="00EC0E1A"/>
    <w:rsid w:val="00EC1360"/>
    <w:rsid w:val="00EC153B"/>
    <w:rsid w:val="00EC155D"/>
    <w:rsid w:val="00EC168E"/>
    <w:rsid w:val="00EC188E"/>
    <w:rsid w:val="00EC193F"/>
    <w:rsid w:val="00EC1A24"/>
    <w:rsid w:val="00EC21E1"/>
    <w:rsid w:val="00EC2297"/>
    <w:rsid w:val="00EC2329"/>
    <w:rsid w:val="00EC24B5"/>
    <w:rsid w:val="00EC25E9"/>
    <w:rsid w:val="00EC2713"/>
    <w:rsid w:val="00EC28F8"/>
    <w:rsid w:val="00EC2FE8"/>
    <w:rsid w:val="00EC3231"/>
    <w:rsid w:val="00EC33F2"/>
    <w:rsid w:val="00EC3C6D"/>
    <w:rsid w:val="00EC4540"/>
    <w:rsid w:val="00EC47D7"/>
    <w:rsid w:val="00EC4811"/>
    <w:rsid w:val="00EC4939"/>
    <w:rsid w:val="00EC4987"/>
    <w:rsid w:val="00EC49A4"/>
    <w:rsid w:val="00EC4C98"/>
    <w:rsid w:val="00EC52B1"/>
    <w:rsid w:val="00EC533E"/>
    <w:rsid w:val="00EC5383"/>
    <w:rsid w:val="00EC54E2"/>
    <w:rsid w:val="00EC5619"/>
    <w:rsid w:val="00EC5BA8"/>
    <w:rsid w:val="00EC5D60"/>
    <w:rsid w:val="00EC5DF5"/>
    <w:rsid w:val="00EC64D2"/>
    <w:rsid w:val="00EC68D1"/>
    <w:rsid w:val="00EC6EE3"/>
    <w:rsid w:val="00EC71CF"/>
    <w:rsid w:val="00EC7280"/>
    <w:rsid w:val="00EC7780"/>
    <w:rsid w:val="00ED0425"/>
    <w:rsid w:val="00ED0498"/>
    <w:rsid w:val="00ED0667"/>
    <w:rsid w:val="00ED087F"/>
    <w:rsid w:val="00ED0F63"/>
    <w:rsid w:val="00ED1160"/>
    <w:rsid w:val="00ED15E9"/>
    <w:rsid w:val="00ED16D0"/>
    <w:rsid w:val="00ED1963"/>
    <w:rsid w:val="00ED2039"/>
    <w:rsid w:val="00ED216B"/>
    <w:rsid w:val="00ED21A5"/>
    <w:rsid w:val="00ED240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212"/>
    <w:rsid w:val="00ED5693"/>
    <w:rsid w:val="00ED5877"/>
    <w:rsid w:val="00ED5B7F"/>
    <w:rsid w:val="00ED5D85"/>
    <w:rsid w:val="00ED6235"/>
    <w:rsid w:val="00ED6C27"/>
    <w:rsid w:val="00ED6E39"/>
    <w:rsid w:val="00ED72C1"/>
    <w:rsid w:val="00ED756C"/>
    <w:rsid w:val="00ED75BC"/>
    <w:rsid w:val="00ED77A4"/>
    <w:rsid w:val="00ED79B6"/>
    <w:rsid w:val="00ED7A74"/>
    <w:rsid w:val="00ED7CBE"/>
    <w:rsid w:val="00EE045B"/>
    <w:rsid w:val="00EE076B"/>
    <w:rsid w:val="00EE0858"/>
    <w:rsid w:val="00EE08D0"/>
    <w:rsid w:val="00EE0B03"/>
    <w:rsid w:val="00EE0F2D"/>
    <w:rsid w:val="00EE0F75"/>
    <w:rsid w:val="00EE148C"/>
    <w:rsid w:val="00EE1700"/>
    <w:rsid w:val="00EE28C9"/>
    <w:rsid w:val="00EE2B41"/>
    <w:rsid w:val="00EE2C8D"/>
    <w:rsid w:val="00EE2CA2"/>
    <w:rsid w:val="00EE2EAD"/>
    <w:rsid w:val="00EE3953"/>
    <w:rsid w:val="00EE3A20"/>
    <w:rsid w:val="00EE3DBB"/>
    <w:rsid w:val="00EE3E46"/>
    <w:rsid w:val="00EE42CD"/>
    <w:rsid w:val="00EE4366"/>
    <w:rsid w:val="00EE43E6"/>
    <w:rsid w:val="00EE450E"/>
    <w:rsid w:val="00EE4719"/>
    <w:rsid w:val="00EE4AD7"/>
    <w:rsid w:val="00EE4B80"/>
    <w:rsid w:val="00EE4D13"/>
    <w:rsid w:val="00EE5023"/>
    <w:rsid w:val="00EE50EC"/>
    <w:rsid w:val="00EE562C"/>
    <w:rsid w:val="00EE567E"/>
    <w:rsid w:val="00EE57DF"/>
    <w:rsid w:val="00EE59C2"/>
    <w:rsid w:val="00EE5AF6"/>
    <w:rsid w:val="00EE6269"/>
    <w:rsid w:val="00EE6383"/>
    <w:rsid w:val="00EE6BAD"/>
    <w:rsid w:val="00EE6BDE"/>
    <w:rsid w:val="00EE6CE2"/>
    <w:rsid w:val="00EE6D64"/>
    <w:rsid w:val="00EE6E36"/>
    <w:rsid w:val="00EE7223"/>
    <w:rsid w:val="00EE732C"/>
    <w:rsid w:val="00EE76F4"/>
    <w:rsid w:val="00EE7951"/>
    <w:rsid w:val="00EE7C47"/>
    <w:rsid w:val="00EE7DD3"/>
    <w:rsid w:val="00EF00CC"/>
    <w:rsid w:val="00EF023E"/>
    <w:rsid w:val="00EF0350"/>
    <w:rsid w:val="00EF09FA"/>
    <w:rsid w:val="00EF1109"/>
    <w:rsid w:val="00EF16AC"/>
    <w:rsid w:val="00EF1D54"/>
    <w:rsid w:val="00EF1F7D"/>
    <w:rsid w:val="00EF2062"/>
    <w:rsid w:val="00EF2381"/>
    <w:rsid w:val="00EF272C"/>
    <w:rsid w:val="00EF2905"/>
    <w:rsid w:val="00EF2D31"/>
    <w:rsid w:val="00EF2E61"/>
    <w:rsid w:val="00EF3018"/>
    <w:rsid w:val="00EF31AA"/>
    <w:rsid w:val="00EF33FC"/>
    <w:rsid w:val="00EF378B"/>
    <w:rsid w:val="00EF3830"/>
    <w:rsid w:val="00EF38F4"/>
    <w:rsid w:val="00EF3C49"/>
    <w:rsid w:val="00EF3E86"/>
    <w:rsid w:val="00EF3F70"/>
    <w:rsid w:val="00EF3FCC"/>
    <w:rsid w:val="00EF4720"/>
    <w:rsid w:val="00EF4BE6"/>
    <w:rsid w:val="00EF514B"/>
    <w:rsid w:val="00EF5E80"/>
    <w:rsid w:val="00EF6199"/>
    <w:rsid w:val="00EF63FA"/>
    <w:rsid w:val="00EF6ED0"/>
    <w:rsid w:val="00EF6EE6"/>
    <w:rsid w:val="00EF6F8C"/>
    <w:rsid w:val="00EF7001"/>
    <w:rsid w:val="00EF7047"/>
    <w:rsid w:val="00EF749E"/>
    <w:rsid w:val="00EF7973"/>
    <w:rsid w:val="00EF7B7F"/>
    <w:rsid w:val="00EF7E78"/>
    <w:rsid w:val="00F001DC"/>
    <w:rsid w:val="00F00353"/>
    <w:rsid w:val="00F0049B"/>
    <w:rsid w:val="00F00F82"/>
    <w:rsid w:val="00F010E2"/>
    <w:rsid w:val="00F012E7"/>
    <w:rsid w:val="00F0132F"/>
    <w:rsid w:val="00F016DD"/>
    <w:rsid w:val="00F016DE"/>
    <w:rsid w:val="00F01A7B"/>
    <w:rsid w:val="00F01F97"/>
    <w:rsid w:val="00F02398"/>
    <w:rsid w:val="00F024A3"/>
    <w:rsid w:val="00F024E1"/>
    <w:rsid w:val="00F025C5"/>
    <w:rsid w:val="00F026A4"/>
    <w:rsid w:val="00F028F4"/>
    <w:rsid w:val="00F02CB1"/>
    <w:rsid w:val="00F03201"/>
    <w:rsid w:val="00F03850"/>
    <w:rsid w:val="00F04072"/>
    <w:rsid w:val="00F0424B"/>
    <w:rsid w:val="00F04AC6"/>
    <w:rsid w:val="00F04B50"/>
    <w:rsid w:val="00F04C91"/>
    <w:rsid w:val="00F04DD8"/>
    <w:rsid w:val="00F0529D"/>
    <w:rsid w:val="00F052B6"/>
    <w:rsid w:val="00F0566F"/>
    <w:rsid w:val="00F05919"/>
    <w:rsid w:val="00F05DFF"/>
    <w:rsid w:val="00F06319"/>
    <w:rsid w:val="00F06AD1"/>
    <w:rsid w:val="00F0714E"/>
    <w:rsid w:val="00F073EC"/>
    <w:rsid w:val="00F0763F"/>
    <w:rsid w:val="00F0765E"/>
    <w:rsid w:val="00F0784B"/>
    <w:rsid w:val="00F07BEE"/>
    <w:rsid w:val="00F07E52"/>
    <w:rsid w:val="00F101A6"/>
    <w:rsid w:val="00F10253"/>
    <w:rsid w:val="00F1063D"/>
    <w:rsid w:val="00F10BBF"/>
    <w:rsid w:val="00F10F0E"/>
    <w:rsid w:val="00F11534"/>
    <w:rsid w:val="00F11549"/>
    <w:rsid w:val="00F11571"/>
    <w:rsid w:val="00F1196F"/>
    <w:rsid w:val="00F11C38"/>
    <w:rsid w:val="00F11EB7"/>
    <w:rsid w:val="00F121B0"/>
    <w:rsid w:val="00F1249F"/>
    <w:rsid w:val="00F125F7"/>
    <w:rsid w:val="00F12979"/>
    <w:rsid w:val="00F12A97"/>
    <w:rsid w:val="00F12B39"/>
    <w:rsid w:val="00F12DB5"/>
    <w:rsid w:val="00F12F64"/>
    <w:rsid w:val="00F130BE"/>
    <w:rsid w:val="00F132F7"/>
    <w:rsid w:val="00F13328"/>
    <w:rsid w:val="00F13409"/>
    <w:rsid w:val="00F134D8"/>
    <w:rsid w:val="00F13623"/>
    <w:rsid w:val="00F13775"/>
    <w:rsid w:val="00F13999"/>
    <w:rsid w:val="00F14064"/>
    <w:rsid w:val="00F1450A"/>
    <w:rsid w:val="00F1480F"/>
    <w:rsid w:val="00F14A52"/>
    <w:rsid w:val="00F14E58"/>
    <w:rsid w:val="00F14EF8"/>
    <w:rsid w:val="00F1501E"/>
    <w:rsid w:val="00F15398"/>
    <w:rsid w:val="00F157D5"/>
    <w:rsid w:val="00F15D66"/>
    <w:rsid w:val="00F16071"/>
    <w:rsid w:val="00F162C4"/>
    <w:rsid w:val="00F163AB"/>
    <w:rsid w:val="00F165AF"/>
    <w:rsid w:val="00F1664A"/>
    <w:rsid w:val="00F17129"/>
    <w:rsid w:val="00F1775A"/>
    <w:rsid w:val="00F17D02"/>
    <w:rsid w:val="00F2017A"/>
    <w:rsid w:val="00F20356"/>
    <w:rsid w:val="00F20565"/>
    <w:rsid w:val="00F208E8"/>
    <w:rsid w:val="00F215C2"/>
    <w:rsid w:val="00F21870"/>
    <w:rsid w:val="00F21EA5"/>
    <w:rsid w:val="00F22299"/>
    <w:rsid w:val="00F22329"/>
    <w:rsid w:val="00F228EB"/>
    <w:rsid w:val="00F229C5"/>
    <w:rsid w:val="00F23386"/>
    <w:rsid w:val="00F238FA"/>
    <w:rsid w:val="00F23DC2"/>
    <w:rsid w:val="00F23FCE"/>
    <w:rsid w:val="00F243F2"/>
    <w:rsid w:val="00F244CE"/>
    <w:rsid w:val="00F25292"/>
    <w:rsid w:val="00F253FF"/>
    <w:rsid w:val="00F25588"/>
    <w:rsid w:val="00F25868"/>
    <w:rsid w:val="00F2592F"/>
    <w:rsid w:val="00F2595A"/>
    <w:rsid w:val="00F25C16"/>
    <w:rsid w:val="00F25C96"/>
    <w:rsid w:val="00F25F18"/>
    <w:rsid w:val="00F26175"/>
    <w:rsid w:val="00F261B4"/>
    <w:rsid w:val="00F261E4"/>
    <w:rsid w:val="00F263D8"/>
    <w:rsid w:val="00F2650B"/>
    <w:rsid w:val="00F26529"/>
    <w:rsid w:val="00F2667F"/>
    <w:rsid w:val="00F2687A"/>
    <w:rsid w:val="00F268FA"/>
    <w:rsid w:val="00F2737C"/>
    <w:rsid w:val="00F2745B"/>
    <w:rsid w:val="00F279B9"/>
    <w:rsid w:val="00F27D63"/>
    <w:rsid w:val="00F27DB1"/>
    <w:rsid w:val="00F27DED"/>
    <w:rsid w:val="00F3010E"/>
    <w:rsid w:val="00F307CF"/>
    <w:rsid w:val="00F30E67"/>
    <w:rsid w:val="00F3118C"/>
    <w:rsid w:val="00F312C7"/>
    <w:rsid w:val="00F3193E"/>
    <w:rsid w:val="00F319B8"/>
    <w:rsid w:val="00F320B5"/>
    <w:rsid w:val="00F3213F"/>
    <w:rsid w:val="00F3275E"/>
    <w:rsid w:val="00F32C08"/>
    <w:rsid w:val="00F32CA6"/>
    <w:rsid w:val="00F32FAB"/>
    <w:rsid w:val="00F331B1"/>
    <w:rsid w:val="00F33898"/>
    <w:rsid w:val="00F33EB8"/>
    <w:rsid w:val="00F34050"/>
    <w:rsid w:val="00F343A5"/>
    <w:rsid w:val="00F3499F"/>
    <w:rsid w:val="00F35185"/>
    <w:rsid w:val="00F353A6"/>
    <w:rsid w:val="00F35782"/>
    <w:rsid w:val="00F35C49"/>
    <w:rsid w:val="00F369B0"/>
    <w:rsid w:val="00F36FEB"/>
    <w:rsid w:val="00F37370"/>
    <w:rsid w:val="00F376A3"/>
    <w:rsid w:val="00F3788E"/>
    <w:rsid w:val="00F3791B"/>
    <w:rsid w:val="00F37955"/>
    <w:rsid w:val="00F37ED4"/>
    <w:rsid w:val="00F400BB"/>
    <w:rsid w:val="00F40156"/>
    <w:rsid w:val="00F4031A"/>
    <w:rsid w:val="00F40354"/>
    <w:rsid w:val="00F404F2"/>
    <w:rsid w:val="00F4071A"/>
    <w:rsid w:val="00F40E6F"/>
    <w:rsid w:val="00F414BB"/>
    <w:rsid w:val="00F4154A"/>
    <w:rsid w:val="00F415D8"/>
    <w:rsid w:val="00F41F7A"/>
    <w:rsid w:val="00F42215"/>
    <w:rsid w:val="00F427DA"/>
    <w:rsid w:val="00F42901"/>
    <w:rsid w:val="00F42DE1"/>
    <w:rsid w:val="00F42EA7"/>
    <w:rsid w:val="00F43120"/>
    <w:rsid w:val="00F438D2"/>
    <w:rsid w:val="00F43ED4"/>
    <w:rsid w:val="00F44039"/>
    <w:rsid w:val="00F4408C"/>
    <w:rsid w:val="00F440F7"/>
    <w:rsid w:val="00F44AF1"/>
    <w:rsid w:val="00F44C45"/>
    <w:rsid w:val="00F44E0C"/>
    <w:rsid w:val="00F45153"/>
    <w:rsid w:val="00F4538F"/>
    <w:rsid w:val="00F45903"/>
    <w:rsid w:val="00F45E1D"/>
    <w:rsid w:val="00F46083"/>
    <w:rsid w:val="00F4622B"/>
    <w:rsid w:val="00F46541"/>
    <w:rsid w:val="00F465AC"/>
    <w:rsid w:val="00F4691F"/>
    <w:rsid w:val="00F46976"/>
    <w:rsid w:val="00F4699A"/>
    <w:rsid w:val="00F472A0"/>
    <w:rsid w:val="00F4746F"/>
    <w:rsid w:val="00F47559"/>
    <w:rsid w:val="00F4772D"/>
    <w:rsid w:val="00F47AB8"/>
    <w:rsid w:val="00F47ADE"/>
    <w:rsid w:val="00F47C4B"/>
    <w:rsid w:val="00F47DDF"/>
    <w:rsid w:val="00F500E3"/>
    <w:rsid w:val="00F50657"/>
    <w:rsid w:val="00F507A4"/>
    <w:rsid w:val="00F507D8"/>
    <w:rsid w:val="00F50960"/>
    <w:rsid w:val="00F51162"/>
    <w:rsid w:val="00F5131C"/>
    <w:rsid w:val="00F520A4"/>
    <w:rsid w:val="00F524AF"/>
    <w:rsid w:val="00F52758"/>
    <w:rsid w:val="00F52880"/>
    <w:rsid w:val="00F52885"/>
    <w:rsid w:val="00F52B18"/>
    <w:rsid w:val="00F52B8E"/>
    <w:rsid w:val="00F52F3D"/>
    <w:rsid w:val="00F530F1"/>
    <w:rsid w:val="00F533FA"/>
    <w:rsid w:val="00F53570"/>
    <w:rsid w:val="00F539B6"/>
    <w:rsid w:val="00F53A2D"/>
    <w:rsid w:val="00F53C3B"/>
    <w:rsid w:val="00F53E98"/>
    <w:rsid w:val="00F53EBB"/>
    <w:rsid w:val="00F53ED3"/>
    <w:rsid w:val="00F54019"/>
    <w:rsid w:val="00F544B0"/>
    <w:rsid w:val="00F545A2"/>
    <w:rsid w:val="00F54863"/>
    <w:rsid w:val="00F54E64"/>
    <w:rsid w:val="00F55423"/>
    <w:rsid w:val="00F55775"/>
    <w:rsid w:val="00F55916"/>
    <w:rsid w:val="00F55976"/>
    <w:rsid w:val="00F55E3E"/>
    <w:rsid w:val="00F5631F"/>
    <w:rsid w:val="00F56580"/>
    <w:rsid w:val="00F567DC"/>
    <w:rsid w:val="00F56CBA"/>
    <w:rsid w:val="00F56D87"/>
    <w:rsid w:val="00F571AE"/>
    <w:rsid w:val="00F574FC"/>
    <w:rsid w:val="00F57BEF"/>
    <w:rsid w:val="00F605A1"/>
    <w:rsid w:val="00F60637"/>
    <w:rsid w:val="00F609D0"/>
    <w:rsid w:val="00F60A2B"/>
    <w:rsid w:val="00F60CAF"/>
    <w:rsid w:val="00F60E68"/>
    <w:rsid w:val="00F61047"/>
    <w:rsid w:val="00F61313"/>
    <w:rsid w:val="00F61463"/>
    <w:rsid w:val="00F615D6"/>
    <w:rsid w:val="00F61E19"/>
    <w:rsid w:val="00F621BE"/>
    <w:rsid w:val="00F621EC"/>
    <w:rsid w:val="00F624B5"/>
    <w:rsid w:val="00F62508"/>
    <w:rsid w:val="00F62A9F"/>
    <w:rsid w:val="00F62B9E"/>
    <w:rsid w:val="00F6305B"/>
    <w:rsid w:val="00F63ACF"/>
    <w:rsid w:val="00F63B7D"/>
    <w:rsid w:val="00F63C5E"/>
    <w:rsid w:val="00F6444B"/>
    <w:rsid w:val="00F6490C"/>
    <w:rsid w:val="00F64D04"/>
    <w:rsid w:val="00F653BA"/>
    <w:rsid w:val="00F65B4B"/>
    <w:rsid w:val="00F65BDD"/>
    <w:rsid w:val="00F66371"/>
    <w:rsid w:val="00F663D4"/>
    <w:rsid w:val="00F6645C"/>
    <w:rsid w:val="00F66ABA"/>
    <w:rsid w:val="00F675F2"/>
    <w:rsid w:val="00F67DC1"/>
    <w:rsid w:val="00F67DF6"/>
    <w:rsid w:val="00F67FE4"/>
    <w:rsid w:val="00F70293"/>
    <w:rsid w:val="00F70764"/>
    <w:rsid w:val="00F70BC0"/>
    <w:rsid w:val="00F70CCB"/>
    <w:rsid w:val="00F70E96"/>
    <w:rsid w:val="00F70EFF"/>
    <w:rsid w:val="00F70FF0"/>
    <w:rsid w:val="00F71092"/>
    <w:rsid w:val="00F7174A"/>
    <w:rsid w:val="00F71824"/>
    <w:rsid w:val="00F7192B"/>
    <w:rsid w:val="00F7193B"/>
    <w:rsid w:val="00F7194E"/>
    <w:rsid w:val="00F71E3D"/>
    <w:rsid w:val="00F71E7A"/>
    <w:rsid w:val="00F72223"/>
    <w:rsid w:val="00F72435"/>
    <w:rsid w:val="00F7278D"/>
    <w:rsid w:val="00F7285F"/>
    <w:rsid w:val="00F72962"/>
    <w:rsid w:val="00F729FC"/>
    <w:rsid w:val="00F72ABB"/>
    <w:rsid w:val="00F72D0B"/>
    <w:rsid w:val="00F7329A"/>
    <w:rsid w:val="00F7337B"/>
    <w:rsid w:val="00F735A2"/>
    <w:rsid w:val="00F73853"/>
    <w:rsid w:val="00F73F96"/>
    <w:rsid w:val="00F73FE1"/>
    <w:rsid w:val="00F74261"/>
    <w:rsid w:val="00F74658"/>
    <w:rsid w:val="00F74783"/>
    <w:rsid w:val="00F74ACF"/>
    <w:rsid w:val="00F75514"/>
    <w:rsid w:val="00F755C6"/>
    <w:rsid w:val="00F758AE"/>
    <w:rsid w:val="00F758F6"/>
    <w:rsid w:val="00F75B8E"/>
    <w:rsid w:val="00F75CB1"/>
    <w:rsid w:val="00F75FC4"/>
    <w:rsid w:val="00F76467"/>
    <w:rsid w:val="00F76AA5"/>
    <w:rsid w:val="00F77CCC"/>
    <w:rsid w:val="00F80138"/>
    <w:rsid w:val="00F8045C"/>
    <w:rsid w:val="00F80CDB"/>
    <w:rsid w:val="00F81100"/>
    <w:rsid w:val="00F81243"/>
    <w:rsid w:val="00F812D7"/>
    <w:rsid w:val="00F8135A"/>
    <w:rsid w:val="00F81404"/>
    <w:rsid w:val="00F8161C"/>
    <w:rsid w:val="00F81657"/>
    <w:rsid w:val="00F818B7"/>
    <w:rsid w:val="00F81CA6"/>
    <w:rsid w:val="00F81E48"/>
    <w:rsid w:val="00F81F4F"/>
    <w:rsid w:val="00F820AD"/>
    <w:rsid w:val="00F823D8"/>
    <w:rsid w:val="00F82515"/>
    <w:rsid w:val="00F82583"/>
    <w:rsid w:val="00F82DCA"/>
    <w:rsid w:val="00F82E24"/>
    <w:rsid w:val="00F82E55"/>
    <w:rsid w:val="00F83270"/>
    <w:rsid w:val="00F835A8"/>
    <w:rsid w:val="00F837C4"/>
    <w:rsid w:val="00F83B35"/>
    <w:rsid w:val="00F83B83"/>
    <w:rsid w:val="00F83E26"/>
    <w:rsid w:val="00F83F35"/>
    <w:rsid w:val="00F84079"/>
    <w:rsid w:val="00F84191"/>
    <w:rsid w:val="00F845B2"/>
    <w:rsid w:val="00F8481D"/>
    <w:rsid w:val="00F8494D"/>
    <w:rsid w:val="00F853F9"/>
    <w:rsid w:val="00F8545F"/>
    <w:rsid w:val="00F854FF"/>
    <w:rsid w:val="00F855DB"/>
    <w:rsid w:val="00F85AFA"/>
    <w:rsid w:val="00F85BCA"/>
    <w:rsid w:val="00F85BF9"/>
    <w:rsid w:val="00F85C79"/>
    <w:rsid w:val="00F86152"/>
    <w:rsid w:val="00F86492"/>
    <w:rsid w:val="00F86CB5"/>
    <w:rsid w:val="00F86CDC"/>
    <w:rsid w:val="00F86EA5"/>
    <w:rsid w:val="00F87282"/>
    <w:rsid w:val="00F87EA2"/>
    <w:rsid w:val="00F9022E"/>
    <w:rsid w:val="00F905D6"/>
    <w:rsid w:val="00F90947"/>
    <w:rsid w:val="00F90BB7"/>
    <w:rsid w:val="00F90F23"/>
    <w:rsid w:val="00F91012"/>
    <w:rsid w:val="00F91266"/>
    <w:rsid w:val="00F912C2"/>
    <w:rsid w:val="00F91878"/>
    <w:rsid w:val="00F918B9"/>
    <w:rsid w:val="00F918D9"/>
    <w:rsid w:val="00F92482"/>
    <w:rsid w:val="00F924EF"/>
    <w:rsid w:val="00F925B2"/>
    <w:rsid w:val="00F92605"/>
    <w:rsid w:val="00F927D2"/>
    <w:rsid w:val="00F92C46"/>
    <w:rsid w:val="00F92D0F"/>
    <w:rsid w:val="00F92DCA"/>
    <w:rsid w:val="00F931CA"/>
    <w:rsid w:val="00F935F9"/>
    <w:rsid w:val="00F936B6"/>
    <w:rsid w:val="00F93B4C"/>
    <w:rsid w:val="00F93BDB"/>
    <w:rsid w:val="00F93DF2"/>
    <w:rsid w:val="00F941F1"/>
    <w:rsid w:val="00F947D9"/>
    <w:rsid w:val="00F94B81"/>
    <w:rsid w:val="00F95258"/>
    <w:rsid w:val="00F952F9"/>
    <w:rsid w:val="00F955DB"/>
    <w:rsid w:val="00F959E9"/>
    <w:rsid w:val="00F95FB8"/>
    <w:rsid w:val="00F96014"/>
    <w:rsid w:val="00F96129"/>
    <w:rsid w:val="00F9621F"/>
    <w:rsid w:val="00F96B88"/>
    <w:rsid w:val="00F97346"/>
    <w:rsid w:val="00F9775B"/>
    <w:rsid w:val="00F97C21"/>
    <w:rsid w:val="00FA0196"/>
    <w:rsid w:val="00FA021F"/>
    <w:rsid w:val="00FA0B79"/>
    <w:rsid w:val="00FA1064"/>
    <w:rsid w:val="00FA173C"/>
    <w:rsid w:val="00FA2051"/>
    <w:rsid w:val="00FA2412"/>
    <w:rsid w:val="00FA353E"/>
    <w:rsid w:val="00FA3583"/>
    <w:rsid w:val="00FA36C8"/>
    <w:rsid w:val="00FA3804"/>
    <w:rsid w:val="00FA3B3F"/>
    <w:rsid w:val="00FA3D72"/>
    <w:rsid w:val="00FA4103"/>
    <w:rsid w:val="00FA4350"/>
    <w:rsid w:val="00FA4B1F"/>
    <w:rsid w:val="00FA4D60"/>
    <w:rsid w:val="00FA5103"/>
    <w:rsid w:val="00FA5159"/>
    <w:rsid w:val="00FA520D"/>
    <w:rsid w:val="00FA5564"/>
    <w:rsid w:val="00FA5B5C"/>
    <w:rsid w:val="00FA610C"/>
    <w:rsid w:val="00FA6427"/>
    <w:rsid w:val="00FA65BD"/>
    <w:rsid w:val="00FA6CCA"/>
    <w:rsid w:val="00FA6E31"/>
    <w:rsid w:val="00FA6FA7"/>
    <w:rsid w:val="00FA70BE"/>
    <w:rsid w:val="00FA7947"/>
    <w:rsid w:val="00FA7B50"/>
    <w:rsid w:val="00FB069F"/>
    <w:rsid w:val="00FB06EE"/>
    <w:rsid w:val="00FB0888"/>
    <w:rsid w:val="00FB0BB0"/>
    <w:rsid w:val="00FB0C0A"/>
    <w:rsid w:val="00FB0C98"/>
    <w:rsid w:val="00FB0CF2"/>
    <w:rsid w:val="00FB0D09"/>
    <w:rsid w:val="00FB0E99"/>
    <w:rsid w:val="00FB0FC5"/>
    <w:rsid w:val="00FB10EF"/>
    <w:rsid w:val="00FB11D8"/>
    <w:rsid w:val="00FB1430"/>
    <w:rsid w:val="00FB1904"/>
    <w:rsid w:val="00FB1C3C"/>
    <w:rsid w:val="00FB23CD"/>
    <w:rsid w:val="00FB2637"/>
    <w:rsid w:val="00FB264E"/>
    <w:rsid w:val="00FB2E79"/>
    <w:rsid w:val="00FB3116"/>
    <w:rsid w:val="00FB34A2"/>
    <w:rsid w:val="00FB3642"/>
    <w:rsid w:val="00FB395B"/>
    <w:rsid w:val="00FB3BC2"/>
    <w:rsid w:val="00FB3F27"/>
    <w:rsid w:val="00FB3F5F"/>
    <w:rsid w:val="00FB4126"/>
    <w:rsid w:val="00FB437E"/>
    <w:rsid w:val="00FB44E3"/>
    <w:rsid w:val="00FB46F0"/>
    <w:rsid w:val="00FB474C"/>
    <w:rsid w:val="00FB4909"/>
    <w:rsid w:val="00FB4F2B"/>
    <w:rsid w:val="00FB4FEF"/>
    <w:rsid w:val="00FB5763"/>
    <w:rsid w:val="00FB58F3"/>
    <w:rsid w:val="00FB5FC6"/>
    <w:rsid w:val="00FB6035"/>
    <w:rsid w:val="00FB6083"/>
    <w:rsid w:val="00FB65BE"/>
    <w:rsid w:val="00FB6E61"/>
    <w:rsid w:val="00FB6E9E"/>
    <w:rsid w:val="00FB7019"/>
    <w:rsid w:val="00FB7427"/>
    <w:rsid w:val="00FC04FA"/>
    <w:rsid w:val="00FC0559"/>
    <w:rsid w:val="00FC05BB"/>
    <w:rsid w:val="00FC0A37"/>
    <w:rsid w:val="00FC0A78"/>
    <w:rsid w:val="00FC134D"/>
    <w:rsid w:val="00FC13D3"/>
    <w:rsid w:val="00FC1A54"/>
    <w:rsid w:val="00FC1F47"/>
    <w:rsid w:val="00FC1FB3"/>
    <w:rsid w:val="00FC268C"/>
    <w:rsid w:val="00FC2C08"/>
    <w:rsid w:val="00FC2E70"/>
    <w:rsid w:val="00FC2E8C"/>
    <w:rsid w:val="00FC330F"/>
    <w:rsid w:val="00FC343E"/>
    <w:rsid w:val="00FC34D6"/>
    <w:rsid w:val="00FC39DC"/>
    <w:rsid w:val="00FC3A15"/>
    <w:rsid w:val="00FC3A6D"/>
    <w:rsid w:val="00FC3D68"/>
    <w:rsid w:val="00FC3F50"/>
    <w:rsid w:val="00FC4192"/>
    <w:rsid w:val="00FC425C"/>
    <w:rsid w:val="00FC46B2"/>
    <w:rsid w:val="00FC4908"/>
    <w:rsid w:val="00FC4A10"/>
    <w:rsid w:val="00FC4FB4"/>
    <w:rsid w:val="00FC50CD"/>
    <w:rsid w:val="00FC57C4"/>
    <w:rsid w:val="00FC5DC9"/>
    <w:rsid w:val="00FC5EE1"/>
    <w:rsid w:val="00FC6014"/>
    <w:rsid w:val="00FC606C"/>
    <w:rsid w:val="00FC60C2"/>
    <w:rsid w:val="00FC63C8"/>
    <w:rsid w:val="00FC63EA"/>
    <w:rsid w:val="00FC659F"/>
    <w:rsid w:val="00FC6C2D"/>
    <w:rsid w:val="00FC738A"/>
    <w:rsid w:val="00FC79FF"/>
    <w:rsid w:val="00FC7DBE"/>
    <w:rsid w:val="00FD037E"/>
    <w:rsid w:val="00FD09EB"/>
    <w:rsid w:val="00FD0D01"/>
    <w:rsid w:val="00FD0D23"/>
    <w:rsid w:val="00FD0DEE"/>
    <w:rsid w:val="00FD1138"/>
    <w:rsid w:val="00FD1284"/>
    <w:rsid w:val="00FD1448"/>
    <w:rsid w:val="00FD14F7"/>
    <w:rsid w:val="00FD1516"/>
    <w:rsid w:val="00FD1A19"/>
    <w:rsid w:val="00FD1B81"/>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4A74"/>
    <w:rsid w:val="00FD5290"/>
    <w:rsid w:val="00FD53C4"/>
    <w:rsid w:val="00FD5458"/>
    <w:rsid w:val="00FD596E"/>
    <w:rsid w:val="00FD63F0"/>
    <w:rsid w:val="00FD646E"/>
    <w:rsid w:val="00FD64C3"/>
    <w:rsid w:val="00FD659E"/>
    <w:rsid w:val="00FD65DE"/>
    <w:rsid w:val="00FD6887"/>
    <w:rsid w:val="00FD718B"/>
    <w:rsid w:val="00FD7441"/>
    <w:rsid w:val="00FD7667"/>
    <w:rsid w:val="00FD7840"/>
    <w:rsid w:val="00FD7983"/>
    <w:rsid w:val="00FE0188"/>
    <w:rsid w:val="00FE0474"/>
    <w:rsid w:val="00FE0A50"/>
    <w:rsid w:val="00FE0A91"/>
    <w:rsid w:val="00FE0D1D"/>
    <w:rsid w:val="00FE0EDE"/>
    <w:rsid w:val="00FE1202"/>
    <w:rsid w:val="00FE1661"/>
    <w:rsid w:val="00FE1947"/>
    <w:rsid w:val="00FE1BA8"/>
    <w:rsid w:val="00FE1E1E"/>
    <w:rsid w:val="00FE2994"/>
    <w:rsid w:val="00FE2FF9"/>
    <w:rsid w:val="00FE33A0"/>
    <w:rsid w:val="00FE355C"/>
    <w:rsid w:val="00FE3627"/>
    <w:rsid w:val="00FE36B3"/>
    <w:rsid w:val="00FE3B95"/>
    <w:rsid w:val="00FE3BF6"/>
    <w:rsid w:val="00FE4227"/>
    <w:rsid w:val="00FE47B6"/>
    <w:rsid w:val="00FE495D"/>
    <w:rsid w:val="00FE4F07"/>
    <w:rsid w:val="00FE4F55"/>
    <w:rsid w:val="00FE5291"/>
    <w:rsid w:val="00FE53F1"/>
    <w:rsid w:val="00FE590B"/>
    <w:rsid w:val="00FE5AF3"/>
    <w:rsid w:val="00FE5EE0"/>
    <w:rsid w:val="00FE78D2"/>
    <w:rsid w:val="00FE7BF7"/>
    <w:rsid w:val="00FE7CBA"/>
    <w:rsid w:val="00FF02B7"/>
    <w:rsid w:val="00FF0309"/>
    <w:rsid w:val="00FF06DA"/>
    <w:rsid w:val="00FF08E0"/>
    <w:rsid w:val="00FF09AD"/>
    <w:rsid w:val="00FF0B6E"/>
    <w:rsid w:val="00FF13BB"/>
    <w:rsid w:val="00FF15D1"/>
    <w:rsid w:val="00FF23FB"/>
    <w:rsid w:val="00FF255D"/>
    <w:rsid w:val="00FF261F"/>
    <w:rsid w:val="00FF28A2"/>
    <w:rsid w:val="00FF2A38"/>
    <w:rsid w:val="00FF2C45"/>
    <w:rsid w:val="00FF34B2"/>
    <w:rsid w:val="00FF36D2"/>
    <w:rsid w:val="00FF36F1"/>
    <w:rsid w:val="00FF3CDF"/>
    <w:rsid w:val="00FF4432"/>
    <w:rsid w:val="00FF46C5"/>
    <w:rsid w:val="00FF49C7"/>
    <w:rsid w:val="00FF4D6A"/>
    <w:rsid w:val="00FF50AA"/>
    <w:rsid w:val="00FF5208"/>
    <w:rsid w:val="00FF52F4"/>
    <w:rsid w:val="00FF546C"/>
    <w:rsid w:val="00FF595E"/>
    <w:rsid w:val="00FF5976"/>
    <w:rsid w:val="00FF623E"/>
    <w:rsid w:val="00FF634A"/>
    <w:rsid w:val="00FF6CAE"/>
    <w:rsid w:val="00FF71AC"/>
    <w:rsid w:val="00FF71D1"/>
    <w:rsid w:val="00FF7C0F"/>
    <w:rsid w:val="00FF7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83745"/>
    <o:shapelayout v:ext="edit">
      <o:idmap v:ext="edit" data="1"/>
    </o:shapelayout>
  </w:shapeDefaults>
  <w:decimalSymbol w:val=","/>
  <w:listSeparator w:val=";"/>
  <w14:docId w14:val="30D0EAA8"/>
  <w15:docId w15:val="{B0666DB7-7225-4F80-A52F-00AB134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uiPriority w:val="99"/>
    <w:qFormat/>
    <w:rsid w:val="001138B2"/>
    <w:pPr>
      <w:keepNext/>
      <w:tabs>
        <w:tab w:val="center" w:pos="7938"/>
      </w:tabs>
      <w:outlineLvl w:val="4"/>
    </w:pPr>
    <w:rPr>
      <w:b/>
      <w:sz w:val="24"/>
      <w:lang w:val="hr-HR"/>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qFormat/>
    <w:rsid w:val="001138B2"/>
    <w:pPr>
      <w:keepNext/>
      <w:ind w:left="284" w:hanging="284"/>
      <w:jc w:val="both"/>
      <w:outlineLvl w:val="7"/>
    </w:pPr>
    <w:rPr>
      <w:sz w:val="24"/>
      <w:lang w:val="en-GB"/>
    </w:rPr>
  </w:style>
  <w:style w:type="paragraph" w:styleId="Naslov9">
    <w:name w:val="heading 9"/>
    <w:basedOn w:val="Normal"/>
    <w:next w:val="Normal"/>
    <w:link w:val="Naslov9Char"/>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uiPriority w:val="99"/>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38B2"/>
    <w:rPr>
      <w:sz w:val="24"/>
      <w:lang w:val="hr-HR"/>
    </w:rPr>
  </w:style>
  <w:style w:type="character" w:customStyle="1" w:styleId="Tijeloteksta2Char">
    <w:name w:val="Tijelo teksta 2 Char"/>
    <w:basedOn w:val="Zadanifontodlomka"/>
    <w:link w:val="Tijeloteksta2"/>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uiPriority w:val="99"/>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uiPriority w:val="20"/>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semiHidden/>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Referencakomentara">
    <w:name w:val="annotation reference"/>
    <w:basedOn w:val="Zadanifontodlomka"/>
    <w:uiPriority w:val="99"/>
    <w:semiHidden/>
    <w:unhideWhenUsed/>
    <w:rsid w:val="002B7EFD"/>
    <w:rPr>
      <w:sz w:val="16"/>
      <w:szCs w:val="16"/>
    </w:rPr>
  </w:style>
  <w:style w:type="paragraph" w:styleId="Tekstkomentara">
    <w:name w:val="annotation text"/>
    <w:basedOn w:val="Normal"/>
    <w:link w:val="TekstkomentaraChar"/>
    <w:uiPriority w:val="99"/>
    <w:semiHidden/>
    <w:unhideWhenUsed/>
    <w:rsid w:val="002B7EFD"/>
  </w:style>
  <w:style w:type="character" w:customStyle="1" w:styleId="TekstkomentaraChar">
    <w:name w:val="Tekst komentara Char"/>
    <w:basedOn w:val="Zadanifontodlomka"/>
    <w:link w:val="Tekstkomentara"/>
    <w:uiPriority w:val="99"/>
    <w:semiHidden/>
    <w:rsid w:val="002B7EFD"/>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2B7EFD"/>
    <w:rPr>
      <w:b/>
      <w:bCs/>
    </w:rPr>
  </w:style>
  <w:style w:type="character" w:customStyle="1" w:styleId="PredmetkomentaraChar">
    <w:name w:val="Predmet komentara Char"/>
    <w:basedOn w:val="TekstkomentaraChar"/>
    <w:link w:val="Predmetkomentara"/>
    <w:uiPriority w:val="99"/>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Obinatablica"/>
    <w:next w:val="Reetkatablice"/>
    <w:uiPriority w:val="3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5CFD"/>
  </w:style>
  <w:style w:type="paragraph" w:styleId="Tekstfusnote">
    <w:name w:val="footnote text"/>
    <w:basedOn w:val="Normal"/>
    <w:link w:val="TekstfusnoteChar"/>
    <w:uiPriority w:val="99"/>
    <w:unhideWhenUsed/>
    <w:rsid w:val="002220F7"/>
    <w:rPr>
      <w:rFonts w:ascii="Calibri" w:eastAsia="Calibri" w:hAnsi="Calibri"/>
      <w:lang w:val="hr-HR" w:eastAsia="en-US"/>
    </w:rPr>
  </w:style>
  <w:style w:type="character" w:customStyle="1" w:styleId="TekstfusnoteChar">
    <w:name w:val="Tekst fusnote Char"/>
    <w:basedOn w:val="Zadanifontodlomka"/>
    <w:link w:val="Tekstfusnote"/>
    <w:uiPriority w:val="99"/>
    <w:rsid w:val="002220F7"/>
    <w:rPr>
      <w:rFonts w:ascii="Calibri" w:eastAsia="Calibri" w:hAnsi="Calibri" w:cs="Times New Roman"/>
      <w:sz w:val="20"/>
      <w:szCs w:val="20"/>
    </w:rPr>
  </w:style>
  <w:style w:type="character" w:customStyle="1" w:styleId="apple-converted-space">
    <w:name w:val="apple-converted-space"/>
    <w:basedOn w:val="Zadanifontodlomka"/>
    <w:rsid w:val="00C85141"/>
  </w:style>
  <w:style w:type="table" w:customStyle="1" w:styleId="Reetkatablice3">
    <w:name w:val="Rešetka tablice3"/>
    <w:basedOn w:val="Obinatablica"/>
    <w:next w:val="Reetkatablice"/>
    <w:uiPriority w:val="59"/>
    <w:rsid w:val="0098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5375162">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5907006">
      <w:bodyDiv w:val="1"/>
      <w:marLeft w:val="0"/>
      <w:marRight w:val="0"/>
      <w:marTop w:val="0"/>
      <w:marBottom w:val="0"/>
      <w:divBdr>
        <w:top w:val="none" w:sz="0" w:space="0" w:color="auto"/>
        <w:left w:val="none" w:sz="0" w:space="0" w:color="auto"/>
        <w:bottom w:val="none" w:sz="0" w:space="0" w:color="auto"/>
        <w:right w:val="none" w:sz="0" w:space="0" w:color="auto"/>
      </w:divBdr>
    </w:div>
    <w:div w:id="6029761">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0283250">
      <w:bodyDiv w:val="1"/>
      <w:marLeft w:val="0"/>
      <w:marRight w:val="0"/>
      <w:marTop w:val="0"/>
      <w:marBottom w:val="0"/>
      <w:divBdr>
        <w:top w:val="none" w:sz="0" w:space="0" w:color="auto"/>
        <w:left w:val="none" w:sz="0" w:space="0" w:color="auto"/>
        <w:bottom w:val="none" w:sz="0" w:space="0" w:color="auto"/>
        <w:right w:val="none" w:sz="0" w:space="0" w:color="auto"/>
      </w:divBdr>
    </w:div>
    <w:div w:id="20513642">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5276888">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787470">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2534556">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1224767">
      <w:bodyDiv w:val="1"/>
      <w:marLeft w:val="0"/>
      <w:marRight w:val="0"/>
      <w:marTop w:val="0"/>
      <w:marBottom w:val="0"/>
      <w:divBdr>
        <w:top w:val="none" w:sz="0" w:space="0" w:color="auto"/>
        <w:left w:val="none" w:sz="0" w:space="0" w:color="auto"/>
        <w:bottom w:val="none" w:sz="0" w:space="0" w:color="auto"/>
        <w:right w:val="none" w:sz="0" w:space="0" w:color="auto"/>
      </w:divBdr>
    </w:div>
    <w:div w:id="81488113">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62332">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90978149">
      <w:bodyDiv w:val="1"/>
      <w:marLeft w:val="0"/>
      <w:marRight w:val="0"/>
      <w:marTop w:val="0"/>
      <w:marBottom w:val="0"/>
      <w:divBdr>
        <w:top w:val="none" w:sz="0" w:space="0" w:color="auto"/>
        <w:left w:val="none" w:sz="0" w:space="0" w:color="auto"/>
        <w:bottom w:val="none" w:sz="0" w:space="0" w:color="auto"/>
        <w:right w:val="none" w:sz="0" w:space="0" w:color="auto"/>
      </w:divBdr>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18306788">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874235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258138">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4031852">
      <w:bodyDiv w:val="1"/>
      <w:marLeft w:val="0"/>
      <w:marRight w:val="0"/>
      <w:marTop w:val="0"/>
      <w:marBottom w:val="0"/>
      <w:divBdr>
        <w:top w:val="none" w:sz="0" w:space="0" w:color="auto"/>
        <w:left w:val="none" w:sz="0" w:space="0" w:color="auto"/>
        <w:bottom w:val="none" w:sz="0" w:space="0" w:color="auto"/>
        <w:right w:val="none" w:sz="0" w:space="0" w:color="auto"/>
      </w:divBdr>
    </w:div>
    <w:div w:id="154996979">
      <w:bodyDiv w:val="1"/>
      <w:marLeft w:val="0"/>
      <w:marRight w:val="0"/>
      <w:marTop w:val="0"/>
      <w:marBottom w:val="0"/>
      <w:divBdr>
        <w:top w:val="none" w:sz="0" w:space="0" w:color="auto"/>
        <w:left w:val="none" w:sz="0" w:space="0" w:color="auto"/>
        <w:bottom w:val="none" w:sz="0" w:space="0" w:color="auto"/>
        <w:right w:val="none" w:sz="0" w:space="0" w:color="auto"/>
      </w:divBdr>
    </w:div>
    <w:div w:id="155612127">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1088594">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5559466">
      <w:bodyDiv w:val="1"/>
      <w:marLeft w:val="0"/>
      <w:marRight w:val="0"/>
      <w:marTop w:val="0"/>
      <w:marBottom w:val="0"/>
      <w:divBdr>
        <w:top w:val="none" w:sz="0" w:space="0" w:color="auto"/>
        <w:left w:val="none" w:sz="0" w:space="0" w:color="auto"/>
        <w:bottom w:val="none" w:sz="0" w:space="0" w:color="auto"/>
        <w:right w:val="none" w:sz="0" w:space="0" w:color="auto"/>
      </w:divBdr>
    </w:div>
    <w:div w:id="166750086">
      <w:bodyDiv w:val="1"/>
      <w:marLeft w:val="0"/>
      <w:marRight w:val="0"/>
      <w:marTop w:val="0"/>
      <w:marBottom w:val="0"/>
      <w:divBdr>
        <w:top w:val="none" w:sz="0" w:space="0" w:color="auto"/>
        <w:left w:val="none" w:sz="0" w:space="0" w:color="auto"/>
        <w:bottom w:val="none" w:sz="0" w:space="0" w:color="auto"/>
        <w:right w:val="none" w:sz="0" w:space="0" w:color="auto"/>
      </w:divBdr>
    </w:div>
    <w:div w:id="168756707">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0024200">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3614885">
      <w:bodyDiv w:val="1"/>
      <w:marLeft w:val="0"/>
      <w:marRight w:val="0"/>
      <w:marTop w:val="0"/>
      <w:marBottom w:val="0"/>
      <w:divBdr>
        <w:top w:val="none" w:sz="0" w:space="0" w:color="auto"/>
        <w:left w:val="none" w:sz="0" w:space="0" w:color="auto"/>
        <w:bottom w:val="none" w:sz="0" w:space="0" w:color="auto"/>
        <w:right w:val="none" w:sz="0" w:space="0" w:color="auto"/>
      </w:divBdr>
    </w:div>
    <w:div w:id="174812391">
      <w:bodyDiv w:val="1"/>
      <w:marLeft w:val="0"/>
      <w:marRight w:val="0"/>
      <w:marTop w:val="0"/>
      <w:marBottom w:val="0"/>
      <w:divBdr>
        <w:top w:val="none" w:sz="0" w:space="0" w:color="auto"/>
        <w:left w:val="none" w:sz="0" w:space="0" w:color="auto"/>
        <w:bottom w:val="none" w:sz="0" w:space="0" w:color="auto"/>
        <w:right w:val="none" w:sz="0" w:space="0" w:color="auto"/>
      </w:divBdr>
    </w:div>
    <w:div w:id="178082956">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78932189">
      <w:bodyDiv w:val="1"/>
      <w:marLeft w:val="0"/>
      <w:marRight w:val="0"/>
      <w:marTop w:val="0"/>
      <w:marBottom w:val="0"/>
      <w:divBdr>
        <w:top w:val="none" w:sz="0" w:space="0" w:color="auto"/>
        <w:left w:val="none" w:sz="0" w:space="0" w:color="auto"/>
        <w:bottom w:val="none" w:sz="0" w:space="0" w:color="auto"/>
        <w:right w:val="none" w:sz="0" w:space="0" w:color="auto"/>
      </w:divBdr>
    </w:div>
    <w:div w:id="180632052">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6991595">
      <w:bodyDiv w:val="1"/>
      <w:marLeft w:val="0"/>
      <w:marRight w:val="0"/>
      <w:marTop w:val="0"/>
      <w:marBottom w:val="0"/>
      <w:divBdr>
        <w:top w:val="none" w:sz="0" w:space="0" w:color="auto"/>
        <w:left w:val="none" w:sz="0" w:space="0" w:color="auto"/>
        <w:bottom w:val="none" w:sz="0" w:space="0" w:color="auto"/>
        <w:right w:val="none" w:sz="0" w:space="0" w:color="auto"/>
      </w:divBdr>
    </w:div>
    <w:div w:id="18972734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1890930">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4582631">
      <w:bodyDiv w:val="1"/>
      <w:marLeft w:val="0"/>
      <w:marRight w:val="0"/>
      <w:marTop w:val="0"/>
      <w:marBottom w:val="0"/>
      <w:divBdr>
        <w:top w:val="none" w:sz="0" w:space="0" w:color="auto"/>
        <w:left w:val="none" w:sz="0" w:space="0" w:color="auto"/>
        <w:bottom w:val="none" w:sz="0" w:space="0" w:color="auto"/>
        <w:right w:val="none" w:sz="0" w:space="0" w:color="auto"/>
      </w:divBdr>
    </w:div>
    <w:div w:id="195702367">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199977032">
      <w:bodyDiv w:val="1"/>
      <w:marLeft w:val="0"/>
      <w:marRight w:val="0"/>
      <w:marTop w:val="0"/>
      <w:marBottom w:val="0"/>
      <w:divBdr>
        <w:top w:val="none" w:sz="0" w:space="0" w:color="auto"/>
        <w:left w:val="none" w:sz="0" w:space="0" w:color="auto"/>
        <w:bottom w:val="none" w:sz="0" w:space="0" w:color="auto"/>
        <w:right w:val="none" w:sz="0" w:space="0" w:color="auto"/>
      </w:divBdr>
    </w:div>
    <w:div w:id="201982477">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0852277">
      <w:bodyDiv w:val="1"/>
      <w:marLeft w:val="0"/>
      <w:marRight w:val="0"/>
      <w:marTop w:val="0"/>
      <w:marBottom w:val="0"/>
      <w:divBdr>
        <w:top w:val="none" w:sz="0" w:space="0" w:color="auto"/>
        <w:left w:val="none" w:sz="0" w:space="0" w:color="auto"/>
        <w:bottom w:val="none" w:sz="0" w:space="0" w:color="auto"/>
        <w:right w:val="none" w:sz="0" w:space="0" w:color="auto"/>
      </w:divBdr>
    </w:div>
    <w:div w:id="213663070">
      <w:bodyDiv w:val="1"/>
      <w:marLeft w:val="0"/>
      <w:marRight w:val="0"/>
      <w:marTop w:val="0"/>
      <w:marBottom w:val="0"/>
      <w:divBdr>
        <w:top w:val="none" w:sz="0" w:space="0" w:color="auto"/>
        <w:left w:val="none" w:sz="0" w:space="0" w:color="auto"/>
        <w:bottom w:val="none" w:sz="0" w:space="0" w:color="auto"/>
        <w:right w:val="none" w:sz="0" w:space="0" w:color="auto"/>
      </w:divBdr>
    </w:div>
    <w:div w:id="215118656">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18438224">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42111592">
      <w:bodyDiv w:val="1"/>
      <w:marLeft w:val="0"/>
      <w:marRight w:val="0"/>
      <w:marTop w:val="0"/>
      <w:marBottom w:val="0"/>
      <w:divBdr>
        <w:top w:val="none" w:sz="0" w:space="0" w:color="auto"/>
        <w:left w:val="none" w:sz="0" w:space="0" w:color="auto"/>
        <w:bottom w:val="none" w:sz="0" w:space="0" w:color="auto"/>
        <w:right w:val="none" w:sz="0" w:space="0" w:color="auto"/>
      </w:divBdr>
    </w:div>
    <w:div w:id="242187500">
      <w:bodyDiv w:val="1"/>
      <w:marLeft w:val="0"/>
      <w:marRight w:val="0"/>
      <w:marTop w:val="0"/>
      <w:marBottom w:val="0"/>
      <w:divBdr>
        <w:top w:val="none" w:sz="0" w:space="0" w:color="auto"/>
        <w:left w:val="none" w:sz="0" w:space="0" w:color="auto"/>
        <w:bottom w:val="none" w:sz="0" w:space="0" w:color="auto"/>
        <w:right w:val="none" w:sz="0" w:space="0" w:color="auto"/>
      </w:divBdr>
    </w:div>
    <w:div w:id="245577958">
      <w:bodyDiv w:val="1"/>
      <w:marLeft w:val="0"/>
      <w:marRight w:val="0"/>
      <w:marTop w:val="0"/>
      <w:marBottom w:val="0"/>
      <w:divBdr>
        <w:top w:val="none" w:sz="0" w:space="0" w:color="auto"/>
        <w:left w:val="none" w:sz="0" w:space="0" w:color="auto"/>
        <w:bottom w:val="none" w:sz="0" w:space="0" w:color="auto"/>
        <w:right w:val="none" w:sz="0" w:space="0" w:color="auto"/>
      </w:divBdr>
    </w:div>
    <w:div w:id="249435584">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5385811">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76252168">
      <w:bodyDiv w:val="1"/>
      <w:marLeft w:val="0"/>
      <w:marRight w:val="0"/>
      <w:marTop w:val="0"/>
      <w:marBottom w:val="0"/>
      <w:divBdr>
        <w:top w:val="none" w:sz="0" w:space="0" w:color="auto"/>
        <w:left w:val="none" w:sz="0" w:space="0" w:color="auto"/>
        <w:bottom w:val="none" w:sz="0" w:space="0" w:color="auto"/>
        <w:right w:val="none" w:sz="0" w:space="0" w:color="auto"/>
      </w:divBdr>
    </w:div>
    <w:div w:id="276837626">
      <w:bodyDiv w:val="1"/>
      <w:marLeft w:val="0"/>
      <w:marRight w:val="0"/>
      <w:marTop w:val="0"/>
      <w:marBottom w:val="0"/>
      <w:divBdr>
        <w:top w:val="none" w:sz="0" w:space="0" w:color="auto"/>
        <w:left w:val="none" w:sz="0" w:space="0" w:color="auto"/>
        <w:bottom w:val="none" w:sz="0" w:space="0" w:color="auto"/>
        <w:right w:val="none" w:sz="0" w:space="0" w:color="auto"/>
      </w:divBdr>
    </w:div>
    <w:div w:id="279344723">
      <w:bodyDiv w:val="1"/>
      <w:marLeft w:val="0"/>
      <w:marRight w:val="0"/>
      <w:marTop w:val="0"/>
      <w:marBottom w:val="0"/>
      <w:divBdr>
        <w:top w:val="none" w:sz="0" w:space="0" w:color="auto"/>
        <w:left w:val="none" w:sz="0" w:space="0" w:color="auto"/>
        <w:bottom w:val="none" w:sz="0" w:space="0" w:color="auto"/>
        <w:right w:val="none" w:sz="0" w:space="0" w:color="auto"/>
      </w:divBdr>
    </w:div>
    <w:div w:id="285816115">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370871">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028106">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3996285">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299311836">
      <w:bodyDiv w:val="1"/>
      <w:marLeft w:val="0"/>
      <w:marRight w:val="0"/>
      <w:marTop w:val="0"/>
      <w:marBottom w:val="0"/>
      <w:divBdr>
        <w:top w:val="none" w:sz="0" w:space="0" w:color="auto"/>
        <w:left w:val="none" w:sz="0" w:space="0" w:color="auto"/>
        <w:bottom w:val="none" w:sz="0" w:space="0" w:color="auto"/>
        <w:right w:val="none" w:sz="0" w:space="0" w:color="auto"/>
      </w:divBdr>
    </w:div>
    <w:div w:id="302270711">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0985224">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2569969">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18654265">
      <w:bodyDiv w:val="1"/>
      <w:marLeft w:val="0"/>
      <w:marRight w:val="0"/>
      <w:marTop w:val="0"/>
      <w:marBottom w:val="0"/>
      <w:divBdr>
        <w:top w:val="none" w:sz="0" w:space="0" w:color="auto"/>
        <w:left w:val="none" w:sz="0" w:space="0" w:color="auto"/>
        <w:bottom w:val="none" w:sz="0" w:space="0" w:color="auto"/>
        <w:right w:val="none" w:sz="0" w:space="0" w:color="auto"/>
      </w:divBdr>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31930706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3239629">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26326966">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0641383">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55430054">
      <w:bodyDiv w:val="1"/>
      <w:marLeft w:val="0"/>
      <w:marRight w:val="0"/>
      <w:marTop w:val="0"/>
      <w:marBottom w:val="0"/>
      <w:divBdr>
        <w:top w:val="none" w:sz="0" w:space="0" w:color="auto"/>
        <w:left w:val="none" w:sz="0" w:space="0" w:color="auto"/>
        <w:bottom w:val="none" w:sz="0" w:space="0" w:color="auto"/>
        <w:right w:val="none" w:sz="0" w:space="0" w:color="auto"/>
      </w:divBdr>
    </w:div>
    <w:div w:id="360329090">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5259388">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76927845">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87847393">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07310109">
      <w:bodyDiv w:val="1"/>
      <w:marLeft w:val="0"/>
      <w:marRight w:val="0"/>
      <w:marTop w:val="0"/>
      <w:marBottom w:val="0"/>
      <w:divBdr>
        <w:top w:val="none" w:sz="0" w:space="0" w:color="auto"/>
        <w:left w:val="none" w:sz="0" w:space="0" w:color="auto"/>
        <w:bottom w:val="none" w:sz="0" w:space="0" w:color="auto"/>
        <w:right w:val="none" w:sz="0" w:space="0" w:color="auto"/>
      </w:divBdr>
    </w:div>
    <w:div w:id="409236070">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0100281">
      <w:bodyDiv w:val="1"/>
      <w:marLeft w:val="0"/>
      <w:marRight w:val="0"/>
      <w:marTop w:val="0"/>
      <w:marBottom w:val="0"/>
      <w:divBdr>
        <w:top w:val="none" w:sz="0" w:space="0" w:color="auto"/>
        <w:left w:val="none" w:sz="0" w:space="0" w:color="auto"/>
        <w:bottom w:val="none" w:sz="0" w:space="0" w:color="auto"/>
        <w:right w:val="none" w:sz="0" w:space="0" w:color="auto"/>
      </w:divBdr>
    </w:div>
    <w:div w:id="422068080">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37213192">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2140529">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58914330">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68206136">
      <w:bodyDiv w:val="1"/>
      <w:marLeft w:val="0"/>
      <w:marRight w:val="0"/>
      <w:marTop w:val="0"/>
      <w:marBottom w:val="0"/>
      <w:divBdr>
        <w:top w:val="none" w:sz="0" w:space="0" w:color="auto"/>
        <w:left w:val="none" w:sz="0" w:space="0" w:color="auto"/>
        <w:bottom w:val="none" w:sz="0" w:space="0" w:color="auto"/>
        <w:right w:val="none" w:sz="0" w:space="0" w:color="auto"/>
      </w:divBdr>
    </w:div>
    <w:div w:id="471099837">
      <w:bodyDiv w:val="1"/>
      <w:marLeft w:val="0"/>
      <w:marRight w:val="0"/>
      <w:marTop w:val="0"/>
      <w:marBottom w:val="0"/>
      <w:divBdr>
        <w:top w:val="none" w:sz="0" w:space="0" w:color="auto"/>
        <w:left w:val="none" w:sz="0" w:space="0" w:color="auto"/>
        <w:bottom w:val="none" w:sz="0" w:space="0" w:color="auto"/>
        <w:right w:val="none" w:sz="0" w:space="0" w:color="auto"/>
      </w:divBdr>
    </w:div>
    <w:div w:id="471213592">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2770866">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89490967">
      <w:bodyDiv w:val="1"/>
      <w:marLeft w:val="0"/>
      <w:marRight w:val="0"/>
      <w:marTop w:val="0"/>
      <w:marBottom w:val="0"/>
      <w:divBdr>
        <w:top w:val="none" w:sz="0" w:space="0" w:color="auto"/>
        <w:left w:val="none" w:sz="0" w:space="0" w:color="auto"/>
        <w:bottom w:val="none" w:sz="0" w:space="0" w:color="auto"/>
        <w:right w:val="none" w:sz="0" w:space="0" w:color="auto"/>
      </w:divBdr>
    </w:div>
    <w:div w:id="489757218">
      <w:bodyDiv w:val="1"/>
      <w:marLeft w:val="0"/>
      <w:marRight w:val="0"/>
      <w:marTop w:val="0"/>
      <w:marBottom w:val="0"/>
      <w:divBdr>
        <w:top w:val="none" w:sz="0" w:space="0" w:color="auto"/>
        <w:left w:val="none" w:sz="0" w:space="0" w:color="auto"/>
        <w:bottom w:val="none" w:sz="0" w:space="0" w:color="auto"/>
        <w:right w:val="none" w:sz="0" w:space="0" w:color="auto"/>
      </w:divBdr>
    </w:div>
    <w:div w:id="489758730">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4491939">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1748005">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07869671">
      <w:bodyDiv w:val="1"/>
      <w:marLeft w:val="0"/>
      <w:marRight w:val="0"/>
      <w:marTop w:val="0"/>
      <w:marBottom w:val="0"/>
      <w:divBdr>
        <w:top w:val="none" w:sz="0" w:space="0" w:color="auto"/>
        <w:left w:val="none" w:sz="0" w:space="0" w:color="auto"/>
        <w:bottom w:val="none" w:sz="0" w:space="0" w:color="auto"/>
        <w:right w:val="none" w:sz="0" w:space="0" w:color="auto"/>
      </w:divBdr>
    </w:div>
    <w:div w:id="510417210">
      <w:bodyDiv w:val="1"/>
      <w:marLeft w:val="0"/>
      <w:marRight w:val="0"/>
      <w:marTop w:val="0"/>
      <w:marBottom w:val="0"/>
      <w:divBdr>
        <w:top w:val="none" w:sz="0" w:space="0" w:color="auto"/>
        <w:left w:val="none" w:sz="0" w:space="0" w:color="auto"/>
        <w:bottom w:val="none" w:sz="0" w:space="0" w:color="auto"/>
        <w:right w:val="none" w:sz="0" w:space="0" w:color="auto"/>
      </w:divBdr>
    </w:div>
    <w:div w:id="510722221">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4880916">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22984004">
      <w:bodyDiv w:val="1"/>
      <w:marLeft w:val="0"/>
      <w:marRight w:val="0"/>
      <w:marTop w:val="0"/>
      <w:marBottom w:val="0"/>
      <w:divBdr>
        <w:top w:val="none" w:sz="0" w:space="0" w:color="auto"/>
        <w:left w:val="none" w:sz="0" w:space="0" w:color="auto"/>
        <w:bottom w:val="none" w:sz="0" w:space="0" w:color="auto"/>
        <w:right w:val="none" w:sz="0" w:space="0" w:color="auto"/>
      </w:divBdr>
    </w:div>
    <w:div w:id="532957084">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4728">
      <w:bodyDiv w:val="1"/>
      <w:marLeft w:val="0"/>
      <w:marRight w:val="0"/>
      <w:marTop w:val="0"/>
      <w:marBottom w:val="0"/>
      <w:divBdr>
        <w:top w:val="none" w:sz="0" w:space="0" w:color="auto"/>
        <w:left w:val="none" w:sz="0" w:space="0" w:color="auto"/>
        <w:bottom w:val="none" w:sz="0" w:space="0" w:color="auto"/>
        <w:right w:val="none" w:sz="0" w:space="0" w:color="auto"/>
      </w:divBdr>
    </w:div>
    <w:div w:id="533738303">
      <w:bodyDiv w:val="1"/>
      <w:marLeft w:val="0"/>
      <w:marRight w:val="0"/>
      <w:marTop w:val="0"/>
      <w:marBottom w:val="0"/>
      <w:divBdr>
        <w:top w:val="none" w:sz="0" w:space="0" w:color="auto"/>
        <w:left w:val="none" w:sz="0" w:space="0" w:color="auto"/>
        <w:bottom w:val="none" w:sz="0" w:space="0" w:color="auto"/>
        <w:right w:val="none" w:sz="0" w:space="0" w:color="auto"/>
      </w:divBdr>
    </w:div>
    <w:div w:id="535627440">
      <w:bodyDiv w:val="1"/>
      <w:marLeft w:val="0"/>
      <w:marRight w:val="0"/>
      <w:marTop w:val="0"/>
      <w:marBottom w:val="0"/>
      <w:divBdr>
        <w:top w:val="none" w:sz="0" w:space="0" w:color="auto"/>
        <w:left w:val="none" w:sz="0" w:space="0" w:color="auto"/>
        <w:bottom w:val="none" w:sz="0" w:space="0" w:color="auto"/>
        <w:right w:val="none" w:sz="0" w:space="0" w:color="auto"/>
      </w:divBdr>
    </w:div>
    <w:div w:id="535653709">
      <w:bodyDiv w:val="1"/>
      <w:marLeft w:val="0"/>
      <w:marRight w:val="0"/>
      <w:marTop w:val="0"/>
      <w:marBottom w:val="0"/>
      <w:divBdr>
        <w:top w:val="none" w:sz="0" w:space="0" w:color="auto"/>
        <w:left w:val="none" w:sz="0" w:space="0" w:color="auto"/>
        <w:bottom w:val="none" w:sz="0" w:space="0" w:color="auto"/>
        <w:right w:val="none" w:sz="0" w:space="0" w:color="auto"/>
      </w:divBdr>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689768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42641939">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622198">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53202333">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7229590">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69002796">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1108811">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7928987">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2277302">
      <w:bodyDiv w:val="1"/>
      <w:marLeft w:val="0"/>
      <w:marRight w:val="0"/>
      <w:marTop w:val="0"/>
      <w:marBottom w:val="0"/>
      <w:divBdr>
        <w:top w:val="none" w:sz="0" w:space="0" w:color="auto"/>
        <w:left w:val="none" w:sz="0" w:space="0" w:color="auto"/>
        <w:bottom w:val="none" w:sz="0" w:space="0" w:color="auto"/>
        <w:right w:val="none" w:sz="0" w:space="0" w:color="auto"/>
      </w:divBdr>
    </w:div>
    <w:div w:id="595331909">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8560116">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6042514">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12514640">
      <w:bodyDiv w:val="1"/>
      <w:marLeft w:val="0"/>
      <w:marRight w:val="0"/>
      <w:marTop w:val="0"/>
      <w:marBottom w:val="0"/>
      <w:divBdr>
        <w:top w:val="none" w:sz="0" w:space="0" w:color="auto"/>
        <w:left w:val="none" w:sz="0" w:space="0" w:color="auto"/>
        <w:bottom w:val="none" w:sz="0" w:space="0" w:color="auto"/>
        <w:right w:val="none" w:sz="0" w:space="0" w:color="auto"/>
      </w:divBdr>
    </w:div>
    <w:div w:id="613907206">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2638224">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5260718">
      <w:bodyDiv w:val="1"/>
      <w:marLeft w:val="0"/>
      <w:marRight w:val="0"/>
      <w:marTop w:val="0"/>
      <w:marBottom w:val="0"/>
      <w:divBdr>
        <w:top w:val="none" w:sz="0" w:space="0" w:color="auto"/>
        <w:left w:val="none" w:sz="0" w:space="0" w:color="auto"/>
        <w:bottom w:val="none" w:sz="0" w:space="0" w:color="auto"/>
        <w:right w:val="none" w:sz="0" w:space="0" w:color="auto"/>
      </w:divBdr>
    </w:div>
    <w:div w:id="635573664">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1353715">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5669451">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0257742">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247399">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89526058">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5077761">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 w:id="697237925">
      <w:bodyDiv w:val="1"/>
      <w:marLeft w:val="0"/>
      <w:marRight w:val="0"/>
      <w:marTop w:val="0"/>
      <w:marBottom w:val="0"/>
      <w:divBdr>
        <w:top w:val="none" w:sz="0" w:space="0" w:color="auto"/>
        <w:left w:val="none" w:sz="0" w:space="0" w:color="auto"/>
        <w:bottom w:val="none" w:sz="0" w:space="0" w:color="auto"/>
        <w:right w:val="none" w:sz="0" w:space="0" w:color="auto"/>
      </w:divBdr>
    </w:div>
    <w:div w:id="698580874">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2463095">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4280122">
      <w:bodyDiv w:val="1"/>
      <w:marLeft w:val="0"/>
      <w:marRight w:val="0"/>
      <w:marTop w:val="0"/>
      <w:marBottom w:val="0"/>
      <w:divBdr>
        <w:top w:val="none" w:sz="0" w:space="0" w:color="auto"/>
        <w:left w:val="none" w:sz="0" w:space="0" w:color="auto"/>
        <w:bottom w:val="none" w:sz="0" w:space="0" w:color="auto"/>
        <w:right w:val="none" w:sz="0" w:space="0" w:color="auto"/>
      </w:divBdr>
    </w:div>
    <w:div w:id="717512950">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6802898">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28646594">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0808015">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2122676">
      <w:bodyDiv w:val="1"/>
      <w:marLeft w:val="0"/>
      <w:marRight w:val="0"/>
      <w:marTop w:val="0"/>
      <w:marBottom w:val="0"/>
      <w:divBdr>
        <w:top w:val="none" w:sz="0" w:space="0" w:color="auto"/>
        <w:left w:val="none" w:sz="0" w:space="0" w:color="auto"/>
        <w:bottom w:val="none" w:sz="0" w:space="0" w:color="auto"/>
        <w:right w:val="none" w:sz="0" w:space="0" w:color="auto"/>
      </w:divBdr>
    </w:div>
    <w:div w:id="7335489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0754513">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45612939">
      <w:bodyDiv w:val="1"/>
      <w:marLeft w:val="0"/>
      <w:marRight w:val="0"/>
      <w:marTop w:val="0"/>
      <w:marBottom w:val="0"/>
      <w:divBdr>
        <w:top w:val="none" w:sz="0" w:space="0" w:color="auto"/>
        <w:left w:val="none" w:sz="0" w:space="0" w:color="auto"/>
        <w:bottom w:val="none" w:sz="0" w:space="0" w:color="auto"/>
        <w:right w:val="none" w:sz="0" w:space="0" w:color="auto"/>
      </w:divBdr>
    </w:div>
    <w:div w:id="749622197">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0857501">
      <w:bodyDiv w:val="1"/>
      <w:marLeft w:val="0"/>
      <w:marRight w:val="0"/>
      <w:marTop w:val="0"/>
      <w:marBottom w:val="0"/>
      <w:divBdr>
        <w:top w:val="none" w:sz="0" w:space="0" w:color="auto"/>
        <w:left w:val="none" w:sz="0" w:space="0" w:color="auto"/>
        <w:bottom w:val="none" w:sz="0" w:space="0" w:color="auto"/>
        <w:right w:val="none" w:sz="0" w:space="0" w:color="auto"/>
      </w:divBdr>
    </w:div>
    <w:div w:id="750857764">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3866302">
      <w:bodyDiv w:val="1"/>
      <w:marLeft w:val="0"/>
      <w:marRight w:val="0"/>
      <w:marTop w:val="0"/>
      <w:marBottom w:val="0"/>
      <w:divBdr>
        <w:top w:val="none" w:sz="0" w:space="0" w:color="auto"/>
        <w:left w:val="none" w:sz="0" w:space="0" w:color="auto"/>
        <w:bottom w:val="none" w:sz="0" w:space="0" w:color="auto"/>
        <w:right w:val="none" w:sz="0" w:space="0" w:color="auto"/>
      </w:divBdr>
    </w:div>
    <w:div w:id="756366668">
      <w:bodyDiv w:val="1"/>
      <w:marLeft w:val="0"/>
      <w:marRight w:val="0"/>
      <w:marTop w:val="0"/>
      <w:marBottom w:val="0"/>
      <w:divBdr>
        <w:top w:val="none" w:sz="0" w:space="0" w:color="auto"/>
        <w:left w:val="none" w:sz="0" w:space="0" w:color="auto"/>
        <w:bottom w:val="none" w:sz="0" w:space="0" w:color="auto"/>
        <w:right w:val="none" w:sz="0" w:space="0" w:color="auto"/>
      </w:divBdr>
    </w:div>
    <w:div w:id="756485712">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477129">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78793050">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4231985">
      <w:bodyDiv w:val="1"/>
      <w:marLeft w:val="0"/>
      <w:marRight w:val="0"/>
      <w:marTop w:val="0"/>
      <w:marBottom w:val="0"/>
      <w:divBdr>
        <w:top w:val="none" w:sz="0" w:space="0" w:color="auto"/>
        <w:left w:val="none" w:sz="0" w:space="0" w:color="auto"/>
        <w:bottom w:val="none" w:sz="0" w:space="0" w:color="auto"/>
        <w:right w:val="none" w:sz="0" w:space="0" w:color="auto"/>
      </w:divBdr>
    </w:div>
    <w:div w:id="787117514">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1248034">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7627286">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3910357">
      <w:bodyDiv w:val="1"/>
      <w:marLeft w:val="0"/>
      <w:marRight w:val="0"/>
      <w:marTop w:val="0"/>
      <w:marBottom w:val="0"/>
      <w:divBdr>
        <w:top w:val="none" w:sz="0" w:space="0" w:color="auto"/>
        <w:left w:val="none" w:sz="0" w:space="0" w:color="auto"/>
        <w:bottom w:val="none" w:sz="0" w:space="0" w:color="auto"/>
        <w:right w:val="none" w:sz="0" w:space="0" w:color="auto"/>
      </w:divBdr>
    </w:div>
    <w:div w:id="834880713">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2643424">
      <w:bodyDiv w:val="1"/>
      <w:marLeft w:val="0"/>
      <w:marRight w:val="0"/>
      <w:marTop w:val="0"/>
      <w:marBottom w:val="0"/>
      <w:divBdr>
        <w:top w:val="none" w:sz="0" w:space="0" w:color="auto"/>
        <w:left w:val="none" w:sz="0" w:space="0" w:color="auto"/>
        <w:bottom w:val="none" w:sz="0" w:space="0" w:color="auto"/>
        <w:right w:val="none" w:sz="0" w:space="0" w:color="auto"/>
      </w:divBdr>
    </w:div>
    <w:div w:id="856768261">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5026259">
      <w:bodyDiv w:val="1"/>
      <w:marLeft w:val="0"/>
      <w:marRight w:val="0"/>
      <w:marTop w:val="0"/>
      <w:marBottom w:val="0"/>
      <w:divBdr>
        <w:top w:val="none" w:sz="0" w:space="0" w:color="auto"/>
        <w:left w:val="none" w:sz="0" w:space="0" w:color="auto"/>
        <w:bottom w:val="none" w:sz="0" w:space="0" w:color="auto"/>
        <w:right w:val="none" w:sz="0" w:space="0" w:color="auto"/>
      </w:divBdr>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1311237">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7162048">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0917642">
      <w:bodyDiv w:val="1"/>
      <w:marLeft w:val="0"/>
      <w:marRight w:val="0"/>
      <w:marTop w:val="0"/>
      <w:marBottom w:val="0"/>
      <w:divBdr>
        <w:top w:val="none" w:sz="0" w:space="0" w:color="auto"/>
        <w:left w:val="none" w:sz="0" w:space="0" w:color="auto"/>
        <w:bottom w:val="none" w:sz="0" w:space="0" w:color="auto"/>
        <w:right w:val="none" w:sz="0" w:space="0" w:color="auto"/>
      </w:divBdr>
    </w:div>
    <w:div w:id="892274853">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897518216">
      <w:bodyDiv w:val="1"/>
      <w:marLeft w:val="0"/>
      <w:marRight w:val="0"/>
      <w:marTop w:val="0"/>
      <w:marBottom w:val="0"/>
      <w:divBdr>
        <w:top w:val="none" w:sz="0" w:space="0" w:color="auto"/>
        <w:left w:val="none" w:sz="0" w:space="0" w:color="auto"/>
        <w:bottom w:val="none" w:sz="0" w:space="0" w:color="auto"/>
        <w:right w:val="none" w:sz="0" w:space="0" w:color="auto"/>
      </w:divBdr>
    </w:div>
    <w:div w:id="900362842">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1626007">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171770">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33247429">
      <w:bodyDiv w:val="1"/>
      <w:marLeft w:val="0"/>
      <w:marRight w:val="0"/>
      <w:marTop w:val="0"/>
      <w:marBottom w:val="0"/>
      <w:divBdr>
        <w:top w:val="none" w:sz="0" w:space="0" w:color="auto"/>
        <w:left w:val="none" w:sz="0" w:space="0" w:color="auto"/>
        <w:bottom w:val="none" w:sz="0" w:space="0" w:color="auto"/>
        <w:right w:val="none" w:sz="0" w:space="0" w:color="auto"/>
      </w:divBdr>
    </w:div>
    <w:div w:id="939221080">
      <w:bodyDiv w:val="1"/>
      <w:marLeft w:val="0"/>
      <w:marRight w:val="0"/>
      <w:marTop w:val="0"/>
      <w:marBottom w:val="0"/>
      <w:divBdr>
        <w:top w:val="none" w:sz="0" w:space="0" w:color="auto"/>
        <w:left w:val="none" w:sz="0" w:space="0" w:color="auto"/>
        <w:bottom w:val="none" w:sz="0" w:space="0" w:color="auto"/>
        <w:right w:val="none" w:sz="0" w:space="0" w:color="auto"/>
      </w:divBdr>
    </w:div>
    <w:div w:id="939946804">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2612985">
      <w:bodyDiv w:val="1"/>
      <w:marLeft w:val="0"/>
      <w:marRight w:val="0"/>
      <w:marTop w:val="0"/>
      <w:marBottom w:val="0"/>
      <w:divBdr>
        <w:top w:val="none" w:sz="0" w:space="0" w:color="auto"/>
        <w:left w:val="none" w:sz="0" w:space="0" w:color="auto"/>
        <w:bottom w:val="none" w:sz="0" w:space="0" w:color="auto"/>
        <w:right w:val="none" w:sz="0" w:space="0" w:color="auto"/>
      </w:divBdr>
    </w:div>
    <w:div w:id="943727628">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4460023">
      <w:bodyDiv w:val="1"/>
      <w:marLeft w:val="0"/>
      <w:marRight w:val="0"/>
      <w:marTop w:val="0"/>
      <w:marBottom w:val="0"/>
      <w:divBdr>
        <w:top w:val="none" w:sz="0" w:space="0" w:color="auto"/>
        <w:left w:val="none" w:sz="0" w:space="0" w:color="auto"/>
        <w:bottom w:val="none" w:sz="0" w:space="0" w:color="auto"/>
        <w:right w:val="none" w:sz="0" w:space="0" w:color="auto"/>
      </w:divBdr>
    </w:div>
    <w:div w:id="944922936">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6640057">
      <w:bodyDiv w:val="1"/>
      <w:marLeft w:val="0"/>
      <w:marRight w:val="0"/>
      <w:marTop w:val="0"/>
      <w:marBottom w:val="0"/>
      <w:divBdr>
        <w:top w:val="none" w:sz="0" w:space="0" w:color="auto"/>
        <w:left w:val="none" w:sz="0" w:space="0" w:color="auto"/>
        <w:bottom w:val="none" w:sz="0" w:space="0" w:color="auto"/>
        <w:right w:val="none" w:sz="0" w:space="0" w:color="auto"/>
      </w:divBdr>
    </w:div>
    <w:div w:id="957417280">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6200446">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8785795">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1517647">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4289504">
      <w:bodyDiv w:val="1"/>
      <w:marLeft w:val="0"/>
      <w:marRight w:val="0"/>
      <w:marTop w:val="0"/>
      <w:marBottom w:val="0"/>
      <w:divBdr>
        <w:top w:val="none" w:sz="0" w:space="0" w:color="auto"/>
        <w:left w:val="none" w:sz="0" w:space="0" w:color="auto"/>
        <w:bottom w:val="none" w:sz="0" w:space="0" w:color="auto"/>
        <w:right w:val="none" w:sz="0" w:space="0" w:color="auto"/>
      </w:divBdr>
    </w:div>
    <w:div w:id="974993154">
      <w:bodyDiv w:val="1"/>
      <w:marLeft w:val="0"/>
      <w:marRight w:val="0"/>
      <w:marTop w:val="0"/>
      <w:marBottom w:val="0"/>
      <w:divBdr>
        <w:top w:val="none" w:sz="0" w:space="0" w:color="auto"/>
        <w:left w:val="none" w:sz="0" w:space="0" w:color="auto"/>
        <w:bottom w:val="none" w:sz="0" w:space="0" w:color="auto"/>
        <w:right w:val="none" w:sz="0" w:space="0" w:color="auto"/>
      </w:divBdr>
    </w:div>
    <w:div w:id="975141247">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9653138">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3848217">
      <w:bodyDiv w:val="1"/>
      <w:marLeft w:val="0"/>
      <w:marRight w:val="0"/>
      <w:marTop w:val="0"/>
      <w:marBottom w:val="0"/>
      <w:divBdr>
        <w:top w:val="none" w:sz="0" w:space="0" w:color="auto"/>
        <w:left w:val="none" w:sz="0" w:space="0" w:color="auto"/>
        <w:bottom w:val="none" w:sz="0" w:space="0" w:color="auto"/>
        <w:right w:val="none" w:sz="0" w:space="0" w:color="auto"/>
      </w:divBdr>
    </w:div>
    <w:div w:id="98612810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0981576">
      <w:bodyDiv w:val="1"/>
      <w:marLeft w:val="0"/>
      <w:marRight w:val="0"/>
      <w:marTop w:val="0"/>
      <w:marBottom w:val="0"/>
      <w:divBdr>
        <w:top w:val="none" w:sz="0" w:space="0" w:color="auto"/>
        <w:left w:val="none" w:sz="0" w:space="0" w:color="auto"/>
        <w:bottom w:val="none" w:sz="0" w:space="0" w:color="auto"/>
        <w:right w:val="none" w:sz="0" w:space="0" w:color="auto"/>
      </w:divBdr>
    </w:div>
    <w:div w:id="99125571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997003538">
      <w:bodyDiv w:val="1"/>
      <w:marLeft w:val="0"/>
      <w:marRight w:val="0"/>
      <w:marTop w:val="0"/>
      <w:marBottom w:val="0"/>
      <w:divBdr>
        <w:top w:val="none" w:sz="0" w:space="0" w:color="auto"/>
        <w:left w:val="none" w:sz="0" w:space="0" w:color="auto"/>
        <w:bottom w:val="none" w:sz="0" w:space="0" w:color="auto"/>
        <w:right w:val="none" w:sz="0" w:space="0" w:color="auto"/>
      </w:divBdr>
    </w:div>
    <w:div w:id="997535896">
      <w:bodyDiv w:val="1"/>
      <w:marLeft w:val="0"/>
      <w:marRight w:val="0"/>
      <w:marTop w:val="0"/>
      <w:marBottom w:val="0"/>
      <w:divBdr>
        <w:top w:val="none" w:sz="0" w:space="0" w:color="auto"/>
        <w:left w:val="none" w:sz="0" w:space="0" w:color="auto"/>
        <w:bottom w:val="none" w:sz="0" w:space="0" w:color="auto"/>
        <w:right w:val="none" w:sz="0" w:space="0" w:color="auto"/>
      </w:divBdr>
    </w:div>
    <w:div w:id="1000812250">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05477240">
      <w:bodyDiv w:val="1"/>
      <w:marLeft w:val="0"/>
      <w:marRight w:val="0"/>
      <w:marTop w:val="0"/>
      <w:marBottom w:val="0"/>
      <w:divBdr>
        <w:top w:val="none" w:sz="0" w:space="0" w:color="auto"/>
        <w:left w:val="none" w:sz="0" w:space="0" w:color="auto"/>
        <w:bottom w:val="none" w:sz="0" w:space="0" w:color="auto"/>
        <w:right w:val="none" w:sz="0" w:space="0" w:color="auto"/>
      </w:divBdr>
    </w:div>
    <w:div w:id="1009214545">
      <w:bodyDiv w:val="1"/>
      <w:marLeft w:val="0"/>
      <w:marRight w:val="0"/>
      <w:marTop w:val="0"/>
      <w:marBottom w:val="0"/>
      <w:divBdr>
        <w:top w:val="none" w:sz="0" w:space="0" w:color="auto"/>
        <w:left w:val="none" w:sz="0" w:space="0" w:color="auto"/>
        <w:bottom w:val="none" w:sz="0" w:space="0" w:color="auto"/>
        <w:right w:val="none" w:sz="0" w:space="0" w:color="auto"/>
      </w:divBdr>
    </w:div>
    <w:div w:id="1009716596">
      <w:bodyDiv w:val="1"/>
      <w:marLeft w:val="0"/>
      <w:marRight w:val="0"/>
      <w:marTop w:val="0"/>
      <w:marBottom w:val="0"/>
      <w:divBdr>
        <w:top w:val="none" w:sz="0" w:space="0" w:color="auto"/>
        <w:left w:val="none" w:sz="0" w:space="0" w:color="auto"/>
        <w:bottom w:val="none" w:sz="0" w:space="0" w:color="auto"/>
        <w:right w:val="none" w:sz="0" w:space="0" w:color="auto"/>
      </w:divBdr>
    </w:div>
    <w:div w:id="1009869663">
      <w:bodyDiv w:val="1"/>
      <w:marLeft w:val="0"/>
      <w:marRight w:val="0"/>
      <w:marTop w:val="0"/>
      <w:marBottom w:val="0"/>
      <w:divBdr>
        <w:top w:val="none" w:sz="0" w:space="0" w:color="auto"/>
        <w:left w:val="none" w:sz="0" w:space="0" w:color="auto"/>
        <w:bottom w:val="none" w:sz="0" w:space="0" w:color="auto"/>
        <w:right w:val="none" w:sz="0" w:space="0" w:color="auto"/>
      </w:divBdr>
    </w:div>
    <w:div w:id="1011103290">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4308584">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7020541">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75001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7582766">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675759">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201758">
      <w:bodyDiv w:val="1"/>
      <w:marLeft w:val="0"/>
      <w:marRight w:val="0"/>
      <w:marTop w:val="0"/>
      <w:marBottom w:val="0"/>
      <w:divBdr>
        <w:top w:val="none" w:sz="0" w:space="0" w:color="auto"/>
        <w:left w:val="none" w:sz="0" w:space="0" w:color="auto"/>
        <w:bottom w:val="none" w:sz="0" w:space="0" w:color="auto"/>
        <w:right w:val="none" w:sz="0" w:space="0" w:color="auto"/>
      </w:divBdr>
    </w:div>
    <w:div w:id="1056319913">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0638875">
      <w:bodyDiv w:val="1"/>
      <w:marLeft w:val="0"/>
      <w:marRight w:val="0"/>
      <w:marTop w:val="0"/>
      <w:marBottom w:val="0"/>
      <w:divBdr>
        <w:top w:val="none" w:sz="0" w:space="0" w:color="auto"/>
        <w:left w:val="none" w:sz="0" w:space="0" w:color="auto"/>
        <w:bottom w:val="none" w:sz="0" w:space="0" w:color="auto"/>
        <w:right w:val="none" w:sz="0" w:space="0" w:color="auto"/>
      </w:divBdr>
    </w:div>
    <w:div w:id="1061901835">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3622276">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3405029">
      <w:bodyDiv w:val="1"/>
      <w:marLeft w:val="0"/>
      <w:marRight w:val="0"/>
      <w:marTop w:val="0"/>
      <w:marBottom w:val="0"/>
      <w:divBdr>
        <w:top w:val="none" w:sz="0" w:space="0" w:color="auto"/>
        <w:left w:val="none" w:sz="0" w:space="0" w:color="auto"/>
        <w:bottom w:val="none" w:sz="0" w:space="0" w:color="auto"/>
        <w:right w:val="none" w:sz="0" w:space="0" w:color="auto"/>
      </w:divBdr>
    </w:div>
    <w:div w:id="1094008075">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5978299">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043489">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4013425">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5830385">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24274223">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0685146">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4738719">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0055260">
      <w:bodyDiv w:val="1"/>
      <w:marLeft w:val="0"/>
      <w:marRight w:val="0"/>
      <w:marTop w:val="0"/>
      <w:marBottom w:val="0"/>
      <w:divBdr>
        <w:top w:val="none" w:sz="0" w:space="0" w:color="auto"/>
        <w:left w:val="none" w:sz="0" w:space="0" w:color="auto"/>
        <w:bottom w:val="none" w:sz="0" w:space="0" w:color="auto"/>
        <w:right w:val="none" w:sz="0" w:space="0" w:color="auto"/>
      </w:divBdr>
    </w:div>
    <w:div w:id="1151409291">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8810450">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4004220">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6019347">
      <w:bodyDiv w:val="1"/>
      <w:marLeft w:val="0"/>
      <w:marRight w:val="0"/>
      <w:marTop w:val="0"/>
      <w:marBottom w:val="0"/>
      <w:divBdr>
        <w:top w:val="none" w:sz="0" w:space="0" w:color="auto"/>
        <w:left w:val="none" w:sz="0" w:space="0" w:color="auto"/>
        <w:bottom w:val="none" w:sz="0" w:space="0" w:color="auto"/>
        <w:right w:val="none" w:sz="0" w:space="0" w:color="auto"/>
      </w:divBdr>
    </w:div>
    <w:div w:id="1166703097">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297362">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6112397">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79781174">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4320387">
      <w:bodyDiv w:val="1"/>
      <w:marLeft w:val="0"/>
      <w:marRight w:val="0"/>
      <w:marTop w:val="0"/>
      <w:marBottom w:val="0"/>
      <w:divBdr>
        <w:top w:val="none" w:sz="0" w:space="0" w:color="auto"/>
        <w:left w:val="none" w:sz="0" w:space="0" w:color="auto"/>
        <w:bottom w:val="none" w:sz="0" w:space="0" w:color="auto"/>
        <w:right w:val="none" w:sz="0" w:space="0" w:color="auto"/>
      </w:divBdr>
    </w:div>
    <w:div w:id="1186602053">
      <w:bodyDiv w:val="1"/>
      <w:marLeft w:val="0"/>
      <w:marRight w:val="0"/>
      <w:marTop w:val="0"/>
      <w:marBottom w:val="0"/>
      <w:divBdr>
        <w:top w:val="none" w:sz="0" w:space="0" w:color="auto"/>
        <w:left w:val="none" w:sz="0" w:space="0" w:color="auto"/>
        <w:bottom w:val="none" w:sz="0" w:space="0" w:color="auto"/>
        <w:right w:val="none" w:sz="0" w:space="0" w:color="auto"/>
      </w:divBdr>
    </w:div>
    <w:div w:id="11887599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89949257">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06927">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3320287">
      <w:bodyDiv w:val="1"/>
      <w:marLeft w:val="0"/>
      <w:marRight w:val="0"/>
      <w:marTop w:val="0"/>
      <w:marBottom w:val="0"/>
      <w:divBdr>
        <w:top w:val="none" w:sz="0" w:space="0" w:color="auto"/>
        <w:left w:val="none" w:sz="0" w:space="0" w:color="auto"/>
        <w:bottom w:val="none" w:sz="0" w:space="0" w:color="auto"/>
        <w:right w:val="none" w:sz="0" w:space="0" w:color="auto"/>
      </w:divBdr>
    </w:div>
    <w:div w:id="1204058812">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1304933">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4778151">
      <w:bodyDiv w:val="1"/>
      <w:marLeft w:val="0"/>
      <w:marRight w:val="0"/>
      <w:marTop w:val="0"/>
      <w:marBottom w:val="0"/>
      <w:divBdr>
        <w:top w:val="none" w:sz="0" w:space="0" w:color="auto"/>
        <w:left w:val="none" w:sz="0" w:space="0" w:color="auto"/>
        <w:bottom w:val="none" w:sz="0" w:space="0" w:color="auto"/>
        <w:right w:val="none" w:sz="0" w:space="0" w:color="auto"/>
      </w:divBdr>
    </w:div>
    <w:div w:id="1215656535">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087096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25424">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070519">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0651195">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6549116">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38247365">
      <w:bodyDiv w:val="1"/>
      <w:marLeft w:val="0"/>
      <w:marRight w:val="0"/>
      <w:marTop w:val="0"/>
      <w:marBottom w:val="0"/>
      <w:divBdr>
        <w:top w:val="none" w:sz="0" w:space="0" w:color="auto"/>
        <w:left w:val="none" w:sz="0" w:space="0" w:color="auto"/>
        <w:bottom w:val="none" w:sz="0" w:space="0" w:color="auto"/>
        <w:right w:val="none" w:sz="0" w:space="0" w:color="auto"/>
      </w:divBdr>
    </w:div>
    <w:div w:id="1240598396">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44953466">
      <w:bodyDiv w:val="1"/>
      <w:marLeft w:val="0"/>
      <w:marRight w:val="0"/>
      <w:marTop w:val="0"/>
      <w:marBottom w:val="0"/>
      <w:divBdr>
        <w:top w:val="none" w:sz="0" w:space="0" w:color="auto"/>
        <w:left w:val="none" w:sz="0" w:space="0" w:color="auto"/>
        <w:bottom w:val="none" w:sz="0" w:space="0" w:color="auto"/>
        <w:right w:val="none" w:sz="0" w:space="0" w:color="auto"/>
      </w:divBdr>
    </w:div>
    <w:div w:id="1245843962">
      <w:bodyDiv w:val="1"/>
      <w:marLeft w:val="0"/>
      <w:marRight w:val="0"/>
      <w:marTop w:val="0"/>
      <w:marBottom w:val="0"/>
      <w:divBdr>
        <w:top w:val="none" w:sz="0" w:space="0" w:color="auto"/>
        <w:left w:val="none" w:sz="0" w:space="0" w:color="auto"/>
        <w:bottom w:val="none" w:sz="0" w:space="0" w:color="auto"/>
        <w:right w:val="none" w:sz="0" w:space="0" w:color="auto"/>
      </w:divBdr>
    </w:div>
    <w:div w:id="1250387796">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56018122">
      <w:bodyDiv w:val="1"/>
      <w:marLeft w:val="0"/>
      <w:marRight w:val="0"/>
      <w:marTop w:val="0"/>
      <w:marBottom w:val="0"/>
      <w:divBdr>
        <w:top w:val="none" w:sz="0" w:space="0" w:color="auto"/>
        <w:left w:val="none" w:sz="0" w:space="0" w:color="auto"/>
        <w:bottom w:val="none" w:sz="0" w:space="0" w:color="auto"/>
        <w:right w:val="none" w:sz="0" w:space="0" w:color="auto"/>
      </w:divBdr>
    </w:div>
    <w:div w:id="1256131962">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2299119">
      <w:bodyDiv w:val="1"/>
      <w:marLeft w:val="0"/>
      <w:marRight w:val="0"/>
      <w:marTop w:val="0"/>
      <w:marBottom w:val="0"/>
      <w:divBdr>
        <w:top w:val="none" w:sz="0" w:space="0" w:color="auto"/>
        <w:left w:val="none" w:sz="0" w:space="0" w:color="auto"/>
        <w:bottom w:val="none" w:sz="0" w:space="0" w:color="auto"/>
        <w:right w:val="none" w:sz="0" w:space="0" w:color="auto"/>
      </w:divBdr>
    </w:div>
    <w:div w:id="1263611556">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87002978">
      <w:bodyDiv w:val="1"/>
      <w:marLeft w:val="0"/>
      <w:marRight w:val="0"/>
      <w:marTop w:val="0"/>
      <w:marBottom w:val="0"/>
      <w:divBdr>
        <w:top w:val="none" w:sz="0" w:space="0" w:color="auto"/>
        <w:left w:val="none" w:sz="0" w:space="0" w:color="auto"/>
        <w:bottom w:val="none" w:sz="0" w:space="0" w:color="auto"/>
        <w:right w:val="none" w:sz="0" w:space="0" w:color="auto"/>
      </w:divBdr>
    </w:div>
    <w:div w:id="1287663488">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4361964">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09048352">
      <w:bodyDiv w:val="1"/>
      <w:marLeft w:val="0"/>
      <w:marRight w:val="0"/>
      <w:marTop w:val="0"/>
      <w:marBottom w:val="0"/>
      <w:divBdr>
        <w:top w:val="none" w:sz="0" w:space="0" w:color="auto"/>
        <w:left w:val="none" w:sz="0" w:space="0" w:color="auto"/>
        <w:bottom w:val="none" w:sz="0" w:space="0" w:color="auto"/>
        <w:right w:val="none" w:sz="0" w:space="0" w:color="auto"/>
      </w:divBdr>
    </w:div>
    <w:div w:id="1310674483">
      <w:bodyDiv w:val="1"/>
      <w:marLeft w:val="0"/>
      <w:marRight w:val="0"/>
      <w:marTop w:val="0"/>
      <w:marBottom w:val="0"/>
      <w:divBdr>
        <w:top w:val="none" w:sz="0" w:space="0" w:color="auto"/>
        <w:left w:val="none" w:sz="0" w:space="0" w:color="auto"/>
        <w:bottom w:val="none" w:sz="0" w:space="0" w:color="auto"/>
        <w:right w:val="none" w:sz="0" w:space="0" w:color="auto"/>
      </w:divBdr>
    </w:div>
    <w:div w:id="1311866674">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14874996">
      <w:bodyDiv w:val="1"/>
      <w:marLeft w:val="0"/>
      <w:marRight w:val="0"/>
      <w:marTop w:val="0"/>
      <w:marBottom w:val="0"/>
      <w:divBdr>
        <w:top w:val="none" w:sz="0" w:space="0" w:color="auto"/>
        <w:left w:val="none" w:sz="0" w:space="0" w:color="auto"/>
        <w:bottom w:val="none" w:sz="0" w:space="0" w:color="auto"/>
        <w:right w:val="none" w:sz="0" w:space="0" w:color="auto"/>
      </w:divBdr>
    </w:div>
    <w:div w:id="1319117610">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1229523">
      <w:bodyDiv w:val="1"/>
      <w:marLeft w:val="0"/>
      <w:marRight w:val="0"/>
      <w:marTop w:val="0"/>
      <w:marBottom w:val="0"/>
      <w:divBdr>
        <w:top w:val="none" w:sz="0" w:space="0" w:color="auto"/>
        <w:left w:val="none" w:sz="0" w:space="0" w:color="auto"/>
        <w:bottom w:val="none" w:sz="0" w:space="0" w:color="auto"/>
        <w:right w:val="none" w:sz="0" w:space="0" w:color="auto"/>
      </w:divBdr>
    </w:div>
    <w:div w:id="1321883724">
      <w:bodyDiv w:val="1"/>
      <w:marLeft w:val="0"/>
      <w:marRight w:val="0"/>
      <w:marTop w:val="0"/>
      <w:marBottom w:val="0"/>
      <w:divBdr>
        <w:top w:val="none" w:sz="0" w:space="0" w:color="auto"/>
        <w:left w:val="none" w:sz="0" w:space="0" w:color="auto"/>
        <w:bottom w:val="none" w:sz="0" w:space="0" w:color="auto"/>
        <w:right w:val="none" w:sz="0" w:space="0" w:color="auto"/>
      </w:divBdr>
    </w:div>
    <w:div w:id="1323000781">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5107755">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46790949">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48897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6809762">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593649">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2123687">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68871080">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6737843">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093465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396735088">
      <w:bodyDiv w:val="1"/>
      <w:marLeft w:val="0"/>
      <w:marRight w:val="0"/>
      <w:marTop w:val="0"/>
      <w:marBottom w:val="0"/>
      <w:divBdr>
        <w:top w:val="none" w:sz="0" w:space="0" w:color="auto"/>
        <w:left w:val="none" w:sz="0" w:space="0" w:color="auto"/>
        <w:bottom w:val="none" w:sz="0" w:space="0" w:color="auto"/>
        <w:right w:val="none" w:sz="0" w:space="0" w:color="auto"/>
      </w:divBdr>
    </w:div>
    <w:div w:id="140105311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4909589">
      <w:bodyDiv w:val="1"/>
      <w:marLeft w:val="0"/>
      <w:marRight w:val="0"/>
      <w:marTop w:val="0"/>
      <w:marBottom w:val="0"/>
      <w:divBdr>
        <w:top w:val="none" w:sz="0" w:space="0" w:color="auto"/>
        <w:left w:val="none" w:sz="0" w:space="0" w:color="auto"/>
        <w:bottom w:val="none" w:sz="0" w:space="0" w:color="auto"/>
        <w:right w:val="none" w:sz="0" w:space="0" w:color="auto"/>
      </w:divBdr>
    </w:div>
    <w:div w:id="140518198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13237120">
      <w:bodyDiv w:val="1"/>
      <w:marLeft w:val="0"/>
      <w:marRight w:val="0"/>
      <w:marTop w:val="0"/>
      <w:marBottom w:val="0"/>
      <w:divBdr>
        <w:top w:val="none" w:sz="0" w:space="0" w:color="auto"/>
        <w:left w:val="none" w:sz="0" w:space="0" w:color="auto"/>
        <w:bottom w:val="none" w:sz="0" w:space="0" w:color="auto"/>
        <w:right w:val="none" w:sz="0" w:space="0" w:color="auto"/>
      </w:divBdr>
    </w:div>
    <w:div w:id="1416782064">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347134">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3625073">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1342230">
      <w:bodyDiv w:val="1"/>
      <w:marLeft w:val="0"/>
      <w:marRight w:val="0"/>
      <w:marTop w:val="0"/>
      <w:marBottom w:val="0"/>
      <w:divBdr>
        <w:top w:val="none" w:sz="0" w:space="0" w:color="auto"/>
        <w:left w:val="none" w:sz="0" w:space="0" w:color="auto"/>
        <w:bottom w:val="none" w:sz="0" w:space="0" w:color="auto"/>
        <w:right w:val="none" w:sz="0" w:space="0" w:color="auto"/>
      </w:divBdr>
    </w:div>
    <w:div w:id="1443452863">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1850653">
      <w:bodyDiv w:val="1"/>
      <w:marLeft w:val="0"/>
      <w:marRight w:val="0"/>
      <w:marTop w:val="0"/>
      <w:marBottom w:val="0"/>
      <w:divBdr>
        <w:top w:val="none" w:sz="0" w:space="0" w:color="auto"/>
        <w:left w:val="none" w:sz="0" w:space="0" w:color="auto"/>
        <w:bottom w:val="none" w:sz="0" w:space="0" w:color="auto"/>
        <w:right w:val="none" w:sz="0" w:space="0" w:color="auto"/>
      </w:divBdr>
    </w:div>
    <w:div w:id="1452702824">
      <w:bodyDiv w:val="1"/>
      <w:marLeft w:val="0"/>
      <w:marRight w:val="0"/>
      <w:marTop w:val="0"/>
      <w:marBottom w:val="0"/>
      <w:divBdr>
        <w:top w:val="none" w:sz="0" w:space="0" w:color="auto"/>
        <w:left w:val="none" w:sz="0" w:space="0" w:color="auto"/>
        <w:bottom w:val="none" w:sz="0" w:space="0" w:color="auto"/>
        <w:right w:val="none" w:sz="0" w:space="0" w:color="auto"/>
      </w:divBdr>
    </w:div>
    <w:div w:id="1454713204">
      <w:bodyDiv w:val="1"/>
      <w:marLeft w:val="0"/>
      <w:marRight w:val="0"/>
      <w:marTop w:val="0"/>
      <w:marBottom w:val="0"/>
      <w:divBdr>
        <w:top w:val="none" w:sz="0" w:space="0" w:color="auto"/>
        <w:left w:val="none" w:sz="0" w:space="0" w:color="auto"/>
        <w:bottom w:val="none" w:sz="0" w:space="0" w:color="auto"/>
        <w:right w:val="none" w:sz="0" w:space="0" w:color="auto"/>
      </w:divBdr>
    </w:div>
    <w:div w:id="1454860536">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58793915">
      <w:bodyDiv w:val="1"/>
      <w:marLeft w:val="0"/>
      <w:marRight w:val="0"/>
      <w:marTop w:val="0"/>
      <w:marBottom w:val="0"/>
      <w:divBdr>
        <w:top w:val="none" w:sz="0" w:space="0" w:color="auto"/>
        <w:left w:val="none" w:sz="0" w:space="0" w:color="auto"/>
        <w:bottom w:val="none" w:sz="0" w:space="0" w:color="auto"/>
        <w:right w:val="none" w:sz="0" w:space="0" w:color="auto"/>
      </w:divBdr>
    </w:div>
    <w:div w:id="1460684660">
      <w:bodyDiv w:val="1"/>
      <w:marLeft w:val="0"/>
      <w:marRight w:val="0"/>
      <w:marTop w:val="0"/>
      <w:marBottom w:val="0"/>
      <w:divBdr>
        <w:top w:val="none" w:sz="0" w:space="0" w:color="auto"/>
        <w:left w:val="none" w:sz="0" w:space="0" w:color="auto"/>
        <w:bottom w:val="none" w:sz="0" w:space="0" w:color="auto"/>
        <w:right w:val="none" w:sz="0" w:space="0" w:color="auto"/>
      </w:divBdr>
    </w:div>
    <w:div w:id="1461918277">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7165357">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69086027">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517265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3735366">
      <w:bodyDiv w:val="1"/>
      <w:marLeft w:val="0"/>
      <w:marRight w:val="0"/>
      <w:marTop w:val="0"/>
      <w:marBottom w:val="0"/>
      <w:divBdr>
        <w:top w:val="none" w:sz="0" w:space="0" w:color="auto"/>
        <w:left w:val="none" w:sz="0" w:space="0" w:color="auto"/>
        <w:bottom w:val="none" w:sz="0" w:space="0" w:color="auto"/>
        <w:right w:val="none" w:sz="0" w:space="0" w:color="auto"/>
      </w:divBdr>
    </w:div>
    <w:div w:id="1483812288">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659764">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546302">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88283165">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08206347">
      <w:bodyDiv w:val="1"/>
      <w:marLeft w:val="0"/>
      <w:marRight w:val="0"/>
      <w:marTop w:val="0"/>
      <w:marBottom w:val="0"/>
      <w:divBdr>
        <w:top w:val="none" w:sz="0" w:space="0" w:color="auto"/>
        <w:left w:val="none" w:sz="0" w:space="0" w:color="auto"/>
        <w:bottom w:val="none" w:sz="0" w:space="0" w:color="auto"/>
        <w:right w:val="none" w:sz="0" w:space="0" w:color="auto"/>
      </w:divBdr>
    </w:div>
    <w:div w:id="151114529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6866556">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4027742">
      <w:bodyDiv w:val="1"/>
      <w:marLeft w:val="0"/>
      <w:marRight w:val="0"/>
      <w:marTop w:val="0"/>
      <w:marBottom w:val="0"/>
      <w:divBdr>
        <w:top w:val="none" w:sz="0" w:space="0" w:color="auto"/>
        <w:left w:val="none" w:sz="0" w:space="0" w:color="auto"/>
        <w:bottom w:val="none" w:sz="0" w:space="0" w:color="auto"/>
        <w:right w:val="none" w:sz="0" w:space="0" w:color="auto"/>
      </w:divBdr>
    </w:div>
    <w:div w:id="1534461629">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42087480">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49878852">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5698311">
      <w:bodyDiv w:val="1"/>
      <w:marLeft w:val="0"/>
      <w:marRight w:val="0"/>
      <w:marTop w:val="0"/>
      <w:marBottom w:val="0"/>
      <w:divBdr>
        <w:top w:val="none" w:sz="0" w:space="0" w:color="auto"/>
        <w:left w:val="none" w:sz="0" w:space="0" w:color="auto"/>
        <w:bottom w:val="none" w:sz="0" w:space="0" w:color="auto"/>
        <w:right w:val="none" w:sz="0" w:space="0" w:color="auto"/>
      </w:divBdr>
    </w:div>
    <w:div w:id="1556236241">
      <w:bodyDiv w:val="1"/>
      <w:marLeft w:val="0"/>
      <w:marRight w:val="0"/>
      <w:marTop w:val="0"/>
      <w:marBottom w:val="0"/>
      <w:divBdr>
        <w:top w:val="none" w:sz="0" w:space="0" w:color="auto"/>
        <w:left w:val="none" w:sz="0" w:space="0" w:color="auto"/>
        <w:bottom w:val="none" w:sz="0" w:space="0" w:color="auto"/>
        <w:right w:val="none" w:sz="0" w:space="0" w:color="auto"/>
      </w:divBdr>
    </w:div>
    <w:div w:id="1557155732">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0656689">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5409182">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8272104">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1430101">
      <w:bodyDiv w:val="1"/>
      <w:marLeft w:val="0"/>
      <w:marRight w:val="0"/>
      <w:marTop w:val="0"/>
      <w:marBottom w:val="0"/>
      <w:divBdr>
        <w:top w:val="none" w:sz="0" w:space="0" w:color="auto"/>
        <w:left w:val="none" w:sz="0" w:space="0" w:color="auto"/>
        <w:bottom w:val="none" w:sz="0" w:space="0" w:color="auto"/>
        <w:right w:val="none" w:sz="0" w:space="0" w:color="auto"/>
      </w:divBdr>
    </w:div>
    <w:div w:id="1593968728">
      <w:bodyDiv w:val="1"/>
      <w:marLeft w:val="0"/>
      <w:marRight w:val="0"/>
      <w:marTop w:val="0"/>
      <w:marBottom w:val="0"/>
      <w:divBdr>
        <w:top w:val="none" w:sz="0" w:space="0" w:color="auto"/>
        <w:left w:val="none" w:sz="0" w:space="0" w:color="auto"/>
        <w:bottom w:val="none" w:sz="0" w:space="0" w:color="auto"/>
        <w:right w:val="none" w:sz="0" w:space="0" w:color="auto"/>
      </w:divBdr>
    </w:div>
    <w:div w:id="1594314841">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4458746">
      <w:bodyDiv w:val="1"/>
      <w:marLeft w:val="0"/>
      <w:marRight w:val="0"/>
      <w:marTop w:val="0"/>
      <w:marBottom w:val="0"/>
      <w:divBdr>
        <w:top w:val="none" w:sz="0" w:space="0" w:color="auto"/>
        <w:left w:val="none" w:sz="0" w:space="0" w:color="auto"/>
        <w:bottom w:val="none" w:sz="0" w:space="0" w:color="auto"/>
        <w:right w:val="none" w:sz="0" w:space="0" w:color="auto"/>
      </w:divBdr>
    </w:div>
    <w:div w:id="1606503124">
      <w:bodyDiv w:val="1"/>
      <w:marLeft w:val="0"/>
      <w:marRight w:val="0"/>
      <w:marTop w:val="0"/>
      <w:marBottom w:val="0"/>
      <w:divBdr>
        <w:top w:val="none" w:sz="0" w:space="0" w:color="auto"/>
        <w:left w:val="none" w:sz="0" w:space="0" w:color="auto"/>
        <w:bottom w:val="none" w:sz="0" w:space="0" w:color="auto"/>
        <w:right w:val="none" w:sz="0" w:space="0" w:color="auto"/>
      </w:divBdr>
    </w:div>
    <w:div w:id="1607540662">
      <w:bodyDiv w:val="1"/>
      <w:marLeft w:val="0"/>
      <w:marRight w:val="0"/>
      <w:marTop w:val="0"/>
      <w:marBottom w:val="0"/>
      <w:divBdr>
        <w:top w:val="none" w:sz="0" w:space="0" w:color="auto"/>
        <w:left w:val="none" w:sz="0" w:space="0" w:color="auto"/>
        <w:bottom w:val="none" w:sz="0" w:space="0" w:color="auto"/>
        <w:right w:val="none" w:sz="0" w:space="0" w:color="auto"/>
      </w:divBdr>
    </w:div>
    <w:div w:id="1607886702">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2127593">
      <w:bodyDiv w:val="1"/>
      <w:marLeft w:val="0"/>
      <w:marRight w:val="0"/>
      <w:marTop w:val="0"/>
      <w:marBottom w:val="0"/>
      <w:divBdr>
        <w:top w:val="none" w:sz="0" w:space="0" w:color="auto"/>
        <w:left w:val="none" w:sz="0" w:space="0" w:color="auto"/>
        <w:bottom w:val="none" w:sz="0" w:space="0" w:color="auto"/>
        <w:right w:val="none" w:sz="0" w:space="0" w:color="auto"/>
      </w:divBdr>
    </w:div>
    <w:div w:id="1613628709">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210221">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17830261">
      <w:bodyDiv w:val="1"/>
      <w:marLeft w:val="0"/>
      <w:marRight w:val="0"/>
      <w:marTop w:val="0"/>
      <w:marBottom w:val="0"/>
      <w:divBdr>
        <w:top w:val="none" w:sz="0" w:space="0" w:color="auto"/>
        <w:left w:val="none" w:sz="0" w:space="0" w:color="auto"/>
        <w:bottom w:val="none" w:sz="0" w:space="0" w:color="auto"/>
        <w:right w:val="none" w:sz="0" w:space="0" w:color="auto"/>
      </w:divBdr>
    </w:div>
    <w:div w:id="1618835069">
      <w:bodyDiv w:val="1"/>
      <w:marLeft w:val="0"/>
      <w:marRight w:val="0"/>
      <w:marTop w:val="0"/>
      <w:marBottom w:val="0"/>
      <w:divBdr>
        <w:top w:val="none" w:sz="0" w:space="0" w:color="auto"/>
        <w:left w:val="none" w:sz="0" w:space="0" w:color="auto"/>
        <w:bottom w:val="none" w:sz="0" w:space="0" w:color="auto"/>
        <w:right w:val="none" w:sz="0" w:space="0" w:color="auto"/>
      </w:divBdr>
    </w:div>
    <w:div w:id="1619603651">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1917134">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335111">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49480483">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1276854">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2538819">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68940409">
      <w:bodyDiv w:val="1"/>
      <w:marLeft w:val="0"/>
      <w:marRight w:val="0"/>
      <w:marTop w:val="0"/>
      <w:marBottom w:val="0"/>
      <w:divBdr>
        <w:top w:val="none" w:sz="0" w:space="0" w:color="auto"/>
        <w:left w:val="none" w:sz="0" w:space="0" w:color="auto"/>
        <w:bottom w:val="none" w:sz="0" w:space="0" w:color="auto"/>
        <w:right w:val="none" w:sz="0" w:space="0" w:color="auto"/>
      </w:divBdr>
    </w:div>
    <w:div w:id="1669554226">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79118908">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3780759">
      <w:bodyDiv w:val="1"/>
      <w:marLeft w:val="0"/>
      <w:marRight w:val="0"/>
      <w:marTop w:val="0"/>
      <w:marBottom w:val="0"/>
      <w:divBdr>
        <w:top w:val="none" w:sz="0" w:space="0" w:color="auto"/>
        <w:left w:val="none" w:sz="0" w:space="0" w:color="auto"/>
        <w:bottom w:val="none" w:sz="0" w:space="0" w:color="auto"/>
        <w:right w:val="none" w:sz="0" w:space="0" w:color="auto"/>
      </w:divBdr>
    </w:div>
    <w:div w:id="168481671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596777">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3140823">
      <w:bodyDiv w:val="1"/>
      <w:marLeft w:val="0"/>
      <w:marRight w:val="0"/>
      <w:marTop w:val="0"/>
      <w:marBottom w:val="0"/>
      <w:divBdr>
        <w:top w:val="none" w:sz="0" w:space="0" w:color="auto"/>
        <w:left w:val="none" w:sz="0" w:space="0" w:color="auto"/>
        <w:bottom w:val="none" w:sz="0" w:space="0" w:color="auto"/>
        <w:right w:val="none" w:sz="0" w:space="0" w:color="auto"/>
      </w:divBdr>
    </w:div>
    <w:div w:id="1693870821">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8725320">
      <w:bodyDiv w:val="1"/>
      <w:marLeft w:val="0"/>
      <w:marRight w:val="0"/>
      <w:marTop w:val="0"/>
      <w:marBottom w:val="0"/>
      <w:divBdr>
        <w:top w:val="none" w:sz="0" w:space="0" w:color="auto"/>
        <w:left w:val="none" w:sz="0" w:space="0" w:color="auto"/>
        <w:bottom w:val="none" w:sz="0" w:space="0" w:color="auto"/>
        <w:right w:val="none" w:sz="0" w:space="0" w:color="auto"/>
      </w:divBdr>
    </w:div>
    <w:div w:id="1708874200">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3215225">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29914132">
      <w:bodyDiv w:val="1"/>
      <w:marLeft w:val="0"/>
      <w:marRight w:val="0"/>
      <w:marTop w:val="0"/>
      <w:marBottom w:val="0"/>
      <w:divBdr>
        <w:top w:val="none" w:sz="0" w:space="0" w:color="auto"/>
        <w:left w:val="none" w:sz="0" w:space="0" w:color="auto"/>
        <w:bottom w:val="none" w:sz="0" w:space="0" w:color="auto"/>
        <w:right w:val="none" w:sz="0" w:space="0" w:color="auto"/>
      </w:divBdr>
    </w:div>
    <w:div w:id="1730955653">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4966630">
      <w:bodyDiv w:val="1"/>
      <w:marLeft w:val="0"/>
      <w:marRight w:val="0"/>
      <w:marTop w:val="0"/>
      <w:marBottom w:val="0"/>
      <w:divBdr>
        <w:top w:val="none" w:sz="0" w:space="0" w:color="auto"/>
        <w:left w:val="none" w:sz="0" w:space="0" w:color="auto"/>
        <w:bottom w:val="none" w:sz="0" w:space="0" w:color="auto"/>
        <w:right w:val="none" w:sz="0" w:space="0" w:color="auto"/>
      </w:divBdr>
    </w:div>
    <w:div w:id="1735468711">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186990">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5929882">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69039486">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76362646">
      <w:bodyDiv w:val="1"/>
      <w:marLeft w:val="0"/>
      <w:marRight w:val="0"/>
      <w:marTop w:val="0"/>
      <w:marBottom w:val="0"/>
      <w:divBdr>
        <w:top w:val="none" w:sz="0" w:space="0" w:color="auto"/>
        <w:left w:val="none" w:sz="0" w:space="0" w:color="auto"/>
        <w:bottom w:val="none" w:sz="0" w:space="0" w:color="auto"/>
        <w:right w:val="none" w:sz="0" w:space="0" w:color="auto"/>
      </w:divBdr>
    </w:div>
    <w:div w:id="178704393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794518882">
      <w:bodyDiv w:val="1"/>
      <w:marLeft w:val="0"/>
      <w:marRight w:val="0"/>
      <w:marTop w:val="0"/>
      <w:marBottom w:val="0"/>
      <w:divBdr>
        <w:top w:val="none" w:sz="0" w:space="0" w:color="auto"/>
        <w:left w:val="none" w:sz="0" w:space="0" w:color="auto"/>
        <w:bottom w:val="none" w:sz="0" w:space="0" w:color="auto"/>
        <w:right w:val="none" w:sz="0" w:space="0" w:color="auto"/>
      </w:divBdr>
    </w:div>
    <w:div w:id="1800415364">
      <w:bodyDiv w:val="1"/>
      <w:marLeft w:val="0"/>
      <w:marRight w:val="0"/>
      <w:marTop w:val="0"/>
      <w:marBottom w:val="0"/>
      <w:divBdr>
        <w:top w:val="none" w:sz="0" w:space="0" w:color="auto"/>
        <w:left w:val="none" w:sz="0" w:space="0" w:color="auto"/>
        <w:bottom w:val="none" w:sz="0" w:space="0" w:color="auto"/>
        <w:right w:val="none" w:sz="0" w:space="0" w:color="auto"/>
      </w:divBdr>
    </w:div>
    <w:div w:id="1801919746">
      <w:bodyDiv w:val="1"/>
      <w:marLeft w:val="0"/>
      <w:marRight w:val="0"/>
      <w:marTop w:val="0"/>
      <w:marBottom w:val="0"/>
      <w:divBdr>
        <w:top w:val="none" w:sz="0" w:space="0" w:color="auto"/>
        <w:left w:val="none" w:sz="0" w:space="0" w:color="auto"/>
        <w:bottom w:val="none" w:sz="0" w:space="0" w:color="auto"/>
        <w:right w:val="none" w:sz="0" w:space="0" w:color="auto"/>
      </w:divBdr>
    </w:div>
    <w:div w:id="1803495555">
      <w:bodyDiv w:val="1"/>
      <w:marLeft w:val="0"/>
      <w:marRight w:val="0"/>
      <w:marTop w:val="0"/>
      <w:marBottom w:val="0"/>
      <w:divBdr>
        <w:top w:val="none" w:sz="0" w:space="0" w:color="auto"/>
        <w:left w:val="none" w:sz="0" w:space="0" w:color="auto"/>
        <w:bottom w:val="none" w:sz="0" w:space="0" w:color="auto"/>
        <w:right w:val="none" w:sz="0" w:space="0" w:color="auto"/>
      </w:divBdr>
    </w:div>
    <w:div w:id="1806391236">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4731492">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3986897">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459074">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2549499">
      <w:bodyDiv w:val="1"/>
      <w:marLeft w:val="0"/>
      <w:marRight w:val="0"/>
      <w:marTop w:val="0"/>
      <w:marBottom w:val="0"/>
      <w:divBdr>
        <w:top w:val="none" w:sz="0" w:space="0" w:color="auto"/>
        <w:left w:val="none" w:sz="0" w:space="0" w:color="auto"/>
        <w:bottom w:val="none" w:sz="0" w:space="0" w:color="auto"/>
        <w:right w:val="none" w:sz="0" w:space="0" w:color="auto"/>
      </w:divBdr>
    </w:div>
    <w:div w:id="1844927681">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3495322">
      <w:bodyDiv w:val="1"/>
      <w:marLeft w:val="0"/>
      <w:marRight w:val="0"/>
      <w:marTop w:val="0"/>
      <w:marBottom w:val="0"/>
      <w:divBdr>
        <w:top w:val="none" w:sz="0" w:space="0" w:color="auto"/>
        <w:left w:val="none" w:sz="0" w:space="0" w:color="auto"/>
        <w:bottom w:val="none" w:sz="0" w:space="0" w:color="auto"/>
        <w:right w:val="none" w:sz="0" w:space="0" w:color="auto"/>
      </w:divBdr>
    </w:div>
    <w:div w:id="1854177190">
      <w:bodyDiv w:val="1"/>
      <w:marLeft w:val="0"/>
      <w:marRight w:val="0"/>
      <w:marTop w:val="0"/>
      <w:marBottom w:val="0"/>
      <w:divBdr>
        <w:top w:val="none" w:sz="0" w:space="0" w:color="auto"/>
        <w:left w:val="none" w:sz="0" w:space="0" w:color="auto"/>
        <w:bottom w:val="none" w:sz="0" w:space="0" w:color="auto"/>
        <w:right w:val="none" w:sz="0" w:space="0" w:color="auto"/>
      </w:divBdr>
    </w:div>
    <w:div w:id="1854492950">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5898509">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7257328">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072606">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7838260">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1113545">
      <w:bodyDiv w:val="1"/>
      <w:marLeft w:val="0"/>
      <w:marRight w:val="0"/>
      <w:marTop w:val="0"/>
      <w:marBottom w:val="0"/>
      <w:divBdr>
        <w:top w:val="none" w:sz="0" w:space="0" w:color="auto"/>
        <w:left w:val="none" w:sz="0" w:space="0" w:color="auto"/>
        <w:bottom w:val="none" w:sz="0" w:space="0" w:color="auto"/>
        <w:right w:val="none" w:sz="0" w:space="0" w:color="auto"/>
      </w:divBdr>
    </w:div>
    <w:div w:id="1894850774">
      <w:bodyDiv w:val="1"/>
      <w:marLeft w:val="0"/>
      <w:marRight w:val="0"/>
      <w:marTop w:val="0"/>
      <w:marBottom w:val="0"/>
      <w:divBdr>
        <w:top w:val="none" w:sz="0" w:space="0" w:color="auto"/>
        <w:left w:val="none" w:sz="0" w:space="0" w:color="auto"/>
        <w:bottom w:val="none" w:sz="0" w:space="0" w:color="auto"/>
        <w:right w:val="none" w:sz="0" w:space="0" w:color="auto"/>
      </w:divBdr>
    </w:div>
    <w:div w:id="1895460829">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5844729">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5603312">
      <w:bodyDiv w:val="1"/>
      <w:marLeft w:val="0"/>
      <w:marRight w:val="0"/>
      <w:marTop w:val="0"/>
      <w:marBottom w:val="0"/>
      <w:divBdr>
        <w:top w:val="none" w:sz="0" w:space="0" w:color="auto"/>
        <w:left w:val="none" w:sz="0" w:space="0" w:color="auto"/>
        <w:bottom w:val="none" w:sz="0" w:space="0" w:color="auto"/>
        <w:right w:val="none" w:sz="0" w:space="0" w:color="auto"/>
      </w:divBdr>
    </w:div>
    <w:div w:id="1906138127">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4299316">
      <w:bodyDiv w:val="1"/>
      <w:marLeft w:val="0"/>
      <w:marRight w:val="0"/>
      <w:marTop w:val="0"/>
      <w:marBottom w:val="0"/>
      <w:divBdr>
        <w:top w:val="none" w:sz="0" w:space="0" w:color="auto"/>
        <w:left w:val="none" w:sz="0" w:space="0" w:color="auto"/>
        <w:bottom w:val="none" w:sz="0" w:space="0" w:color="auto"/>
        <w:right w:val="none" w:sz="0" w:space="0" w:color="auto"/>
      </w:divBdr>
    </w:div>
    <w:div w:id="1926306500">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7491410">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2548373">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3294429">
      <w:bodyDiv w:val="1"/>
      <w:marLeft w:val="0"/>
      <w:marRight w:val="0"/>
      <w:marTop w:val="0"/>
      <w:marBottom w:val="0"/>
      <w:divBdr>
        <w:top w:val="none" w:sz="0" w:space="0" w:color="auto"/>
        <w:left w:val="none" w:sz="0" w:space="0" w:color="auto"/>
        <w:bottom w:val="none" w:sz="0" w:space="0" w:color="auto"/>
        <w:right w:val="none" w:sz="0" w:space="0" w:color="auto"/>
      </w:divBdr>
    </w:div>
    <w:div w:id="1943298094">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
    <w:div w:id="1964920177">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67809626">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1992438935">
      <w:bodyDiv w:val="1"/>
      <w:marLeft w:val="0"/>
      <w:marRight w:val="0"/>
      <w:marTop w:val="0"/>
      <w:marBottom w:val="0"/>
      <w:divBdr>
        <w:top w:val="none" w:sz="0" w:space="0" w:color="auto"/>
        <w:left w:val="none" w:sz="0" w:space="0" w:color="auto"/>
        <w:bottom w:val="none" w:sz="0" w:space="0" w:color="auto"/>
        <w:right w:val="none" w:sz="0" w:space="0" w:color="auto"/>
      </w:divBdr>
    </w:div>
    <w:div w:id="1992830271">
      <w:bodyDiv w:val="1"/>
      <w:marLeft w:val="0"/>
      <w:marRight w:val="0"/>
      <w:marTop w:val="0"/>
      <w:marBottom w:val="0"/>
      <w:divBdr>
        <w:top w:val="none" w:sz="0" w:space="0" w:color="auto"/>
        <w:left w:val="none" w:sz="0" w:space="0" w:color="auto"/>
        <w:bottom w:val="none" w:sz="0" w:space="0" w:color="auto"/>
        <w:right w:val="none" w:sz="0" w:space="0" w:color="auto"/>
      </w:divBdr>
    </w:div>
    <w:div w:id="1995597614">
      <w:bodyDiv w:val="1"/>
      <w:marLeft w:val="0"/>
      <w:marRight w:val="0"/>
      <w:marTop w:val="0"/>
      <w:marBottom w:val="0"/>
      <w:divBdr>
        <w:top w:val="none" w:sz="0" w:space="0" w:color="auto"/>
        <w:left w:val="none" w:sz="0" w:space="0" w:color="auto"/>
        <w:bottom w:val="none" w:sz="0" w:space="0" w:color="auto"/>
        <w:right w:val="none" w:sz="0" w:space="0" w:color="auto"/>
      </w:divBdr>
    </w:div>
    <w:div w:id="1995793581">
      <w:bodyDiv w:val="1"/>
      <w:marLeft w:val="0"/>
      <w:marRight w:val="0"/>
      <w:marTop w:val="0"/>
      <w:marBottom w:val="0"/>
      <w:divBdr>
        <w:top w:val="none" w:sz="0" w:space="0" w:color="auto"/>
        <w:left w:val="none" w:sz="0" w:space="0" w:color="auto"/>
        <w:bottom w:val="none" w:sz="0" w:space="0" w:color="auto"/>
        <w:right w:val="none" w:sz="0" w:space="0" w:color="auto"/>
      </w:divBdr>
    </w:div>
    <w:div w:id="2004239802">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3414051">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8655303">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581213">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0765336">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366904">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6031261">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4593381">
      <w:bodyDiv w:val="1"/>
      <w:marLeft w:val="0"/>
      <w:marRight w:val="0"/>
      <w:marTop w:val="0"/>
      <w:marBottom w:val="0"/>
      <w:divBdr>
        <w:top w:val="none" w:sz="0" w:space="0" w:color="auto"/>
        <w:left w:val="none" w:sz="0" w:space="0" w:color="auto"/>
        <w:bottom w:val="none" w:sz="0" w:space="0" w:color="auto"/>
        <w:right w:val="none" w:sz="0" w:space="0" w:color="auto"/>
      </w:divBdr>
    </w:div>
    <w:div w:id="2045326172">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249100">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62172751">
      <w:bodyDiv w:val="1"/>
      <w:marLeft w:val="0"/>
      <w:marRight w:val="0"/>
      <w:marTop w:val="0"/>
      <w:marBottom w:val="0"/>
      <w:divBdr>
        <w:top w:val="none" w:sz="0" w:space="0" w:color="auto"/>
        <w:left w:val="none" w:sz="0" w:space="0" w:color="auto"/>
        <w:bottom w:val="none" w:sz="0" w:space="0" w:color="auto"/>
        <w:right w:val="none" w:sz="0" w:space="0" w:color="auto"/>
      </w:divBdr>
    </w:div>
    <w:div w:id="2064865463">
      <w:bodyDiv w:val="1"/>
      <w:marLeft w:val="0"/>
      <w:marRight w:val="0"/>
      <w:marTop w:val="0"/>
      <w:marBottom w:val="0"/>
      <w:divBdr>
        <w:top w:val="none" w:sz="0" w:space="0" w:color="auto"/>
        <w:left w:val="none" w:sz="0" w:space="0" w:color="auto"/>
        <w:bottom w:val="none" w:sz="0" w:space="0" w:color="auto"/>
        <w:right w:val="none" w:sz="0" w:space="0" w:color="auto"/>
      </w:divBdr>
    </w:div>
    <w:div w:id="2065332494">
      <w:bodyDiv w:val="1"/>
      <w:marLeft w:val="0"/>
      <w:marRight w:val="0"/>
      <w:marTop w:val="0"/>
      <w:marBottom w:val="0"/>
      <w:divBdr>
        <w:top w:val="none" w:sz="0" w:space="0" w:color="auto"/>
        <w:left w:val="none" w:sz="0" w:space="0" w:color="auto"/>
        <w:bottom w:val="none" w:sz="0" w:space="0" w:color="auto"/>
        <w:right w:val="none" w:sz="0" w:space="0" w:color="auto"/>
      </w:divBdr>
    </w:div>
    <w:div w:id="2066946544">
      <w:bodyDiv w:val="1"/>
      <w:marLeft w:val="0"/>
      <w:marRight w:val="0"/>
      <w:marTop w:val="0"/>
      <w:marBottom w:val="0"/>
      <w:divBdr>
        <w:top w:val="none" w:sz="0" w:space="0" w:color="auto"/>
        <w:left w:val="none" w:sz="0" w:space="0" w:color="auto"/>
        <w:bottom w:val="none" w:sz="0" w:space="0" w:color="auto"/>
        <w:right w:val="none" w:sz="0" w:space="0" w:color="auto"/>
      </w:divBdr>
    </w:div>
    <w:div w:id="2067334456">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3691773">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4736156">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5638705">
      <w:bodyDiv w:val="1"/>
      <w:marLeft w:val="0"/>
      <w:marRight w:val="0"/>
      <w:marTop w:val="0"/>
      <w:marBottom w:val="0"/>
      <w:divBdr>
        <w:top w:val="none" w:sz="0" w:space="0" w:color="auto"/>
        <w:left w:val="none" w:sz="0" w:space="0" w:color="auto"/>
        <w:bottom w:val="none" w:sz="0" w:space="0" w:color="auto"/>
        <w:right w:val="none" w:sz="0" w:space="0" w:color="auto"/>
      </w:divBdr>
    </w:div>
    <w:div w:id="2106421511">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5324376">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8793939">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6923133">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042552">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6292068">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0879463">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yperlink" Target="mailto:Muzikament@Kota&#26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2\31.12.2022\GRAFOVI-godi&#353;nji%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2\31.12.2022\GRAFOVI-godi&#353;nji%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2\31.12.2022\GRAFOVI-godi&#353;nji%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2\31.12.2022\GRAFOVI-godi&#353;nji%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2\31.12.2022\GRAFOVI-godi&#353;nji%20202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2\31.12.2022\potpore%20202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88738562375836"/>
          <c:y val="0.11340795693788865"/>
          <c:w val="0.71596786589521211"/>
          <c:h val="0.51997272528806759"/>
        </c:manualLayout>
      </c:layout>
      <c:bar3DChart>
        <c:barDir val="col"/>
        <c:grouping val="clustered"/>
        <c:varyColors val="0"/>
        <c:ser>
          <c:idx val="0"/>
          <c:order val="0"/>
          <c:tx>
            <c:strRef>
              <c:f>'Usporedba plan ostv prih'!$B$1</c:f>
              <c:strCache>
                <c:ptCount val="1"/>
                <c:pt idx="0">
                  <c:v>Planirani prihodi 
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'Usporedba plan ostv prih'!$A$2:$A$9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prih'!$B$2:$B$9</c:f>
              <c:numCache>
                <c:formatCode>#,##0.00</c:formatCode>
                <c:ptCount val="8"/>
                <c:pt idx="0">
                  <c:v>202334000</c:v>
                </c:pt>
                <c:pt idx="1">
                  <c:v>150443449.43000001</c:v>
                </c:pt>
                <c:pt idx="2">
                  <c:v>30794500</c:v>
                </c:pt>
                <c:pt idx="3">
                  <c:v>94531757.870000005</c:v>
                </c:pt>
                <c:pt idx="4">
                  <c:v>4766680</c:v>
                </c:pt>
                <c:pt idx="5">
                  <c:v>2202000</c:v>
                </c:pt>
                <c:pt idx="6">
                  <c:v>15500000</c:v>
                </c:pt>
                <c:pt idx="7">
                  <c:v>3054463</c:v>
                </c:pt>
              </c:numCache>
            </c:numRef>
          </c:val>
          <c:extLst>
            <c:ext xmlns:c16="http://schemas.microsoft.com/office/drawing/2014/chart" uri="{C3380CC4-5D6E-409C-BE32-E72D297353CC}">
              <c16:uniqueId val="{00000000-59D6-4977-BB35-0EAB6B1B0787}"/>
            </c:ext>
          </c:extLst>
        </c:ser>
        <c:ser>
          <c:idx val="1"/>
          <c:order val="1"/>
          <c:tx>
            <c:strRef>
              <c:f>'Usporedba plan ostv prih'!$C$1</c:f>
              <c:strCache>
                <c:ptCount val="1"/>
                <c:pt idx="0">
                  <c:v>Ostvareni prihodi 
2022</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'Usporedba plan ostv prih'!$A$2:$A$9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prih'!$C$2:$C$9</c:f>
              <c:numCache>
                <c:formatCode>#,##0.00</c:formatCode>
                <c:ptCount val="8"/>
                <c:pt idx="0">
                  <c:v>210031352.5</c:v>
                </c:pt>
                <c:pt idx="1">
                  <c:v>135738132.53999999</c:v>
                </c:pt>
                <c:pt idx="2">
                  <c:v>31405923.34</c:v>
                </c:pt>
                <c:pt idx="3">
                  <c:v>92773563.129999995</c:v>
                </c:pt>
                <c:pt idx="4">
                  <c:v>4632588.6900000004</c:v>
                </c:pt>
                <c:pt idx="5">
                  <c:v>2368422.7000000002</c:v>
                </c:pt>
                <c:pt idx="6">
                  <c:v>14801236.92</c:v>
                </c:pt>
                <c:pt idx="7">
                  <c:v>3307781.84</c:v>
                </c:pt>
              </c:numCache>
            </c:numRef>
          </c:val>
          <c:extLst>
            <c:ext xmlns:c16="http://schemas.microsoft.com/office/drawing/2014/chart" uri="{C3380CC4-5D6E-409C-BE32-E72D297353CC}">
              <c16:uniqueId val="{00000001-59D6-4977-BB35-0EAB6B1B0787}"/>
            </c:ext>
          </c:extLst>
        </c:ser>
        <c:dLbls>
          <c:showLegendKey val="0"/>
          <c:showVal val="0"/>
          <c:showCatName val="0"/>
          <c:showSerName val="0"/>
          <c:showPercent val="0"/>
          <c:showBubbleSize val="0"/>
        </c:dLbls>
        <c:gapWidth val="65"/>
        <c:shape val="box"/>
        <c:axId val="80607488"/>
        <c:axId val="80822272"/>
        <c:axId val="0"/>
      </c:bar3DChart>
      <c:catAx>
        <c:axId val="80607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27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80822272"/>
        <c:crosses val="autoZero"/>
        <c:auto val="1"/>
        <c:lblAlgn val="ctr"/>
        <c:lblOffset val="100"/>
        <c:tickLblSkip val="1"/>
        <c:noMultiLvlLbl val="0"/>
      </c:catAx>
      <c:valAx>
        <c:axId val="8082227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80607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9005497251416E-2"/>
          <c:y val="0"/>
          <c:w val="0.92853573213393303"/>
          <c:h val="1"/>
        </c:manualLayout>
      </c:layout>
      <c:pie3DChart>
        <c:varyColors val="1"/>
        <c:ser>
          <c:idx val="0"/>
          <c:order val="0"/>
          <c:tx>
            <c:strRef>
              <c:f>'Prihodi '!$B$1</c:f>
              <c:strCache>
                <c:ptCount val="1"/>
                <c:pt idx="0">
                  <c:v>Ostvareni prihodi 
2022</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B28-4548-83CB-F143673E82B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B28-4548-83CB-F143673E82B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B28-4548-83CB-F143673E82B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28-4548-83CB-F143673E82B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B28-4548-83CB-F143673E82B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B28-4548-83CB-F143673E82B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B28-4548-83CB-F143673E82BC}"/>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B28-4548-83CB-F143673E82BC}"/>
              </c:ext>
            </c:extLst>
          </c:dPt>
          <c:dLbls>
            <c:dLbl>
              <c:idx val="0"/>
              <c:layout>
                <c:manualLayout>
                  <c:x val="-2.4454477050413984E-2"/>
                  <c:y val="-9.4631131711085392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B28-4548-83CB-F143673E82BC}"/>
                </c:ext>
              </c:extLst>
            </c:dLbl>
            <c:dLbl>
              <c:idx val="1"/>
              <c:layout>
                <c:manualLayout>
                  <c:x val="0.31790820165537992"/>
                  <c:y val="3.283120896098879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B28-4548-83CB-F143673E82BC}"/>
                </c:ext>
              </c:extLst>
            </c:dLbl>
            <c:dLbl>
              <c:idx val="2"/>
              <c:layout>
                <c:manualLayout>
                  <c:x val="9.4055680963130179E-3"/>
                  <c:y val="0.2105059868675164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B28-4548-83CB-F143673E82BC}"/>
                </c:ext>
              </c:extLst>
            </c:dLbl>
            <c:dLbl>
              <c:idx val="3"/>
              <c:layout>
                <c:manualLayout>
                  <c:x val="0"/>
                  <c:y val="-2.51062186172267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28-4548-83CB-F143673E82BC}"/>
                </c:ext>
              </c:extLst>
            </c:dLbl>
            <c:dLbl>
              <c:idx val="4"/>
              <c:layout>
                <c:manualLayout>
                  <c:x val="-0.18051951322111823"/>
                  <c:y val="-7.531865585168018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B28-4548-83CB-F143673E82BC}"/>
                </c:ext>
              </c:extLst>
            </c:dLbl>
            <c:dLbl>
              <c:idx val="5"/>
              <c:layout>
                <c:manualLayout>
                  <c:x val="3.009781790820162E-2"/>
                  <c:y val="-5.986867516415605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B28-4548-83CB-F143673E82BC}"/>
                </c:ext>
              </c:extLst>
            </c:dLbl>
            <c:dLbl>
              <c:idx val="6"/>
              <c:layout>
                <c:manualLayout>
                  <c:x val="9.9699021820917985E-2"/>
                  <c:y val="-0.1216685979142526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B28-4548-83CB-F143673E82BC}"/>
                </c:ext>
              </c:extLst>
            </c:dLbl>
            <c:dLbl>
              <c:idx val="7"/>
              <c:layout>
                <c:manualLayout>
                  <c:x val="0.1862302483069978"/>
                  <c:y val="-5.4074932406334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B28-4548-83CB-F143673E82BC}"/>
                </c:ext>
              </c:extLst>
            </c:dLbl>
            <c:numFmt formatCode="0.00%" sourceLinked="0"/>
            <c:spPr>
              <a:noFill/>
              <a:ln>
                <a:noFill/>
              </a:ln>
              <a:effectLst/>
            </c:sp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'!$B$2:$B$9</c:f>
              <c:numCache>
                <c:formatCode>#,##0.00</c:formatCode>
                <c:ptCount val="8"/>
                <c:pt idx="0">
                  <c:v>210031352.5</c:v>
                </c:pt>
                <c:pt idx="1">
                  <c:v>135738132.53999999</c:v>
                </c:pt>
                <c:pt idx="2">
                  <c:v>31405923.34</c:v>
                </c:pt>
                <c:pt idx="3">
                  <c:v>92773563.129999995</c:v>
                </c:pt>
                <c:pt idx="4">
                  <c:v>4632588.6900000004</c:v>
                </c:pt>
                <c:pt idx="5">
                  <c:v>2368422.7000000002</c:v>
                </c:pt>
                <c:pt idx="6">
                  <c:v>14801236.92</c:v>
                </c:pt>
                <c:pt idx="7">
                  <c:v>3307781.84</c:v>
                </c:pt>
              </c:numCache>
            </c:numRef>
          </c:val>
          <c:extLst>
            <c:ext xmlns:c16="http://schemas.microsoft.com/office/drawing/2014/chart" uri="{C3380CC4-5D6E-409C-BE32-E72D297353CC}">
              <c16:uniqueId val="{00000010-9B28-4548-83CB-F143673E82BC}"/>
            </c:ext>
          </c:extLst>
        </c:ser>
        <c:ser>
          <c:idx val="1"/>
          <c:order val="1"/>
          <c:tx>
            <c:strRef>
              <c:f>'Prihodi '!$C$1</c:f>
              <c:strCache>
                <c:ptCount val="1"/>
                <c:pt idx="0">
                  <c:v>% Udio prihoda</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9B28-4548-83CB-F143673E82B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9B28-4548-83CB-F143673E82B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B28-4548-83CB-F143673E82B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9B28-4548-83CB-F143673E82B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9B28-4548-83CB-F143673E82B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9B28-4548-83CB-F143673E82B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9B28-4548-83CB-F143673E82BC}"/>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9B28-4548-83CB-F143673E82B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2-9B28-4548-83CB-F143673E82B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4-9B28-4548-83CB-F143673E82B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6-9B28-4548-83CB-F143673E82B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8-9B28-4548-83CB-F143673E82B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A-9B28-4548-83CB-F143673E82B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C-9B28-4548-83CB-F143673E82BC}"/>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E-9B28-4548-83CB-F143673E82BC}"/>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0-9B28-4548-83CB-F143673E82B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'!$C$2:$C$9</c:f>
              <c:numCache>
                <c:formatCode>#,##0.00</c:formatCode>
                <c:ptCount val="8"/>
                <c:pt idx="0">
                  <c:v>42.425519341277791</c:v>
                </c:pt>
                <c:pt idx="1">
                  <c:v>27.418576792837147</c:v>
                </c:pt>
                <c:pt idx="2">
                  <c:v>6.3438748178887128</c:v>
                </c:pt>
                <c:pt idx="3">
                  <c:v>18.739900258134419</c:v>
                </c:pt>
                <c:pt idx="4">
                  <c:v>0.93576496427017852</c:v>
                </c:pt>
                <c:pt idx="5">
                  <c:v>0.47841220784964178</c:v>
                </c:pt>
                <c:pt idx="6">
                  <c:v>2.9897925035944093</c:v>
                </c:pt>
                <c:pt idx="7">
                  <c:v>0.66815911414771956</c:v>
                </c:pt>
              </c:numCache>
            </c:numRef>
          </c:val>
          <c:extLst>
            <c:ext xmlns:c16="http://schemas.microsoft.com/office/drawing/2014/chart" uri="{C3380CC4-5D6E-409C-BE32-E72D297353CC}">
              <c16:uniqueId val="{00000021-9B28-4548-83CB-F143673E82B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49516775519493"/>
          <c:y val="4.0012398756903933E-2"/>
          <c:w val="0.74537939651593299"/>
          <c:h val="0.60133407403829164"/>
        </c:manualLayout>
      </c:layout>
      <c:bar3DChart>
        <c:barDir val="col"/>
        <c:grouping val="standard"/>
        <c:varyColors val="0"/>
        <c:ser>
          <c:idx val="0"/>
          <c:order val="0"/>
          <c:tx>
            <c:strRef>
              <c:f>'Usporedba plan i ostvar.rashoda'!$B$1</c:f>
              <c:strCache>
                <c:ptCount val="1"/>
                <c:pt idx="0">
                  <c:v>Planirani rashodi i izdaci 2022</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'Usporedba plan i ostvar.rashoda'!$A$2:$A$12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'Usporedba plan i ostvar.rashoda'!$B$2:$B$12</c:f>
              <c:numCache>
                <c:formatCode>#,##0.00</c:formatCode>
                <c:ptCount val="11"/>
                <c:pt idx="0">
                  <c:v>194879071.91999999</c:v>
                </c:pt>
                <c:pt idx="1">
                  <c:v>153422742.44999999</c:v>
                </c:pt>
                <c:pt idx="2">
                  <c:v>2734167</c:v>
                </c:pt>
                <c:pt idx="3">
                  <c:v>16396727</c:v>
                </c:pt>
                <c:pt idx="4">
                  <c:v>8223621</c:v>
                </c:pt>
                <c:pt idx="5">
                  <c:v>10560785</c:v>
                </c:pt>
                <c:pt idx="6">
                  <c:v>55730754</c:v>
                </c:pt>
                <c:pt idx="7">
                  <c:v>3485000</c:v>
                </c:pt>
                <c:pt idx="8">
                  <c:v>61226354.869999997</c:v>
                </c:pt>
                <c:pt idx="9">
                  <c:v>3402137.99</c:v>
                </c:pt>
                <c:pt idx="10">
                  <c:v>6450000</c:v>
                </c:pt>
              </c:numCache>
            </c:numRef>
          </c:val>
          <c:extLst>
            <c:ext xmlns:c16="http://schemas.microsoft.com/office/drawing/2014/chart" uri="{C3380CC4-5D6E-409C-BE32-E72D297353CC}">
              <c16:uniqueId val="{00000000-3960-44B5-A047-FD0D03987846}"/>
            </c:ext>
          </c:extLst>
        </c:ser>
        <c:ser>
          <c:idx val="1"/>
          <c:order val="1"/>
          <c:tx>
            <c:strRef>
              <c:f>'Usporedba plan i ostvar.rashoda'!$C$1</c:f>
              <c:strCache>
                <c:ptCount val="1"/>
                <c:pt idx="0">
                  <c:v>Izvršeni Rashodi i izdaci 2022</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'Usporedba plan i ostvar.rashoda'!$A$2:$A$12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'Usporedba plan i ostvar.rashoda'!$C$2:$C$12</c:f>
              <c:numCache>
                <c:formatCode>#,##0.00</c:formatCode>
                <c:ptCount val="11"/>
                <c:pt idx="0">
                  <c:v>181580151.59</c:v>
                </c:pt>
                <c:pt idx="1">
                  <c:v>138723250.94</c:v>
                </c:pt>
                <c:pt idx="2">
                  <c:v>2663645</c:v>
                </c:pt>
                <c:pt idx="3">
                  <c:v>15811877.01</c:v>
                </c:pt>
                <c:pt idx="4">
                  <c:v>7181399.96</c:v>
                </c:pt>
                <c:pt idx="5">
                  <c:v>9295091.2899999991</c:v>
                </c:pt>
                <c:pt idx="6">
                  <c:v>54465773.079999998</c:v>
                </c:pt>
                <c:pt idx="7">
                  <c:v>1668641.34</c:v>
                </c:pt>
                <c:pt idx="8">
                  <c:v>49875648.340000004</c:v>
                </c:pt>
                <c:pt idx="9">
                  <c:v>3115322.72</c:v>
                </c:pt>
                <c:pt idx="10">
                  <c:v>6428375.1900000004</c:v>
                </c:pt>
              </c:numCache>
            </c:numRef>
          </c:val>
          <c:extLst>
            <c:ext xmlns:c16="http://schemas.microsoft.com/office/drawing/2014/chart" uri="{C3380CC4-5D6E-409C-BE32-E72D297353CC}">
              <c16:uniqueId val="{00000001-3960-44B5-A047-FD0D03987846}"/>
            </c:ext>
          </c:extLst>
        </c:ser>
        <c:dLbls>
          <c:showLegendKey val="0"/>
          <c:showVal val="0"/>
          <c:showCatName val="0"/>
          <c:showSerName val="0"/>
          <c:showPercent val="0"/>
          <c:showBubbleSize val="0"/>
        </c:dLbls>
        <c:gapWidth val="160"/>
        <c:gapDepth val="0"/>
        <c:shape val="cylinder"/>
        <c:axId val="97804288"/>
        <c:axId val="97805824"/>
        <c:axId val="85908096"/>
      </c:bar3DChart>
      <c:catAx>
        <c:axId val="97804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5824"/>
        <c:crosses val="autoZero"/>
        <c:auto val="1"/>
        <c:lblAlgn val="ctr"/>
        <c:lblOffset val="100"/>
        <c:noMultiLvlLbl val="0"/>
      </c:catAx>
      <c:valAx>
        <c:axId val="978058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4288"/>
        <c:crosses val="autoZero"/>
        <c:crossBetween val="between"/>
      </c:valAx>
      <c:serAx>
        <c:axId val="85908096"/>
        <c:scaling>
          <c:orientation val="minMax"/>
        </c:scaling>
        <c:delete val="0"/>
        <c:axPos val="b"/>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5824"/>
        <c:crosses val="autoZero"/>
      </c:serAx>
      <c:spPr>
        <a:noFill/>
        <a:ln>
          <a:noFill/>
        </a:ln>
        <a:effectLst/>
      </c:spPr>
    </c:plotArea>
    <c:legend>
      <c:legendPos val="t"/>
      <c:layout>
        <c:manualLayout>
          <c:xMode val="edge"/>
          <c:yMode val="edge"/>
          <c:x val="0.71518252063273147"/>
          <c:y val="2.4262784621127288E-2"/>
          <c:w val="0.26479976732520383"/>
          <c:h val="8.00207504856965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010451467179784E-2"/>
          <c:y val="0"/>
          <c:w val="0.9038356019451057"/>
          <c:h val="1"/>
        </c:manualLayout>
      </c:layout>
      <c:pie3DChart>
        <c:varyColors val="1"/>
        <c:ser>
          <c:idx val="0"/>
          <c:order val="0"/>
          <c:tx>
            <c:strRef>
              <c:f>'Rashodi '!$B$1</c:f>
              <c:strCache>
                <c:ptCount val="1"/>
                <c:pt idx="0">
                  <c:v>Rashodi i izdaci 2022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42B-4CB8-857E-F69B24CEB54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42B-4CB8-857E-F69B24CEB54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42B-4CB8-857E-F69B24CEB54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42B-4CB8-857E-F69B24CEB54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42B-4CB8-857E-F69B24CEB54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42B-4CB8-857E-F69B24CEB54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42B-4CB8-857E-F69B24CEB54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E42B-4CB8-857E-F69B24CEB542}"/>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E42B-4CB8-857E-F69B24CEB542}"/>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E42B-4CB8-857E-F69B24CEB542}"/>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E42B-4CB8-857E-F69B24CEB542}"/>
              </c:ext>
            </c:extLst>
          </c:dPt>
          <c:dLbls>
            <c:dLbl>
              <c:idx val="0"/>
              <c:layout>
                <c:manualLayout>
                  <c:x val="-5.8360081704114386E-3"/>
                  <c:y val="-0.1876809423979235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2B-4CB8-857E-F69B24CEB542}"/>
                </c:ext>
              </c:extLst>
            </c:dLbl>
            <c:dLbl>
              <c:idx val="1"/>
              <c:layout>
                <c:manualLayout>
                  <c:x val="0.31903511331582529"/>
                  <c:y val="9.783368273934296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42B-4CB8-857E-F69B24CEB542}"/>
                </c:ext>
              </c:extLst>
            </c:dLbl>
            <c:dLbl>
              <c:idx val="2"/>
              <c:layout>
                <c:manualLayout>
                  <c:x val="0.26210554350969667"/>
                  <c:y val="0.2425763693560822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42B-4CB8-857E-F69B24CEB542}"/>
                </c:ext>
              </c:extLst>
            </c:dLbl>
            <c:dLbl>
              <c:idx val="3"/>
              <c:layout>
                <c:manualLayout>
                  <c:x val="0"/>
                  <c:y val="2.196266347209743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42B-4CB8-857E-F69B24CEB542}"/>
                </c:ext>
              </c:extLst>
            </c:dLbl>
            <c:dLbl>
              <c:idx val="4"/>
              <c:layout>
                <c:manualLayout>
                  <c:x val="0"/>
                  <c:y val="0.2096436058700209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42B-4CB8-857E-F69B24CEB542}"/>
                </c:ext>
              </c:extLst>
            </c:dLbl>
            <c:dLbl>
              <c:idx val="5"/>
              <c:layout>
                <c:manualLayout>
                  <c:x val="0"/>
                  <c:y val="-0.2110588146798947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2B-4CB8-857E-F69B24CEB542}"/>
                </c:ext>
              </c:extLst>
            </c:dLbl>
            <c:dLbl>
              <c:idx val="6"/>
              <c:layout>
                <c:manualLayout>
                  <c:x val="6.575350523599989E-2"/>
                  <c:y val="-0.1657182117844276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42B-4CB8-857E-F69B24CEB542}"/>
                </c:ext>
              </c:extLst>
            </c:dLbl>
            <c:dLbl>
              <c:idx val="7"/>
              <c:layout>
                <c:manualLayout>
                  <c:x val="8.8077704231772858E-2"/>
                  <c:y val="-0.2337403321002479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42B-4CB8-857E-F69B24CEB542}"/>
                </c:ext>
              </c:extLst>
            </c:dLbl>
            <c:dLbl>
              <c:idx val="8"/>
              <c:layout>
                <c:manualLayout>
                  <c:x val="7.6258837639069751E-2"/>
                  <c:y val="-6.662260871434061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42B-4CB8-857E-F69B24CEB542}"/>
                </c:ext>
              </c:extLst>
            </c:dLbl>
            <c:dLbl>
              <c:idx val="9"/>
              <c:layout>
                <c:manualLayout>
                  <c:x val="0.10517930174685831"/>
                  <c:y val="-0.1245467269508404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42B-4CB8-857E-F69B24CEB542}"/>
                </c:ext>
              </c:extLst>
            </c:dLbl>
            <c:dLbl>
              <c:idx val="10"/>
              <c:layout>
                <c:manualLayout>
                  <c:x val="0.29854774326689126"/>
                  <c:y val="-0.1504259383134938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42B-4CB8-857E-F69B24CEB542}"/>
                </c:ext>
              </c:extLst>
            </c:dLbl>
            <c:dLbl>
              <c:idx val="11"/>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sr-Latn-RS"/>
                </a:p>
              </c:txPr>
              <c:dLblPos val="outEnd"/>
              <c:showLegendKey val="1"/>
              <c:showVal val="0"/>
              <c:showCatName val="1"/>
              <c:showSerName val="0"/>
              <c:showPercent val="1"/>
              <c:showBubbleSize val="0"/>
              <c:extLst>
                <c:ext xmlns:c16="http://schemas.microsoft.com/office/drawing/2014/chart" uri="{C3380CC4-5D6E-409C-BE32-E72D297353CC}">
                  <c16:uniqueId val="{00000016-E42B-4CB8-857E-F69B24CEB542}"/>
                </c:ext>
              </c:extLst>
            </c:dLbl>
            <c:numFmt formatCode="0.00%" sourceLinked="0"/>
            <c:spPr>
              <a:noFill/>
              <a:ln>
                <a:noFill/>
              </a:ln>
              <a:effectLst/>
            </c:sp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'!$B$2:$B$12</c:f>
              <c:numCache>
                <c:formatCode>#,##0.00</c:formatCode>
                <c:ptCount val="11"/>
                <c:pt idx="0">
                  <c:v>181580151.59</c:v>
                </c:pt>
                <c:pt idx="1">
                  <c:v>138723250.94</c:v>
                </c:pt>
                <c:pt idx="2">
                  <c:v>2663645</c:v>
                </c:pt>
                <c:pt idx="3">
                  <c:v>15811877.01</c:v>
                </c:pt>
                <c:pt idx="4">
                  <c:v>7181399.6600000001</c:v>
                </c:pt>
                <c:pt idx="5">
                  <c:v>9295091.2899999991</c:v>
                </c:pt>
                <c:pt idx="6">
                  <c:v>54465773.079999998</c:v>
                </c:pt>
                <c:pt idx="7">
                  <c:v>1668641.34</c:v>
                </c:pt>
                <c:pt idx="8">
                  <c:v>49875648.340000004</c:v>
                </c:pt>
                <c:pt idx="9">
                  <c:v>3115322.72</c:v>
                </c:pt>
                <c:pt idx="10">
                  <c:v>6428375.1900000004</c:v>
                </c:pt>
              </c:numCache>
            </c:numRef>
          </c:val>
          <c:extLst>
            <c:ext xmlns:c16="http://schemas.microsoft.com/office/drawing/2014/chart" uri="{C3380CC4-5D6E-409C-BE32-E72D297353CC}">
              <c16:uniqueId val="{00000017-E42B-4CB8-857E-F69B24CEB542}"/>
            </c:ext>
          </c:extLst>
        </c:ser>
        <c:ser>
          <c:idx val="1"/>
          <c:order val="1"/>
          <c:tx>
            <c:strRef>
              <c:f>'Rashodi '!$C$1</c:f>
              <c:strCache>
                <c:ptCount val="1"/>
                <c:pt idx="0">
                  <c:v>% Udio 
rashoda </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E42B-4CB8-857E-F69B24CEB54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E42B-4CB8-857E-F69B24CEB54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E42B-4CB8-857E-F69B24CEB54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E42B-4CB8-857E-F69B24CEB54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E42B-4CB8-857E-F69B24CEB54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E42B-4CB8-857E-F69B24CEB54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5-E42B-4CB8-857E-F69B24CEB54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7-E42B-4CB8-857E-F69B24CEB542}"/>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9-E42B-4CB8-857E-F69B24CEB542}"/>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B-E42B-4CB8-857E-F69B24CEB542}"/>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D-E42B-4CB8-857E-F69B24CEB54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9-E42B-4CB8-857E-F69B24CEB54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B-E42B-4CB8-857E-F69B24CEB54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D-E42B-4CB8-857E-F69B24CEB54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F-E42B-4CB8-857E-F69B24CEB54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1-E42B-4CB8-857E-F69B24CEB54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3-E42B-4CB8-857E-F69B24CEB542}"/>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5-E42B-4CB8-857E-F69B24CEB542}"/>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7-E42B-4CB8-857E-F69B24CEB542}"/>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9-E42B-4CB8-857E-F69B24CEB542}"/>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B-E42B-4CB8-857E-F69B24CEB542}"/>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D-E42B-4CB8-857E-F69B24CEB54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'!$C$2:$C$12</c:f>
              <c:numCache>
                <c:formatCode>#,##0.00</c:formatCode>
                <c:ptCount val="11"/>
                <c:pt idx="0">
                  <c:v>38.567674715050948</c:v>
                </c:pt>
                <c:pt idx="1">
                  <c:v>29.46485709379127</c:v>
                </c:pt>
                <c:pt idx="2">
                  <c:v>29.46485709379127</c:v>
                </c:pt>
                <c:pt idx="3">
                  <c:v>0.5657589390515162</c:v>
                </c:pt>
                <c:pt idx="4">
                  <c:v>3.3584470759394214</c:v>
                </c:pt>
                <c:pt idx="5">
                  <c:v>1.5253312857180739</c:v>
                </c:pt>
                <c:pt idx="6">
                  <c:v>1.9742799759793022</c:v>
                </c:pt>
                <c:pt idx="7">
                  <c:v>11.568545355091024</c:v>
                </c:pt>
                <c:pt idx="8">
                  <c:v>10.593601583298419</c:v>
                </c:pt>
                <c:pt idx="9">
                  <c:v>0.66169541244057817</c:v>
                </c:pt>
                <c:pt idx="10">
                  <c:v>1.365388678791464</c:v>
                </c:pt>
              </c:numCache>
            </c:numRef>
          </c:val>
          <c:extLst>
            <c:ext xmlns:c16="http://schemas.microsoft.com/office/drawing/2014/chart" uri="{C3380CC4-5D6E-409C-BE32-E72D297353CC}">
              <c16:uniqueId val="{0000002E-E42B-4CB8-857E-F69B24CEB54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5615791176787845E-2"/>
          <c:y val="0"/>
          <c:w val="0.86154893031533464"/>
          <c:h val="1"/>
        </c:manualLayout>
      </c:layout>
      <c:pie3DChart>
        <c:varyColors val="1"/>
        <c:ser>
          <c:idx val="0"/>
          <c:order val="0"/>
          <c:tx>
            <c:strRef>
              <c:f>'Rashodi po raz.'!$B$1</c:f>
              <c:strCache>
                <c:ptCount val="1"/>
                <c:pt idx="0">
                  <c:v>Rashodi i izdaci 2022</c:v>
                </c:pt>
              </c:strCache>
            </c:strRef>
          </c:tx>
          <c:explosion val="13"/>
          <c:dPt>
            <c:idx val="0"/>
            <c:bubble3D val="0"/>
            <c:extLst>
              <c:ext xmlns:c16="http://schemas.microsoft.com/office/drawing/2014/chart" uri="{C3380CC4-5D6E-409C-BE32-E72D297353CC}">
                <c16:uniqueId val="{00000001-FD3D-4B1E-906B-9DAD9F74B3BD}"/>
              </c:ext>
            </c:extLst>
          </c:dPt>
          <c:dPt>
            <c:idx val="1"/>
            <c:bubble3D val="0"/>
            <c:extLst>
              <c:ext xmlns:c16="http://schemas.microsoft.com/office/drawing/2014/chart" uri="{C3380CC4-5D6E-409C-BE32-E72D297353CC}">
                <c16:uniqueId val="{00000003-FD3D-4B1E-906B-9DAD9F74B3BD}"/>
              </c:ext>
            </c:extLst>
          </c:dPt>
          <c:dPt>
            <c:idx val="2"/>
            <c:bubble3D val="0"/>
            <c:extLst>
              <c:ext xmlns:c16="http://schemas.microsoft.com/office/drawing/2014/chart" uri="{C3380CC4-5D6E-409C-BE32-E72D297353CC}">
                <c16:uniqueId val="{00000005-FD3D-4B1E-906B-9DAD9F74B3BD}"/>
              </c:ext>
            </c:extLst>
          </c:dPt>
          <c:dPt>
            <c:idx val="3"/>
            <c:bubble3D val="0"/>
            <c:extLst>
              <c:ext xmlns:c16="http://schemas.microsoft.com/office/drawing/2014/chart" uri="{C3380CC4-5D6E-409C-BE32-E72D297353CC}">
                <c16:uniqueId val="{00000007-FD3D-4B1E-906B-9DAD9F74B3BD}"/>
              </c:ext>
            </c:extLst>
          </c:dPt>
          <c:dPt>
            <c:idx val="4"/>
            <c:bubble3D val="0"/>
            <c:extLst>
              <c:ext xmlns:c16="http://schemas.microsoft.com/office/drawing/2014/chart" uri="{C3380CC4-5D6E-409C-BE32-E72D297353CC}">
                <c16:uniqueId val="{00000009-FD3D-4B1E-906B-9DAD9F74B3BD}"/>
              </c:ext>
            </c:extLst>
          </c:dPt>
          <c:dPt>
            <c:idx val="5"/>
            <c:bubble3D val="0"/>
            <c:extLst>
              <c:ext xmlns:c16="http://schemas.microsoft.com/office/drawing/2014/chart" uri="{C3380CC4-5D6E-409C-BE32-E72D297353CC}">
                <c16:uniqueId val="{0000000B-FD3D-4B1E-906B-9DAD9F74B3BD}"/>
              </c:ext>
            </c:extLst>
          </c:dPt>
          <c:dPt>
            <c:idx val="6"/>
            <c:bubble3D val="0"/>
            <c:extLst>
              <c:ext xmlns:c16="http://schemas.microsoft.com/office/drawing/2014/chart" uri="{C3380CC4-5D6E-409C-BE32-E72D297353CC}">
                <c16:uniqueId val="{0000000D-FD3D-4B1E-906B-9DAD9F74B3BD}"/>
              </c:ext>
            </c:extLst>
          </c:dPt>
          <c:dLbls>
            <c:dLbl>
              <c:idx val="0"/>
              <c:layout>
                <c:manualLayout>
                  <c:x val="0.1079689791251341"/>
                  <c:y val="-7.344536630907709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3D-4B1E-906B-9DAD9F74B3BD}"/>
                </c:ext>
              </c:extLst>
            </c:dLbl>
            <c:dLbl>
              <c:idx val="1"/>
              <c:layout>
                <c:manualLayout>
                  <c:x val="5.9612215509076971E-3"/>
                  <c:y val="-2.285988474475425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3D-4B1E-906B-9DAD9F74B3BD}"/>
                </c:ext>
              </c:extLst>
            </c:dLbl>
            <c:dLbl>
              <c:idx val="2"/>
              <c:layout>
                <c:manualLayout>
                  <c:x val="2.7678170234945988E-2"/>
                  <c:y val="-0.1004956014502424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3D-4B1E-906B-9DAD9F74B3BD}"/>
                </c:ext>
              </c:extLst>
            </c:dLbl>
            <c:dLbl>
              <c:idx val="3"/>
              <c:layout>
                <c:manualLayout>
                  <c:x val="4.3108210048565784E-2"/>
                  <c:y val="-0.1053198718258377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3D-4B1E-906B-9DAD9F74B3BD}"/>
                </c:ext>
              </c:extLst>
            </c:dLbl>
            <c:dLbl>
              <c:idx val="4"/>
              <c:layout>
                <c:manualLayout>
                  <c:x val="-0.17836026358917212"/>
                  <c:y val="-9.1096968281507179E-2"/>
                </c:manualLayout>
              </c:layout>
              <c:numFmt formatCode="0.00%" sourceLinked="0"/>
              <c:spPr>
                <a:noFill/>
                <a:ln>
                  <a:noFill/>
                </a:ln>
                <a:effectLst/>
              </c:spPr>
              <c:txPr>
                <a:bodyPr/>
                <a:lstStyle/>
                <a:p>
                  <a:pPr>
                    <a:defRPr sz="1200" b="1" baseline="0"/>
                  </a:pPr>
                  <a:endParaRPr lang="sr-Latn-R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D3D-4B1E-906B-9DAD9F74B3BD}"/>
                </c:ext>
              </c:extLst>
            </c:dLbl>
            <c:dLbl>
              <c:idx val="5"/>
              <c:layout>
                <c:manualLayout>
                  <c:x val="0.24080027711829652"/>
                  <c:y val="-0.11057959651230037"/>
                </c:manualLayout>
              </c:layout>
              <c:numFmt formatCode="0.00%" sourceLinked="0"/>
              <c:spPr>
                <a:noFill/>
                <a:ln>
                  <a:noFill/>
                </a:ln>
                <a:effectLst/>
              </c:spPr>
              <c:txPr>
                <a:bodyPr/>
                <a:lstStyle/>
                <a:p>
                  <a:pPr>
                    <a:defRPr sz="1200" b="1" baseline="0"/>
                  </a:pPr>
                  <a:endParaRPr lang="sr-Latn-R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D3D-4B1E-906B-9DAD9F74B3BD}"/>
                </c:ext>
              </c:extLst>
            </c:dLbl>
            <c:dLbl>
              <c:idx val="6"/>
              <c:layout>
                <c:manualLayout>
                  <c:x val="-8.1385153459142962E-2"/>
                  <c:y val="-7.32029048516174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D3D-4B1E-906B-9DAD9F74B3BD}"/>
                </c:ext>
              </c:extLst>
            </c:dLbl>
            <c:dLbl>
              <c:idx val="7"/>
              <c:layout>
                <c:manualLayout>
                  <c:x val="-6.5419292897176448E-2"/>
                  <c:y val="-9.391140524612338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FD3D-4B1E-906B-9DAD9F74B3BD}"/>
                </c:ext>
              </c:extLst>
            </c:dLbl>
            <c:dLbl>
              <c:idx val="8"/>
              <c:layout>
                <c:manualLayout>
                  <c:x val="4.7642595744415442E-2"/>
                  <c:y val="-7.83876785340482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D3D-4B1E-906B-9DAD9F74B3BD}"/>
                </c:ext>
              </c:extLst>
            </c:dLbl>
            <c:dLbl>
              <c:idx val="9"/>
              <c:layout>
                <c:manualLayout>
                  <c:x val="-1.92693312385833E-2"/>
                  <c:y val="-0.1391153406437692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FD3D-4B1E-906B-9DAD9F74B3BD}"/>
                </c:ext>
              </c:extLst>
            </c:dLbl>
            <c:dLbl>
              <c:idx val="10"/>
              <c:layout>
                <c:manualLayout>
                  <c:x val="-2.3154593799290527E-2"/>
                  <c:y val="-0.189129349628842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D3D-4B1E-906B-9DAD9F74B3BD}"/>
                </c:ext>
              </c:extLst>
            </c:dLbl>
            <c:dLbl>
              <c:idx val="11"/>
              <c:layout>
                <c:manualLayout>
                  <c:x val="-8.0514460633038486E-3"/>
                  <c:y val="-0.12562114551631967"/>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FD3D-4B1E-906B-9DAD9F74B3BD}"/>
                </c:ext>
              </c:extLst>
            </c:dLbl>
            <c:dLbl>
              <c:idx val="12"/>
              <c:layout>
                <c:manualLayout>
                  <c:x val="1.0540457977194656E-3"/>
                  <c:y val="-6.202502294575141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FD3D-4B1E-906B-9DAD9F74B3BD}"/>
                </c:ext>
              </c:extLst>
            </c:dLbl>
            <c:numFmt formatCode="0.00%" sourceLinked="0"/>
            <c:spPr>
              <a:noFill/>
              <a:ln>
                <a:noFill/>
              </a:ln>
              <a:effectLst/>
            </c:spPr>
            <c:txPr>
              <a:bodyPr/>
              <a:lstStyle/>
              <a:p>
                <a:pPr>
                  <a:defRPr sz="1100" baseline="0"/>
                </a:pPr>
                <a:endParaRPr lang="sr-Latn-RS"/>
              </a:p>
            </c:txPr>
            <c:dLblPos val="bestFit"/>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raz.'!$A$2:$A$10</c:f>
              <c:strCache>
                <c:ptCount val="9"/>
                <c:pt idx="0">
                  <c:v>Upravni odjel za lokalnu samoupravu</c:v>
                </c:pt>
                <c:pt idx="1">
                  <c:v>Upravni odjel za financije i gospodarstvo</c:v>
                </c:pt>
                <c:pt idx="2">
                  <c:v>Upravni odjel za opću upravu i mjesnu samoupravu</c:v>
                </c:pt>
                <c:pt idx="3">
                  <c:v>Upravni odjel za prostorno planiranje i zaštitu okoliša</c:v>
                </c:pt>
                <c:pt idx="4">
                  <c:v>Upravni odjel za komunalni sustav i upravljanje imovinom</c:v>
                </c:pt>
                <c:pt idx="5">
                  <c:v>Upravni odjel za društvene djelatnosti i mlade</c:v>
                </c:pt>
                <c:pt idx="6">
                  <c:v>Upravni odjel za  kulturu i razvoj civilnog društva</c:v>
                </c:pt>
                <c:pt idx="7">
                  <c:v>Služba za poslove zastupanja Grada</c:v>
                </c:pt>
                <c:pt idx="8">
                  <c:v>Služba za unutarnju reviziju</c:v>
                </c:pt>
              </c:strCache>
            </c:strRef>
          </c:cat>
          <c:val>
            <c:numRef>
              <c:f>'Rashodi po raz.'!$B$2:$B$10</c:f>
              <c:numCache>
                <c:formatCode>#,##0.00</c:formatCode>
                <c:ptCount val="9"/>
                <c:pt idx="0">
                  <c:v>10767458.279999999</c:v>
                </c:pt>
                <c:pt idx="1">
                  <c:v>18176046.350000001</c:v>
                </c:pt>
                <c:pt idx="2">
                  <c:v>34448723.18</c:v>
                </c:pt>
                <c:pt idx="3">
                  <c:v>12982783.98</c:v>
                </c:pt>
                <c:pt idx="4">
                  <c:v>121927861.98</c:v>
                </c:pt>
                <c:pt idx="5">
                  <c:v>239207216.03</c:v>
                </c:pt>
                <c:pt idx="6">
                  <c:v>31768180.280000001</c:v>
                </c:pt>
                <c:pt idx="7">
                  <c:v>1465314.44</c:v>
                </c:pt>
                <c:pt idx="8">
                  <c:v>65591.64</c:v>
                </c:pt>
              </c:numCache>
            </c:numRef>
          </c:val>
          <c:extLst>
            <c:ext xmlns:c16="http://schemas.microsoft.com/office/drawing/2014/chart" uri="{C3380CC4-5D6E-409C-BE32-E72D297353CC}">
              <c16:uniqueId val="{00000014-FD3D-4B1E-906B-9DAD9F74B3BD}"/>
            </c:ext>
          </c:extLst>
        </c:ser>
        <c:ser>
          <c:idx val="1"/>
          <c:order val="1"/>
          <c:tx>
            <c:strRef>
              <c:f>'Rashodi po raz.'!$C$1</c:f>
              <c:strCache>
                <c:ptCount val="1"/>
                <c:pt idx="0">
                  <c:v>% Udio u 
ukupnim rashodima i izdacima</c:v>
                </c:pt>
              </c:strCache>
            </c:strRef>
          </c:tx>
          <c:cat>
            <c:strRef>
              <c:f>'Rashodi po raz.'!$A$2:$A$10</c:f>
              <c:strCache>
                <c:ptCount val="9"/>
                <c:pt idx="0">
                  <c:v>Upravni odjel za lokalnu samoupravu</c:v>
                </c:pt>
                <c:pt idx="1">
                  <c:v>Upravni odjel za financije i gospodarstvo</c:v>
                </c:pt>
                <c:pt idx="2">
                  <c:v>Upravni odjel za opću upravu i mjesnu samoupravu</c:v>
                </c:pt>
                <c:pt idx="3">
                  <c:v>Upravni odjel za prostorno planiranje i zaštitu okoliša</c:v>
                </c:pt>
                <c:pt idx="4">
                  <c:v>Upravni odjel za komunalni sustav i upravljanje imovinom</c:v>
                </c:pt>
                <c:pt idx="5">
                  <c:v>Upravni odjel za društvene djelatnosti i mlade</c:v>
                </c:pt>
                <c:pt idx="6">
                  <c:v>Upravni odjel za  kulturu i razvoj civilnog društva</c:v>
                </c:pt>
                <c:pt idx="7">
                  <c:v>Služba za poslove zastupanja Grada</c:v>
                </c:pt>
                <c:pt idx="8">
                  <c:v>Služba za unutarnju reviziju</c:v>
                </c:pt>
              </c:strCache>
            </c:strRef>
          </c:cat>
          <c:val>
            <c:numRef>
              <c:f>'Rashodi po raz.'!$C$2:$C$10</c:f>
              <c:numCache>
                <c:formatCode>#,##0.00</c:formatCode>
                <c:ptCount val="9"/>
                <c:pt idx="0">
                  <c:v>2.2870111342818817</c:v>
                </c:pt>
                <c:pt idx="1">
                  <c:v>3.8605973014899444</c:v>
                </c:pt>
                <c:pt idx="2">
                  <c:v>7.3169183873962833</c:v>
                </c:pt>
                <c:pt idx="3">
                  <c:v>2.757546929286681</c:v>
                </c:pt>
                <c:pt idx="4">
                  <c:v>25.897511806049415</c:v>
                </c:pt>
                <c:pt idx="5">
                  <c:v>50.807679234507461</c:v>
                </c:pt>
                <c:pt idx="6">
                  <c:v>6.7475703296836098</c:v>
                </c:pt>
                <c:pt idx="7">
                  <c:v>0.3112331947204926</c:v>
                </c:pt>
                <c:pt idx="8">
                  <c:v>1.3931682584221618E-2</c:v>
                </c:pt>
              </c:numCache>
            </c:numRef>
          </c:val>
          <c:extLst>
            <c:ext xmlns:c16="http://schemas.microsoft.com/office/drawing/2014/chart" uri="{C3380CC4-5D6E-409C-BE32-E72D297353CC}">
              <c16:uniqueId val="{00000015-FD3D-4B1E-906B-9DAD9F74B3BD}"/>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1.579179680924683E-2"/>
          <c:y val="0.79273577765969439"/>
          <c:w val="0.94466343726036617"/>
          <c:h val="0.19431090285493455"/>
        </c:manualLayout>
      </c:layout>
      <c:overlay val="1"/>
      <c:txPr>
        <a:bodyPr/>
        <a:lstStyle/>
        <a:p>
          <a:pPr>
            <a:defRPr sz="1000" baseline="0">
              <a:latin typeface="Times New Roman" pitchFamily="18" charset="0"/>
            </a:defRPr>
          </a:pPr>
          <a:endParaRPr lang="sr-Latn-RS"/>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269355637774191E-2"/>
          <c:y val="2.0370370370370372E-2"/>
          <c:w val="0.94304696847261638"/>
          <c:h val="0.91200014581510647"/>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2.1900231206456411E-18"/>
                  <c:y val="-1.71401601966636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EB-412D-940D-F92D0930F656}"/>
                </c:ext>
              </c:extLst>
            </c:dLbl>
            <c:dLbl>
              <c:idx val="1"/>
              <c:layout>
                <c:manualLayout>
                  <c:x val="3.8226299694189428E-3"/>
                  <c:y val="-1.46506266276870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EB-412D-940D-F92D0930F656}"/>
                </c:ext>
              </c:extLst>
            </c:dLbl>
            <c:dLbl>
              <c:idx val="2"/>
              <c:layout>
                <c:manualLayout>
                  <c:x val="2.8669724770642203E-2"/>
                  <c:y val="-3.62116443077215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EB-412D-940D-F92D0930F656}"/>
                </c:ext>
              </c:extLst>
            </c:dLbl>
            <c:dLbl>
              <c:idx val="3"/>
              <c:layout>
                <c:manualLayout>
                  <c:x val="1.9113149847094452E-3"/>
                  <c:y val="-2.54311354677043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EB-412D-940D-F92D0930F656}"/>
                </c:ext>
              </c:extLst>
            </c:dLbl>
            <c:dLbl>
              <c:idx val="4"/>
              <c:layout>
                <c:manualLayout>
                  <c:x val="0"/>
                  <c:y val="-1.46506266276871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EB-412D-940D-F92D0930F656}"/>
                </c:ext>
              </c:extLst>
            </c:dLbl>
            <c:dLbl>
              <c:idx val="5"/>
              <c:layout>
                <c:manualLayout>
                  <c:x val="0"/>
                  <c:y val="4.420857483370852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EB-412D-940D-F92D0930F656}"/>
                </c:ext>
              </c:extLst>
            </c:dLbl>
            <c:dLbl>
              <c:idx val="6"/>
              <c:layout>
                <c:manualLayout>
                  <c:x val="1.91131498470941E-3"/>
                  <c:y val="-1.68067283956905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EB-412D-940D-F92D0930F656}"/>
                </c:ext>
              </c:extLst>
            </c:dLbl>
            <c:dLbl>
              <c:idx val="7"/>
              <c:layout>
                <c:manualLayout>
                  <c:x val="7.0080739860660515E-17"/>
                  <c:y val="-1.0023666187910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EB-412D-940D-F92D0930F656}"/>
                </c:ext>
              </c:extLst>
            </c:dLbl>
            <c:dLbl>
              <c:idx val="8"/>
              <c:layout>
                <c:manualLayout>
                  <c:x val="0"/>
                  <c:y val="-2.99665889111855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EB-412D-940D-F92D0930F656}"/>
                </c:ext>
              </c:extLst>
            </c:dLbl>
            <c:dLbl>
              <c:idx val="9"/>
              <c:layout>
                <c:manualLayout>
                  <c:x val="0"/>
                  <c:y val="-2.767925354738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EB-412D-940D-F92D0930F656}"/>
                </c:ext>
              </c:extLst>
            </c:dLbl>
            <c:dLbl>
              <c:idx val="10"/>
              <c:layout>
                <c:manualLayout>
                  <c:x val="1.91131498470934E-3"/>
                  <c:y val="-3.02860994251527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EB-412D-940D-F92D0930F65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List1!$A$2:$A$12</c:f>
              <c:strCache>
                <c:ptCount val="11"/>
                <c:pt idx="0">
                  <c:v>J - Informacije i komunikacije</c:v>
                </c:pt>
                <c:pt idx="1">
                  <c:v>C - Prerađivačka industrija</c:v>
                </c:pt>
                <c:pt idx="2">
                  <c:v>M - Stručne, znanstvene i tehničke djelatnosti</c:v>
                </c:pt>
                <c:pt idx="3">
                  <c:v>S - Ostale uslužne djelatnosti</c:v>
                </c:pt>
                <c:pt idx="4">
                  <c:v>N - Administrativne i pomoćne uslužne djelatnosti</c:v>
                </c:pt>
                <c:pt idx="5">
                  <c:v>F - Građevinarstvo</c:v>
                </c:pt>
                <c:pt idx="6">
                  <c:v>R - Umjetnost, zabava i rekreacija</c:v>
                </c:pt>
                <c:pt idx="7">
                  <c:v>P - Obrazovanje</c:v>
                </c:pt>
                <c:pt idx="8">
                  <c:v>Q - Djelatnosti zdravstvene zaštite i socijalne skrbi</c:v>
                </c:pt>
                <c:pt idx="9">
                  <c:v>G - Trgovina na veliko i na malo; popravak motornih vozila i motocikala</c:v>
                </c:pt>
                <c:pt idx="10">
                  <c:v>H - Prijevoz i skladištenje</c:v>
                </c:pt>
              </c:strCache>
            </c:strRef>
          </c:cat>
          <c:val>
            <c:numRef>
              <c:f>List1!$B$2:$B$12</c:f>
              <c:numCache>
                <c:formatCode>#,##0.00</c:formatCode>
                <c:ptCount val="11"/>
                <c:pt idx="0">
                  <c:v>426217</c:v>
                </c:pt>
                <c:pt idx="1">
                  <c:v>389199</c:v>
                </c:pt>
                <c:pt idx="2">
                  <c:v>308254</c:v>
                </c:pt>
                <c:pt idx="3">
                  <c:v>107150</c:v>
                </c:pt>
                <c:pt idx="4">
                  <c:v>78130</c:v>
                </c:pt>
                <c:pt idx="5">
                  <c:v>74755</c:v>
                </c:pt>
                <c:pt idx="6">
                  <c:v>48938</c:v>
                </c:pt>
                <c:pt idx="7">
                  <c:v>40837</c:v>
                </c:pt>
                <c:pt idx="8">
                  <c:v>14250</c:v>
                </c:pt>
                <c:pt idx="9">
                  <c:v>10359</c:v>
                </c:pt>
                <c:pt idx="10">
                  <c:v>1913</c:v>
                </c:pt>
              </c:numCache>
            </c:numRef>
          </c:val>
          <c:extLst>
            <c:ext xmlns:c16="http://schemas.microsoft.com/office/drawing/2014/chart" uri="{C3380CC4-5D6E-409C-BE32-E72D297353CC}">
              <c16:uniqueId val="{0000000B-84EB-412D-940D-F92D0930F656}"/>
            </c:ext>
          </c:extLst>
        </c:ser>
        <c:dLbls>
          <c:dLblPos val="inEnd"/>
          <c:showLegendKey val="0"/>
          <c:showVal val="1"/>
          <c:showCatName val="0"/>
          <c:showSerName val="0"/>
          <c:showPercent val="0"/>
          <c:showBubbleSize val="0"/>
        </c:dLbls>
        <c:gapWidth val="65"/>
        <c:axId val="1168133599"/>
        <c:axId val="1166067807"/>
      </c:barChart>
      <c:catAx>
        <c:axId val="116813359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0"/>
          <a:lstStyle/>
          <a:p>
            <a:pPr>
              <a:defRPr sz="450" b="1" i="0" u="none" strike="noStrike" kern="1200" cap="all" baseline="0">
                <a:solidFill>
                  <a:schemeClr val="dk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1166067807"/>
        <c:crosses val="autoZero"/>
        <c:auto val="1"/>
        <c:lblAlgn val="ctr"/>
        <c:lblOffset val="100"/>
        <c:noMultiLvlLbl val="0"/>
      </c:catAx>
      <c:valAx>
        <c:axId val="116606780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16813359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5E0-8EBC-4C59-A9F6-525C4BF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18322</TotalTime>
  <Pages>131</Pages>
  <Words>56030</Words>
  <Characters>319372</Characters>
  <Application>Microsoft Office Word</Application>
  <DocSecurity>0</DocSecurity>
  <Lines>2661</Lines>
  <Paragraphs>749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Batelić</dc:creator>
  <cp:lastModifiedBy>Barbara Batelić</cp:lastModifiedBy>
  <cp:revision>3443</cp:revision>
  <cp:lastPrinted>2022-03-03T13:46:00Z</cp:lastPrinted>
  <dcterms:created xsi:type="dcterms:W3CDTF">2019-08-06T06:54:00Z</dcterms:created>
  <dcterms:modified xsi:type="dcterms:W3CDTF">2023-04-26T06:05:00Z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